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ERM 码垛项目功能与版本演进说明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原始版 / 离场版 / MovS 版工程师内部手册</w:t>
      </w:r>
    </w:p>
    <w:p>
      <w:r>
        <w:rPr>
          <w:rFonts w:ascii="Noto Sans CJK SC" w:hAnsi="Noto Sans CJK SC" w:eastAsia="Noto Sans CJK SC"/>
        </w:rPr>
        <w:br/>
      </w:r>
    </w:p>
    <w:p>
      <w:pPr>
        <w:jc w:val="center"/>
      </w:pPr>
      <w:r>
        <w:rPr>
          <w:rFonts w:ascii="Noto Sans CJK SC" w:hAnsi="Noto Sans CJK SC" w:eastAsia="Noto Sans CJK SC"/>
          <w:color w:val="243746"/>
          <w:sz w:val="24"/>
        </w:rPr>
        <w:t>面向对象：机器人应用、调试、售后与软件维护工程师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文档版本：V1.0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日期：2026-07-24</w:t>
      </w:r>
    </w:p>
    <w:p>
      <w:r>
        <w:rPr>
          <w:rFonts w:ascii="Noto Sans CJK SC" w:hAnsi="Noto Sans CJK SC" w:eastAsia="Noto Sans CJK SC"/>
        </w:rP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文档边界：</w:t>
            </w:r>
            <w:r>
              <w:rPr>
                <w:rFonts w:ascii="Noto Sans CJK SC" w:hAnsi="Noto Sans CJK SC" w:eastAsia="Noto Sans CJK SC"/>
              </w:rPr>
              <w:t>本手册以功能设计和版本演进为主。MovS版按现有规划代码说明；正在按方案A重构的独立分支不在本次实现评审范围内。拆垛功能不作为ERM定制开发重点。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br/>
      </w:r>
    </w:p>
    <w:p>
      <w:pPr>
        <w:jc w:val="center"/>
      </w:pPr>
      <w:r>
        <w:rPr>
          <w:rFonts w:ascii="Noto Sans CJK SC" w:hAnsi="Noto Sans CJK SC" w:eastAsia="Noto Sans CJK SC"/>
          <w:color w:val="777777"/>
          <w:sz w:val="18"/>
        </w:rPr>
        <w:t>内部使用 / 请结合现场电气图、配方数据与最终前端植入参数使用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文档名称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ERM 码垛项目功能与版本演进说明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type="dxa" w:w="680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V1.0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适用代码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原始通用版、ERM离场版、ERM MovS规划版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主要用途</w:t>
            </w:r>
          </w:p>
        </w:tc>
        <w:tc>
          <w:tcPr>
            <w:tcW w:type="dxa" w:w="680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版本交接、功能理解、现场调试、后续维护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不包含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拆垛专项说明、方案A改造分支代码评审、完整电气图与机械图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8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2026-07-24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首次整理原始版、离场版和MovS版的功能与代码演进。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术语与缩写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20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原始版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法国标准/通用码垛程序，提供通用状态机、点位、吸盘和MovJ/MovL执行框架。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离场版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离开ERM现场时保留的版本，已包含主要BIB、气源、托盘确认、隔板和路径安全定制。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MovS版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为改善普通箱带载Forward去程连续性和节拍而规划的后续版本。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BIB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本项目的双箱来料工艺；两个实体箱作为一个逻辑抓取单元。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ACK / Confirm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操作员确认或托盘更换确认流程，触发工作数据初始化和项目条件检查。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CPoint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src3生成、src0执行的一次完整取放动作数据包。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Stopcond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运动过程中由传感器条件提前终止当前指令的停止条件。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CP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MovJ/MovL连续过渡参数；允许平滑过渡，但不能突破控制器动力学和安全限制。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Noto Sans CJK SC" w:hAnsi="Noto Sans CJK SC" w:eastAsia="Noto Sans CJK SC"/>
        </w:rPr>
        <w:t>目录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1. 文档目的与适用范围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2. 程序架构与文件职责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3. 三个版本定义与总体演进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4. ERM项目功能适配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5. 隔板系统开发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6. 普通箱吸盘与掉箱检测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7. 侧取逆解分支保护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8. 项目级关节安全范围检查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9. MovS连续轨迹与节拍优化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10. 启动、ACK与正常生产流程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11. 三版本逐功能对比矩阵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12. I/O与配置参考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13. 报警与异常处理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14. 调试与维护指南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15. 开发结论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附录A. CPoint关键数据结构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附录B. 主要函数与文件索引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附录C. 现场验证清单</w:t>
      </w:r>
    </w:p>
    <w:p>
      <w:pPr>
        <w:spacing w:after="60"/>
        <w:ind w:left="283"/>
      </w:pPr>
      <w:r>
        <w:rPr>
          <w:rFonts w:ascii="Noto Sans CJK SC" w:hAnsi="Noto Sans CJK SC" w:eastAsia="Noto Sans CJK SC"/>
        </w:rPr>
        <w:t>附录D. 代码依据与版本来源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文档目的与适用范围</w:t>
      </w:r>
    </w:p>
    <w:p>
      <w:pPr>
        <w:pStyle w:val="Heading2"/>
      </w:pPr>
      <w:r>
        <w:rPr>
          <w:rFonts w:ascii="Noto Sans CJK SC" w:hAnsi="Noto Sans CJK SC" w:eastAsia="Noto Sans CJK SC"/>
        </w:rPr>
        <w:t>1.1 编写目的</w:t>
      </w:r>
    </w:p>
    <w:p>
      <w:r>
        <w:rPr>
          <w:rFonts w:ascii="Noto Sans CJK SC" w:hAnsi="Noto Sans CJK SC" w:eastAsia="Noto Sans CJK SC"/>
        </w:rPr>
        <w:t>本手册用于向后续接手ERM项目的工程师说明：项目在通用码垛程序基础上增加了哪些功能、各功能为什么需要、三个版本之间如何演进，以及调试时应检查哪些信号、参数和代码位置。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避免只依赖代码Diff理解项目，建立“工艺需求—控制逻辑—代码文件—现场信号”的对应关系。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区分法国标准版继承功能与ERM项目新增功能，便于后续合并、升级和问题定位。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记录离场版本的现场实现，以及MovS版本针对带载Forward去程卡顿所做的路径重构。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为BIB输送线、气源、客户托盘确认、隔板传感器和运动安全提供统一的调试入口。</w:t>
      </w:r>
    </w:p>
    <w:p>
      <w:pPr>
        <w:pStyle w:val="Heading2"/>
      </w:pPr>
      <w:r>
        <w:rPr>
          <w:rFonts w:ascii="Noto Sans CJK SC" w:hAnsi="Noto Sans CJK SC" w:eastAsia="Noto Sans CJK SC"/>
        </w:rPr>
        <w:t>1.2 适用范围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普通箱码垛，特别是ERM BIB配方。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双箱到位与输送电机联动。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压缩空气、托盘存在和隔板余量等启动/ACK联锁。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使用距离传感器和Stopcond的隔板高度自适应取料。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侧取逆解分支、J1/J6连续性、项目级关节范围和MovS去程。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功能统计口径：</w:t>
            </w:r>
            <w:r>
              <w:rPr>
                <w:rFonts w:ascii="Noto Sans CJK SC" w:hAnsi="Noto Sans CJK SC" w:eastAsia="Noto Sans CJK SC"/>
              </w:rPr>
              <w:t>吸盘DO状态回读属于标准版已经具备或法国标准版已加入的通用能力，ERM版继续使用，但不作为ERM独有开发单独计数。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1.3 使用本手册时的前提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global.lua中的前部默认值可能被前端、寄存器或文件末尾的项目数据覆盖，现场调试必须确认最终有效值。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I/O表中列出的通道来自当前代码版本，仍需与现场电气图和PLC/机器人I/O监视器核对。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关节范围、距离阈值和路径高度属于ERM项目参数，不应直接复制到其他工作站。</w:t>
      </w:r>
    </w:p>
    <w:p>
      <w:pPr>
        <w:pStyle w:val="Heading1"/>
      </w:pPr>
      <w:r>
        <w:rPr>
          <w:rFonts w:ascii="Noto Sans CJK SC" w:hAnsi="Noto Sans CJK SC" w:eastAsia="Noto Sans CJK SC"/>
        </w:rPr>
        <w:t>2. 程序架构与文件职责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852160" cy="3722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Noto Sans CJK SC" w:hAnsi="Noto Sans CJK SC" w:eastAsia="Noto Sans CJK SC"/>
        </w:rPr>
        <w:t>图2-1  ERM脚本职责与数据流</w:t>
      </w:r>
    </w:p>
    <w:p>
      <w:pPr>
        <w:pStyle w:val="Heading2"/>
      </w:pPr>
      <w:r>
        <w:rPr>
          <w:rFonts w:ascii="Noto Sans CJK SC" w:hAnsi="Noto Sans CJK SC" w:eastAsia="Noto Sans CJK SC"/>
        </w:rPr>
        <w:t>2.1 文件职责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40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419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ERM重点开发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global.lua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公共常量、功能开关、I/O、左右托盘模板、通用函数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气源、隔板余量、BIB左托盘、双路掉箱、MovS配置</w:t>
            </w:r>
          </w:p>
        </w:tc>
      </w:tr>
      <w:tr>
        <w:tc>
          <w:tcPr>
            <w:tcW w:type="dxa" w:w="147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src0.lua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实际运动、吸盘、Payload、隔板动作、运动状态机</w:t>
            </w:r>
          </w:p>
        </w:tc>
        <w:tc>
          <w:tcPr>
            <w:tcW w:type="dxa" w:w="419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独立隔板工艺、阶梯Payload、路径执行拆分、MovS执行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src1.lua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传感器读取、物料到位、SignalReady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BIB双箱稳定计时与M1/M2输送控制</w:t>
            </w:r>
          </w:p>
        </w:tc>
      </w:tr>
      <w:tr>
        <w:tc>
          <w:tcPr>
            <w:tcW w:type="dxa" w:w="147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src2.lua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工作数据、托盘状态、初始化、换托盘、状态上传</w:t>
            </w:r>
          </w:p>
        </w:tc>
        <w:tc>
          <w:tcPr>
            <w:tcW w:type="dxa" w:w="419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气源/左托盘/隔板初始化检查、普通箱双路掉箱周期检测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src3.lua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配方点位、取放点、过渡点、逆解、CPoint入队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隔板专用点位、J6保护、侧取路径、关节安全和MovS路径元数据</w:t>
            </w:r>
          </w:p>
        </w:tc>
      </w:tr>
      <w:tr>
        <w:tc>
          <w:tcPr>
            <w:tcW w:type="dxa" w:w="147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src4.lua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产能、运行时间、周期状态和心跳</w:t>
            </w:r>
          </w:p>
        </w:tc>
        <w:tc>
          <w:tcPr>
            <w:tcW w:type="dxa" w:w="419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功能变化很小，主要继承标准版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2.2 核心数据流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1. global.lua提供配置、I/O映射、报警类型和左右托盘运行状态。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2. src2在启动或ACK阶段恢复工作数据并执行气源、客户托盘和隔板余量检查。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3. src1持续读取箱体和BIB输送线传感器，在条件满足时设置SignalReady。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4. src3根据配方和当前箱号提前生成CPoint并压入左右队列。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5. src0取得当前CPoint，执行取料、吸盘、去程、放料和回程。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6. src0完成一次动作后更新工作数据；src2和src4继续维护状态与产能。</w:t>
      </w:r>
    </w:p>
    <w:p>
      <w:pPr>
        <w:pStyle w:val="Heading2"/>
      </w:pPr>
      <w:r>
        <w:rPr>
          <w:rFonts w:ascii="Noto Sans CJK SC" w:hAnsi="Noto Sans CJK SC" w:eastAsia="Noto Sans CJK SC"/>
        </w:rPr>
        <w:t>2.3 CPoint索引约定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680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1~5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过渡点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680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取料点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取料上方点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8~11</w:t>
            </w:r>
          </w:p>
        </w:tc>
        <w:tc>
          <w:tcPr>
            <w:tcW w:type="dxa" w:w="680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放置点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12~15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放置上方点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16~19</w:t>
            </w:r>
          </w:p>
        </w:tc>
        <w:tc>
          <w:tcPr>
            <w:tcW w:type="dxa" w:w="680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放置插入/偏移点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维护原则：</w:t>
            </w:r>
            <w:r>
              <w:rPr>
                <w:rFonts w:ascii="Noto Sans CJK SC" w:hAnsi="Noto Sans CJK SC" w:eastAsia="Noto Sans CJK SC"/>
              </w:rPr>
              <w:t>点位含义由src3统一生成，src0应按照既定索引执行。修改索引或路径结构时，必须同时检查普通箱、隔板、回程和错误点位映射。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3. 三个版本定义与总体演进</w:t>
      </w:r>
    </w:p>
    <w:p>
      <w:pPr>
        <w:pStyle w:val="Heading2"/>
      </w:pPr>
      <w:r>
        <w:rPr>
          <w:rFonts w:ascii="Noto Sans CJK SC" w:hAnsi="Noto Sans CJK SC" w:eastAsia="Noto Sans CJK SC"/>
        </w:rPr>
        <w:t>3.1 原始版</w:t>
      </w:r>
    </w:p>
    <w:p>
      <w:r>
        <w:rPr>
          <w:rFonts w:ascii="Noto Sans CJK SC" w:hAnsi="Noto Sans CJK SC" w:eastAsia="Noto Sans CJK SC"/>
        </w:rPr>
        <w:t>原始版是通用码垛框架。它已经包含左右托盘状态机、通用到位信号、配方点位、GetInvK、通用吸盘控制、Payload、产能统计和MovJ/MovL取放流程。普通箱、隔板与拆垛主要集中在一个PTPMotion框架内处理。</w:t>
      </w:r>
    </w:p>
    <w:p>
      <w:pPr>
        <w:pStyle w:val="Heading2"/>
      </w:pPr>
      <w:r>
        <w:rPr>
          <w:rFonts w:ascii="Noto Sans CJK SC" w:hAnsi="Noto Sans CJK SC" w:eastAsia="Noto Sans CJK SC"/>
        </w:rPr>
        <w:t>3.2 离场版</w:t>
      </w:r>
    </w:p>
    <w:p>
      <w:r>
        <w:rPr>
          <w:rFonts w:ascii="Noto Sans CJK SC" w:hAnsi="Noto Sans CJK SC" w:eastAsia="Noto Sans CJK SC"/>
        </w:rPr>
        <w:t>离场版是在原始版上完成ERM现场适配的版本。它增加BIB双箱输送、压缩空气检查、BIB_6x3L左托盘ACK检查、隔板余量传感器、距离传感器取隔板、独立隔板吸盘、双路普通箱掉箱检测，以及针对隔板和侧取的部分J1/J6安全处理。普通箱带载去程仍以多条MovJ/MovL分段执行。</w:t>
      </w:r>
    </w:p>
    <w:p>
      <w:pPr>
        <w:pStyle w:val="Heading2"/>
      </w:pPr>
      <w:r>
        <w:rPr>
          <w:rFonts w:ascii="Noto Sans CJK SC" w:hAnsi="Noto Sans CJK SC" w:eastAsia="Noto Sans CJK SC"/>
        </w:rPr>
        <w:t>3.3 MovS版</w:t>
      </w:r>
    </w:p>
    <w:p>
      <w:r>
        <w:rPr>
          <w:rFonts w:ascii="Noto Sans CJK SC" w:hAnsi="Noto Sans CJK SC" w:eastAsia="Noto Sans CJK SC"/>
        </w:rPr>
        <w:t>MovS版保留离场版的项目功能，重点重构普通箱运动。src3从“基础点位计算”升级为“执行路径规划”，提前生成去程、回程、放置后抬升和待机安全点；src0按条件将普通箱带载去程作为MovS连续轨迹执行，最后下降仍使用MovL。</w:t>
      </w:r>
    </w:p>
    <w:p>
      <w:pPr>
        <w:pStyle w:val="Heading2"/>
      </w:pPr>
      <w:r>
        <w:rPr>
          <w:rFonts w:ascii="Noto Sans CJK SC" w:hAnsi="Noto Sans CJK SC" w:eastAsia="Noto Sans CJK SC"/>
        </w:rPr>
        <w:t>3.4 总体功能演进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原始版</w:t>
            </w:r>
          </w:p>
        </w:tc>
        <w:tc>
          <w:tcPr>
            <w:tcW w:type="dxa" w:w="266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离场版</w:t>
            </w:r>
          </w:p>
        </w:tc>
        <w:tc>
          <w:tcPr>
            <w:tcW w:type="dxa" w:w="266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MovS版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BIB双箱输送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新增B1/B2/B3与M1/M2逻辑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保持不变</w:t>
            </w:r>
          </w:p>
        </w:tc>
      </w:tr>
      <w:tr>
        <w:tc>
          <w:tcPr>
            <w:tcW w:type="dxa" w:w="192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气源检查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启动/ACK/换托盘检查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保持不变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BIB左托盘确认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BIB_6x3L专用检查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保持不变</w:t>
            </w:r>
          </w:p>
        </w:tc>
      </w:tr>
      <w:tr>
        <w:tc>
          <w:tcPr>
            <w:tcW w:type="dxa" w:w="192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隔板数量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软件计数为主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DI有无同步默认值或0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保持不变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隔板取料高度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依赖计算高度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AI距离Stopcond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保持不变</w:t>
            </w:r>
          </w:p>
        </w:tc>
      </w:tr>
      <w:tr>
        <w:tc>
          <w:tcPr>
            <w:tcW w:type="dxa" w:w="192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隔板动作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通用PTP框架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独立工艺时序和安全回退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路径数据进一步提前规划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侧取逆解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通用GetInvK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执行时部分J1/J6修正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src3入队前完整保护</w:t>
            </w:r>
          </w:p>
        </w:tc>
      </w:tr>
      <w:tr>
        <w:tc>
          <w:tcPr>
            <w:tcW w:type="dxa" w:w="192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普通箱带载去程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MovJ/MovL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MovJ/MovL，CP优化有限</w:t>
            </w:r>
          </w:p>
        </w:tc>
        <w:tc>
          <w:tcPr>
            <w:tcW w:type="dxa" w:w="266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条件满足时MovS整体去程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4. ERM项目功能适配</w:t>
      </w:r>
    </w:p>
    <w:p>
      <w:pPr>
        <w:pStyle w:val="Heading2"/>
      </w:pPr>
      <w:r>
        <w:rPr>
          <w:rFonts w:ascii="Noto Sans CJK SC" w:hAnsi="Noto Sans CJK SC" w:eastAsia="Noto Sans CJK SC"/>
        </w:rPr>
        <w:t>4.1 BIB双箱来料与输送线控制</w:t>
      </w:r>
    </w:p>
    <w:p>
      <w:r>
        <w:rPr>
          <w:rFonts w:ascii="Noto Sans CJK SC" w:hAnsi="Noto Sans CJK SC" w:eastAsia="Noto Sans CJK SC"/>
        </w:rPr>
        <w:t>BIB工艺中，两个实体纸箱作为一个逻辑抓取单元。机器人只有在两个取料位置均稳定有箱时才允许执行一次抓取；上游第三个纸箱需要被限制，避免继续挤压已经到位的纸箱。</w:t>
      </w:r>
    </w:p>
    <w:p>
      <w:pPr>
        <w:pStyle w:val="Heading3"/>
      </w:pPr>
      <w:r>
        <w:rPr>
          <w:rFonts w:ascii="Noto Sans CJK SC" w:hAnsi="Noto Sans CJK SC" w:eastAsia="Noto Sans CJK SC"/>
        </w:rPr>
        <w:t>4.1.1 配方使能条件</w:t>
      </w:r>
    </w:p>
    <w:p>
      <w:r>
        <w:rPr>
          <w:rFonts w:ascii="Noto Sans CJK SC" w:hAnsi="Noto Sans CJK SC" w:eastAsia="Noto Sans CJK SC"/>
        </w:rPr>
        <w:t>当前代码仅在BIBConveyorCfg.Enable=true且PalletName命中白名单时启用。白名单为：BIB_2x10L、BIB_6x3L、BIB_2X5L。其他配方继续使用标准GetDeteMode逻辑。</w:t>
      </w:r>
    </w:p>
    <w:p>
      <w:pPr>
        <w:pStyle w:val="Heading3"/>
      </w:pPr>
      <w:r>
        <w:rPr>
          <w:rFonts w:ascii="Noto Sans CJK SC" w:hAnsi="Noto Sans CJK SC" w:eastAsia="Noto Sans CJK SC"/>
        </w:rPr>
        <w:t>4.1.2 信号职责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离场版默认通道</w:t>
            </w:r>
          </w:p>
        </w:tc>
        <w:tc>
          <w:tcPr>
            <w:tcW w:type="dxa" w:w="544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DI1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第一个取料位置纸箱检测</w:t>
            </w:r>
          </w:p>
        </w:tc>
      </w:tr>
      <w:tr>
        <w:tc>
          <w:tcPr>
            <w:tcW w:type="dxa" w:w="136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B2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DI6</w:t>
            </w:r>
          </w:p>
        </w:tc>
        <w:tc>
          <w:tcPr>
            <w:tcW w:type="dxa" w:w="544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第二个取料位置纸箱检测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B3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DI19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第三个/上游额外纸箱检测</w:t>
            </w:r>
          </w:p>
        </w:tc>
      </w:tr>
      <w:tr>
        <w:tc>
          <w:tcPr>
            <w:tcW w:type="dxa" w:w="136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M1</w:t>
            </w:r>
          </w:p>
        </w:tc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DO18</w:t>
            </w:r>
          </w:p>
        </w:tc>
        <w:tc>
          <w:tcPr>
            <w:tcW w:type="dxa" w:w="5443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上游输送段控制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M2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DO19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取料定位输送段控制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69280" cy="5159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b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Noto Sans CJK SC" w:hAnsi="Noto Sans CJK SC" w:eastAsia="Noto Sans CJK SC"/>
        </w:rPr>
        <w:t>图4-1  BIB双箱输送与取料授权流程</w:t>
      </w:r>
    </w:p>
    <w:p>
      <w:pPr>
        <w:pStyle w:val="Heading3"/>
      </w:pPr>
      <w:r>
        <w:rPr>
          <w:rFonts w:ascii="Noto Sans CJK SC" w:hAnsi="Noto Sans CJK SC" w:eastAsia="Noto Sans CJK SC"/>
        </w:rPr>
        <w:t>4.1.3 关键实现特点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B1和B2满足目标状态后，不立即授权抓取，而是按托盘侧记录稳定起始时间。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稳定时间达到后重新读取B1、B2和B3，避免瞬时信号造成误取。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M2的电机控制与机器人SignalReady授权分离；电机在机器人运动期间仍持续刷新。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当B1、B2和B3同时ON时，M1立即OFF，防止第三个纸箱继续挤压取料位。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机器人只有在MotionDone=true时才通过GetSignal设置SignalReady。</w:t>
      </w:r>
    </w:p>
    <w:p>
      <w:pPr>
        <w:pStyle w:val="Heading3"/>
      </w:pPr>
      <w:r>
        <w:rPr>
          <w:rFonts w:ascii="Noto Sans CJK SC" w:hAnsi="Noto Sans CJK SC" w:eastAsia="Noto Sans CJK SC"/>
        </w:rPr>
        <w:t>4.1.4 三版本差异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737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原始版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根据单路或多路普通到位DI判断取料许可，无BIB专用电机控制。</w:t>
            </w:r>
          </w:p>
        </w:tc>
      </w:tr>
      <w:tr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离场版</w:t>
            </w:r>
          </w:p>
        </w:tc>
        <w:tc>
          <w:tcPr>
            <w:tcW w:type="dxa" w:w="737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增加白名单、B1/B2稳定计时、B3防挤压以及M1/M2持续控制。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MovS版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src1与离场版相同；MovS只改变机器人带载去程，不改变输送线逻辑。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4.2 压缩空气检查</w:t>
      </w:r>
    </w:p>
    <w:p>
      <w:r>
        <w:rPr>
          <w:rFonts w:ascii="Noto Sans CJK SC" w:hAnsi="Noto Sans CJK SC" w:eastAsia="Noto Sans CJK SC"/>
        </w:rPr>
        <w:t>压缩空气是箱体吸盘和隔板吸盘正常工作的前置条件。ERM版在托盘工作数据初始化和换托盘确认流程中调用CheckCompressedAirPresence；检查失败时直接返回，不完成本次初始化。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当前代码行为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配置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AirPressureCfg.Enable=true，PresenceDI默认DI22，新增AirErr=18。</w:t>
            </w:r>
          </w:p>
        </w:tc>
      </w:tr>
      <w:tr>
        <w:tc>
          <w:tcPr>
            <w:tcW w:type="dxa" w:w="198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正常</w:t>
            </w:r>
          </w:p>
        </w:tc>
        <w:tc>
          <w:tcPr>
            <w:tcW w:type="dxa" w:w="708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DI为ON，记录气源存在并继续初始化。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异常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DI为OFF，蜂鸣器以500 ms开/500 ms关循环10次，随后触发气源报警。</w:t>
            </w:r>
          </w:p>
        </w:tc>
      </w:tr>
      <w:tr>
        <w:tc>
          <w:tcPr>
            <w:tcW w:type="dxa" w:w="198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执行位置</w:t>
            </w:r>
          </w:p>
        </w:tc>
        <w:tc>
          <w:tcPr>
            <w:tcW w:type="dxa" w:w="708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src2.InitData及src2.CheckPallet的新托盘复位路径。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影响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气源不满足时，托盘State.Init不会完成，机器人不会进入正常生产。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实现说明：</w:t>
            </w:r>
            <w:r>
              <w:rPr>
                <w:rFonts w:ascii="Noto Sans CJK SC" w:hAnsi="Noto Sans CJK SC" w:eastAsia="Noto Sans CJK SC"/>
              </w:rPr>
              <w:t>配置中存在BuzzerDuration并限制为10~15秒；当前代码实际使用固定10次1秒循环，现场行为约10秒。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4.3 BIB_6x3L左托盘客户确认检查</w:t>
      </w:r>
    </w:p>
    <w:p>
      <w:r>
        <w:rPr>
          <w:rFonts w:ascii="Noto Sans CJK SC" w:hAnsi="Noto Sans CJK SC" w:eastAsia="Noto Sans CJK SC"/>
        </w:rPr>
        <w:t>该功能是客户提出的项目专用要求：在BIB_6x3L配方执行ACK或新托盘确认时，必须确认左侧托盘真实存在。其他配方直接放行。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适用配方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仅PalletName == "BIB_6x3L"。</w:t>
            </w:r>
          </w:p>
        </w:tc>
      </w:tr>
      <w:tr>
        <w:tc>
          <w:tcPr>
            <w:tcW w:type="dxa" w:w="198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读取信号</w:t>
            </w:r>
          </w:p>
        </w:tc>
        <w:tc>
          <w:tcPr>
            <w:tcW w:type="dxa" w:w="708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读取FirstPallet.InPlaceA，而不是在函数内写死DI3。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成功条件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左托盘第一路到位信号为ON。</w:t>
            </w:r>
          </w:p>
        </w:tc>
      </w:tr>
      <w:tr>
        <w:tc>
          <w:tcPr>
            <w:tcW w:type="dxa" w:w="198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失败行为</w:t>
            </w:r>
          </w:p>
        </w:tc>
        <w:tc>
          <w:tcPr>
            <w:tcW w:type="dxa" w:w="708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触发PalletErr，并阻止本次初始化继续。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检查时机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工作数据初始化、ACK、新托盘更换确认。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4.4 与普通托盘检测的区别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检测类型</w:t>
            </w:r>
          </w:p>
        </w:tc>
        <w:tc>
          <w:tcPr>
            <w:tcW w:type="dxa" w:w="340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28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执行特点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普通托盘状态检测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持续维护左右托盘Replace、LosePallet和状态显示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通用逻辑，生产周期持续运行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BIB左托盘ACK检查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满足客户要求，确认左托盘存在后才能确认初始化</w:t>
            </w:r>
          </w:p>
        </w:tc>
        <w:tc>
          <w:tcPr>
            <w:tcW w:type="dxa" w:w="328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仅BIB_6x3L，属于ACK前置许可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5. 隔板系统开发</w:t>
      </w:r>
    </w:p>
    <w:p>
      <w:pPr>
        <w:pStyle w:val="Heading2"/>
      </w:pPr>
      <w:r>
        <w:rPr>
          <w:rFonts w:ascii="Noto Sans CJK SC" w:hAnsi="Noto Sans CJK SC" w:eastAsia="Noto Sans CJK SC"/>
        </w:rPr>
        <w:t>5.1 原始版隔板逻辑</w:t>
      </w:r>
    </w:p>
    <w:p>
      <w:r>
        <w:rPr>
          <w:rFonts w:ascii="Noto Sans CJK SC" w:hAnsi="Noto Sans CJK SC" w:eastAsia="Noto Sans CJK SC"/>
        </w:rPr>
        <w:t>原始版根据配方Layer数组判断哪些层需要隔板，通过RePartNum维护剩余数量，并根据隔板厚度、数量和示教点计算抓取高度。隔板与普通箱共享较多PTPMotion、OpenSucker和CloseSucker框架。该方式依赖软件数量、单张厚度和堆叠整齐度。</w:t>
      </w:r>
    </w:p>
    <w:p>
      <w:pPr>
        <w:pStyle w:val="Heading2"/>
      </w:pPr>
      <w:r>
        <w:rPr>
          <w:rFonts w:ascii="Noto Sans CJK SC" w:hAnsi="Noto Sans CJK SC" w:eastAsia="Noto Sans CJK SC"/>
        </w:rPr>
        <w:t>5.2 ERM隔板机构需求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隔板较软，堆叠高度和顶部实际位置会变化。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箱体吸盘与隔板吸盘需要独立控制。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软件计数不能完全反映料仓是否真的有隔板。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隔板取放需要专用过渡点、安全点和垂直抬升动作。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取板需要距离传感器参与，避免按理论高度压板或吸空。</w:t>
      </w:r>
    </w:p>
    <w:p>
      <w:pPr>
        <w:pStyle w:val="Heading2"/>
      </w:pPr>
      <w:r>
        <w:rPr>
          <w:rFonts w:ascii="Noto Sans CJK SC" w:hAnsi="Noto Sans CJK SC" w:eastAsia="Noto Sans CJK SC"/>
        </w:rPr>
        <w:t>5.3 隔板余量/缺料检测</w:t>
      </w:r>
    </w:p>
    <w:p>
      <w:r>
        <w:rPr>
          <w:rFonts w:ascii="Noto Sans CJK SC" w:hAnsi="Noto Sans CJK SC" w:eastAsia="Noto Sans CJK SC"/>
        </w:rPr>
        <w:t>ERM增加PartSensorCfg和SyncPartitionRemainBySensor。该传感器检测的是“料仓有无隔板”，不是逐张计数。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传感器状态</w:t>
            </w:r>
          </w:p>
        </w:tc>
        <w:tc>
          <w:tcPr>
            <w:tcW w:type="dxa" w:w="340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RePartNum处理</w:t>
            </w:r>
          </w:p>
        </w:tc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数据同步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 ON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恢复为PalletNumber.ProcessNum.PartitionNum默认数量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写入RePartNum寄存器和PalletPartNumA/B全局变量</w:t>
            </w:r>
          </w:p>
        </w:tc>
      </w:tr>
      <w:tr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 OFF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置为0</w:t>
            </w:r>
          </w:p>
        </w:tc>
        <w:tc>
          <w:tcPr>
            <w:tcW w:type="dxa" w:w="396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写入寄存器和控制器全局变量，并记录缺料警告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</w:rPr>
        <w:t>5.3.1 检查时机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启动或ACK恢复工作数据时。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新托盘确认并重新初始化工作数据时。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真正执行隔板动作前，通过CheckPartitionRemainBeforeMotion再次确认。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隔板放置后可再次读取传感器，但在传感器模式下不再按动作次数递减RePartNum。</w:t>
      </w:r>
    </w:p>
    <w:p>
      <w:pPr>
        <w:pStyle w:val="Heading3"/>
      </w:pPr>
      <w:r>
        <w:rPr>
          <w:rFonts w:ascii="Noto Sans CJK SC" w:hAnsi="Noto Sans CJK SC" w:eastAsia="Noto Sans CJK SC"/>
        </w:rPr>
        <w:t>5.3.2 为什么不在普通箱周期持续同步</w:t>
      </w:r>
    </w:p>
    <w:p>
      <w:r>
        <w:rPr>
          <w:rFonts w:ascii="Noto Sans CJK SC" w:hAnsi="Noto Sans CJK SC" w:eastAsia="Noto Sans CJK SC"/>
        </w:rPr>
        <w:t>离场版在src2中明确不对DI21做每周期同步，只在启动/ACK和隔板动作前检查，避免普通箱循环因隔板防抖等待而拖慢状态线程。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命名建议：</w:t>
            </w:r>
            <w:r>
              <w:rPr>
                <w:rFonts w:ascii="Noto Sans CJK SC" w:hAnsi="Noto Sans CJK SC" w:eastAsia="Noto Sans CJK SC"/>
              </w:rPr>
              <w:t>本功能应称为“隔板余量/缺料检测”，不应称为“隔板精确数量测量”。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5.4 距离传感器检测隔板高度</w:t>
      </w:r>
    </w:p>
    <w:p>
      <w:r>
        <w:rPr>
          <w:rFonts w:ascii="Noto Sans CJK SC" w:hAnsi="Noto Sans CJK SC" w:eastAsia="Noto Sans CJK SC"/>
        </w:rPr>
        <w:t>离场版在隔板下降运动中使用stopcond = "AI(1) &lt;= 0.5"。机器人按预估点向下运动，当距离/激光传感器达到阈值时提前结束当前MovL，然后打开隔板吸盘。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对比项</w:t>
            </w:r>
          </w:p>
        </w:tc>
        <w:tc>
          <w:tcPr>
            <w:tcW w:type="dxa" w:w="345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原始版</w:t>
            </w:r>
          </w:p>
        </w:tc>
        <w:tc>
          <w:tcPr>
            <w:tcW w:type="dxa" w:w="368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ERM离场版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取料高度依据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示教点、隔板厚度和软件余量计算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理论高度用于接近，最终停止由AI距离条件决定</w:t>
            </w:r>
          </w:p>
        </w:tc>
      </w:tr>
      <w:tr>
        <w:tc>
          <w:tcPr>
            <w:tcW w:type="dxa" w:w="192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误差来源</w:t>
            </w:r>
          </w:p>
        </w:tc>
        <w:tc>
          <w:tcPr>
            <w:tcW w:type="dxa" w:w="345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厚度累计、隔板翘曲、堆叠不齐、数量不一致</w:t>
            </w:r>
          </w:p>
        </w:tc>
        <w:tc>
          <w:tcPr>
            <w:tcW w:type="dxa" w:w="368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主要依赖传感器阈值和实际停止距离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工艺效果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可能压得过深或未接触隔板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根据最上层真实高度停止，提高适应性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两个传感器的区别：</w:t>
            </w:r>
            <w:r>
              <w:rPr>
                <w:rFonts w:ascii="Noto Sans CJK SC" w:hAnsi="Noto Sans CJK SC" w:eastAsia="Noto Sans CJK SC"/>
              </w:rPr>
              <w:t>DI21回答“料仓里有没有隔板”；AI(1)距离条件回答“当前最上层隔板的实际高度在哪里”。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5.5 ERM专用隔板动作流程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6483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io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48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Noto Sans CJK SC" w:hAnsi="Noto Sans CJK SC" w:eastAsia="Noto Sans CJK SC"/>
        </w:rPr>
        <w:t>图5-1  ERM专用隔板工艺流程</w:t>
      </w:r>
    </w:p>
    <w:p>
      <w:pPr>
        <w:pStyle w:val="Heading3"/>
      </w:pPr>
      <w:r>
        <w:rPr>
          <w:rFonts w:ascii="Noto Sans CJK SC" w:hAnsi="Noto Sans CJK SC" w:eastAsia="Noto Sans CJK SC"/>
        </w:rPr>
        <w:t>5.5.1 主要动作参数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15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691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离场版实现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取料前接近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进入CPoint.MotionPoint[7]或隔板安全相关点位。</w:t>
            </w:r>
          </w:p>
        </w:tc>
      </w:tr>
      <w:tr>
        <w:tc>
          <w:tcPr>
            <w:tcW w:type="dxa" w:w="215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距离下降</w:t>
            </w:r>
          </w:p>
        </w:tc>
        <w:tc>
          <w:tcPr>
            <w:tcW w:type="dxa" w:w="691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MovL到CPartPick，stopcond为AI(1) &lt;= 0.5。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吸附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使用PartCfg.Port独立输出，等待Time.Pick.In，并设置隔板Payload。</w:t>
            </w:r>
          </w:p>
        </w:tc>
      </w:tr>
      <w:tr>
        <w:tc>
          <w:tcPr>
            <w:tcW w:type="dxa" w:w="215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取后抬升</w:t>
            </w:r>
          </w:p>
        </w:tc>
        <w:tc>
          <w:tcPr>
            <w:tcW w:type="dxa" w:w="691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按代码固定垂直抬升约200 mm。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放置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经隔板过渡点到放置点；src3对隔板放置Z额外+30 mm。</w:t>
            </w:r>
          </w:p>
        </w:tc>
      </w:tr>
      <w:tr>
        <w:tc>
          <w:tcPr>
            <w:tcW w:type="dxa" w:w="215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放后抬升</w:t>
            </w:r>
          </w:p>
        </w:tc>
        <w:tc>
          <w:tcPr>
            <w:tcW w:type="dxa" w:w="691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从当前放置位置垂直抬升约100 mm。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回程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使用隔板BackwardMotionPoint、PartSafePoint和待机点。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</w:rPr>
        <w:t>5.5.2 隔板专用点位修正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隔板放置点Z额外提高30 mm，使软隔板在略高于理论位置处释放后自然落下。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自动隔板过渡点按放置点上方约100 mm处理。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最后一个示教隔板过渡点按放置点上方约200 mm处理。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隔板取料示教点J6被保留，防止普通逆解逻辑重新选择腕部角度。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隔板回程过渡点可使用待机终点J6，降低回程腕部跳变。</w:t>
      </w:r>
    </w:p>
    <w:p>
      <w:pPr>
        <w:pStyle w:val="Heading2"/>
      </w:pPr>
      <w:r>
        <w:rPr>
          <w:rFonts w:ascii="Noto Sans CJK SC" w:hAnsi="Noto Sans CJK SC" w:eastAsia="Noto Sans CJK SC"/>
        </w:rPr>
        <w:t>5.6 隔板数量逻辑的版本变化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数量来源</w:t>
            </w:r>
          </w:p>
        </w:tc>
        <w:tc>
          <w:tcPr>
            <w:tcW w:type="dxa" w:w="311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动作后处理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原始版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断电数据和软件计数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码垛每放一张减1，拆垛加1</w:t>
            </w:r>
          </w:p>
        </w:tc>
      </w:tr>
      <w:tr>
        <w:tc>
          <w:tcPr>
            <w:tcW w:type="dxa" w:w="198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离场版（传感器模式）</w:t>
            </w:r>
          </w:p>
        </w:tc>
        <w:tc>
          <w:tcPr>
            <w:tcW w:type="dxa" w:w="396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DI有料恢复默认数量，无料置0</w:t>
            </w:r>
          </w:p>
        </w:tc>
        <w:tc>
          <w:tcPr>
            <w:tcW w:type="dxa" w:w="311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不按动作次数递减，状态由传感器决定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MovS版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与离场版相同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保持不变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6. 普通箱吸盘与掉箱检测</w:t>
      </w:r>
    </w:p>
    <w:p>
      <w:pPr>
        <w:pStyle w:val="Heading2"/>
      </w:pPr>
      <w:r>
        <w:rPr>
          <w:rFonts w:ascii="Noto Sans CJK SC" w:hAnsi="Noto Sans CJK SC" w:eastAsia="Noto Sans CJK SC"/>
        </w:rPr>
        <w:t>6.1 标准功能继承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通用吸盘输出控制和关闭。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吸盘DO状态读取/回读。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Payload设置与释放后的负载更新。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通用光电或真空掉料检测框架。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破真空输出配置。</w:t>
      </w:r>
    </w:p>
    <w:p>
      <w:pPr>
        <w:pStyle w:val="Heading2"/>
      </w:pPr>
      <w:r>
        <w:rPr>
          <w:rFonts w:ascii="Noto Sans CJK SC" w:hAnsi="Noto Sans CJK SC" w:eastAsia="Noto Sans CJK SC"/>
        </w:rPr>
        <w:t>6.2 ERM普通箱吸附时序</w:t>
      </w:r>
    </w:p>
    <w:p>
      <w:r>
        <w:rPr>
          <w:rFonts w:ascii="Noto Sans CJK SC" w:hAnsi="Noto Sans CJK SC" w:eastAsia="Noto Sans CJK SC"/>
        </w:rPr>
        <w:t>离场版普通箱码垛固定按单次抓取处理。打开主真空后，Payload按30%、50%、75%和100%分阶段增加，用于降低突然加载造成的运动或预载异常。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CJK SC" w:hAnsi="Noto Sans CJK SC" w:eastAsia="Noto Sans CJK SC"/>
              </w:rPr>
              <w:t>打开 SuckerCfg.Port.A</w:t>
              <w:br/>
              <w:t>等待 50 ms → SetPayload(工具 + 30%箱重)</w:t>
              <w:br/>
              <w:t>等待 50 ms → SetPayload(工具 + 50%箱重)</w:t>
              <w:br/>
              <w:t>等待 50 ms → SetPayload(工具 + 75%箱重)</w:t>
              <w:br/>
              <w:t>等待 850 ms → 回读吸盘DO</w:t>
              <w:br/>
              <w:t>SetPayload(工具 + 100%箱重)</w:t>
              <w:br/>
              <w:t>再等待 Time.Pick.In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性质说明：</w:t>
            </w:r>
            <w:r>
              <w:rPr>
                <w:rFonts w:ascii="Noto Sans CJK SC" w:hAnsi="Noto Sans CJK SC" w:eastAsia="Noto Sans CJK SC"/>
              </w:rPr>
              <w:t>VerifySuckerDO确认的是机器人输出状态是否与命令一致，不等同于真空压力传感器确认。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6.3 普通箱双路掉箱检测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9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61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当前动作是普通箱 MotionType.Norm</w:t>
            </w:r>
          </w:p>
        </w:tc>
        <w:tc>
          <w:tcPr>
            <w:tcW w:type="dxa" w:w="61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允许检查DI23和DI24。</w:t>
            </w:r>
          </w:p>
        </w:tc>
      </w:tr>
      <w:tr>
        <w:tc>
          <w:tcPr>
            <w:tcW w:type="dxa" w:w="289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主吸盘输出为ON</w:t>
            </w:r>
          </w:p>
        </w:tc>
        <w:tc>
          <w:tcPr>
            <w:tcW w:type="dxa" w:w="618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掉箱检测有效；吸盘关闭时复位检测状态。</w:t>
            </w:r>
          </w:p>
        </w:tc>
      </w:tr>
      <w:tr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DI23和DI24均ON</w:t>
            </w:r>
          </w:p>
        </w:tc>
        <w:tc>
          <w:tcPr>
            <w:tcW w:type="dxa" w:w="61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认为箱体正常，清除防抖计时。</w:t>
            </w:r>
          </w:p>
        </w:tc>
      </w:tr>
      <w:tr>
        <w:tc>
          <w:tcPr>
            <w:tcW w:type="dxa" w:w="289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任一路OFF</w:t>
            </w:r>
          </w:p>
        </w:tc>
        <w:tc>
          <w:tcPr>
            <w:tcW w:type="dxa" w:w="618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使用Systime按Time.DropDetection非阻塞防抖并再次读取。</w:t>
            </w:r>
          </w:p>
        </w:tc>
      </w:tr>
      <w:tr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复核后仍异常</w:t>
            </w:r>
          </w:p>
        </w:tc>
        <w:tc>
          <w:tcPr>
            <w:tcW w:type="dxa" w:w="61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触发DropErr；不主动关闭真空，保留可能仍吸住的另一箱。</w:t>
            </w:r>
          </w:p>
        </w:tc>
      </w:tr>
      <w:tr>
        <w:tc>
          <w:tcPr>
            <w:tcW w:type="dxa" w:w="289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当前动作是隔板</w:t>
            </w:r>
          </w:p>
        </w:tc>
        <w:tc>
          <w:tcPr>
            <w:tcW w:type="dxa" w:w="618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清除普通箱检测计时并跳过DI23/DI24。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6.4 MovS版增强</w:t>
      </w:r>
    </w:p>
    <w:p>
      <w:r>
        <w:rPr>
          <w:rFonts w:ascii="Noto Sans CJK SC" w:hAnsi="Noto Sans CJK SC" w:eastAsia="Noto Sans CJK SC"/>
        </w:rPr>
        <w:t>MovS执行期间src2仍持续监视DI23/DI24。MovS版增加跨线程掉箱故障锁存，使src0在MovS返回后能够阻止继续下降和放箱。该增强与轨迹连续性配套，用于避免报警ACK后脚本从MovS下一行继续运行。</w:t>
      </w:r>
    </w:p>
    <w:p>
      <w:pPr>
        <w:pStyle w:val="Heading1"/>
      </w:pPr>
      <w:r>
        <w:rPr>
          <w:rFonts w:ascii="Noto Sans CJK SC" w:hAnsi="Noto Sans CJK SC" w:eastAsia="Noto Sans CJK SC"/>
        </w:rPr>
        <w:t>7. 侧取逆解分支保护</w:t>
      </w:r>
    </w:p>
    <w:p>
      <w:pPr>
        <w:pStyle w:val="Heading2"/>
      </w:pPr>
      <w:r>
        <w:rPr>
          <w:rFonts w:ascii="Noto Sans CJK SC" w:hAnsi="Noto Sans CJK SC" w:eastAsia="Noto Sans CJK SC"/>
        </w:rPr>
        <w:t>7.1 问题背景</w:t>
      </w:r>
    </w:p>
    <w:p>
      <w:r>
        <w:rPr>
          <w:rFonts w:ascii="Noto Sans CJK SC" w:hAnsi="Noto Sans CJK SC" w:eastAsia="Noto Sans CJK SC"/>
        </w:rPr>
        <w:t>侧面取料时，同一个笛卡尔位姿可能存在多组机器人关节解。如果每个点独立选择逆解，可能出现J1大角度绕转、J6整圈变化、去程与回程构型不一致、腕部奇异或路径跨越操作区域。</w:t>
      </w:r>
    </w:p>
    <w:p>
      <w:pPr>
        <w:pStyle w:val="Heading2"/>
      </w:pPr>
      <w:r>
        <w:rPr>
          <w:rFonts w:ascii="Noto Sans CJK SC" w:hAnsi="Noto Sans CJK SC" w:eastAsia="Noto Sans CJK SC"/>
        </w:rPr>
        <w:t>7.2 原始版行为</w:t>
      </w:r>
    </w:p>
    <w:p>
      <w:r>
        <w:rPr>
          <w:rFonts w:ascii="Noto Sans CJK SC" w:hAnsi="Noto Sans CJK SC" w:eastAsia="Noto Sans CJK SC"/>
        </w:rPr>
        <w:t>原始版主要依赖GetInvK输出，并在src3对部分过渡点的J6进行统一处理。它缺少按整个路径检查J1/J6分支连续性和示教锚点一致性的项目逻辑。</w:t>
      </w:r>
    </w:p>
    <w:p>
      <w:pPr>
        <w:pStyle w:val="Heading2"/>
      </w:pPr>
      <w:r>
        <w:rPr>
          <w:rFonts w:ascii="Noto Sans CJK SC" w:hAnsi="Noto Sans CJK SC" w:eastAsia="Noto Sans CJK SC"/>
        </w:rPr>
        <w:t>7.3 离场版处理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src0增加J1安全分支归一化，项目范围约为-60°到200°。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通过SafeMovJ/SafeMovL结合当前关节，在执行时选择较安全的J1/J6等效角。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隔板示教取料点和过渡点保留J6。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当普通过渡点J5接近±90°腕部奇异区时，不强制覆盖GetInvK产生的J6。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隔板回程生成独立BackwardMotionPoint。</w:t>
      </w:r>
    </w:p>
    <w:p>
      <w:pPr>
        <w:pStyle w:val="Heading2"/>
      </w:pPr>
      <w:r>
        <w:rPr>
          <w:rFonts w:ascii="Noto Sans CJK SC" w:hAnsi="Noto Sans CJK SC" w:eastAsia="Noto Sans CJK SC"/>
        </w:rPr>
        <w:t>7.4 MovS版处理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在src3根据取料示教关节识别侧取工况。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保留完整取料示教关节作为侧取路径起点。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每个动态点根据前一点选择J1和J6的最近等效角。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去程过渡点可统一使用放置端J6的等效分支，减少腕部细小变化造成的逐点减速。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示教过渡点作为锚点，逆解分支必须与客户实际示教构型接近。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普通箱回程严格复用已确认的ForwardMotionPoint，只反向改变执行顺序。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任何关键点归一化或连续性检查失败时，CPoint不入队。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保护对象</w:t>
            </w:r>
          </w:p>
        </w:tc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保护方式</w:t>
            </w:r>
          </w:p>
        </w:tc>
        <w:tc>
          <w:tcPr>
            <w:tcW w:type="dxa" w:w="340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主要结果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J1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选择安全范围内且最接近前一点的等效角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避免向操作员侧绕转和大角度突变</w:t>
            </w:r>
          </w:p>
        </w:tc>
      </w:tr>
      <w:tr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J6</w:t>
            </w:r>
          </w:p>
        </w:tc>
        <w:tc>
          <w:tcPr>
            <w:tcW w:type="dxa" w:w="396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选择软件范围内最近等效角，侧取过渡可统一分支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降低腕部整圈旋转和奇异附近减速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示教锚点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比较逆解J1与示教过渡点J1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识别“数值连续但机械构型错误”的路径</w:t>
            </w:r>
          </w:p>
        </w:tc>
      </w:tr>
      <w:tr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回程</w:t>
            </w:r>
          </w:p>
        </w:tc>
        <w:tc>
          <w:tcPr>
            <w:tcW w:type="dxa" w:w="396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复用去程关节分支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保证去回程构型一致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8. 项目级关节安全范围检查</w:t>
      </w:r>
    </w:p>
    <w:p>
      <w:pPr>
        <w:pStyle w:val="Heading2"/>
      </w:pPr>
      <w:r>
        <w:rPr>
          <w:rFonts w:ascii="Noto Sans CJK SC" w:hAnsi="Noto Sans CJK SC" w:eastAsia="Noto Sans CJK SC"/>
        </w:rPr>
        <w:t>8.1 功能性质</w:t>
      </w:r>
    </w:p>
    <w:p>
      <w:r>
        <w:rPr>
          <w:rFonts w:ascii="Noto Sans CJK SC" w:hAnsi="Noto Sans CJK SC" w:eastAsia="Noto Sans CJK SC"/>
        </w:rPr>
        <w:t>机器人控制器的机械限位只说明某个关节角是否允许，并不保证该构型适合ERM工作站。项目级检查用于限制机器人经过操作员侧、错误绕转或相邻点异常跳变。</w:t>
      </w:r>
    </w:p>
    <w:p>
      <w:pPr>
        <w:pStyle w:val="Heading2"/>
      </w:pPr>
      <w:r>
        <w:rPr>
          <w:rFonts w:ascii="Noto Sans CJK SC" w:hAnsi="Noto Sans CJK SC" w:eastAsia="Noto Sans CJK SC"/>
        </w:rPr>
        <w:t>8.2 MovS版当前参数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5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PathJ1SafeMin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-60°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J1项目安全下限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PathJ1SafeMax</w:t>
            </w:r>
          </w:p>
        </w:tc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200°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J1项目安全上限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PathJ6SoftMin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-360°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J6软件等效角下限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PathJ6SoftMax</w:t>
            </w:r>
          </w:p>
        </w:tc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360°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J6软件等效角上限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PathJ1MaxSegment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150°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相邻点J1最大允许跳变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PathJ1AnchorTolerance</w:t>
            </w:r>
          </w:p>
        </w:tc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60°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逆解J1与示教锚点最大差异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DepositLiftHeight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250 mm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普通箱放置后抬升点规划高度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重要：</w:t>
            </w:r>
            <w:r>
              <w:rPr>
                <w:rFonts w:ascii="Noto Sans CJK SC" w:hAnsi="Noto Sans CJK SC" w:eastAsia="Noto Sans CJK SC"/>
              </w:rPr>
              <w:t>这些参数是ERM项目布局和示教路径约束，不是通用机器人安全标准。复制到其他项目时必须重新示教并验证。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8.3 检查层级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1. 单点合法性：J1/J6是否能转换到软件允许范围。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2. 相邻点连续性：前一点到目标点的J1跳变量是否超过阈值。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3. 示教构型一致性：逆解结果是否接近人工示教过渡点。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4. 完整路径验证：取料上方、去程、放置、抬升、回程和待机之间是否连续。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5. 队列保护：路径生成失败时不更新索引、不把无效CPoint压入队列。</w:t>
      </w:r>
    </w:p>
    <w:p>
      <w:pPr>
        <w:pStyle w:val="Heading1"/>
      </w:pPr>
      <w:r>
        <w:rPr>
          <w:rFonts w:ascii="Noto Sans CJK SC" w:hAnsi="Noto Sans CJK SC" w:eastAsia="Noto Sans CJK SC"/>
        </w:rPr>
        <w:t>9. MovS连续轨迹与节拍优化</w:t>
      </w:r>
    </w:p>
    <w:p>
      <w:pPr>
        <w:pStyle w:val="Heading2"/>
      </w:pPr>
      <w:r>
        <w:rPr>
          <w:rFonts w:ascii="Noto Sans CJK SC" w:hAnsi="Noto Sans CJK SC" w:eastAsia="Noto Sans CJK SC"/>
        </w:rPr>
        <w:t>9.1 离场版现场现象</w:t>
      </w:r>
    </w:p>
    <w:p>
      <w:r>
        <w:rPr>
          <w:rFonts w:ascii="Noto Sans CJK SC" w:hAnsi="Noto Sans CJK SC" w:eastAsia="Noto Sans CJK SC"/>
        </w:rPr>
        <w:t>离场版本的普通箱Forward带载去程存在卡顿，生产节拍未达到要求。现场尝试将MovJ和MovL的cp调整为100，改善仍不明显。项目判断高负载、负载质心、MovJ/MovL混合、关节分支和控制器逐段预处理共同限制了CP效果。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正确表述：</w:t>
            </w:r>
            <w:r>
              <w:rPr>
                <w:rFonts w:ascii="Noto Sans CJK SC" w:hAnsi="Noto Sans CJK SC" w:eastAsia="Noto Sans CJK SC"/>
              </w:rPr>
              <w:t>高负载可能压缩控制器可安全连续过渡的范围，但不应简单表述为“负载高时CP完全失效”。CP是连续过渡请求，控制器仍会遵守关节速度、力矩、奇异和路径限制。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9.2 离场版去程结构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CJK SC" w:hAnsi="Noto Sans CJK SC" w:eastAsia="Noto Sans CJK SC"/>
              </w:rPr>
              <w:t>MovL 到取料点</w:t>
              <w:br/>
              <w:t>打开真空并建立Payload</w:t>
              <w:br/>
              <w:t>MovL 回取料上方</w:t>
              <w:br/>
              <w:t>多条 MovJ 经过过渡点</w:t>
              <w:br/>
              <w:t>MovL 到插入点或放置上方</w:t>
              <w:br/>
              <w:t>MovL 到最终放置点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多条独立指令意味着控制器需要逐段处理。即使cp=100，每段之间仍可能因轨迹类型变化、姿态变化、点间距离或重载动力学限制而减速。</w:t>
      </w:r>
    </w:p>
    <w:p>
      <w:pPr>
        <w:pStyle w:val="Heading2"/>
      </w:pPr>
      <w:r>
        <w:rPr>
          <w:rFonts w:ascii="Noto Sans CJK SC" w:hAnsi="Noto Sans CJK SC" w:eastAsia="Noto Sans CJK SC"/>
        </w:rPr>
        <w:t>9.3 MovS版设计目标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将主要带载Forward路径一次提交给控制器，获得整体平滑规划。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把关节分支选择和安全检查放到src3入队前完成。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src0以执行为主，不在机器人持箱后做大量路径修正。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保留最终MovL下降，确保落箱阶段的方向和位置控制。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隔板、拆垛、多吸模式和仿真不使用普通箱MovS。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69280" cy="4468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s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Noto Sans CJK SC" w:hAnsi="Noto Sans CJK SC" w:eastAsia="Noto Sans CJK SC"/>
        </w:rPr>
        <w:t>图9-1  MovS版普通箱带载去程范围</w:t>
      </w:r>
    </w:p>
    <w:p>
      <w:pPr>
        <w:pStyle w:val="Heading2"/>
      </w:pPr>
      <w:r>
        <w:rPr>
          <w:rFonts w:ascii="Noto Sans CJK SC" w:hAnsi="Noto Sans CJK SC" w:eastAsia="Noto Sans CJK SC"/>
        </w:rPr>
        <w:t>9.4 MovS使能条件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623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BoxMovSCfg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存在且Enable=true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运行环境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SimulateMode ~= 1，真实机器人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工作模式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PalletNumber.Mode == WorkType.Pallet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动作类型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CPoint.Paras.Mode == MotionType.Norm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放置次数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CPoint.Paras.Times == 1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吸盘模式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CPoint.Paras.Sucker == 0，单吸单放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9.5 配置参数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规划版默认值</w:t>
            </w:r>
          </w:p>
        </w:tc>
        <w:tc>
          <w:tcPr>
            <w:tcW w:type="dxa" w:w="45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BoxMovSCfg.Enable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普通箱Forward MovS总开关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ForwardSpeed</w:t>
            </w:r>
          </w:p>
        </w:tc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300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MovS执行速度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MinSpeed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50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速度下限保护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MaxSpeed</w:t>
            </w:r>
          </w:p>
        </w:tc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500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速度上限保护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FileName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erm_box_forward_movs.csv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轨迹文件名称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9.6 src3与src0职责演进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28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离场版</w:t>
            </w:r>
          </w:p>
        </w:tc>
        <w:tc>
          <w:tcPr>
            <w:tcW w:type="dxa" w:w="340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MovS版目标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基础点位和GetInvK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J1/J6分支选择</w:t>
            </w:r>
          </w:p>
        </w:tc>
        <w:tc>
          <w:tcPr>
            <w:tcW w:type="dxa" w:w="328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src0执行时为主，src3有部分隔板保护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src3入队前完成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去程路径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src0按MotionPoint逐段执行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src3生成ForwardMotionPoint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回程路径</w:t>
            </w:r>
          </w:p>
        </w:tc>
        <w:tc>
          <w:tcPr>
            <w:tcW w:type="dxa" w:w="328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执行时按过渡点回退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src3生成BackwardMotionPoint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放置后抬升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src0运行时GetPose/逆解或笛卡尔抬升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src3生成DepositLiftMotionPoint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普通箱带载去程</w:t>
            </w:r>
          </w:p>
        </w:tc>
        <w:tc>
          <w:tcPr>
            <w:tcW w:type="dxa" w:w="328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多条MovJ/MovL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src0调用MovS整体执行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最终落箱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MovL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仍为MovL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9.7 方案A的文档定位</w:t>
      </w:r>
    </w:p>
    <w:p>
      <w:r>
        <w:rPr>
          <w:rFonts w:ascii="Noto Sans CJK SC" w:hAnsi="Noto Sans CJK SC" w:eastAsia="Noto Sans CJK SC"/>
        </w:rPr>
        <w:t>正在改造的方案A分支计划由src3生成完整的MovS点数据并存入CPoint，src0在当前动作执行前写固定轨迹文件并调用MovS。本手册只记录该目标职责：路径和运动学计算属于src3，文件I/O和执行属于src0；不对未完成分支做质量判断。</w:t>
      </w:r>
    </w:p>
    <w:p>
      <w:pPr>
        <w:pStyle w:val="Heading1"/>
      </w:pPr>
      <w:r>
        <w:rPr>
          <w:rFonts w:ascii="Noto Sans CJK SC" w:hAnsi="Noto Sans CJK SC" w:eastAsia="Noto Sans CJK SC"/>
        </w:rPr>
        <w:t>10. 启动、ACK与正常生产流程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486400" cy="43244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4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Noto Sans CJK SC" w:hAnsi="Noto Sans CJK SC" w:eastAsia="Noto Sans CJK SC"/>
        </w:rPr>
        <w:t>图10-1  启动/ACK项目条件检查</w:t>
      </w:r>
    </w:p>
    <w:p>
      <w:pPr>
        <w:pStyle w:val="Heading2"/>
      </w:pPr>
      <w:r>
        <w:rPr>
          <w:rFonts w:ascii="Noto Sans CJK SC" w:hAnsi="Noto Sans CJK SC" w:eastAsia="Noto Sans CJK SC"/>
        </w:rPr>
        <w:t>10.1 启动或断电恢复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1. src0初始化存储方式、项目名、左右托盘状态和隔板保存变量。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2. src2读取托盘已有层数、剩余箱数和隔板相关断电数据。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3. 执行压缩空气检查。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4. BIB_6x3L执行左托盘存在检查。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5. 通过DI同步隔板余量。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6. 计算当前BoxCount、NextBoxCount、LayerCount和完成状态。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7. 提交托盘状态、数量和产能，设置State.Init=true。</w:t>
      </w:r>
    </w:p>
    <w:p>
      <w:pPr>
        <w:pStyle w:val="Heading2"/>
      </w:pPr>
      <w:r>
        <w:rPr>
          <w:rFonts w:ascii="Noto Sans CJK SC" w:hAnsi="Noto Sans CJK SC" w:eastAsia="Noto Sans CJK SC"/>
        </w:rPr>
        <w:t>10.2 新托盘更换/Confirm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1. 托盘完成后等待旧托盘移走和新托盘到位。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2. 满足两路托盘到位及人工确认条件后设置SReset。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3. InitWorkingData重置箱数、层数和隔板放置状态。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4. 再次执行气源、BIB左托盘和隔板余量检查。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5. 检查全部通过后清除FReset/SReset并允许新一垛生产。</w:t>
      </w:r>
    </w:p>
    <w:p>
      <w:pPr>
        <w:pStyle w:val="Heading2"/>
      </w:pPr>
      <w:r>
        <w:rPr>
          <w:rFonts w:ascii="Noto Sans CJK SC" w:hAnsi="Noto Sans CJK SC" w:eastAsia="Noto Sans CJK SC"/>
        </w:rPr>
        <w:t>10.3 正常BIB取料循环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1. src1持续刷新B1/B2/B3和M1/M2。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2. B1+B2稳定到位且机器人MotionDone=true时设置SignalReady。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3. src0从当前托盘队列Pop一个CPoint。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4. 普通箱执行吸取、Payload、Forward去程、放置、回程。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5. src0更新箱数和层数，MotionDone恢复true。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6. src1重新等待下一组双箱稳定到位。</w:t>
      </w:r>
    </w:p>
    <w:p>
      <w:pPr>
        <w:pStyle w:val="Heading2"/>
      </w:pPr>
      <w:r>
        <w:rPr>
          <w:rFonts w:ascii="Noto Sans CJK SC" w:hAnsi="Noto Sans CJK SC" w:eastAsia="Noto Sans CJK SC"/>
        </w:rPr>
        <w:t>10.4 隔板动作切换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1. src3根据配方Layer和当前箱号把下一CPoint.Mode设为MotionType.Part。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2. src0在Pop队列前检查隔板余量传感器。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3. 检查通过后执行距离Stopcond取板和专用放板流程。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4. 传感器模式下不按动作次数递减RePartNum。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5. 隔板完成后返回安全点，再进入下一普通箱动作。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34" w:bottom="96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oto Sans CJK SC" w:hAnsi="Noto Sans CJK SC" w:eastAsia="Noto Sans CJK SC"/>
        </w:rPr>
        <w:t>11. 三版本逐功能对比矩阵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43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408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原始版</w:t>
            </w:r>
          </w:p>
        </w:tc>
        <w:tc>
          <w:tcPr>
            <w:tcW w:type="dxa" w:w="464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离场版</w:t>
            </w:r>
          </w:p>
        </w:tc>
        <w:tc>
          <w:tcPr>
            <w:tcW w:type="dxa" w:w="464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MovS版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通用状态机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左右托盘、单/双输送状态机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继承并加入项目联锁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继承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普通到位检测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按单/多吸盘读取DI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普通模式增加500 ms二次确认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与离场版相同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BIB双箱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B1+B2稳定后授权一次抓取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BIB上游防挤压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B1+B2+B3均ON时M1停止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BIB定位输送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B1+B2稳定后M2停止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气源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无项目专用检查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启动/ACK/换托盘检查DI22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左托盘客户确认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BIB_6x3L检查FirstPallet.InPlaceA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隔板余量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软件计数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DI有料恢复默认值，无料置0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隔板动作前检查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依赖软件数量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Pop/动作前再次查DI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隔板高度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理论高度计算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AI(1)&lt;=0.5 Stopcond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隔板吸盘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可复用通用吸盘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PartCfg独立输出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隔板放置高度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通用计算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放置Z+30 mm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隔板过渡高度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通用规则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自动+100 mm、示教末点+200 mm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隔板取后抬升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通用路径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垂直约200 mm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隔板放后抬升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通用路径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垂直约100 mm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路径点进一步预计算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隔板J6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通用逆解处理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保留示教J6，回程独立J6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扩展完整隔板执行路径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普通箱吸取Payload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一次设置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30/50/75/100%阶梯设置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保持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吸盘DO回读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标准功能/通用能力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继续使用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继续使用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普通箱掉箱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通用光电/真空框架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DI23/DI24双路非阻塞防抖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增加跨线程故障锁存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侧取J1/J6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通用GetInvK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src0运行时安全归一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src3入队前完整规划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示教构型校验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无项目校验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部分隔板示教保护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侧取过渡点锚点校验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去程路径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MotionPoint逐段MovJ/MovL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SafeMovJ/SafeMovL逐段执行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ForwardMotionPoint + MovS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回程路径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过渡点反向执行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部分BackwardMotionPoint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完整BackwardMotionPoint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路径失败处理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执行时报警为主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执行时修正/报警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失败不更新索引、不入队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src3职责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点位和基础逆解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点位+部分J6保护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执行路径与安全规划</w:t>
            </w:r>
          </w:p>
        </w:tc>
      </w:tr>
      <w:tr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src0职责</w:t>
            </w:r>
          </w:p>
        </w:tc>
        <w:tc>
          <w:tcPr>
            <w:tcW w:type="dxa" w:w="408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计算与执行混合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运行时关节修正+执行</w:t>
            </w:r>
          </w:p>
        </w:tc>
        <w:tc>
          <w:tcPr>
            <w:tcW w:type="dxa" w:w="4649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以执行和工艺时序为主</w:t>
            </w:r>
          </w:p>
        </w:tc>
      </w:tr>
    </w:tbl>
    <w:p>
      <w:pPr>
        <w:spacing w:after="0"/>
      </w:pPr>
    </w:p>
    <w:p>
      <w:pPr>
        <w:sectPr>
          <w:pgSz w:w="16838" w:h="11906" w:orient="landscape"/>
          <w:pgMar w:top="850" w:right="794" w:bottom="850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oto Sans CJK SC" w:hAnsi="Noto Sans CJK SC" w:eastAsia="Noto Sans CJK SC"/>
        </w:rPr>
        <w:t>12. I/O与配置参考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读取原则：</w:t>
            </w:r>
            <w:r>
              <w:rPr>
                <w:rFonts w:ascii="Noto Sans CJK SC" w:hAnsi="Noto Sans CJK SC" w:eastAsia="Noto Sans CJK SC"/>
              </w:rPr>
              <w:t>下表记录的是当前离场版/MovS规划版代码中可见的默认或项目配置。现场最终值可能由前端植入覆盖，必须以运行时变量、I/O监视器和电气图为准。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12.1 BIB输送线I/O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24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87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当前代码通道</w:t>
            </w:r>
          </w:p>
        </w:tc>
        <w:tc>
          <w:tcPr>
            <w:tcW w:type="dxa" w:w="45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B1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第一个取料位箱体</w:t>
            </w:r>
          </w:p>
        </w:tc>
      </w:tr>
      <w:tr>
        <w:tc>
          <w:tcPr>
            <w:tcW w:type="dxa" w:w="141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B2</w:t>
            </w:r>
          </w:p>
        </w:tc>
        <w:tc>
          <w:tcPr>
            <w:tcW w:type="dxa" w:w="124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</w:t>
            </w:r>
          </w:p>
        </w:tc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第二个取料位箱体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19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上游第三个箱体</w:t>
            </w:r>
          </w:p>
        </w:tc>
      </w:tr>
      <w:tr>
        <w:tc>
          <w:tcPr>
            <w:tcW w:type="dxa" w:w="141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M1</w:t>
            </w:r>
          </w:p>
        </w:tc>
        <w:tc>
          <w:tcPr>
            <w:tcW w:type="dxa" w:w="1247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</w:t>
            </w:r>
          </w:p>
        </w:tc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18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上游输送电机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M2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19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定位输送电机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12.2 安全与工艺信号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43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类型/通道</w:t>
            </w:r>
          </w:p>
        </w:tc>
        <w:tc>
          <w:tcPr>
            <w:tcW w:type="dxa" w:w="425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气源存在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DI22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AirPressureCfg.PresenceDI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隔板余量</w:t>
            </w:r>
          </w:p>
        </w:tc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DI21</w:t>
            </w:r>
          </w:p>
        </w:tc>
        <w:tc>
          <w:tcPr>
            <w:tcW w:type="dxa" w:w="425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PartSensorCfg.Port.A；ON有料，OFF无料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隔板高度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AI(1)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当前stopcond阈值&lt;=0.5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普通箱掉箱A</w:t>
            </w:r>
          </w:p>
        </w:tc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DI23</w:t>
            </w:r>
          </w:p>
        </w:tc>
        <w:tc>
          <w:tcPr>
            <w:tcW w:type="dxa" w:w="425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主吸盘ON且任一路OFF触发防抖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普通箱掉箱B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DI24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与DI23共同监视双箱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左托盘客户检查</w:t>
            </w:r>
          </w:p>
        </w:tc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FirstPallet.InPlaceA</w:t>
            </w:r>
          </w:p>
        </w:tc>
        <w:tc>
          <w:tcPr>
            <w:tcW w:type="dxa" w:w="425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BIB_6x3L ACK专用，不在函数内写死通道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主箱体吸盘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SuckerCfg.Port.A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实际通道由前端/项目配置</w:t>
            </w:r>
          </w:p>
        </w:tc>
      </w:tr>
      <w:tr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隔板吸盘</w:t>
            </w:r>
          </w:p>
        </w:tc>
        <w:tc>
          <w:tcPr>
            <w:tcW w:type="dxa" w:w="243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PartCfg.Port.A</w:t>
            </w:r>
          </w:p>
        </w:tc>
        <w:tc>
          <w:tcPr>
            <w:tcW w:type="dxa" w:w="425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独立输出，实际通道由前端/项目配置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蜂鸣器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BuzzerIO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气源异常和其他报警提示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12.3 关键配置块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配置块</w:t>
            </w:r>
          </w:p>
        </w:tc>
        <w:tc>
          <w:tcPr>
            <w:tcW w:type="dxa" w:w="340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40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BIBConveyorCfg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Enable、DelayTime、Sensor、Motor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双箱检测和M1/M2控制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AirPressureCfg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Enable、PresenceDI、BuzzerDuration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气源存在联锁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PartSensorCfg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Enable、Port、DelayTime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隔板有无和防抖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PartCfg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Enable、Port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独立隔板吸盘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SuckerCfg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Port、Dete、VacuumBreak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普通箱吸盘和检测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SPortCfg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Enable、Port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外部安全/吸盘状态输出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BoxMovSCfg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Enable、ForwardSpeed、Min/MaxSpeed、FileName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MovS普通箱去程</w:t>
            </w:r>
          </w:p>
        </w:tc>
      </w:tr>
      <w:tr>
        <w:tc>
          <w:tcPr>
            <w:tcW w:type="dxa" w:w="2268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Time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Thread、Pick、Place、DropDetection</w:t>
            </w:r>
          </w:p>
        </w:tc>
        <w:tc>
          <w:tcPr>
            <w:tcW w:type="dxa" w:w="3402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线程、吸放等待和掉箱防抖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13. 报警与异常处理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异常</w:t>
            </w:r>
          </w:p>
        </w:tc>
        <w:tc>
          <w:tcPr>
            <w:tcW w:type="dxa" w:w="255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检测位置</w:t>
            </w:r>
          </w:p>
        </w:tc>
        <w:tc>
          <w:tcPr>
            <w:tcW w:type="dxa" w:w="238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处理结果</w:t>
            </w:r>
          </w:p>
        </w:tc>
        <w:tc>
          <w:tcPr>
            <w:tcW w:type="dxa" w:w="232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现场优先检查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气源缺失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global.CheckCompressedAirPresence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蜂鸣后AirErr，初始化返回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气源、压力开关、DI22极性</w:t>
            </w:r>
          </w:p>
        </w:tc>
      </w:tr>
      <w:tr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BIB左托盘不存在</w:t>
            </w:r>
          </w:p>
        </w:tc>
        <w:tc>
          <w:tcPr>
            <w:tcW w:type="dxa" w:w="255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global.CheckBIBLeftPalletPresence</w:t>
            </w:r>
          </w:p>
        </w:tc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PalletErr，ACK失败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左托盘、InPlaceA、配方名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隔板缺料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Sync/CheckPartitionRemain...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RePartNum=0并阻止取板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DI21、料仓、传感器极性</w:t>
            </w:r>
          </w:p>
        </w:tc>
      </w:tr>
      <w:tr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距离条件异常</w:t>
            </w:r>
          </w:p>
        </w:tc>
        <w:tc>
          <w:tcPr>
            <w:tcW w:type="dxa" w:w="255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src0隔板MovL stopcond</w:t>
            </w:r>
          </w:p>
        </w:tc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可能无法正常到达真实隔板高度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AI通道、阈值、量程、安装距离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吸盘DO不一致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src0.VerifySuckerDO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WorkingDataErr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DO输出、映射、控制器回读</w:t>
            </w:r>
          </w:p>
        </w:tc>
      </w:tr>
      <w:tr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普通箱掉落</w:t>
            </w:r>
          </w:p>
        </w:tc>
        <w:tc>
          <w:tcPr>
            <w:tcW w:type="dxa" w:w="255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global.BoxDropSignalDete</w:t>
            </w:r>
          </w:p>
        </w:tc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DropErr，保留真空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DI23/DI24、吸盘密封、箱体位置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BIB双箱不稳定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src1.HandleBIBConveyorControl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不发SignalReady，M2继续运行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B1/B2安装、DelayTime、输送速度</w:t>
            </w:r>
          </w:p>
        </w:tc>
      </w:tr>
      <w:tr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路径不可达</w:t>
            </w:r>
          </w:p>
        </w:tc>
        <w:tc>
          <w:tcPr>
            <w:tcW w:type="dxa" w:w="255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src3.GetInvK/InverseKin</w:t>
            </w:r>
          </w:p>
        </w:tc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PointErr，不生成有效路径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示教点、User/Tool、箱型和层高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关节分支异常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MovS版src3路径校验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PointErr，不入队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J1/J6、示教锚点、安全范围</w:t>
            </w:r>
          </w:p>
        </w:tc>
      </w:tr>
      <w:tr>
        <w:tc>
          <w:tcPr>
            <w:tcW w:type="dxa" w:w="181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MovS边界异常</w:t>
            </w:r>
          </w:p>
        </w:tc>
        <w:tc>
          <w:tcPr>
            <w:tcW w:type="dxa" w:w="255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MovS版src0</w:t>
            </w:r>
          </w:p>
        </w:tc>
        <w:tc>
          <w:tcPr>
            <w:tcW w:type="dxa" w:w="238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停止执行MovS或阻止继续放置</w:t>
            </w:r>
          </w:p>
        </w:tc>
        <w:tc>
          <w:tcPr>
            <w:tcW w:type="dxa" w:w="2324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吸盘输出、掉箱锁存、轨迹文件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13.1 报警后的恢复原则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先确认现场物理状态，再执行ACK，避免脚本恢复后从当前运动指令下一行继续。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掉箱报警时不要立即关闭仍可能有效的真空，应先安全处理机器人和箱体。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路径或关节报警应重新检查示教点、User、Tool和配方，而不是直接扩大安全范围。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气源、托盘或隔板前置条件未满足时，不应通过修改State.Init绕过检查。</w:t>
      </w:r>
    </w:p>
    <w:p>
      <w:pPr>
        <w:pStyle w:val="Heading1"/>
      </w:pPr>
      <w:r>
        <w:rPr>
          <w:rFonts w:ascii="Noto Sans CJK SC" w:hAnsi="Noto Sans CJK SC" w:eastAsia="Noto Sans CJK SC"/>
        </w:rPr>
        <w:t>14. 调试与维护指南</w:t>
      </w:r>
    </w:p>
    <w:p>
      <w:pPr>
        <w:pStyle w:val="Heading2"/>
      </w:pPr>
      <w:r>
        <w:rPr>
          <w:rFonts w:ascii="Noto Sans CJK SC" w:hAnsi="Noto Sans CJK SC" w:eastAsia="Noto Sans CJK SC"/>
        </w:rPr>
        <w:t>14.1 建议阅读顺序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CJK SC" w:hAnsi="Noto Sans CJK SC" w:eastAsia="Noto Sans CJK SC"/>
              </w:rPr>
              <w:t>global.lua → src2.lua → src1.lua → src3.lua → src0.lua → src4.lua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14.2 新项目或版本升级的调试顺序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1. 确认PalletName、左右托盘使能、最终User/Tool、箱体和托盘数据。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2. 逐个验证气源、托盘、BIB、隔板余量、距离AI和掉箱DI的极性。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3. 空载低速检查Home、取料上方、过渡点、放置上方和回程。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4. 单独测试BIB M1/M2，不运行机器人时确认电机与传感器关系。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5. 单独测试隔板：有料/无料、Stopcond触发、吸盘、200 mm取后抬升和100 mm放后抬升。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6. 低速测试侧取J1/J6，记录每个关键点的关节值。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7. 使用最大实际箱重测试Payload和普通箱掉箱检测。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</w:rPr>
        <w:t>8. 最后测试MovS速度和节拍，逐步提高ForwardSpeed。</w:t>
      </w:r>
    </w:p>
    <w:p>
      <w:pPr>
        <w:pStyle w:val="Heading2"/>
      </w:pPr>
      <w:r>
        <w:rPr>
          <w:rFonts w:ascii="Noto Sans CJK SC" w:hAnsi="Noto Sans CJK SC" w:eastAsia="Noto Sans CJK SC"/>
        </w:rPr>
        <w:t>14.3 功能调试检查点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20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必须确认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BIB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白名单配方、B1/B2稳定时间、B3位置、M1/M2方向、取箱后复位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气源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DI22极性、蜂鸣器输出、报警后初始化是否保持未完成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左托盘确认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只对BIB_6x3L生效、读取FirstPallet.InPlaceA、ACK失败行为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隔板余量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ON恢复默认数量、OFF置0、寄存器/HMI同步、动作前二次检查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隔板高度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AI量程、阈值方向、触发后的实际停止距离、失效场景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隔板路径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示教J6、放置Z+30、过渡高度、PartSafePoint、左右托盘差异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侧取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J1/J6连续、去回程同构型、示教锚点、奇异附近速度</w:t>
            </w:r>
          </w:p>
        </w:tc>
      </w:tr>
      <w:tr>
        <w:tc>
          <w:tcPr>
            <w:tcW w:type="dxa" w:w="187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MovS</w:t>
            </w:r>
          </w:p>
        </w:tc>
        <w:tc>
          <w:tcPr>
            <w:tcW w:type="dxa" w:w="7200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文件生成、点序列、User/Tool、速度范围、最终MovL、掉箱锁存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14.4 代码职责边界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修改类型</w:t>
            </w:r>
          </w:p>
        </w:tc>
        <w:tc>
          <w:tcPr>
            <w:tcW w:type="dxa" w:w="45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优先文件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功能开关、I/O、报警类型、默认参数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global.lua</w:t>
            </w:r>
          </w:p>
        </w:tc>
      </w:tr>
      <w:tr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输送线、物料到位和SignalReady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src1.lua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初始化、ACK、托盘状态和工作数据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src2.lua</w:t>
            </w:r>
          </w:p>
        </w:tc>
      </w:tr>
      <w:tr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点位、逆解、关节分支和执行路径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src3.lua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吸盘时序、Payload、运动执行和工艺动作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src0.lua</w:t>
            </w:r>
          </w:p>
        </w:tc>
      </w:tr>
      <w:tr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产能时间和周期维护</w:t>
            </w:r>
          </w:p>
        </w:tc>
        <w:tc>
          <w:tcPr>
            <w:tcW w:type="dxa" w:w="45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src4.lua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禁止重复实现：</w:t>
            </w:r>
            <w:r>
              <w:rPr>
                <w:rFonts w:ascii="Noto Sans CJK SC" w:hAnsi="Noto Sans CJK SC" w:eastAsia="Noto Sans CJK SC"/>
              </w:rPr>
              <w:t>同一套J1/J6归一或路径修正不应同时长期存在于src0和src3。MovS演进方向是src3负责规划，src0负责执行。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15. 开发结论</w:t>
      </w:r>
    </w:p>
    <w:p>
      <w:pPr>
        <w:pStyle w:val="Heading2"/>
      </w:pPr>
      <w:r>
        <w:rPr>
          <w:rFonts w:ascii="Noto Sans CJK SC" w:hAnsi="Noto Sans CJK SC" w:eastAsia="Noto Sans CJK SC"/>
        </w:rPr>
        <w:t>15.1 项目功能开发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BIB两个实体箱作为一个逻辑箱的到位和输送控制。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压缩空气启动/ACK/换托盘联锁。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BIB_6x3L左托盘客户确认检查。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隔板余量/缺料传感器与HMI/寄存器同步。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箱体和隔板独立吸盘控制。</w:t>
      </w:r>
    </w:p>
    <w:p>
      <w:pPr>
        <w:pStyle w:val="Heading2"/>
      </w:pPr>
      <w:r>
        <w:rPr>
          <w:rFonts w:ascii="Noto Sans CJK SC" w:hAnsi="Noto Sans CJK SC" w:eastAsia="Noto Sans CJK SC"/>
        </w:rPr>
        <w:t>15.2 工艺感知与过程控制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距离传感器参与隔板下降，按真实高度Stopcond停止。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独立的隔板取料、抬升、过渡、放置和安全回退流程。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隔板放置高度和过渡高度按软隔板特性调整。</w:t>
      </w:r>
    </w:p>
    <w:p>
      <w:pPr>
        <w:pStyle w:val="Heading2"/>
      </w:pPr>
      <w:r>
        <w:rPr>
          <w:rFonts w:ascii="Noto Sans CJK SC" w:hAnsi="Noto Sans CJK SC" w:eastAsia="Noto Sans CJK SC"/>
        </w:rPr>
        <w:t>15.3 运动安全与性能开发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侧取J1/J6逆解分支连续性保护。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项目级关节安全范围、相邻跳变和示教锚点检查。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普通箱去程和回程路径提前规划。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MovS连续轨迹用于改善带载Forward去程的路径连续性和生产节拍。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一句话总结：</w:t>
            </w:r>
            <w:r>
              <w:rPr>
                <w:rFonts w:ascii="Noto Sans CJK SC" w:hAnsi="Noto Sans CJK SC" w:eastAsia="Noto Sans CJK SC"/>
              </w:rPr>
              <w:t>ERM版本是在通用码垛框架上，完成BIB双箱工艺、气动与托盘联锁、隔板传感器自适应，以及侧取关节安全和MovS节拍优化的项目化开发。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附录A. CPoint关键数据结构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23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离场版/MovS版含义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Paras.Mode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MotionType.Norm普通箱或MotionType.Part隔板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Paras.Sucker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吸盘/放置模式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Paras.Times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本次放置次数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Paras.TransNum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过渡点数量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Paras.OffSet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各放置点是否需要插入/偏移点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MotionPoint[1..19]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基础取放和过渡点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ForwardMotionPoint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MovS版安全去程过渡路径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BackwardMotionPoint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安全回程路径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DepositLiftMotionPoint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普通箱放置后抬升点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StandyMotionPoint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提前逆解的待机执行点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PartitionSafePoint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隔板专用安全点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MovS</w:t>
            </w:r>
          </w:p>
        </w:tc>
        <w:tc>
          <w:tcPr>
            <w:tcW w:type="dxa" w:w="6236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MovS使能和User/Tool等元数据；方案A目标包含完整joint+pose点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CJK SC" w:hAnsi="Noto Sans CJK SC" w:eastAsia="Noto Sans CJK SC"/>
              </w:rPr>
              <w:t>CPoint = {</w:t>
              <w:br/>
              <w:t xml:space="preserve">  Paras = {...},</w:t>
              <w:br/>
              <w:t xml:space="preserve">  MotionPoint = {...},</w:t>
              <w:br/>
              <w:t xml:space="preserve">  ForwardMotionPoint = {...},</w:t>
              <w:br/>
              <w:t xml:space="preserve">  BackwardMotionPoint = {...},</w:t>
              <w:br/>
              <w:t xml:space="preserve">  DepositLiftMotionPoint = {...},</w:t>
              <w:br/>
              <w:t xml:space="preserve">  StandyMotionPoint = {...},</w:t>
              <w:br/>
              <w:t xml:space="preserve">  PartitionSafePoint = {...},</w:t>
              <w:br/>
              <w:t xml:space="preserve">  MovS = {...}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附录B. 主要函数与文件索引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51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272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BIB白名单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IsBIBConveyorEnabled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src1.lua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BIB控制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HandleBIBConveyorControl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src1.lua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气源检查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CheckCompressedAirPresence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global.lua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左托盘ACK检查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CheckBIBLeftPalletPresence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global.lua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隔板余量同步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SyncPartitionRemainBySensor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global.lua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隔板模式判断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IsPartitionRemainSensorMode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global.lua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隔板动作前检查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CheckPartitionRemainBeforeMotion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普通箱双路掉箱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BoxDropSignalDete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global.lua / src2.lua周期调用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吸盘DO回读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VerifySuckerDO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离场版实际运动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PTPMotion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src0.lua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MovS版普通箱运动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BoxPalletMotion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MovS版隔板运动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PartitionPalletMotion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src0.lua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MovS执行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ExecuteBoxForwardMovS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src0.lua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点位结果生成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GetResult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src3.lua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侧取执行点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PrepareSidePickExecutionPoints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src3.lua</w:t>
            </w:r>
          </w:p>
        </w:tc>
      </w:tr>
      <w:tr>
        <w:tc>
          <w:tcPr>
            <w:tcW w:type="dxa" w:w="283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隔板路径</w:t>
            </w:r>
          </w:p>
        </w:tc>
        <w:tc>
          <w:tcPr>
            <w:tcW w:type="dxa" w:w="351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BuildPartitionTransitionPaths</w:t>
            </w:r>
          </w:p>
        </w:tc>
        <w:tc>
          <w:tcPr>
            <w:tcW w:type="dxa" w:w="272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src3.lua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放置后抬升点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BuildDepositLiftPoints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src3.lua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附录C. 现场验证清单</w:t>
      </w:r>
    </w:p>
    <w:p>
      <w:pPr>
        <w:spacing w:after="60"/>
      </w:pPr>
      <w:r>
        <w:rPr>
          <w:rFonts w:ascii="Noto Sans CJK SC" w:hAnsi="Noto Sans CJK SC" w:eastAsia="Noto Sans CJK SC"/>
        </w:rPr>
        <w:t>☐  最终PalletName与BIB白名单匹配。</w:t>
      </w:r>
    </w:p>
    <w:p>
      <w:pPr>
        <w:spacing w:after="60"/>
      </w:pPr>
      <w:r>
        <w:rPr>
          <w:rFonts w:ascii="Noto Sans CJK SC" w:hAnsi="Noto Sans CJK SC" w:eastAsia="Noto Sans CJK SC"/>
        </w:rPr>
        <w:t>☐  左右托盘使能、到位信号和人工Confirm逻辑正确。</w:t>
      </w:r>
    </w:p>
    <w:p>
      <w:pPr>
        <w:spacing w:after="60"/>
      </w:pPr>
      <w:r>
        <w:rPr>
          <w:rFonts w:ascii="Noto Sans CJK SC" w:hAnsi="Noto Sans CJK SC" w:eastAsia="Noto Sans CJK SC"/>
        </w:rPr>
        <w:t>☐  BIB_6x3L确认时，左托盘不存在会阻止ACK。</w:t>
      </w:r>
    </w:p>
    <w:p>
      <w:pPr>
        <w:spacing w:after="60"/>
      </w:pPr>
      <w:r>
        <w:rPr>
          <w:rFonts w:ascii="Noto Sans CJK SC" w:hAnsi="Noto Sans CJK SC" w:eastAsia="Noto Sans CJK SC"/>
        </w:rPr>
        <w:t>☐  DI22断开时触发气源提示和AirErr。</w:t>
      </w:r>
    </w:p>
    <w:p>
      <w:pPr>
        <w:spacing w:after="60"/>
      </w:pPr>
      <w:r>
        <w:rPr>
          <w:rFonts w:ascii="Noto Sans CJK SC" w:hAnsi="Noto Sans CJK SC" w:eastAsia="Noto Sans CJK SC"/>
        </w:rPr>
        <w:t>☐  DI21 ON/OFF能够正确同步RePartNum和HMI。</w:t>
      </w:r>
    </w:p>
    <w:p>
      <w:pPr>
        <w:spacing w:after="60"/>
      </w:pPr>
      <w:r>
        <w:rPr>
          <w:rFonts w:ascii="Noto Sans CJK SC" w:hAnsi="Noto Sans CJK SC" w:eastAsia="Noto Sans CJK SC"/>
        </w:rPr>
        <w:t>☐  AI(1)距离值方向和0.5阈值与现场传感器一致。</w:t>
      </w:r>
    </w:p>
    <w:p>
      <w:pPr>
        <w:spacing w:after="60"/>
      </w:pPr>
      <w:r>
        <w:rPr>
          <w:rFonts w:ascii="Noto Sans CJK SC" w:hAnsi="Noto Sans CJK SC" w:eastAsia="Noto Sans CJK SC"/>
        </w:rPr>
        <w:t>☐  隔板吸盘输出与普通箱吸盘输出完全分离。</w:t>
      </w:r>
    </w:p>
    <w:p>
      <w:pPr>
        <w:spacing w:after="60"/>
      </w:pPr>
      <w:r>
        <w:rPr>
          <w:rFonts w:ascii="Noto Sans CJK SC" w:hAnsi="Noto Sans CJK SC" w:eastAsia="Noto Sans CJK SC"/>
        </w:rPr>
        <w:t>☐  隔板取后抬升、放后抬升和PartSafePoint无干涉。</w:t>
      </w:r>
    </w:p>
    <w:p>
      <w:pPr>
        <w:spacing w:after="60"/>
      </w:pPr>
      <w:r>
        <w:rPr>
          <w:rFonts w:ascii="Noto Sans CJK SC" w:hAnsi="Noto Sans CJK SC" w:eastAsia="Noto Sans CJK SC"/>
        </w:rPr>
        <w:t>☐  B1/B2稳定后M2停止；B3到位后M1停止。</w:t>
      </w:r>
    </w:p>
    <w:p>
      <w:pPr>
        <w:spacing w:after="60"/>
      </w:pPr>
      <w:r>
        <w:rPr>
          <w:rFonts w:ascii="Noto Sans CJK SC" w:hAnsi="Noto Sans CJK SC" w:eastAsia="Noto Sans CJK SC"/>
        </w:rPr>
        <w:t>☐  机器人运动期间M1/M2仍按传感器持续刷新。</w:t>
      </w:r>
    </w:p>
    <w:p>
      <w:pPr>
        <w:spacing w:after="60"/>
      </w:pPr>
      <w:r>
        <w:rPr>
          <w:rFonts w:ascii="Noto Sans CJK SC" w:hAnsi="Noto Sans CJK SC" w:eastAsia="Noto Sans CJK SC"/>
        </w:rPr>
        <w:t>☐  DI23或DI24掉线时，普通箱掉箱报警有效且不关闭剩余真空。</w:t>
      </w:r>
    </w:p>
    <w:p>
      <w:pPr>
        <w:spacing w:after="60"/>
      </w:pPr>
      <w:r>
        <w:rPr>
          <w:rFonts w:ascii="Noto Sans CJK SC" w:hAnsi="Noto Sans CJK SC" w:eastAsia="Noto Sans CJK SC"/>
        </w:rPr>
        <w:t>☐  侧取去程与回程J1/J6无大角度跳变。</w:t>
      </w:r>
    </w:p>
    <w:p>
      <w:pPr>
        <w:spacing w:after="60"/>
      </w:pPr>
      <w:r>
        <w:rPr>
          <w:rFonts w:ascii="Noto Sans CJK SC" w:hAnsi="Noto Sans CJK SC" w:eastAsia="Noto Sans CJK SC"/>
        </w:rPr>
        <w:t>☐  MovS轨迹覆盖正确，最终放置下降仍为MovL。</w:t>
      </w:r>
    </w:p>
    <w:p>
      <w:pPr>
        <w:spacing w:after="60"/>
      </w:pPr>
      <w:r>
        <w:rPr>
          <w:rFonts w:ascii="Noto Sans CJK SC" w:hAnsi="Noto Sans CJK SC" w:eastAsia="Noto Sans CJK SC"/>
        </w:rPr>
        <w:t>☐  最大实际负载下测试节拍、碰撞检测和关节速度。</w:t>
      </w:r>
    </w:p>
    <w:p>
      <w:pPr>
        <w:spacing w:after="60"/>
      </w:pPr>
      <w:r>
        <w:rPr>
          <w:rFonts w:ascii="Noto Sans CJK SC" w:hAnsi="Noto Sans CJK SC" w:eastAsia="Noto Sans CJK SC"/>
        </w:rPr>
        <w:t>☐  急停、报警ACK和断电恢复后，机器人不会从不安全的中间步骤继续。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附录D. 代码依据与版本来源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19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代码来源</w:t>
            </w:r>
          </w:p>
        </w:tc>
        <w:tc>
          <w:tcPr>
            <w:tcW w:type="dxa" w:w="317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原始版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/mnt/data/erm_compare/normal/global.lua、src0.lua~src4.lua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通用码垛程序，用于确认标准功能和ERM新增项。</w:t>
            </w:r>
          </w:p>
        </w:tc>
      </w:tr>
      <w:tr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离场版</w:t>
            </w:r>
          </w:p>
        </w:tc>
        <w:tc>
          <w:tcPr>
            <w:tcW w:type="dxa" w:w="419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/mnt/data/global.lua、src0.lua~src4.lua</w:t>
            </w:r>
          </w:p>
        </w:tc>
        <w:tc>
          <w:tcPr>
            <w:tcW w:type="dxa" w:w="317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本次上传的离开现场版本。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MovS版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/mnt/data/erm_review/global.lua、src0.lua~src4.lua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后续MovS规划版本；src1/src2/src4与离场版相同。</w:t>
            </w:r>
          </w:p>
        </w:tc>
      </w:tr>
      <w:tr>
        <w:tc>
          <w:tcPr>
            <w:tcW w:type="dxa" w:w="1701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辅助对比</w:t>
            </w:r>
          </w:p>
        </w:tc>
        <w:tc>
          <w:tcPr>
            <w:tcW w:type="dxa" w:w="419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ordinary_vs_ERM_comparison.md、ERM_离场版与MovS规划版对比.md</w:t>
            </w:r>
          </w:p>
        </w:tc>
        <w:tc>
          <w:tcPr>
            <w:tcW w:type="dxa" w:w="3175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用于汇总语义差异和版本职责变化。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本手册中的I/O、阈值、范围和动作高度均来自上述代码。代码未提供或由前端动态植入的数据，文档均按“需现场确认”处理。</w:t>
      </w:r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内部工程文档  |  V1.0  |  </w:t>
    </w: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785"/>
        <w:sz w:val="16"/>
      </w:rPr>
      <w:t>ERM 码垛项目功能与版本演进说明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74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83" w:right="170"/>
    </w:pPr>
    <w:rPr>
      <w:rFonts w:ascii="Noto Sans Mono CJK SC" w:hAnsi="Noto Sans Mono CJK SC" w:eastAsia="Noto Sans Mono CJK SC"/>
      <w:sz w:val="17"/>
    </w:rPr>
  </w:style>
  <w:style w:type="paragraph" w:customStyle="1" w:styleId="CaptionCN">
    <w:name w:val="Caption CN"/>
    <w:pPr>
      <w:jc w:val="center"/>
    </w:pPr>
    <w:rPr>
      <w:rFonts w:ascii="Noto Sans CJK SC" w:hAnsi="Noto Sans CJK SC" w:eastAsia="Noto Sans CJK SC"/>
      <w:i/>
      <w:color w:val="666666"/>
      <w:sz w:val="18"/>
    </w:rPr>
  </w:style>
  <w:style w:type="paragraph" w:customStyle="1" w:styleId="NoteBox">
    <w:name w:val="Note Box"/>
    <w:pPr>
      <w:ind w:left="170" w:right="170"/>
    </w:pPr>
    <w:rPr>
      <w:rFonts w:ascii="Noto Sans CJK SC" w:hAnsi="Noto Sans CJK SC" w:eastAsia="Noto Sans CJK SC"/>
      <w:color w:val="2437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 码垛项目功能与版本演进说明</dc:title>
  <dc:subject>原始版、离场版与MovS版工程师内部手册</dc:subject>
  <dc:creator>ERM Project Engineering</dc:creator>
  <cp:keywords>ERM, palletizing, BIB, partition, MovS, Lua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