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2" w:right="138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 (МТУСИ)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19" w:lineRule="auto"/>
        <w:ind w:left="227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№4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326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«Основы программирования в корпоративных информационных системах»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4044.0" w:type="dxa"/>
        <w:tblLayout w:type="fixed"/>
        <w:tblLook w:val="0000"/>
      </w:tblPr>
      <w:tblGrid>
        <w:gridCol w:w="2182"/>
        <w:gridCol w:w="3630"/>
        <w:tblGridChange w:id="0">
          <w:tblGrid>
            <w:gridCol w:w="2182"/>
            <w:gridCol w:w="3630"/>
          </w:tblGrid>
        </w:tblGridChange>
      </w:tblGrid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БВТ2205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Андреенков Ф.О.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1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Колобенина Д. С.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2" w:right="5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2" w:right="5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2" w:right="5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020" w:left="1560" w:right="400" w:header="720" w:footer="72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39">
      <w:pPr>
        <w:pStyle w:val="Heading1"/>
        <w:ind w:firstLine="2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spacing w:after="0" w:before="280"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Установить конфигурацию «1С:Управление небольшой фирмой» (если она не установлена).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"/>
        </w:numPr>
        <w:spacing w:after="0" w:before="0"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новую информационную базу на базе шаблона «Управление нашей фирмой (Демо база – ИП Кудрявцев, интернет-магазин пылесосов)».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"/>
        </w:numPr>
        <w:spacing w:after="0" w:before="0"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шаблон содержит некоторое количество данных. Однако мы можем и дальше наполнять информационную базу данными. Создайте новую организацию. Создайте нового пользователя.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1"/>
        </w:numPr>
        <w:spacing w:after="0" w:before="0"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все данные из справочника «Пользователи». Продемонстрировать несколько вариантов получения всех полей из таблицы.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"/>
        </w:numPr>
        <w:spacing w:after="0" w:before="0"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из регистра накопления «КнигаУчетаДоходовИРасходов» поля: </w:t>
      </w:r>
      <w:r w:rsidDel="00000000" w:rsidR="00000000" w:rsidRPr="00000000">
        <w:rPr>
          <w:i w:val="1"/>
          <w:sz w:val="28"/>
          <w:szCs w:val="28"/>
          <w:rtl w:val="0"/>
        </w:rPr>
        <w:t xml:space="preserve">Период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Регистратор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1"/>
        </w:numPr>
        <w:spacing w:after="0" w:before="0"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запрос к регистру сведений </w:t>
      </w:r>
      <w:r w:rsidDel="00000000" w:rsidR="00000000" w:rsidRPr="00000000">
        <w:rPr>
          <w:i w:val="1"/>
          <w:sz w:val="28"/>
          <w:szCs w:val="28"/>
          <w:rtl w:val="0"/>
        </w:rPr>
        <w:t xml:space="preserve">ЦеныНоменклатуры</w:t>
      </w:r>
      <w:r w:rsidDel="00000000" w:rsidR="00000000" w:rsidRPr="00000000">
        <w:rPr>
          <w:sz w:val="28"/>
          <w:szCs w:val="28"/>
          <w:rtl w:val="0"/>
        </w:rPr>
        <w:t xml:space="preserve">. Получить все поля. Полученные записи упорядочить:</w:t>
      </w:r>
    </w:p>
    <w:p w:rsidR="00000000" w:rsidDel="00000000" w:rsidP="00000000" w:rsidRDefault="00000000" w:rsidRPr="00000000" w14:paraId="00000040">
      <w:pPr>
        <w:widowControl w:val="1"/>
        <w:numPr>
          <w:ilvl w:val="1"/>
          <w:numId w:val="1"/>
        </w:numPr>
        <w:spacing w:after="0" w:before="0"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Период по убыванию. Получить сначала все записи, а затем ПЕРВЫЕ 10.</w:t>
      </w:r>
    </w:p>
    <w:p w:rsidR="00000000" w:rsidDel="00000000" w:rsidP="00000000" w:rsidRDefault="00000000" w:rsidRPr="00000000" w14:paraId="00000041">
      <w:pPr>
        <w:widowControl w:val="1"/>
        <w:numPr>
          <w:ilvl w:val="1"/>
          <w:numId w:val="1"/>
        </w:numPr>
        <w:spacing w:after="0" w:before="0"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Цены по возрастанию. Получить сначала все записи, а затем РАЗЛИЧНЫЕ.</w:t>
      </w:r>
    </w:p>
    <w:p w:rsidR="00000000" w:rsidDel="00000000" w:rsidP="00000000" w:rsidRDefault="00000000" w:rsidRPr="00000000" w14:paraId="00000042">
      <w:pPr>
        <w:widowControl w:val="1"/>
        <w:numPr>
          <w:ilvl w:val="1"/>
          <w:numId w:val="1"/>
        </w:numPr>
        <w:spacing w:after="0" w:before="0"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Номенклатура по возрастанию.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"/>
        </w:numPr>
        <w:spacing w:after="0" w:before="0"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Упорядочить записи таблицы «ЗаказКлиента» по ссылочному полю.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"/>
        </w:numPr>
        <w:spacing w:after="0" w:before="0"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представление ссылки из таблицы «ЗаказКлиента». Объяснить отличия получения представления по полю «Представление» и с помощью функций 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Представление()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ПредставлениеСсылки()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"/>
        </w:numPr>
        <w:spacing w:after="0" w:before="0"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общее количество записей в регистре накопления «ЗаказКлиента» и количество записей с различным значением Номенклатуры.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"/>
        </w:numPr>
        <w:spacing w:after="280" w:before="0" w:line="36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реквизит </w:t>
      </w:r>
      <w:r w:rsidDel="00000000" w:rsidR="00000000" w:rsidRPr="00000000">
        <w:rPr>
          <w:i w:val="1"/>
          <w:sz w:val="28"/>
          <w:szCs w:val="28"/>
          <w:rtl w:val="0"/>
        </w:rPr>
        <w:t xml:space="preserve">Ссылку</w:t>
      </w:r>
      <w:r w:rsidDel="00000000" w:rsidR="00000000" w:rsidRPr="00000000">
        <w:rPr>
          <w:sz w:val="28"/>
          <w:szCs w:val="28"/>
          <w:rtl w:val="0"/>
        </w:rPr>
        <w:t xml:space="preserve"> и табличную часть </w:t>
      </w:r>
      <w:r w:rsidDel="00000000" w:rsidR="00000000" w:rsidRPr="00000000">
        <w:rPr>
          <w:i w:val="1"/>
          <w:sz w:val="28"/>
          <w:szCs w:val="28"/>
          <w:rtl w:val="0"/>
        </w:rPr>
        <w:t xml:space="preserve">Запасы</w:t>
      </w:r>
      <w:r w:rsidDel="00000000" w:rsidR="00000000" w:rsidRPr="00000000">
        <w:rPr>
          <w:sz w:val="28"/>
          <w:szCs w:val="28"/>
          <w:rtl w:val="0"/>
        </w:rPr>
        <w:t xml:space="preserve"> как вложенную таблицу. Показать несколькими вариантами.</w:t>
      </w:r>
    </w:p>
    <w:p w:rsidR="00000000" w:rsidDel="00000000" w:rsidP="00000000" w:rsidRDefault="00000000" w:rsidRPr="00000000" w14:paraId="00000047">
      <w:pPr>
        <w:pStyle w:val="Heading1"/>
        <w:ind w:firstLine="232"/>
        <w:rPr>
          <w:b w:val="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Выполнение: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43500" cy="11906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информационная база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Конфигурация “1С:Управление небольшой фирмой” у нас уже установлена и создана информационная база на базе шаблона “Управление нашей фирмой (Демо база – ИП Кудрявцев, интернет-магазин пылесосов)”.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472180"/>
            <wp:effectExtent b="0" l="0" r="0" t="0"/>
            <wp:docPr id="1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7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Управление нашей фирмой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93763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3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настройка для работы с несколькими организациями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Перейдём по следующему пути: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52600" cy="25431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организации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списка организаций выглядит следующим образом: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64960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4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организации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Добавим новую организацию: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01053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1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создание новой организации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форма выглядит следующим образом: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72150" cy="1647825"/>
            <wp:effectExtent b="0" l="0" r="0" t="0"/>
            <wp:docPr id="1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новая организация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Перейдем в окно с пользователями: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77406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7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форма с пользователями</w:t>
      </w:r>
    </w:p>
    <w:p w:rsidR="00000000" w:rsidDel="00000000" w:rsidP="00000000" w:rsidRDefault="00000000" w:rsidRPr="00000000" w14:paraId="0000006C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Добавим нового пользователя: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05350" cy="145732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форма с новым пользователем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бы получить все данные из справочника “Пользователи” воспользуемся консолью запросов: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06578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06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конструктор запросов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13499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3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– запрос</w:t>
      </w:r>
    </w:p>
    <w:p w:rsidR="00000000" w:rsidDel="00000000" w:rsidP="00000000" w:rsidRDefault="00000000" w:rsidRPr="00000000" w14:paraId="00000076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запроса выглядит следующим образом: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76009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6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12 – результат запроса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Рассмотрим второй вариант запроса, с помощью которого получим все поля из нашего справочника:</w:t>
      </w:r>
    </w:p>
    <w:p w:rsidR="00000000" w:rsidDel="00000000" w:rsidP="00000000" w:rsidRDefault="00000000" w:rsidRPr="00000000" w14:paraId="0000007B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Воспользуемся запросом с конструкцией ЭЛЕМЕНТЫ для того, что бы получить все реквизиты (поля) справочника без явного перечисления всех полей. Минус такого подхода, что он будет работать только для реквизитов объекта, и не обеспечит получение вложенных данных (Например, свойств или связанных объектов). В запросах с ЭЛЕМЕНТЫ будет автоматически выбрана вся информация, но вложенные структуры все равно нужно будет отдельно обрабатывать через вложенные запросы.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91000" cy="11430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13 – запрос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74866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48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14 – результат запроса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Получим из регистра накопления «КнигаУчетаДоходовИРасходов» поля: Период, Регистратор, Содержание.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247775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15 –  запрос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771015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7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16 –  Результат запроса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Сделаем запрос к регистру сведений ЦеныНоменклатуры. Получим все поля. Полученные записи упорядочим: </w:t>
      </w:r>
    </w:p>
    <w:p w:rsidR="00000000" w:rsidDel="00000000" w:rsidP="00000000" w:rsidRDefault="00000000" w:rsidRPr="00000000" w14:paraId="0000008D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Период по убыванию. Получим сначала все записи, а затем ПЕРВЫЕ 10. </w:t>
      </w:r>
    </w:p>
    <w:p w:rsidR="00000000" w:rsidDel="00000000" w:rsidP="00000000" w:rsidRDefault="00000000" w:rsidRPr="00000000" w14:paraId="0000008E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Цены по возрастанию. Получим сначала все записи, а затем РАЗЛИЧНЫЕ. </w:t>
      </w:r>
    </w:p>
    <w:p w:rsidR="00000000" w:rsidDel="00000000" w:rsidP="00000000" w:rsidRDefault="00000000" w:rsidRPr="00000000" w14:paraId="0000008F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Номенклатура по возрастанию;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Получим все поля и упорядочим период по убыванию: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05525" cy="254317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17 –  запрос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776095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7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18 – Результат запроса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выберем первые 10: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05500" cy="2552700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19 – запрос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717040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1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20 – Результат запроса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составим запрос, где отсортируем по полю цен, по возрастанию: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95950" cy="24479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21 – запрос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1419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4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22 – Результат запроса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Выполним запрос, отсортировав номенклатуру по возрастанию: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914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23 – Настройка в конструкторе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43575" cy="25241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24 – запрос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03463" cy="3671542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463" cy="367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25 – результат запроса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Упорядочим записи таблицы “ЗаказПокупателя” по ссылочному полю: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72025" cy="43624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26 – запрос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64922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64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27 – Результат запроса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Получим представление ссылки из таблицы “ЗаказПокупателя”: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62250" cy="952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27 – запрос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86321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86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27 – Результат запроса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Представление: Поле, содержащее текстовое представление объекта, определенное в конфигурации. Доступно при запросе. </w:t>
      </w:r>
    </w:p>
    <w:p w:rsidR="00000000" w:rsidDel="00000000" w:rsidP="00000000" w:rsidRDefault="00000000" w:rsidRPr="00000000" w14:paraId="000000C8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Представление(): Метод, который используется для получения представления конкретного объекта, загруженного в память. </w:t>
      </w:r>
    </w:p>
    <w:p w:rsidR="00000000" w:rsidDel="00000000" w:rsidP="00000000" w:rsidRDefault="00000000" w:rsidRPr="00000000" w14:paraId="000000C9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ПредставлениеСсылки(): Функция, возвращающая текстовое представление ссылки, позволяя работать с любой ссылкой, а не только с загруженным объектом.</w:t>
      </w:r>
    </w:p>
    <w:p w:rsidR="00000000" w:rsidDel="00000000" w:rsidP="00000000" w:rsidRDefault="00000000" w:rsidRPr="00000000" w14:paraId="000000CA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Получим общее количество записей в регистре накопления “ЗаказПокупателя” и количество записей с различным значением номенклатуры: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05525" cy="10001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28 – запрос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42862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29 – Результат запроса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Получим реквизит Ссылку и табличную часть Запасы как вложенную таблицу: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95800" cy="1647825"/>
            <wp:effectExtent b="0" l="0" r="0" t="0"/>
            <wp:docPr id="2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30 – запрос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06395" cy="3241462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395" cy="3241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31 – Результат запроса</w:t>
      </w:r>
    </w:p>
    <w:p w:rsidR="00000000" w:rsidDel="00000000" w:rsidP="00000000" w:rsidRDefault="00000000" w:rsidRPr="00000000" w14:paraId="000000D9">
      <w:pPr>
        <w:pStyle w:val="Heading1"/>
        <w:ind w:firstLine="2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ind w:firstLine="2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DB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выполнения лабораторной работы была успешно создана информационная база на платформе «1С: Управление небольшой фирмой», что позволило эффективно организовать учет финансовых операций и пользователей компании. В ходе работы были решены следующие ключевые задачи:</w:t>
      </w:r>
    </w:p>
    <w:p w:rsidR="00000000" w:rsidDel="00000000" w:rsidP="00000000" w:rsidRDefault="00000000" w:rsidRPr="00000000" w14:paraId="000000DC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Установка конфигурации и создание новой информационной базы на основе шаблона «Управление нашей фирмой» обеспечили готовую структуру для дальнейшего наполнения.</w:t>
      </w:r>
    </w:p>
    <w:p w:rsidR="00000000" w:rsidDel="00000000" w:rsidP="00000000" w:rsidRDefault="00000000" w:rsidRPr="00000000" w14:paraId="000000DD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новой организации и пользователя продемонстрировало функциональные возможности системы для управления данными.</w:t>
      </w:r>
    </w:p>
    <w:p w:rsidR="00000000" w:rsidDel="00000000" w:rsidP="00000000" w:rsidRDefault="00000000" w:rsidRPr="00000000" w14:paraId="000000DE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данных из справочника «Пользователи» и регистра накопления «КнигаУчетаДоходовИРасходов» показало навыки работы с запросами и фильтрацией информации.</w:t>
      </w:r>
    </w:p>
    <w:p w:rsidR="00000000" w:rsidDel="00000000" w:rsidP="00000000" w:rsidRDefault="00000000" w:rsidRPr="00000000" w14:paraId="000000DF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Запросы к регистру сведений «ЦеныНоменклатуры» продемонстрировали умение упорядочивать данные по различным критериям.</w:t>
      </w:r>
    </w:p>
    <w:p w:rsidR="00000000" w:rsidDel="00000000" w:rsidP="00000000" w:rsidRDefault="00000000" w:rsidRPr="00000000" w14:paraId="000000E0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Упорядочение записей в таблице «ЗаказПокупателя» и получение представлений по ссылкам улучшили понимание сортировки и представления данных.</w:t>
      </w:r>
    </w:p>
    <w:p w:rsidR="00000000" w:rsidDel="00000000" w:rsidP="00000000" w:rsidRDefault="00000000" w:rsidRPr="00000000" w14:paraId="000000E1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общего количества записей и анализ данных в регистре «ЗаказПокупателя» с учетом различных значений Номенклатуры подтвердили умение работы с агрегатными функциями.</w:t>
      </w:r>
    </w:p>
    <w:p w:rsidR="00000000" w:rsidDel="00000000" w:rsidP="00000000" w:rsidRDefault="00000000" w:rsidRPr="00000000" w14:paraId="000000E2">
      <w:pPr>
        <w:widowControl w:val="1"/>
        <w:spacing w:after="280" w:before="28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лабораторная работа достигла своей цели, обеспечив практическое освоение работы с объектами в 1С и подготовив к дальнейшему изучению более сложных информационных систем.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39" w:type="default"/>
      <w:type w:val="nextPage"/>
      <w:pgSz w:h="16840" w:w="11910" w:orient="portrait"/>
      <w:pgMar w:bottom="1180" w:top="1140" w:left="1560" w:right="400" w:header="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232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22" Type="http://schemas.openxmlformats.org/officeDocument/2006/relationships/image" Target="media/image31.png"/><Relationship Id="rId21" Type="http://schemas.openxmlformats.org/officeDocument/2006/relationships/image" Target="media/image18.png"/><Relationship Id="rId24" Type="http://schemas.openxmlformats.org/officeDocument/2006/relationships/image" Target="media/image27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7.png"/><Relationship Id="rId25" Type="http://schemas.openxmlformats.org/officeDocument/2006/relationships/image" Target="media/image33.png"/><Relationship Id="rId28" Type="http://schemas.openxmlformats.org/officeDocument/2006/relationships/image" Target="media/image8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13.png"/><Relationship Id="rId7" Type="http://schemas.openxmlformats.org/officeDocument/2006/relationships/image" Target="media/image26.png"/><Relationship Id="rId8" Type="http://schemas.openxmlformats.org/officeDocument/2006/relationships/image" Target="media/image12.png"/><Relationship Id="rId31" Type="http://schemas.openxmlformats.org/officeDocument/2006/relationships/image" Target="media/image9.png"/><Relationship Id="rId30" Type="http://schemas.openxmlformats.org/officeDocument/2006/relationships/image" Target="media/image16.png"/><Relationship Id="rId11" Type="http://schemas.openxmlformats.org/officeDocument/2006/relationships/image" Target="media/image3.png"/><Relationship Id="rId33" Type="http://schemas.openxmlformats.org/officeDocument/2006/relationships/image" Target="media/image4.png"/><Relationship Id="rId10" Type="http://schemas.openxmlformats.org/officeDocument/2006/relationships/image" Target="media/image1.png"/><Relationship Id="rId32" Type="http://schemas.openxmlformats.org/officeDocument/2006/relationships/image" Target="media/image23.png"/><Relationship Id="rId13" Type="http://schemas.openxmlformats.org/officeDocument/2006/relationships/image" Target="media/image17.png"/><Relationship Id="rId35" Type="http://schemas.openxmlformats.org/officeDocument/2006/relationships/image" Target="media/image10.png"/><Relationship Id="rId12" Type="http://schemas.openxmlformats.org/officeDocument/2006/relationships/image" Target="media/image29.png"/><Relationship Id="rId34" Type="http://schemas.openxmlformats.org/officeDocument/2006/relationships/image" Target="media/image11.png"/><Relationship Id="rId15" Type="http://schemas.openxmlformats.org/officeDocument/2006/relationships/image" Target="media/image20.png"/><Relationship Id="rId37" Type="http://schemas.openxmlformats.org/officeDocument/2006/relationships/image" Target="media/image34.png"/><Relationship Id="rId14" Type="http://schemas.openxmlformats.org/officeDocument/2006/relationships/image" Target="media/image6.png"/><Relationship Id="rId36" Type="http://schemas.openxmlformats.org/officeDocument/2006/relationships/image" Target="media/image5.png"/><Relationship Id="rId17" Type="http://schemas.openxmlformats.org/officeDocument/2006/relationships/image" Target="media/image22.png"/><Relationship Id="rId39" Type="http://schemas.openxmlformats.org/officeDocument/2006/relationships/footer" Target="footer1.xml"/><Relationship Id="rId16" Type="http://schemas.openxmlformats.org/officeDocument/2006/relationships/image" Target="media/image21.png"/><Relationship Id="rId38" Type="http://schemas.openxmlformats.org/officeDocument/2006/relationships/image" Target="media/image19.png"/><Relationship Id="rId19" Type="http://schemas.openxmlformats.org/officeDocument/2006/relationships/image" Target="media/image25.png"/><Relationship Id="rId18" Type="http://schemas.openxmlformats.org/officeDocument/2006/relationships/image" Target="media/image2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2024-10-06T00:00:00Z</vt:lpwstr>
  </property>
  <property fmtid="{D5CDD505-2E9C-101B-9397-08002B2CF9AE}" pid="5" name="Producer">
    <vt:lpwstr>www.ilovepdf.com</vt:lpwstr>
  </property>
</Properties>
</file>