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58.png" ContentType="image/png"/>
  <Override PartName="/word/media/rId62.png" ContentType="image/png"/>
  <Override PartName="/word/media/rId66.png" ContentType="image/png"/>
  <Override PartName="/word/media/rId70.png" ContentType="image/png"/>
  <Override PartName="/word/media/rId74.png" ContentType="image/png"/>
  <Override PartName="/word/media/rId78.png" ContentType="image/png"/>
  <Override PartName="/word/media/rId82.png" ContentType="image/png"/>
  <Override PartName="/word/media/rId86.png" ContentType="image/png"/>
  <Override PartName="/word/media/rId90.png" ContentType="image/png"/>
  <Override PartName="/word/media/rId94.png" ContentType="image/png"/>
  <Override PartName="/word/media/rId26.png" ContentType="image/png"/>
  <Override PartName="/word/media/rId98.png" ContentType="image/png"/>
  <Override PartName="/word/media/rId102.png" ContentType="image/png"/>
  <Override PartName="/word/media/rId106.png" ContentType="image/png"/>
  <Override PartName="/word/media/rId110.png" ContentType="image/png"/>
  <Override PartName="/word/media/rId114.png" ContentType="image/png"/>
  <Override PartName="/word/media/rId118.png" ContentType="image/png"/>
  <Override PartName="/word/media/rId122.png" ContentType="image/png"/>
  <Override PartName="/word/media/rId126.png" ContentType="image/png"/>
  <Override PartName="/word/media/rId130.png" ContentType="image/png"/>
  <Override PartName="/word/media/rId134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46.png" ContentType="image/png"/>
  <Override PartName="/word/media/rId50.png" ContentType="image/png"/>
  <Override PartName="/word/media/rId5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прохождению внешнего курса</w:t>
      </w:r>
    </w:p>
    <w:p>
      <w:pPr>
        <w:pStyle w:val="Subtitle"/>
      </w:pPr>
      <w:r>
        <w:t xml:space="preserve">Введение</w:t>
      </w:r>
    </w:p>
    <w:p>
      <w:pPr>
        <w:pStyle w:val="Author"/>
      </w:pPr>
      <w:r>
        <w:t xml:space="preserve">Добрынин Никита Артёмович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Ознакомиться с общей информацией о linux и научиться его устанавливать.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FirstParagraph"/>
      </w:pPr>
      <w:r>
        <w:t xml:space="preserve">Пройти первый раздел внешнего курса.</w:t>
      </w:r>
    </w:p>
    <w:bookmarkEnd w:id="21"/>
    <w:bookmarkStart w:id="138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p>
      <w:pPr>
        <w:pStyle w:val="FirstParagraph"/>
      </w:pPr>
      <w:r>
        <w:t xml:space="preserve">Как называется этот курс? Введение в линукс(рис.</w:t>
      </w:r>
      <w:r>
        <w:t xml:space="preserve"> </w:t>
      </w:r>
      <w:hyperlink w:anchor="fig-001">
        <w:r>
          <w:rPr>
            <w:rStyle w:val="Hyperlink"/>
          </w:rPr>
          <w:t xml:space="preserve">1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001"/>
          <w:p>
            <w:pPr>
              <w:pStyle w:val="Compact"/>
              <w:jc w:val="center"/>
            </w:pPr>
            <w:r>
              <w:drawing>
                <wp:inline>
                  <wp:extent cx="3200400" cy="1703154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image/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00400" cy="170315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Отавет: Введение в линукс</w:t>
            </w:r>
          </w:p>
          <w:bookmarkEnd w:id="25"/>
        </w:tc>
      </w:tr>
    </w:tbl>
    <w:p>
      <w:pPr>
        <w:pStyle w:val="BodyText"/>
      </w:pPr>
      <w:r>
        <w:t xml:space="preserve">Вопрос о том как проходить этот курс (рис.</w:t>
      </w:r>
      <w:r>
        <w:t xml:space="preserve"> </w:t>
      </w:r>
      <w:hyperlink w:anchor="fig-002">
        <w:r>
          <w:rPr>
            <w:rStyle w:val="Hyperlink"/>
          </w:rPr>
          <w:t xml:space="preserve">2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fig-002"/>
          <w:p>
            <w:pPr>
              <w:pStyle w:val="Compact"/>
              <w:jc w:val="center"/>
            </w:pPr>
            <w:r>
              <w:drawing>
                <wp:inline>
                  <wp:extent cx="3200400" cy="1563177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image/2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00400" cy="156317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3 правильных ответа: нет дедлайна, без списывания, нераспространение правильных ответов другим</w:t>
            </w:r>
          </w:p>
          <w:bookmarkEnd w:id="29"/>
        </w:tc>
      </w:tr>
    </w:tbl>
    <w:p>
      <w:pPr>
        <w:pStyle w:val="BodyText"/>
      </w:pPr>
      <w:r>
        <w:t xml:space="preserve">Выбрать ОС которыми обчно пользуюсь (рис.</w:t>
      </w:r>
      <w:r>
        <w:t xml:space="preserve"> </w:t>
      </w:r>
      <w:hyperlink w:anchor="fig-003">
        <w:r>
          <w:rPr>
            <w:rStyle w:val="Hyperlink"/>
          </w:rPr>
          <w:t xml:space="preserve">3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003"/>
          <w:p>
            <w:pPr>
              <w:pStyle w:val="Compact"/>
              <w:jc w:val="center"/>
            </w:pPr>
            <w:r>
              <w:drawing>
                <wp:inline>
                  <wp:extent cx="3200400" cy="1225350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image/3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00400" cy="12253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Linux, Windows</w:t>
            </w:r>
          </w:p>
          <w:bookmarkEnd w:id="33"/>
        </w:tc>
      </w:tr>
    </w:tbl>
    <w:p>
      <w:pPr>
        <w:pStyle w:val="BodyText"/>
      </w:pPr>
      <w:r>
        <w:t xml:space="preserve">Что такое ВМ? (рис.</w:t>
      </w:r>
      <w:r>
        <w:t xml:space="preserve"> </w:t>
      </w:r>
      <w:hyperlink w:anchor="fig-004">
        <w:r>
          <w:rPr>
            <w:rStyle w:val="Hyperlink"/>
          </w:rPr>
          <w:t xml:space="preserve">4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" w:name="fig-004"/>
          <w:p>
            <w:pPr>
              <w:pStyle w:val="Compact"/>
              <w:jc w:val="center"/>
            </w:pPr>
            <w:r>
              <w:drawing>
                <wp:inline>
                  <wp:extent cx="3200400" cy="1265343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image/4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00400" cy="126534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Программа для установки ОС поверх другой ОС</w:t>
            </w:r>
          </w:p>
          <w:bookmarkEnd w:id="37"/>
        </w:tc>
      </w:tr>
    </w:tbl>
    <w:p>
      <w:pPr>
        <w:pStyle w:val="BodyText"/>
      </w:pPr>
      <w:r>
        <w:t xml:space="preserve">Смолли ли запустить Линукс? (рис.</w:t>
      </w:r>
      <w:r>
        <w:t xml:space="preserve"> </w:t>
      </w:r>
      <w:hyperlink w:anchor="fig-005">
        <w:r>
          <w:rPr>
            <w:rStyle w:val="Hyperlink"/>
          </w:rPr>
          <w:t xml:space="preserve">5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" w:name="fig-005"/>
          <w:p>
            <w:pPr>
              <w:pStyle w:val="Compact"/>
              <w:jc w:val="center"/>
            </w:pPr>
            <w:r>
              <w:drawing>
                <wp:inline>
                  <wp:extent cx="3200400" cy="1662725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image/5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00400" cy="16627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Да, смог</w:t>
            </w:r>
          </w:p>
          <w:bookmarkEnd w:id="41"/>
        </w:tc>
      </w:tr>
    </w:tbl>
    <w:p>
      <w:pPr>
        <w:pStyle w:val="BodyText"/>
      </w:pPr>
      <w:r>
        <w:t xml:space="preserve">Необходимо сделать документ в программе LibreOffice и написать строку</w:t>
      </w:r>
      <w:r>
        <w:t xml:space="preserve"> </w:t>
      </w:r>
      <w:r>
        <w:t xml:space="preserve">“Hello, Linux!”</w:t>
      </w:r>
      <w:r>
        <w:t xml:space="preserve"> </w:t>
      </w:r>
      <w:r>
        <w:t xml:space="preserve">(рис.</w:t>
      </w:r>
      <w:r>
        <w:t xml:space="preserve"> </w:t>
      </w:r>
      <w:hyperlink w:anchor="fig-006">
        <w:r>
          <w:rPr>
            <w:rStyle w:val="Hyperlink"/>
          </w:rPr>
          <w:t xml:space="preserve">6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5" w:name="fig-006"/>
          <w:p>
            <w:pPr>
              <w:pStyle w:val="Compact"/>
              <w:jc w:val="center"/>
            </w:pPr>
            <w:r>
              <w:drawing>
                <wp:inline>
                  <wp:extent cx="3200400" cy="1398542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image/6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00400" cy="139854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Прикремпленный файл ответа</w:t>
            </w:r>
          </w:p>
          <w:bookmarkEnd w:id="45"/>
        </w:tc>
      </w:tr>
    </w:tbl>
    <w:p>
      <w:pPr>
        <w:pStyle w:val="BodyText"/>
      </w:pPr>
      <w:r>
        <w:t xml:space="preserve">Какое расширение имеют установочные пакеты в Ubuntu (рис.</w:t>
      </w:r>
      <w:r>
        <w:t xml:space="preserve"> </w:t>
      </w:r>
      <w:hyperlink w:anchor="fig-007">
        <w:r>
          <w:rPr>
            <w:rStyle w:val="Hyperlink"/>
          </w:rPr>
          <w:t xml:space="preserve">7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9" w:name="fig-007"/>
          <w:p>
            <w:pPr>
              <w:pStyle w:val="Compact"/>
              <w:jc w:val="center"/>
            </w:pPr>
            <w:r>
              <w:drawing>
                <wp:inline>
                  <wp:extent cx="3200400" cy="1309399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image/7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00400" cy="130939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Расширение deb</w:t>
            </w:r>
          </w:p>
          <w:bookmarkEnd w:id="49"/>
        </w:tc>
      </w:tr>
    </w:tbl>
    <w:p>
      <w:pPr>
        <w:pStyle w:val="BodyText"/>
      </w:pPr>
      <w:r>
        <w:t xml:space="preserve">Нужно запустить программу VLC и написать первую по счету фамилию из всех авторов проекта (рис.</w:t>
      </w:r>
      <w:r>
        <w:t xml:space="preserve"> </w:t>
      </w:r>
      <w:hyperlink w:anchor="fig-008">
        <w:r>
          <w:rPr>
            <w:rStyle w:val="Hyperlink"/>
          </w:rPr>
          <w:t xml:space="preserve">8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008"/>
          <w:p>
            <w:pPr>
              <w:pStyle w:val="Compact"/>
              <w:jc w:val="center"/>
            </w:pPr>
            <w:r>
              <w:drawing>
                <wp:inline>
                  <wp:extent cx="3200400" cy="1273658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image/8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00400" cy="127365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Denis-Courmont</w:t>
            </w:r>
          </w:p>
          <w:bookmarkEnd w:id="53"/>
        </w:tc>
      </w:tr>
    </w:tbl>
    <w:p>
      <w:pPr>
        <w:pStyle w:val="BodyText"/>
      </w:pPr>
      <w:r>
        <w:t xml:space="preserve">Для чего используется update manager (рис.</w:t>
      </w:r>
      <w:r>
        <w:t xml:space="preserve"> </w:t>
      </w:r>
      <w:hyperlink w:anchor="fig-009">
        <w:r>
          <w:rPr>
            <w:rStyle w:val="Hyperlink"/>
          </w:rPr>
          <w:t xml:space="preserve">9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7" w:name="fig-009"/>
          <w:p>
            <w:pPr>
              <w:pStyle w:val="Compact"/>
              <w:jc w:val="center"/>
            </w:pPr>
            <w:r>
              <w:drawing>
                <wp:inline>
                  <wp:extent cx="3200400" cy="2057769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image/9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00400" cy="205776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9: Для обновления установленных программ, для обновления всей системы, для обновления ссылок в SF</w:t>
            </w:r>
          </w:p>
          <w:bookmarkEnd w:id="57"/>
        </w:tc>
      </w:tr>
    </w:tbl>
    <w:p>
      <w:pPr>
        <w:pStyle w:val="BodyText"/>
      </w:pPr>
      <w:r>
        <w:t xml:space="preserve">Синонимы командной строки (рис.</w:t>
      </w:r>
      <w:r>
        <w:t xml:space="preserve"> </w:t>
      </w:r>
      <w:hyperlink w:anchor="fig-0010">
        <w:r>
          <w:rPr>
            <w:rStyle w:val="Hyperlink"/>
          </w:rPr>
          <w:t xml:space="preserve">10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1" w:name="fig-0010"/>
          <w:p>
            <w:pPr>
              <w:pStyle w:val="Compact"/>
              <w:jc w:val="center"/>
            </w:pPr>
            <w:r>
              <w:drawing>
                <wp:inline>
                  <wp:extent cx="3200400" cy="2266196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image/10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00400" cy="226619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10: Терминал, Консоль</w:t>
            </w:r>
          </w:p>
          <w:bookmarkEnd w:id="61"/>
        </w:tc>
      </w:tr>
    </w:tbl>
    <w:p>
      <w:pPr>
        <w:pStyle w:val="BodyText"/>
      </w:pPr>
      <w:r>
        <w:t xml:space="preserve">Какая команда напечатает в какой директории вы находитесь (рис.</w:t>
      </w:r>
      <w:r>
        <w:t xml:space="preserve"> </w:t>
      </w:r>
      <w:hyperlink w:anchor="fig-0011">
        <w:r>
          <w:rPr>
            <w:rStyle w:val="Hyperlink"/>
          </w:rPr>
          <w:t xml:space="preserve">11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5" w:name="fig-0011"/>
          <w:p>
            <w:pPr>
              <w:pStyle w:val="Compact"/>
              <w:jc w:val="center"/>
            </w:pPr>
            <w:r>
              <w:drawing>
                <wp:inline>
                  <wp:extent cx="3200400" cy="1863458"/>
                  <wp:effectExtent b="0" l="0" r="0" t="0"/>
                  <wp:docPr descr="" title="" id="63" name="Picture"/>
                  <a:graphic>
                    <a:graphicData uri="http://schemas.openxmlformats.org/drawingml/2006/picture">
                      <pic:pic>
                        <pic:nvPicPr>
                          <pic:cNvPr descr="image/11.png" id="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00400" cy="186345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11: Только комманда pwd</w:t>
            </w:r>
          </w:p>
          <w:bookmarkEnd w:id="65"/>
        </w:tc>
      </w:tr>
    </w:tbl>
    <w:p>
      <w:pPr>
        <w:pStyle w:val="BodyText"/>
      </w:pPr>
      <w:r>
        <w:t xml:space="preserve">Нужно выбрать все варианты команды данной в задании (рис.</w:t>
      </w:r>
      <w:r>
        <w:t xml:space="preserve"> </w:t>
      </w:r>
      <w:hyperlink w:anchor="fig-0012">
        <w:r>
          <w:rPr>
            <w:rStyle w:val="Hyperlink"/>
          </w:rPr>
          <w:t xml:space="preserve">12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9" w:name="fig-0012"/>
          <w:p>
            <w:pPr>
              <w:pStyle w:val="Compact"/>
              <w:jc w:val="center"/>
            </w:pPr>
            <w:r>
              <w:drawing>
                <wp:inline>
                  <wp:extent cx="3200400" cy="1348265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image/12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00400" cy="134826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12: Все варианты правльны т.к. терминал зависим от регистра но не зависим от формы и порядка написания опций</w:t>
            </w:r>
          </w:p>
          <w:bookmarkEnd w:id="69"/>
        </w:tc>
      </w:tr>
    </w:tbl>
    <w:p>
      <w:pPr>
        <w:pStyle w:val="BodyText"/>
      </w:pPr>
      <w:r>
        <w:t xml:space="preserve">Какая команда покажет содержимое каталога downloads из другого каталога (рис.</w:t>
      </w:r>
      <w:r>
        <w:t xml:space="preserve"> </w:t>
      </w:r>
      <w:hyperlink w:anchor="fig-0013">
        <w:r>
          <w:rPr>
            <w:rStyle w:val="Hyperlink"/>
          </w:rPr>
          <w:t xml:space="preserve">13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3" w:name="fig-0013"/>
          <w:p>
            <w:pPr>
              <w:pStyle w:val="Compact"/>
              <w:jc w:val="center"/>
            </w:pPr>
            <w:r>
              <w:drawing>
                <wp:inline>
                  <wp:extent cx="3200400" cy="1035502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image/13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00400" cy="103550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13: ls ./../Downloads</w:t>
            </w:r>
          </w:p>
          <w:bookmarkEnd w:id="73"/>
        </w:tc>
      </w:tr>
    </w:tbl>
    <w:p>
      <w:pPr>
        <w:pStyle w:val="BodyText"/>
      </w:pPr>
      <w:r>
        <w:t xml:space="preserve">Какая команда используется для удаления директорий (рис.</w:t>
      </w:r>
      <w:r>
        <w:t xml:space="preserve"> </w:t>
      </w:r>
      <w:hyperlink w:anchor="fig-0014">
        <w:r>
          <w:rPr>
            <w:rStyle w:val="Hyperlink"/>
          </w:rPr>
          <w:t xml:space="preserve">14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7" w:name="fig-0014"/>
          <w:p>
            <w:pPr>
              <w:pStyle w:val="Compact"/>
              <w:jc w:val="center"/>
            </w:pPr>
            <w:r>
              <w:drawing>
                <wp:inline>
                  <wp:extent cx="3200400" cy="1782871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image/14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00400" cy="178287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14: Команда rm -r рекурсивное удаление директории</w:t>
            </w:r>
          </w:p>
          <w:bookmarkEnd w:id="77"/>
        </w:tc>
      </w:tr>
    </w:tbl>
    <w:p>
      <w:pPr>
        <w:pStyle w:val="BodyText"/>
      </w:pPr>
      <w:r>
        <w:t xml:space="preserve">Что произойдет если через терминал запустить firefox, и написать команду exit (рис.</w:t>
      </w:r>
      <w:r>
        <w:t xml:space="preserve"> </w:t>
      </w:r>
      <w:hyperlink w:anchor="fig-0015">
        <w:r>
          <w:rPr>
            <w:rStyle w:val="Hyperlink"/>
          </w:rPr>
          <w:t xml:space="preserve">15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1" w:name="fig-0015"/>
          <w:p>
            <w:pPr>
              <w:pStyle w:val="Compact"/>
              <w:jc w:val="center"/>
            </w:pPr>
            <w:r>
              <w:drawing>
                <wp:inline>
                  <wp:extent cx="3200400" cy="1458871"/>
                  <wp:effectExtent b="0" l="0" r="0" t="0"/>
                  <wp:docPr descr="" title="" id="79" name="Picture"/>
                  <a:graphic>
                    <a:graphicData uri="http://schemas.openxmlformats.org/drawingml/2006/picture">
                      <pic:pic>
                        <pic:nvPicPr>
                          <pic:cNvPr descr="image/15.png" id="8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00400" cy="145887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15: Ничего не произойдет, тк терминал будет занят приложением</w:t>
            </w:r>
          </w:p>
          <w:bookmarkEnd w:id="81"/>
        </w:tc>
      </w:tr>
    </w:tbl>
    <w:p>
      <w:pPr>
        <w:pStyle w:val="BodyText"/>
      </w:pPr>
      <w:r>
        <w:t xml:space="preserve">Чему эквивалентен запуск программы с &amp; (рис.</w:t>
      </w:r>
      <w:r>
        <w:t xml:space="preserve"> </w:t>
      </w:r>
      <w:hyperlink w:anchor="fig-0016">
        <w:r>
          <w:rPr>
            <w:rStyle w:val="Hyperlink"/>
          </w:rPr>
          <w:t xml:space="preserve">16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5" w:name="fig-0016"/>
          <w:p>
            <w:pPr>
              <w:pStyle w:val="Compact"/>
              <w:jc w:val="center"/>
            </w:pPr>
            <w:r>
              <w:drawing>
                <wp:inline>
                  <wp:extent cx="3200400" cy="2289470"/>
                  <wp:effectExtent b="0" l="0" r="0" t="0"/>
                  <wp:docPr descr="" title="" id="83" name="Picture"/>
                  <a:graphic>
                    <a:graphicData uri="http://schemas.openxmlformats.org/drawingml/2006/picture">
                      <pic:pic>
                        <pic:nvPicPr>
                          <pic:cNvPr descr="image/16.png" id="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00400" cy="228947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16: Запуск, Ctrl+Z, bg</w:t>
            </w:r>
          </w:p>
          <w:bookmarkEnd w:id="85"/>
        </w:tc>
      </w:tr>
    </w:tbl>
    <w:p>
      <w:pPr>
        <w:pStyle w:val="BodyText"/>
      </w:pPr>
      <w:r>
        <w:t xml:space="preserve">Необходимо сделать файл исполняемым и запустить его (рис.</w:t>
      </w:r>
      <w:r>
        <w:t xml:space="preserve"> </w:t>
      </w:r>
      <w:hyperlink w:anchor="fig-0017">
        <w:r>
          <w:rPr>
            <w:rStyle w:val="Hyperlink"/>
          </w:rPr>
          <w:t xml:space="preserve">17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9" w:name="fig-0017"/>
          <w:p>
            <w:pPr>
              <w:pStyle w:val="Compact"/>
              <w:jc w:val="center"/>
            </w:pPr>
            <w:r>
              <w:drawing>
                <wp:inline>
                  <wp:extent cx="3200400" cy="1125312"/>
                  <wp:effectExtent b="0" l="0" r="0" t="0"/>
                  <wp:docPr descr="" title="" id="87" name="Picture"/>
                  <a:graphic>
                    <a:graphicData uri="http://schemas.openxmlformats.org/drawingml/2006/picture">
                      <pic:pic>
                        <pic:nvPicPr>
                          <pic:cNvPr descr="image/17.png" id="8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00400" cy="112531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17: Сделал скачанный файл исполняемым</w:t>
            </w:r>
            <w:r>
              <w:t xml:space="preserve"> </w:t>
            </w:r>
            <w:r>
              <w:t xml:space="preserve">“chmod +x”</w:t>
            </w:r>
            <w:r>
              <w:t xml:space="preserve"> </w:t>
            </w:r>
            <w:r>
              <w:t xml:space="preserve">и запустил файл, он показал текущую дату время и control sum</w:t>
            </w:r>
          </w:p>
          <w:bookmarkEnd w:id="89"/>
        </w:tc>
      </w:tr>
    </w:tbl>
    <w:p>
      <w:pPr>
        <w:pStyle w:val="BodyText"/>
      </w:pPr>
      <w:r>
        <w:t xml:space="preserve">Куда по умолчанию выводится поток ошибок программы запущенной в терминале (рис.</w:t>
      </w:r>
      <w:r>
        <w:t xml:space="preserve"> </w:t>
      </w:r>
      <w:hyperlink w:anchor="fig-0018">
        <w:r>
          <w:rPr>
            <w:rStyle w:val="Hyperlink"/>
          </w:rPr>
          <w:t xml:space="preserve">18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3" w:name="fig-0018"/>
          <w:p>
            <w:pPr>
              <w:pStyle w:val="Compact"/>
              <w:jc w:val="center"/>
            </w:pPr>
            <w:r>
              <w:drawing>
                <wp:inline>
                  <wp:extent cx="3200400" cy="1689911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image/18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00400" cy="168991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18: По умолчанию выводится в терминал</w:t>
            </w:r>
          </w:p>
          <w:bookmarkEnd w:id="93"/>
        </w:tc>
      </w:tr>
    </w:tbl>
    <w:p>
      <w:pPr>
        <w:pStyle w:val="BodyText"/>
      </w:pPr>
      <w:r>
        <w:t xml:space="preserve">Какая из команд создаст файл и запишет в него поток ошибок запущенной программы (рис.</w:t>
      </w:r>
      <w:r>
        <w:t xml:space="preserve"> </w:t>
      </w:r>
      <w:hyperlink w:anchor="fig-0019">
        <w:r>
          <w:rPr>
            <w:rStyle w:val="Hyperlink"/>
          </w:rPr>
          <w:t xml:space="preserve">19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7" w:name="fig-0019"/>
          <w:p>
            <w:pPr>
              <w:pStyle w:val="Compact"/>
              <w:jc w:val="center"/>
            </w:pPr>
            <w:r>
              <w:drawing>
                <wp:inline>
                  <wp:extent cx="3200400" cy="1557350"/>
                  <wp:effectExtent b="0" l="0" r="0" t="0"/>
                  <wp:docPr descr="" title="" id="95" name="Picture"/>
                  <a:graphic>
                    <a:graphicData uri="http://schemas.openxmlformats.org/drawingml/2006/picture">
                      <pic:pic>
                        <pic:nvPicPr>
                          <pic:cNvPr descr="image/19.png" id="9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00400" cy="15573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19: Создаем конвейер: program 2&gt; file.txt и program 2&gt;&gt; file.txt</w:t>
            </w:r>
          </w:p>
          <w:bookmarkEnd w:id="97"/>
        </w:tc>
      </w:tr>
    </w:tbl>
    <w:p>
      <w:pPr>
        <w:pStyle w:val="BodyText"/>
      </w:pPr>
      <w:r>
        <w:t xml:space="preserve">Куда деваются сообщения об ошибках от программ которые обьеденены в конвейер (рис.</w:t>
      </w:r>
      <w:r>
        <w:t xml:space="preserve"> </w:t>
      </w:r>
      <w:hyperlink w:anchor="fig-0020">
        <w:r>
          <w:rPr>
            <w:rStyle w:val="Hyperlink"/>
          </w:rPr>
          <w:t xml:space="preserve">20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1" w:name="fig-0020"/>
          <w:p>
            <w:pPr>
              <w:pStyle w:val="Compact"/>
              <w:jc w:val="center"/>
            </w:pPr>
            <w:r>
              <w:drawing>
                <wp:inline>
                  <wp:extent cx="3200400" cy="1639598"/>
                  <wp:effectExtent b="0" l="0" r="0" t="0"/>
                  <wp:docPr descr="" title="" id="99" name="Picture"/>
                  <a:graphic>
                    <a:graphicData uri="http://schemas.openxmlformats.org/drawingml/2006/picture">
                      <pic:pic>
                        <pic:nvPicPr>
                          <pic:cNvPr descr="image/20.png" id="1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00400" cy="163959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20: Они выводятся на экран</w:t>
            </w:r>
          </w:p>
          <w:bookmarkEnd w:id="101"/>
        </w:tc>
      </w:tr>
    </w:tbl>
    <w:p>
      <w:pPr>
        <w:pStyle w:val="BodyText"/>
      </w:pPr>
      <w:r>
        <w:t xml:space="preserve">В каком файле на диске окажется картинка скачанная с ресурса командой указанной нв рисунке (рис.</w:t>
      </w:r>
      <w:r>
        <w:t xml:space="preserve"> </w:t>
      </w:r>
      <w:hyperlink w:anchor="fig-0021">
        <w:r>
          <w:rPr>
            <w:rStyle w:val="Hyperlink"/>
          </w:rPr>
          <w:t xml:space="preserve">21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5" w:name="fig-0021"/>
          <w:p>
            <w:pPr>
              <w:pStyle w:val="Compact"/>
              <w:jc w:val="center"/>
            </w:pPr>
            <w:r>
              <w:drawing>
                <wp:inline>
                  <wp:extent cx="3200400" cy="1562024"/>
                  <wp:effectExtent b="0" l="0" r="0" t="0"/>
                  <wp:docPr descr="" title="" id="103" name="Picture"/>
                  <a:graphic>
                    <a:graphicData uri="http://schemas.openxmlformats.org/drawingml/2006/picture">
                      <pic:pic>
                        <pic:nvPicPr>
                          <pic:cNvPr descr="image/21.png" id="10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00400" cy="156202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21: Она скачается в каталог alex по пути /home/alex/1.jpg</w:t>
            </w:r>
          </w:p>
          <w:bookmarkEnd w:id="105"/>
        </w:tc>
      </w:tr>
    </w:tbl>
    <w:p>
      <w:pPr>
        <w:pStyle w:val="BodyText"/>
      </w:pPr>
      <w:r>
        <w:t xml:space="preserve">Какую опцию нужно указать к wget чтобы она не выводила ошибок на экран (рис.</w:t>
      </w:r>
      <w:r>
        <w:t xml:space="preserve"> </w:t>
      </w:r>
      <w:hyperlink w:anchor="fig-0022">
        <w:r>
          <w:rPr>
            <w:rStyle w:val="Hyperlink"/>
          </w:rPr>
          <w:t xml:space="preserve">22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9" w:name="fig-0022"/>
          <w:p>
            <w:pPr>
              <w:pStyle w:val="Compact"/>
              <w:jc w:val="center"/>
            </w:pPr>
            <w:r>
              <w:drawing>
                <wp:inline>
                  <wp:extent cx="3200400" cy="1365432"/>
                  <wp:effectExtent b="0" l="0" r="0" t="0"/>
                  <wp:docPr descr="" title="" id="107" name="Picture"/>
                  <a:graphic>
                    <a:graphicData uri="http://schemas.openxmlformats.org/drawingml/2006/picture">
                      <pic:pic>
                        <pic:nvPicPr>
                          <pic:cNvPr descr="image/22.png" id="10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00400" cy="136543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22: опция -q то есть -quiet</w:t>
            </w:r>
          </w:p>
          <w:bookmarkEnd w:id="109"/>
        </w:tc>
      </w:tr>
    </w:tbl>
    <w:p>
      <w:pPr>
        <w:pStyle w:val="BodyText"/>
      </w:pPr>
      <w:r>
        <w:t xml:space="preserve">Какие файлы буду скачаны с сайта командой wget -r -l 1 -A jpg в котором есть ссылки на картинки в формате .jpg .png и ссылки на другие ресурсы сайта (рис.</w:t>
      </w:r>
      <w:r>
        <w:t xml:space="preserve"> </w:t>
      </w:r>
      <w:hyperlink w:anchor="fig-0023">
        <w:r>
          <w:rPr>
            <w:rStyle w:val="Hyperlink"/>
          </w:rPr>
          <w:t xml:space="preserve">23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3" w:name="fig-0023"/>
          <w:p>
            <w:pPr>
              <w:pStyle w:val="Compact"/>
              <w:jc w:val="center"/>
            </w:pPr>
            <w:r>
              <w:drawing>
                <wp:inline>
                  <wp:extent cx="3200400" cy="1871559"/>
                  <wp:effectExtent b="0" l="0" r="0" t="0"/>
                  <wp:docPr descr="" title="" id="111" name="Picture"/>
                  <a:graphic>
                    <a:graphicData uri="http://schemas.openxmlformats.org/drawingml/2006/picture">
                      <pic:pic>
                        <pic:nvPicPr>
                          <pic:cNvPr descr="image/23.png" id="1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00400" cy="187155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23: Будут скачаны jpg и html файлы но html будут удалены</w:t>
            </w:r>
          </w:p>
          <w:bookmarkEnd w:id="113"/>
        </w:tc>
      </w:tr>
    </w:tbl>
    <w:p>
      <w:pPr>
        <w:pStyle w:val="BodyText"/>
      </w:pPr>
      <w:r>
        <w:t xml:space="preserve">Какие команды создадут архив из директории(рис.</w:t>
      </w:r>
      <w:r>
        <w:t xml:space="preserve"> </w:t>
      </w:r>
      <w:hyperlink w:anchor="fig-0024">
        <w:r>
          <w:rPr>
            <w:rStyle w:val="Hyperlink"/>
          </w:rPr>
          <w:t xml:space="preserve">24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7" w:name="fig-0024"/>
          <w:p>
            <w:pPr>
              <w:pStyle w:val="Compact"/>
              <w:jc w:val="center"/>
            </w:pPr>
            <w:r>
              <w:drawing>
                <wp:inline>
                  <wp:extent cx="3200400" cy="1520781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image/24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00400" cy="152078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24: zip и tar, gzip - удалит архив</w:t>
            </w:r>
          </w:p>
          <w:bookmarkEnd w:id="117"/>
        </w:tc>
      </w:tr>
    </w:tbl>
    <w:p>
      <w:pPr>
        <w:pStyle w:val="BodyText"/>
      </w:pPr>
      <w:r>
        <w:t xml:space="preserve">Чем отличется zip и gzip (рис.</w:t>
      </w:r>
      <w:r>
        <w:t xml:space="preserve"> </w:t>
      </w:r>
      <w:hyperlink w:anchor="fig-0025">
        <w:r>
          <w:rPr>
            <w:rStyle w:val="Hyperlink"/>
          </w:rPr>
          <w:t xml:space="preserve">25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1" w:name="fig-0025"/>
          <w:p>
            <w:pPr>
              <w:pStyle w:val="Compact"/>
              <w:jc w:val="center"/>
            </w:pPr>
            <w:r>
              <w:drawing>
                <wp:inline>
                  <wp:extent cx="3200400" cy="1452777"/>
                  <wp:effectExtent b="0" l="0" r="0" t="0"/>
                  <wp:docPr descr="" title="" id="119" name="Picture"/>
                  <a:graphic>
                    <a:graphicData uri="http://schemas.openxmlformats.org/drawingml/2006/picture">
                      <pic:pic>
                        <pic:nvPicPr>
                          <pic:cNvPr descr="image/25.png" id="1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00400" cy="145277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25: gzip сразу удалит архив после его установки</w:t>
            </w:r>
          </w:p>
          <w:bookmarkEnd w:id="121"/>
        </w:tc>
      </w:tr>
    </w:tbl>
    <w:p>
      <w:pPr>
        <w:pStyle w:val="BodyText"/>
      </w:pPr>
      <w:r>
        <w:t xml:space="preserve">Какой набор опций указать tar чтобы запаковать файлы в .tar.bz2 (рис.</w:t>
      </w:r>
      <w:r>
        <w:t xml:space="preserve"> </w:t>
      </w:r>
      <w:hyperlink w:anchor="fig-0026">
        <w:r>
          <w:rPr>
            <w:rStyle w:val="Hyperlink"/>
          </w:rPr>
          <w:t xml:space="preserve">26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5" w:name="fig-0026"/>
          <w:p>
            <w:pPr>
              <w:pStyle w:val="Compact"/>
              <w:jc w:val="center"/>
            </w:pPr>
            <w:r>
              <w:drawing>
                <wp:inline>
                  <wp:extent cx="3200400" cy="1496589"/>
                  <wp:effectExtent b="0" l="0" r="0" t="0"/>
                  <wp:docPr descr="" title="" id="123" name="Picture"/>
                  <a:graphic>
                    <a:graphicData uri="http://schemas.openxmlformats.org/drawingml/2006/picture">
                      <pic:pic>
                        <pic:nvPicPr>
                          <pic:cNvPr descr="image/26.png" id="1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00400" cy="149658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26: Нужно указать опции -cjf</w:t>
            </w:r>
          </w:p>
          <w:bookmarkEnd w:id="125"/>
        </w:tc>
      </w:tr>
    </w:tbl>
    <w:p>
      <w:pPr>
        <w:pStyle w:val="BodyText"/>
      </w:pPr>
      <w:r>
        <w:t xml:space="preserve">Какая маска команды find не найдет файл Alexey.jpeg(рис.</w:t>
      </w:r>
      <w:r>
        <w:t xml:space="preserve"> </w:t>
      </w:r>
      <w:hyperlink w:anchor="fig-0027">
        <w:r>
          <w:rPr>
            <w:rStyle w:val="Hyperlink"/>
          </w:rPr>
          <w:t xml:space="preserve">27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9" w:name="fig-0027"/>
          <w:p>
            <w:pPr>
              <w:pStyle w:val="Compact"/>
              <w:jc w:val="center"/>
            </w:pPr>
            <w:r>
              <w:drawing>
                <wp:inline>
                  <wp:extent cx="3200400" cy="1513546"/>
                  <wp:effectExtent b="0" l="0" r="0" t="0"/>
                  <wp:docPr descr="" title="" id="127" name="Picture"/>
                  <a:graphic>
                    <a:graphicData uri="http://schemas.openxmlformats.org/drawingml/2006/picture">
                      <pic:pic>
                        <pic:nvPicPr>
                          <pic:cNvPr descr="image/27.png" id="1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00400" cy="151354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27: alexey.</w:t>
            </w:r>
            <w:r>
              <w:rPr>
                <w:i/>
                <w:iCs/>
              </w:rPr>
              <w:t xml:space="preserve">,</w:t>
            </w:r>
            <w:r>
              <w:rPr>
                <w:i/>
                <w:iCs/>
              </w:rPr>
              <w:t xml:space="preserve"> </w:t>
            </w:r>
            <w:r>
              <w:t xml:space="preserve">.jpg, *.?</w:t>
            </w:r>
          </w:p>
          <w:bookmarkEnd w:id="129"/>
        </w:tc>
      </w:tr>
    </w:tbl>
    <w:p>
      <w:pPr>
        <w:pStyle w:val="BodyText"/>
      </w:pPr>
      <w:r>
        <w:t xml:space="preserve">Укажите какие строки выведет на экран команда grep</w:t>
      </w:r>
      <w:r>
        <w:t xml:space="preserve"> </w:t>
      </w:r>
      <w:r>
        <w:t xml:space="preserve">“worl”</w:t>
      </w:r>
      <w:r>
        <w:t xml:space="preserve"> </w:t>
      </w:r>
      <w:r>
        <w:t xml:space="preserve">text.txt(рис.</w:t>
      </w:r>
      <w:r>
        <w:t xml:space="preserve"> </w:t>
      </w:r>
      <w:hyperlink w:anchor="fig-0028">
        <w:r>
          <w:rPr>
            <w:rStyle w:val="Hyperlink"/>
          </w:rPr>
          <w:t xml:space="preserve">28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3" w:name="fig-0028"/>
          <w:p>
            <w:pPr>
              <w:pStyle w:val="Compact"/>
              <w:jc w:val="center"/>
            </w:pPr>
            <w:r>
              <w:drawing>
                <wp:inline>
                  <wp:extent cx="3200400" cy="1722843"/>
                  <wp:effectExtent b="0" l="0" r="0" t="0"/>
                  <wp:docPr descr="" title="" id="131" name="Picture"/>
                  <a:graphic>
                    <a:graphicData uri="http://schemas.openxmlformats.org/drawingml/2006/picture">
                      <pic:pic>
                        <pic:nvPicPr>
                          <pic:cNvPr descr="image/28.png" id="1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00400" cy="172284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28: Выведет только строки с словом world именно в таком формате в которм оно указано в команде grep</w:t>
            </w:r>
          </w:p>
          <w:bookmarkEnd w:id="133"/>
        </w:tc>
      </w:tr>
    </w:tbl>
    <w:p>
      <w:pPr>
        <w:pStyle w:val="BodyText"/>
      </w:pPr>
      <w:r>
        <w:t xml:space="preserve">Необходимо найти все строки в произведении Шекспира содержащие слово love и записать их в соответствующий файл(рис.</w:t>
      </w:r>
      <w:r>
        <w:t xml:space="preserve"> </w:t>
      </w:r>
      <w:hyperlink w:anchor="fig-0029">
        <w:r>
          <w:rPr>
            <w:rStyle w:val="Hyperlink"/>
          </w:rPr>
          <w:t xml:space="preserve">29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7" w:name="fig-0029"/>
          <w:p>
            <w:pPr>
              <w:pStyle w:val="Compact"/>
              <w:jc w:val="center"/>
            </w:pPr>
            <w:r>
              <w:drawing>
                <wp:inline>
                  <wp:extent cx="3200400" cy="1260578"/>
                  <wp:effectExtent b="0" l="0" r="0" t="0"/>
                  <wp:docPr descr="" title="" id="135" name="Picture"/>
                  <a:graphic>
                    <a:graphicData uri="http://schemas.openxmlformats.org/drawingml/2006/picture">
                      <pic:pic>
                        <pic:nvPicPr>
                          <pic:cNvPr descr="image/29.png" id="1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00400" cy="126057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29: Скачал архив распаковал его и командой grep -Fr</w:t>
            </w:r>
            <w:r>
              <w:t xml:space="preserve"> </w:t>
            </w:r>
            <w:r>
              <w:t xml:space="preserve">“love”</w:t>
            </w:r>
            <w:r>
              <w:t xml:space="preserve"> </w:t>
            </w:r>
            <w:r>
              <w:t xml:space="preserve">&gt; recus.txt записал все строки со словом love в файл recus.txt</w:t>
            </w:r>
          </w:p>
          <w:bookmarkEnd w:id="137"/>
        </w:tc>
      </w:tr>
    </w:tbl>
    <w:bookmarkEnd w:id="138"/>
    <w:bookmarkStart w:id="139" w:name="выводы"/>
    <w:p>
      <w:pPr>
        <w:pStyle w:val="Heading1"/>
      </w:pPr>
      <w:r>
        <w:t xml:space="preserve">4. Выводы</w:t>
      </w:r>
    </w:p>
    <w:p>
      <w:pPr>
        <w:pStyle w:val="FirstParagraph"/>
      </w:pPr>
      <w:r>
        <w:t xml:space="preserve">Я изучил основы терминала linux и даже поработал с ним.</w:t>
      </w:r>
    </w:p>
    <w:bookmarkEnd w:id="1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58" Target="media/rId58.png" /><Relationship Type="http://schemas.openxmlformats.org/officeDocument/2006/relationships/image" Id="rId62" Target="media/rId62.png" /><Relationship Type="http://schemas.openxmlformats.org/officeDocument/2006/relationships/image" Id="rId66" Target="media/rId66.png" /><Relationship Type="http://schemas.openxmlformats.org/officeDocument/2006/relationships/image" Id="rId70" Target="media/rId70.png" /><Relationship Type="http://schemas.openxmlformats.org/officeDocument/2006/relationships/image" Id="rId74" Target="media/rId74.png" /><Relationship Type="http://schemas.openxmlformats.org/officeDocument/2006/relationships/image" Id="rId78" Target="media/rId78.png" /><Relationship Type="http://schemas.openxmlformats.org/officeDocument/2006/relationships/image" Id="rId82" Target="media/rId82.png" /><Relationship Type="http://schemas.openxmlformats.org/officeDocument/2006/relationships/image" Id="rId86" Target="media/rId86.png" /><Relationship Type="http://schemas.openxmlformats.org/officeDocument/2006/relationships/image" Id="rId90" Target="media/rId90.png" /><Relationship Type="http://schemas.openxmlformats.org/officeDocument/2006/relationships/image" Id="rId94" Target="media/rId94.png" /><Relationship Type="http://schemas.openxmlformats.org/officeDocument/2006/relationships/image" Id="rId26" Target="media/rId26.png" /><Relationship Type="http://schemas.openxmlformats.org/officeDocument/2006/relationships/image" Id="rId98" Target="media/rId98.png" /><Relationship Type="http://schemas.openxmlformats.org/officeDocument/2006/relationships/image" Id="rId102" Target="media/rId102.png" /><Relationship Type="http://schemas.openxmlformats.org/officeDocument/2006/relationships/image" Id="rId106" Target="media/rId106.png" /><Relationship Type="http://schemas.openxmlformats.org/officeDocument/2006/relationships/image" Id="rId110" Target="media/rId110.png" /><Relationship Type="http://schemas.openxmlformats.org/officeDocument/2006/relationships/image" Id="rId114" Target="media/rId114.png" /><Relationship Type="http://schemas.openxmlformats.org/officeDocument/2006/relationships/image" Id="rId118" Target="media/rId118.png" /><Relationship Type="http://schemas.openxmlformats.org/officeDocument/2006/relationships/image" Id="rId122" Target="media/rId122.png" /><Relationship Type="http://schemas.openxmlformats.org/officeDocument/2006/relationships/image" Id="rId126" Target="media/rId126.png" /><Relationship Type="http://schemas.openxmlformats.org/officeDocument/2006/relationships/image" Id="rId130" Target="media/rId130.png" /><Relationship Type="http://schemas.openxmlformats.org/officeDocument/2006/relationships/image" Id="rId134" Target="media/rId134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54" Target="media/rId5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прохождению внешнего курса</dc:title>
  <dc:creator>Добрынин Никита Артёмович</dc:creator>
  <dc:language>ru-RU</dc:language>
  <cp:keywords/>
  <dcterms:created xsi:type="dcterms:W3CDTF">2026-05-10T14:08:13Z</dcterms:created>
  <dcterms:modified xsi:type="dcterms:W3CDTF">2026-05-10T14:08:13Z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subtitle">
    <vt:lpwstr>Введение</vt:lpwstr>
  </property>
  <property fmtid="{D5CDD505-2E9C-101B-9397-08002B2CF9AE}" pid="15" name="toc-title">
    <vt:lpwstr>Содержание</vt:lpwstr>
  </property>
</Properties>
</file>