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OMML fixture — Inline 分數</w:t>
      </w:r>
    </w:p>
    <w:p>
      <w:r>
        <w:t xml:space="preserve">分數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出現在句子中。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