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+++FOR page IN pages+++</w:t>
      </w:r>
    </w:p>
    <w:p w:rsidR="00B46256" w:rsidRDefault="00B46256" w:rsidP="00B46256">
      <w:pPr>
        <w:jc w:val="center"/>
        <w:rPr>
          <w:rFonts w:ascii="標楷體" w:eastAsia="標楷體" w:hAnsi="標楷體"/>
          <w:sz w:val="32"/>
          <w:szCs w:val="32"/>
        </w:rPr>
      </w:pPr>
      <w:bookmarkStart w:id="0" w:name="_GoBack"/>
      <w:bookmarkEnd w:id="0"/>
      <w:r w:rsidRPr="00B46256">
        <w:rPr>
          <w:rFonts w:ascii="標楷體" w:eastAsia="標楷體" w:hAnsi="標楷體"/>
          <w:sz w:val="32"/>
          <w:szCs w:val="32"/>
        </w:rPr>
        <w:t>材料設備檢(試)驗管制總表</w:t>
      </w:r>
      <w:r w:rsidR="007117A2">
        <w:rPr>
          <w:rFonts w:ascii="標楷體" w:eastAsia="標楷體" w:hAnsi="標楷體"/>
          <w:sz w:val="32"/>
          <w:szCs w:val="32"/>
        </w:rPr>
        <w:t>(修正</w:t>
      </w:r>
      <w:r w:rsidR="00A73D60">
        <w:rPr>
          <w:rFonts w:ascii="標楷體" w:eastAsia="標楷體" w:hAnsi="標楷體" w:hint="eastAsia"/>
          <w:sz w:val="32"/>
          <w:szCs w:val="32"/>
        </w:rPr>
        <w:t>版</w:t>
      </w:r>
      <w:r w:rsidR="007117A2">
        <w:rPr>
          <w:rFonts w:ascii="標楷體" w:eastAsia="標楷體" w:hAnsi="標楷體"/>
          <w:sz w:val="32"/>
          <w:szCs w:val="32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"/>
        <w:gridCol w:w="2180"/>
        <w:gridCol w:w="1951"/>
        <w:gridCol w:w="1022"/>
        <w:gridCol w:w="1741"/>
        <w:gridCol w:w="1491"/>
        <w:gridCol w:w="1510"/>
        <w:gridCol w:w="1624"/>
        <w:gridCol w:w="1630"/>
        <w:gridCol w:w="1340"/>
      </w:tblGrid>
      <w:tr w:rsidR="00464584" w:rsidRPr="00464584" w:rsidTr="0052026E">
        <w:trPr>
          <w:cantSplit/>
          <w:trHeight w:val="463"/>
        </w:trPr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項次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契約詳細表項次</w:t>
            </w:r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預定進場</w:t>
            </w:r>
          </w:p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331" w:type="pct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進場</w:t>
            </w:r>
          </w:p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數量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F77601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F77601">
              <w:rPr>
                <w:rFonts w:ascii="標楷體" w:eastAsia="標楷體" w:hAnsi="標楷體" w:hint="eastAsia"/>
                <w:szCs w:val="24"/>
              </w:rPr>
              <w:t>抽</w:t>
            </w:r>
            <w:r w:rsidR="00464584" w:rsidRPr="00464584">
              <w:rPr>
                <w:rFonts w:ascii="標楷體" w:eastAsia="標楷體" w:hAnsi="標楷體" w:hint="eastAsia"/>
                <w:szCs w:val="24"/>
              </w:rPr>
              <w:t>樣</w:t>
            </w:r>
          </w:p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規定</w:t>
            </w:r>
            <w:r w:rsidR="00F77601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抽</w:t>
            </w:r>
            <w:r w:rsidRPr="00464584">
              <w:rPr>
                <w:rFonts w:ascii="標楷體" w:eastAsia="標楷體" w:hAnsi="標楷體" w:hint="eastAsia"/>
                <w:szCs w:val="24"/>
              </w:rPr>
              <w:t>樣頻率</w:t>
            </w:r>
          </w:p>
        </w:tc>
        <w:tc>
          <w:tcPr>
            <w:tcW w:w="4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累積進場數量</w:t>
            </w:r>
          </w:p>
        </w:tc>
        <w:tc>
          <w:tcPr>
            <w:tcW w:w="5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B3095B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3095B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檢</w:t>
            </w:r>
            <w:r w:rsidRPr="007117A2">
              <w:rPr>
                <w:rFonts w:ascii="標楷體" w:eastAsia="標楷體" w:hAnsi="標楷體" w:hint="eastAsia"/>
                <w:szCs w:val="24"/>
              </w:rPr>
              <w:t>(</w:t>
            </w:r>
            <w:r w:rsidR="00464584" w:rsidRPr="007117A2">
              <w:rPr>
                <w:rFonts w:ascii="標楷體" w:eastAsia="標楷體" w:hAnsi="標楷體" w:hint="eastAsia"/>
                <w:szCs w:val="24"/>
              </w:rPr>
              <w:t>試</w:t>
            </w:r>
            <w:r w:rsidRPr="007117A2">
              <w:rPr>
                <w:rFonts w:ascii="標楷體" w:eastAsia="標楷體" w:hAnsi="標楷體" w:hint="eastAsia"/>
                <w:szCs w:val="24"/>
              </w:rPr>
              <w:t>)</w:t>
            </w:r>
            <w:r w:rsidR="00464584" w:rsidRPr="00464584">
              <w:rPr>
                <w:rFonts w:ascii="標楷體" w:eastAsia="標楷體" w:hAnsi="標楷體" w:hint="eastAsia"/>
                <w:szCs w:val="24"/>
              </w:rPr>
              <w:t>驗</w:t>
            </w:r>
          </w:p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結果</w:t>
            </w:r>
          </w:p>
        </w:tc>
        <w:tc>
          <w:tcPr>
            <w:tcW w:w="5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7117A2" w:rsidP="007117A2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3095B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檢</w:t>
            </w:r>
            <w:r w:rsidRPr="007117A2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(試)</w:t>
            </w:r>
            <w:r>
              <w:rPr>
                <w:rFonts w:ascii="標楷體" w:eastAsia="標楷體" w:hAnsi="標楷體" w:hint="eastAsia"/>
                <w:szCs w:val="24"/>
              </w:rPr>
              <w:t>驗</w:t>
            </w:r>
            <w:r w:rsidR="00464584" w:rsidRPr="00464584">
              <w:rPr>
                <w:rFonts w:ascii="標楷體" w:eastAsia="標楷體" w:hAnsi="標楷體" w:hint="eastAsia"/>
                <w:szCs w:val="24"/>
              </w:rPr>
              <w:t>及會同人員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備註</w:t>
            </w:r>
          </w:p>
        </w:tc>
      </w:tr>
      <w:tr w:rsidR="00464584" w:rsidRPr="00464584" w:rsidTr="0052026E">
        <w:trPr>
          <w:cantSplit/>
          <w:trHeight w:val="508"/>
        </w:trPr>
        <w:tc>
          <w:tcPr>
            <w:tcW w:w="3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材料</w:t>
            </w:r>
            <w:r w:rsidRPr="00464584">
              <w:rPr>
                <w:rFonts w:ascii="標楷體" w:eastAsia="標楷體" w:hAnsi="標楷體"/>
                <w:szCs w:val="24"/>
              </w:rPr>
              <w:t>/</w:t>
            </w:r>
            <w:r w:rsidRPr="00464584">
              <w:rPr>
                <w:rFonts w:ascii="標楷體" w:eastAsia="標楷體" w:hAnsi="標楷體" w:hint="eastAsia"/>
                <w:szCs w:val="24"/>
              </w:rPr>
              <w:t>設備名稱</w:t>
            </w:r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實際進場</w:t>
            </w:r>
          </w:p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331" w:type="pct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464584" w:rsidRPr="00464584" w:rsidRDefault="00F77601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F77601">
              <w:rPr>
                <w:rFonts w:ascii="標楷體" w:eastAsia="標楷體" w:hAnsi="標楷體" w:hint="eastAsia"/>
                <w:szCs w:val="24"/>
              </w:rPr>
              <w:t>抽</w:t>
            </w:r>
            <w:r w:rsidR="00464584" w:rsidRPr="00464584">
              <w:rPr>
                <w:rFonts w:ascii="標楷體" w:eastAsia="標楷體" w:hAnsi="標楷體" w:hint="eastAsia"/>
                <w:szCs w:val="24"/>
              </w:rPr>
              <w:t>樣</w:t>
            </w:r>
          </w:p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數量</w:t>
            </w:r>
          </w:p>
        </w:tc>
        <w:tc>
          <w:tcPr>
            <w:tcW w:w="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 w:hint="eastAsia"/>
                <w:szCs w:val="24"/>
              </w:rPr>
              <w:t>累積</w:t>
            </w:r>
            <w:r w:rsidR="007117A2" w:rsidRPr="00F77601">
              <w:rPr>
                <w:rFonts w:ascii="標楷體" w:eastAsia="標楷體" w:hAnsi="標楷體" w:hint="eastAsia"/>
                <w:szCs w:val="24"/>
              </w:rPr>
              <w:t>抽</w:t>
            </w:r>
            <w:r w:rsidRPr="00464584">
              <w:rPr>
                <w:rFonts w:ascii="標楷體" w:eastAsia="標楷體" w:hAnsi="標楷體" w:hint="eastAsia"/>
                <w:szCs w:val="24"/>
              </w:rPr>
              <w:t>樣數量</w:t>
            </w:r>
          </w:p>
        </w:tc>
        <w:tc>
          <w:tcPr>
            <w:tcW w:w="5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464584" w:rsidRPr="00464584" w:rsidRDefault="00464584" w:rsidP="0052026E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464584">
              <w:rPr>
                <w:rFonts w:ascii="標楷體" w:eastAsia="標楷體" w:hAnsi="標楷體"/>
                <w:szCs w:val="24"/>
              </w:rPr>
              <w:t>(</w:t>
            </w:r>
            <w:r w:rsidRPr="00464584">
              <w:rPr>
                <w:rFonts w:ascii="標楷體" w:eastAsia="標楷體" w:hAnsi="標楷體" w:hint="eastAsia"/>
                <w:szCs w:val="24"/>
              </w:rPr>
              <w:t>歸檔編號</w:t>
            </w:r>
            <w:r w:rsidRPr="00464584">
              <w:rPr>
                <w:rFonts w:ascii="標楷體" w:eastAsia="標楷體" w:hAnsi="標楷體"/>
                <w:szCs w:val="24"/>
              </w:rPr>
              <w:t>)</w:t>
            </w:r>
          </w:p>
        </w:tc>
      </w:tr>
      <w:tr>
        <w:tc>
          <w:tcPr>
            <w:tcW w:type="dxa" w:w="949"/>
          </w:tcPr>
          <w:p>
            <w:r>
              <w:t>+++FOR item IN $page+++</w:t>
            </w:r>
          </w:p>
        </w:tc>
        <w:tc>
          <w:tcPr>
            <w:tcW w:type="dxa" w:w="2180"/>
          </w:tcPr>
          <w:p>
            <w:r>
              <w:t>+++FOR item IN $page+++</w:t>
            </w:r>
          </w:p>
        </w:tc>
        <w:tc>
          <w:tcPr>
            <w:tcW w:type="dxa" w:w="1951"/>
          </w:tcPr>
          <w:p>
            <w:r>
              <w:t>+++FOR item IN $page+++</w:t>
            </w:r>
          </w:p>
        </w:tc>
        <w:tc>
          <w:tcPr>
            <w:tcW w:type="dxa" w:w="1022"/>
          </w:tcPr>
          <w:p>
            <w:r>
              <w:t>+++FOR item IN $page+++</w:t>
            </w:r>
          </w:p>
        </w:tc>
        <w:tc>
          <w:tcPr>
            <w:tcW w:type="dxa" w:w="1741"/>
          </w:tcPr>
          <w:p>
            <w:r>
              <w:t>+++FOR item IN $page+++</w:t>
            </w:r>
          </w:p>
        </w:tc>
        <w:tc>
          <w:tcPr>
            <w:tcW w:type="dxa" w:w="1491"/>
          </w:tcPr>
          <w:p>
            <w:r>
              <w:t>+++FOR item IN $page+++</w:t>
            </w:r>
          </w:p>
        </w:tc>
        <w:tc>
          <w:tcPr>
            <w:tcW w:type="dxa" w:w="1510"/>
          </w:tcPr>
          <w:p>
            <w:r>
              <w:t>+++FOR item IN $page+++</w:t>
            </w:r>
          </w:p>
        </w:tc>
        <w:tc>
          <w:tcPr>
            <w:tcW w:type="dxa" w:w="1624"/>
          </w:tcPr>
          <w:p>
            <w:r>
              <w:t>+++FOR item IN $page+++</w:t>
            </w:r>
          </w:p>
        </w:tc>
        <w:tc>
          <w:tcPr>
            <w:tcW w:type="dxa" w:w="1630"/>
          </w:tcPr>
          <w:p>
            <w:r>
              <w:t>+++FOR item IN $page+++</w:t>
            </w:r>
          </w:p>
        </w:tc>
        <w:tc>
          <w:tcPr>
            <w:tcW w:type="dxa" w:w="1340"/>
          </w:tcPr>
          <w:p>
            <w:r>
              <w:t>+++FOR item IN $page+++</w:t>
            </w:r>
          </w:p>
        </w:tc>
      </w:tr>
      <w:tr>
        <w:tc>
          <w:tcPr>
            <w:tcW w:type="dxa" w:w="949"/>
          </w:tcPr>
          <w:p>
            <w:r>
              <w:t>+++INS $item.no+++</w:t>
            </w:r>
          </w:p>
        </w:tc>
        <w:tc>
          <w:tcPr>
            <w:tcW w:type="dxa" w:w="2180"/>
          </w:tcPr>
          <w:p>
            <w:r>
              <w:t>+++INS $item.payItem.fullItemNo+++</w:t>
            </w:r>
          </w:p>
        </w:tc>
        <w:tc>
          <w:tcPr>
            <w:tcW w:type="dxa" w:w="1951"/>
          </w:tcPr>
          <w:p>
            <w:r/>
          </w:p>
        </w:tc>
        <w:tc>
          <w:tcPr>
            <w:tcW w:type="dxa" w:w="1022"/>
          </w:tcPr>
          <w:p>
            <w:r>
              <w:t>+++INS $item.inSiteQuantity+++</w:t>
            </w:r>
          </w:p>
        </w:tc>
        <w:tc>
          <w:tcPr>
            <w:tcW w:type="dxa" w:w="1741"/>
          </w:tcPr>
          <w:p>
            <w:r>
              <w:t>+++INS $item.sampleDate+++</w:t>
            </w:r>
          </w:p>
        </w:tc>
        <w:tc>
          <w:tcPr>
            <w:tcW w:type="dxa" w:w="1491"/>
          </w:tcPr>
          <w:p>
            <w:r>
              <w:t>+++IF $item.standard+++</w:t>
              <w:br/>
              <w:t>+++INS $item.standard.norm+++</w:t>
              <w:br/>
              <w:t>+++END-IF+++</w:t>
            </w:r>
          </w:p>
        </w:tc>
        <w:tc>
          <w:tcPr>
            <w:tcW w:type="dxa" w:w="1510"/>
          </w:tcPr>
          <w:p>
            <w:r>
              <w:t>+++INS $item.inSiteSumQuantity+++</w:t>
            </w:r>
          </w:p>
        </w:tc>
        <w:tc>
          <w:tcPr>
            <w:tcW w:type="dxa" w:w="1624"/>
          </w:tcPr>
          <w:p>
            <w:r>
              <w:t>+++INS $item.result+++</w:t>
            </w:r>
          </w:p>
        </w:tc>
        <w:tc>
          <w:tcPr>
            <w:tcW w:type="dxa" w:w="1630"/>
          </w:tcPr>
          <w:p>
            <w:r>
              <w:t>+++INS $item.member+++</w:t>
            </w:r>
          </w:p>
        </w:tc>
        <w:tc>
          <w:tcPr>
            <w:tcW w:type="dxa" w:w="1340"/>
          </w:tcPr>
          <w:p>
            <w:r>
              <w:t>+++INS $item.note+++</w:t>
            </w:r>
          </w:p>
        </w:tc>
      </w:tr>
      <w:tr>
        <w:tc>
          <w:tcPr>
            <w:tcW w:type="dxa" w:w="949"/>
          </w:tcPr>
          <w:p>
            <w:r>
              <w:t>+++INS $item.no+++</w:t>
            </w:r>
          </w:p>
        </w:tc>
        <w:tc>
          <w:tcPr>
            <w:tcW w:type="dxa" w:w="2180"/>
          </w:tcPr>
          <w:p>
            <w:r>
              <w:t>+++INS $item.payItem.description+++</w:t>
            </w:r>
          </w:p>
        </w:tc>
        <w:tc>
          <w:tcPr>
            <w:tcW w:type="dxa" w:w="1951"/>
          </w:tcPr>
          <w:p>
            <w:r>
              <w:t>+++INS $item.inSiteDate+++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741"/>
          </w:tcPr>
          <w:p>
            <w:r>
              <w:t>+++INS $item.sampleQuantity+++</w:t>
            </w:r>
          </w:p>
        </w:tc>
        <w:tc>
          <w:tcPr>
            <w:tcW w:type="dxa" w:w="1491"/>
          </w:tcPr>
          <w:p>
            <w:r>
              <w:t>+++IF $item.standard+++</w:t>
              <w:br/>
              <w:t>+++INS $item.standard.norm+++</w:t>
              <w:br/>
              <w:t>+++END-IF+++</w:t>
            </w:r>
          </w:p>
        </w:tc>
        <w:tc>
          <w:tcPr>
            <w:tcW w:type="dxa" w:w="1510"/>
          </w:tcPr>
          <w:p>
            <w:r>
              <w:t>+++INS $item.sampleSumQuantity+++</w:t>
            </w:r>
          </w:p>
        </w:tc>
        <w:tc>
          <w:tcPr>
            <w:tcW w:type="dxa" w:w="1624"/>
          </w:tcPr>
          <w:p>
            <w:r>
              <w:t>+++INS $item.result+++</w:t>
            </w:r>
          </w:p>
        </w:tc>
        <w:tc>
          <w:tcPr>
            <w:tcW w:type="dxa" w:w="1630"/>
          </w:tcPr>
          <w:p>
            <w:r>
              <w:t>+++INS $item.member+++</w:t>
            </w:r>
          </w:p>
        </w:tc>
        <w:tc>
          <w:tcPr>
            <w:tcW w:type="dxa" w:w="1340"/>
          </w:tcPr>
          <w:p>
            <w:r>
              <w:t>+++INS $item.archiveNumber+++</w:t>
            </w:r>
          </w:p>
        </w:tc>
      </w:tr>
      <w:tr>
        <w:tc>
          <w:tcPr>
            <w:tcW w:type="dxa" w:w="949"/>
          </w:tcPr>
          <w:p>
            <w:r>
              <w:t>+++END-FOR item+++</w:t>
            </w:r>
          </w:p>
        </w:tc>
        <w:tc>
          <w:tcPr>
            <w:tcW w:type="dxa" w:w="2180"/>
          </w:tcPr>
          <w:p>
            <w:r>
              <w:t>+++END-FOR item+++</w:t>
            </w:r>
          </w:p>
        </w:tc>
        <w:tc>
          <w:tcPr>
            <w:tcW w:type="dxa" w:w="1951"/>
          </w:tcPr>
          <w:p>
            <w:r>
              <w:t>+++END-FOR item+++</w:t>
            </w:r>
          </w:p>
        </w:tc>
        <w:tc>
          <w:tcPr>
            <w:tcW w:type="dxa" w:w="1022"/>
          </w:tcPr>
          <w:p>
            <w:r>
              <w:t>+++END-FOR item+++</w:t>
            </w:r>
          </w:p>
        </w:tc>
        <w:tc>
          <w:tcPr>
            <w:tcW w:type="dxa" w:w="1741"/>
          </w:tcPr>
          <w:p>
            <w:r>
              <w:t>+++END-FOR item+++</w:t>
            </w:r>
          </w:p>
        </w:tc>
        <w:tc>
          <w:tcPr>
            <w:tcW w:type="dxa" w:w="1491"/>
          </w:tcPr>
          <w:p>
            <w:r>
              <w:t>+++END-FOR item+++</w:t>
            </w:r>
          </w:p>
        </w:tc>
        <w:tc>
          <w:tcPr>
            <w:tcW w:type="dxa" w:w="1510"/>
          </w:tcPr>
          <w:p>
            <w:r>
              <w:t>+++END-FOR item+++</w:t>
            </w:r>
          </w:p>
        </w:tc>
        <w:tc>
          <w:tcPr>
            <w:tcW w:type="dxa" w:w="1624"/>
          </w:tcPr>
          <w:p>
            <w:r>
              <w:t>+++END-FOR item+++</w:t>
            </w:r>
          </w:p>
        </w:tc>
        <w:tc>
          <w:tcPr>
            <w:tcW w:type="dxa" w:w="1630"/>
          </w:tcPr>
          <w:p>
            <w:r>
              <w:t>+++END-FOR item+++</w:t>
            </w:r>
          </w:p>
        </w:tc>
        <w:tc>
          <w:tcPr>
            <w:tcW w:type="dxa" w:w="1340"/>
          </w:tcPr>
          <w:p>
            <w:r>
              <w:t>+++END-FOR item+++</w:t>
            </w:r>
          </w:p>
        </w:tc>
      </w:tr>
    </w:tbl>
    <w:p w:rsidR="00341884" w:rsidRDefault="00341884" w:rsidP="00341884">
      <w:pPr>
        <w:pStyle w:val="Default"/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341884">
        <w:rPr>
          <w:rFonts w:ascii="標楷體" w:eastAsia="標楷體" w:hAnsi="標楷體" w:hint="eastAsia"/>
          <w:sz w:val="28"/>
          <w:szCs w:val="28"/>
        </w:rPr>
        <w:t>註</w:t>
      </w:r>
      <w:proofErr w:type="gramEnd"/>
      <w:r w:rsidRPr="00341884">
        <w:rPr>
          <w:rFonts w:ascii="標楷體" w:eastAsia="標楷體" w:hAnsi="標楷體" w:hint="eastAsia"/>
          <w:sz w:val="28"/>
          <w:szCs w:val="28"/>
        </w:rPr>
        <w:t>：</w:t>
      </w:r>
    </w:p>
    <w:p w:rsidR="00341884" w:rsidRDefault="00341884" w:rsidP="00341884">
      <w:pPr>
        <w:pStyle w:val="Default"/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 w:rsidRPr="00341884">
        <w:rPr>
          <w:rFonts w:ascii="標楷體" w:eastAsia="標楷體" w:hAnsi="標楷體"/>
          <w:sz w:val="28"/>
          <w:szCs w:val="28"/>
        </w:rPr>
        <w:t>1.</w:t>
      </w:r>
      <w:r w:rsidRPr="00341884">
        <w:rPr>
          <w:rFonts w:ascii="標楷體" w:eastAsia="標楷體" w:hAnsi="標楷體" w:hint="eastAsia"/>
          <w:sz w:val="28"/>
          <w:szCs w:val="28"/>
        </w:rPr>
        <w:t>本表單於開工後應由監造單位會同廠商定期檢討辦理情形。</w:t>
      </w:r>
    </w:p>
    <w:p w:rsidR="00341884" w:rsidRPr="00F77601" w:rsidRDefault="00341884" w:rsidP="00341884">
      <w:pPr>
        <w:pStyle w:val="Default"/>
        <w:spacing w:line="400" w:lineRule="exact"/>
        <w:jc w:val="both"/>
        <w:rPr>
          <w:rFonts w:ascii="標楷體" w:eastAsia="標楷體" w:hAnsi="標楷體"/>
          <w:color w:val="FF0000"/>
          <w:sz w:val="28"/>
          <w:szCs w:val="28"/>
          <w:u w:val="single"/>
        </w:rPr>
      </w:pPr>
      <w:r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2.材料或設備之現場</w:t>
      </w:r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抽樣</w:t>
      </w:r>
      <w:r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檢驗項目(例如：外觀、尺度、型號</w:t>
      </w:r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、運轉功能</w:t>
      </w:r>
      <w:r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等)</w:t>
      </w:r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，及抽樣送實驗室試驗項目(例如：混凝土</w:t>
      </w:r>
      <w:proofErr w:type="gramStart"/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高壓磚抗壓強</w:t>
      </w:r>
      <w:proofErr w:type="gramEnd"/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度、</w:t>
      </w:r>
      <w:proofErr w:type="gramStart"/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鋼筋抗拉強度</w:t>
      </w:r>
      <w:proofErr w:type="gramEnd"/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及化學性質等)</w:t>
      </w:r>
      <w:proofErr w:type="gramStart"/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均應納入</w:t>
      </w:r>
      <w:proofErr w:type="gramEnd"/>
      <w:r w:rsidR="00F77601" w:rsidRPr="00F7760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本表管制。</w:t>
      </w:r>
    </w:p>
    <w:p w:rsidR="007A22C0" w:rsidRPr="004401F8" w:rsidRDefault="00F77601" w:rsidP="004401F8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 w:rsidRPr="00F77601">
        <w:rPr>
          <w:rFonts w:ascii="標楷體" w:eastAsia="標楷體" w:hAnsi="標楷體"/>
          <w:color w:val="FF0000"/>
          <w:sz w:val="28"/>
          <w:szCs w:val="28"/>
          <w:u w:val="single"/>
        </w:rPr>
        <w:t>3</w:t>
      </w:r>
      <w:r w:rsidR="00341884" w:rsidRPr="00341884">
        <w:rPr>
          <w:rFonts w:ascii="標楷體" w:eastAsia="標楷體" w:hAnsi="標楷體"/>
          <w:sz w:val="28"/>
          <w:szCs w:val="28"/>
        </w:rPr>
        <w:t>.</w:t>
      </w:r>
      <w:r w:rsidR="00341884" w:rsidRPr="00341884">
        <w:rPr>
          <w:rFonts w:ascii="標楷體" w:eastAsia="標楷體" w:hAnsi="標楷體" w:hint="eastAsia"/>
          <w:sz w:val="28"/>
          <w:szCs w:val="28"/>
        </w:rPr>
        <w:t>本表單格式僅提供參考，使用單位可依個別需要調整。</w:t>
      </w:r>
    </w:p>
    <w:p>
      <w:r>
        <w:t>+++END-FOR page+++</w:t>
      </w:r>
    </w:p>
    <w:sectPr w:rsidR="007A22C0" w:rsidRPr="004401F8" w:rsidSect="00B46256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3B8" w:rsidRDefault="002023B8" w:rsidP="00B10D63">
      <w:r>
        <w:separator/>
      </w:r>
    </w:p>
  </w:endnote>
  <w:endnote w:type="continuationSeparator" w:id="0">
    <w:p w:rsidR="002023B8" w:rsidRDefault="002023B8" w:rsidP="00B10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3B8" w:rsidRDefault="002023B8" w:rsidP="00B10D63">
      <w:r>
        <w:separator/>
      </w:r>
    </w:p>
  </w:footnote>
  <w:footnote w:type="continuationSeparator" w:id="0">
    <w:p w:rsidR="002023B8" w:rsidRDefault="002023B8" w:rsidP="00B10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FE1E80"/>
    <w:multiLevelType w:val="hybridMultilevel"/>
    <w:tmpl w:val="3A88FABA"/>
    <w:lvl w:ilvl="0" w:tplc="DD42C6B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8297445"/>
    <w:multiLevelType w:val="hybridMultilevel"/>
    <w:tmpl w:val="4A3090D4"/>
    <w:lvl w:ilvl="0" w:tplc="DD3A867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eastAsia"/>
        <w:color w:val="auto"/>
      </w:rPr>
    </w:lvl>
    <w:lvl w:ilvl="1" w:tplc="3BA6A8A0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  <w:rPr>
        <w:rFonts w:cs="Times New Roman"/>
      </w:rPr>
    </w:lvl>
    <w:lvl w:ilvl="2" w:tplc="99AAA570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  <w:rPr>
        <w:rFonts w:cs="Times New Roman"/>
      </w:rPr>
    </w:lvl>
    <w:lvl w:ilvl="3" w:tplc="68BE9E76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  <w:rPr>
        <w:rFonts w:cs="Times New Roman"/>
      </w:rPr>
    </w:lvl>
    <w:lvl w:ilvl="4" w:tplc="B3F2CCF4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  <w:rPr>
        <w:rFonts w:cs="Times New Roman"/>
      </w:rPr>
    </w:lvl>
    <w:lvl w:ilvl="5" w:tplc="2C0A0B12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  <w:rPr>
        <w:rFonts w:cs="Times New Roman"/>
      </w:rPr>
    </w:lvl>
    <w:lvl w:ilvl="6" w:tplc="FFCE4C98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  <w:rPr>
        <w:rFonts w:cs="Times New Roman"/>
      </w:rPr>
    </w:lvl>
    <w:lvl w:ilvl="7" w:tplc="C0D89688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  <w:rPr>
        <w:rFonts w:cs="Times New Roman"/>
      </w:rPr>
    </w:lvl>
    <w:lvl w:ilvl="8" w:tplc="5450F06E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256"/>
    <w:rsid w:val="000276F5"/>
    <w:rsid w:val="000F3064"/>
    <w:rsid w:val="002023B8"/>
    <w:rsid w:val="002219C9"/>
    <w:rsid w:val="00290E9C"/>
    <w:rsid w:val="00341884"/>
    <w:rsid w:val="00387599"/>
    <w:rsid w:val="0040230F"/>
    <w:rsid w:val="004168E9"/>
    <w:rsid w:val="00420309"/>
    <w:rsid w:val="004401F8"/>
    <w:rsid w:val="00464584"/>
    <w:rsid w:val="004A6329"/>
    <w:rsid w:val="004A687F"/>
    <w:rsid w:val="004E1800"/>
    <w:rsid w:val="00587329"/>
    <w:rsid w:val="00613EAB"/>
    <w:rsid w:val="007114E0"/>
    <w:rsid w:val="007117A2"/>
    <w:rsid w:val="00741A96"/>
    <w:rsid w:val="007820B7"/>
    <w:rsid w:val="007A22C0"/>
    <w:rsid w:val="0086441D"/>
    <w:rsid w:val="00893EB8"/>
    <w:rsid w:val="009272F8"/>
    <w:rsid w:val="0099671D"/>
    <w:rsid w:val="00A73D60"/>
    <w:rsid w:val="00B025BA"/>
    <w:rsid w:val="00B10D63"/>
    <w:rsid w:val="00B3095B"/>
    <w:rsid w:val="00B46256"/>
    <w:rsid w:val="00BC1BC6"/>
    <w:rsid w:val="00C022BB"/>
    <w:rsid w:val="00C05B0D"/>
    <w:rsid w:val="00C55059"/>
    <w:rsid w:val="00C74494"/>
    <w:rsid w:val="00CC02D8"/>
    <w:rsid w:val="00CF37BE"/>
    <w:rsid w:val="00D73940"/>
    <w:rsid w:val="00E301FD"/>
    <w:rsid w:val="00E40500"/>
    <w:rsid w:val="00E41E81"/>
    <w:rsid w:val="00F24272"/>
    <w:rsid w:val="00F37D4D"/>
    <w:rsid w:val="00F4272D"/>
    <w:rsid w:val="00F7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62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4625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10D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10D6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10D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10D63"/>
    <w:rPr>
      <w:sz w:val="20"/>
      <w:szCs w:val="20"/>
    </w:rPr>
  </w:style>
  <w:style w:type="paragraph" w:styleId="a9">
    <w:name w:val="List Paragraph"/>
    <w:basedOn w:val="a"/>
    <w:uiPriority w:val="34"/>
    <w:qFormat/>
    <w:rsid w:val="00464584"/>
    <w:pPr>
      <w:ind w:leftChars="200" w:left="480"/>
    </w:pPr>
  </w:style>
  <w:style w:type="paragraph" w:customStyle="1" w:styleId="Default">
    <w:name w:val="Default"/>
    <w:rsid w:val="00341884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62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4625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10D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10D6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10D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10D63"/>
    <w:rPr>
      <w:sz w:val="20"/>
      <w:szCs w:val="20"/>
    </w:rPr>
  </w:style>
  <w:style w:type="paragraph" w:styleId="a9">
    <w:name w:val="List Paragraph"/>
    <w:basedOn w:val="a"/>
    <w:uiPriority w:val="34"/>
    <w:qFormat/>
    <w:rsid w:val="00464584"/>
    <w:pPr>
      <w:ind w:leftChars="200" w:left="480"/>
    </w:pPr>
  </w:style>
  <w:style w:type="paragraph" w:customStyle="1" w:styleId="Default">
    <w:name w:val="Default"/>
    <w:rsid w:val="00341884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993332E-E277-466D-A3F4-1C82506D4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1432</dc:creator>
  <cp:lastModifiedBy>Lion</cp:lastModifiedBy>
  <cp:revision>2</cp:revision>
  <cp:lastPrinted>2022-01-19T07:32:00Z</cp:lastPrinted>
  <dcterms:created xsi:type="dcterms:W3CDTF">2022-02-16T15:56:00Z</dcterms:created>
  <dcterms:modified xsi:type="dcterms:W3CDTF">2022-02-16T15:56:00Z</dcterms:modified>
</cp:coreProperties>
</file>