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widowControl w:val="false"/>
        <w:kinsoku w:val="false"/>
        <w:overflowPunct w:val="false"/>
        <w:autoSpaceDE w:val="false"/>
        <w:spacing w:lineRule="atLeast" w:line="0" w:before="0" w:after="240"/>
        <w:jc w:val="center"/>
        <w:rPr>
          <w:color w:val="000000"/>
          <w:kern w:val="2"/>
        </w:rPr>
      </w:pPr>
      <w:r>
        <w:rPr>
          <w:rFonts w:cs="標楷體"/>
          <w:color w:val="000000"/>
          <w:kern w:val="2"/>
        </w:rPr>
        <w:t/>
      </w:r>
      <w:r>
        <w:rPr>
          <w:rFonts w:cs="標楷體"/>
          <w:color w:val="000000"/>
          <w:kern w:val="2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cs="標楷體" w:eastAsia="標楷體"/>
          <w:sz w:val="20"/>
        </w:rPr>
        <w:t>地址：</w:t>
      </w:r>
      <w:r>
        <w:rPr>
          <w:rFonts w:cs="標楷體" w:eastAsia="標楷體"/>
          <w:sz w:val="20"/>
        </w:rPr>
        <w:t/>
      </w:r>
      <w:r>
        <w:rPr>
          <w:rFonts w:eastAsia="標楷體" w:cs="標楷體"/>
          <w:sz w:val="20"/>
        </w:rPr>
        <w:t/>
      </w:r>
      <w:r>
        <w:rPr>
          <w:rFonts w:cs="標楷體" w:eastAsia="標楷體"/>
          <w:sz w:val="20"/>
        </w:rPr>
        <w:t/>
      </w:r>
      <w:r>
        <w:rPr>
          <w:rFonts w:eastAsia="標楷體" w:cs="標楷體"/>
          <w:sz w:val="20"/>
        </w:rPr>
        <w:t/>
      </w:r>
      <w:r>
        <w:rPr>
          <w:rFonts w:cs="標楷體"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cs="標楷體" w:eastAsia="標楷體"/>
          <w:sz w:val="20"/>
        </w:rPr>
        <w:t>承辦人：</w:t>
      </w:r>
      <w:r>
        <w:rPr>
          <w:rFonts w:cs="標楷體"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cs="標楷體" w:eastAsia="標楷體"/>
          <w:sz w:val="20"/>
        </w:rPr>
        <w:t>電話：</w:t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  <w:r>
        <w:rPr>
          <w:rFonts w:cs="標楷體" w:eastAsia="標楷體"/>
          <w:sz w:val="20"/>
        </w:rPr>
        <w:t/>
      </w:r>
      <w:r>
        <w:rPr>
          <w:rFonts w:eastAsia="標楷體" w:cs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>
          <w:rFonts w:eastAsia="標楷體"/>
          <w:sz w:val="20"/>
        </w:rPr>
      </w:pPr>
      <w:r>
        <w:rPr>
          <w:rFonts w:cs="標楷體" w:eastAsia="標楷體"/>
          <w:sz w:val="20"/>
        </w:rPr>
        <w:t>傳真：</w:t>
      </w:r>
      <w:r>
        <w:rPr>
          <w:rFonts w:eastAsia="標楷體"/>
          <w:sz w:val="20"/>
        </w:rPr>
        <w:t/>
      </w:r>
      <w:r>
        <w:rPr>
          <w:rFonts w:eastAsia="標楷體"/>
          <w:sz w:val="20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240"/>
        <w:ind w:firstLine="5812" w:right="0"/>
        <w:rPr/>
      </w:pPr>
      <w:r>
        <w:rPr>
          <w:rFonts w:eastAsia="標楷體"/>
          <w:sz w:val="20"/>
        </w:rPr>
        <w:t>email</w:t>
      </w:r>
      <w:r>
        <w:rPr>
          <w:rFonts w:cs="標楷體" w:eastAsia="標楷體"/>
          <w:sz w:val="20"/>
        </w:rPr>
        <w:t>：</w:t>
      </w:r>
      <w:r>
        <w:rPr>
          <w:rFonts w:eastAsia="標楷體"/>
          <w:sz w:val="20"/>
        </w:rPr>
        <w:t>jt.corp</w:t>
      </w:r>
      <w:r>
        <w:rPr>
          <w:rFonts w:eastAsia="標楷體"/>
          <w:sz w:val="20"/>
        </w:rPr>
        <w:t>@msa.hinet.net</w:t>
      </w:r>
    </w:p>
    <w:p>
      <w:pPr>
        <w:pStyle w:val="Style17"/>
        <w:widowControl w:val="false"/>
        <w:kinsoku w:val="false"/>
        <w:overflowPunct w:val="false"/>
        <w:autoSpaceDE w:val="false"/>
        <w:spacing w:lineRule="atLeast" w:line="0" w:before="120" w:after="120"/>
        <w:ind w:hanging="0" w:left="0" w:right="0"/>
        <w:rPr>
          <w:b/>
          <w:kern w:val="2"/>
        </w:rPr>
      </w:pPr>
      <w:r>
        <w:rPr>
          <w:rFonts w:cs="標楷體"/>
          <w:b/>
          <w:kern w:val="2"/>
        </w:rPr>
        <w:t>受文者：</w:t>
      </w:r>
      <w:r>
        <w:rPr>
          <w:rFonts w:cs="標楷體"/>
          <w:b/>
          <w:kern w:val="2"/>
        </w:rPr>
        <w:t/>
      </w:r>
      <w:r>
        <w:rPr>
          <w:rFonts w:cs="標楷體"/>
          <w:b/>
          <w:kern w:val="2"/>
        </w:rPr>
        <w:t/>
      </w:r>
    </w:p>
    <w:p>
      <w:pPr>
        <w:pStyle w:val="Style20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發文日期：</w:t>
      </w:r>
      <w:r>
        <w:rPr/>
        <w:t/>
      </w:r>
      <w:r>
        <w:rPr/>
        <w:t/>
      </w:r>
      <w:r>
        <w:rPr/>
        <w:t/>
      </w:r>
      <w:r>
        <w:rPr/>
        <w:t/>
      </w:r>
      <w:r>
        <w:rPr/>
        <w:t/>
      </w:r>
      <w:r>
        <w:rPr/>
        <w:t/>
      </w:r>
    </w:p>
    <w:p>
      <w:pPr>
        <w:pStyle w:val="Style21"/>
        <w:widowControl w:val="false"/>
        <w:kinsoku w:val="false"/>
        <w:overflowPunct w:val="false"/>
        <w:autoSpaceDE w:val="false"/>
        <w:spacing w:lineRule="atLeast" w:line="0"/>
        <w:rPr/>
      </w:pPr>
      <w:r>
        <w:rPr/>
        <w:t>發文字號：</w:t>
      </w:r>
      <w:r>
        <w:rPr/>
        <w:t/>
      </w:r>
      <w:r>
        <w:rPr/>
        <w:t/>
      </w:r>
      <w:r>
        <w:rPr/>
        <w:t/>
      </w:r>
      <w:r>
        <w:rPr/>
        <w:t/>
      </w:r>
    </w:p>
    <w:p>
      <w:pPr>
        <w:pStyle w:val="Style19"/>
        <w:widowControl w:val="false"/>
        <w:kinsoku w:val="false"/>
        <w:overflowPunct w:val="false"/>
        <w:autoSpaceDE w:val="false"/>
        <w:spacing w:lineRule="atLeast" w:line="0"/>
        <w:rPr>
          <w:rFonts w:cs="標楷體"/>
        </w:rPr>
      </w:pPr>
      <w:r>
        <w:rPr>
          <w:rFonts w:cs="標楷體"/>
        </w:rPr>
        <w:t>速別：普通</w:t>
      </w:r>
    </w:p>
    <w:p>
      <w:pPr>
        <w:pStyle w:val="Style20"/>
        <w:widowControl w:val="false"/>
        <w:kinsoku w:val="false"/>
        <w:overflowPunct w:val="false"/>
        <w:autoSpaceDE w:val="false"/>
        <w:spacing w:lineRule="atLeast" w:line="0"/>
        <w:rPr>
          <w:rFonts w:cs="標楷體"/>
        </w:rPr>
      </w:pPr>
      <w:r>
        <w:rPr>
          <w:rFonts w:cs="標楷體"/>
        </w:rPr>
        <w:t>密等及解密條件：無</w:t>
      </w:r>
    </w:p>
    <w:p>
      <w:pPr>
        <w:pStyle w:val="Style18"/>
        <w:widowControl w:val="false"/>
        <w:kinsoku w:val="false"/>
        <w:overflowPunct w:val="false"/>
        <w:autoSpaceDE w:val="false"/>
        <w:spacing w:lineRule="atLeast" w:line="0"/>
        <w:rPr/>
      </w:pPr>
      <w:r>
        <w:rPr>
          <w:rFonts w:cs="標楷體"/>
        </w:rPr>
        <w:t>附件：詳如主旨</w:t>
      </w:r>
      <w:r>
        <w:rPr>
          <w:rFonts w:cs="標楷體"/>
        </w:rPr>
        <w:t>，逕送承辦人</w:t>
      </w:r>
    </w:p>
    <w:p>
      <w:pPr>
        <w:pStyle w:val="Style15"/>
        <w:widowControl w:val="false"/>
        <w:kinsoku w:val="false"/>
        <w:overflowPunct w:val="false"/>
        <w:autoSpaceDE w:val="false"/>
        <w:spacing w:lineRule="atLeast" w:line="480" w:before="120" w:after="0"/>
        <w:ind w:hanging="851" w:left="851" w:right="442"/>
        <w:jc w:val="both"/>
        <w:rPr>
          <w:sz w:val="28"/>
          <w:szCs w:val="28"/>
        </w:rPr>
      </w:pPr>
      <w:r>
        <w:rPr>
          <w:rFonts w:cs="標楷體"/>
          <w:sz w:val="28"/>
        </w:rPr>
        <w:t>主旨：</w:t>
      </w:r>
      <w:r>
        <w:rPr>
          <w:rFonts w:cs="標楷體"/>
          <w:sz w:val="28"/>
          <w:szCs w:val="28"/>
        </w:rPr>
        <w:t/>
      </w:r>
      <w:r>
        <w:rPr>
          <w:rFonts w:cs="標楷體"/>
          <w:sz w:val="28"/>
          <w:szCs w:val="28"/>
        </w:rPr>
        <w:t/>
      </w:r>
      <w:r>
        <w:rPr>
          <w:rFonts w:cs="標楷體"/>
          <w:sz w:val="28"/>
          <w:szCs w:val="28"/>
        </w:rPr>
        <w:t/>
      </w:r>
      <w:r>
        <w:rPr>
          <w:rFonts w:eastAsia="華康楷書體W5;Microsoft JhengHei UI Light"/>
          <w:sz w:val="28"/>
          <w:szCs w:val="28"/>
        </w:rPr>
        <w:t/>
      </w:r>
      <w:r>
        <w:rPr>
          <w:rFonts w:cs="標楷體" w:ascii="標楷體" w:hAnsi="標楷體"/>
          <w:bCs/>
          <w:sz w:val="28"/>
          <w:szCs w:val="28"/>
        </w:rPr>
        <w:t/>
      </w:r>
      <w:r>
        <w:rPr>
          <w:rFonts w:ascii="標楷體" w:hAnsi="標楷體" w:cs="標楷體"/>
          <w:bCs/>
          <w:sz w:val="28"/>
          <w:szCs w:val="28"/>
        </w:rPr>
        <w:t/>
      </w:r>
      <w:r>
        <w:rPr>
          <w:rFonts w:eastAsia="華康楷書體W5;Microsoft JhengHei UI Light"/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rFonts w:cs="標楷體"/>
          <w:sz w:val="28"/>
          <w:szCs w:val="28"/>
        </w:rPr>
        <w:t/>
      </w:r>
      <w:r>
        <w:rPr>
          <w:rFonts w:cs="Times New Roman" w:eastAsia="Times New Roman"/>
          <w:sz w:val="28"/>
          <w:szCs w:val="28"/>
        </w:rPr>
        <w:t/>
      </w:r>
      <w:r>
        <w:rPr>
          <w:rFonts w:cs="標楷體"/>
          <w:sz w:val="28"/>
          <w:szCs w:val="28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480" w:before="240" w:after="0"/>
        <w:ind w:hanging="851" w:left="851" w:right="442"/>
        <w:jc w:val="both"/>
        <w:rPr>
          <w:rFonts w:eastAsia="標楷體"/>
          <w:color w:val="000000"/>
          <w:sz w:val="28"/>
          <w:szCs w:val="28"/>
        </w:rPr>
      </w:pPr>
      <w:r>
        <w:rPr>
          <w:rFonts w:cs="標楷體" w:eastAsia="標楷體"/>
          <w:color w:val="000000"/>
          <w:kern w:val="0"/>
          <w:sz w:val="28"/>
          <w:lang w:bidi="he-IL"/>
        </w:rPr>
        <w:t>說明：依契約第</w:t>
      </w:r>
      <w:r>
        <w:rPr>
          <w:rFonts w:cs="標楷體" w:eastAsia="標楷體"/>
          <w:color w:val="000000"/>
          <w:kern w:val="0"/>
          <w:sz w:val="28"/>
          <w:lang w:bidi="he-IL"/>
        </w:rPr>
        <w:t>七</w:t>
      </w:r>
      <w:r>
        <w:rPr>
          <w:rFonts w:cs="標楷體" w:eastAsia="標楷體"/>
          <w:color w:val="000000"/>
          <w:kern w:val="0"/>
          <w:sz w:val="28"/>
          <w:lang w:bidi="he-IL"/>
        </w:rPr>
        <w:t>條</w:t>
      </w:r>
      <w:r>
        <w:rPr>
          <w:rFonts w:cs="標楷體" w:eastAsia="標楷體"/>
          <w:color w:val="000000"/>
          <w:kern w:val="0"/>
          <w:sz w:val="28"/>
          <w:lang w:bidi="he-IL"/>
        </w:rPr>
        <w:t>第一款</w:t>
      </w:r>
      <w:r>
        <w:rPr>
          <w:rFonts w:cs="標楷體" w:eastAsia="標楷體"/>
          <w:color w:val="000000"/>
          <w:kern w:val="0"/>
          <w:sz w:val="28"/>
          <w:lang w:bidi="he-IL"/>
        </w:rPr>
        <w:t>規定辦理</w:t>
      </w:r>
      <w:r>
        <w:rPr>
          <w:rFonts w:cs="標楷體" w:eastAsia="標楷體"/>
          <w:color w:val="000000"/>
          <w:sz w:val="28"/>
          <w:szCs w:val="28"/>
        </w:rPr>
        <w:t>。</w:t>
      </w:r>
    </w:p>
    <w:p>
      <w:pPr>
        <w:pStyle w:val="Normal"/>
        <w:kinsoku w:val="false"/>
        <w:overflowPunct w:val="false"/>
        <w:autoSpaceDE w:val="false"/>
        <w:spacing w:lineRule="atLeast" w:line="400" w:before="360" w:after="0"/>
        <w:jc w:val="both"/>
        <w:rPr>
          <w:rFonts w:eastAsia="標楷體"/>
          <w:color w:val="000000"/>
          <w:kern w:val="0"/>
          <w:szCs w:val="24"/>
          <w:lang w:bidi="he-IL"/>
        </w:rPr>
      </w:pPr>
      <w:r>
        <w:rPr>
          <w:rFonts w:cs="標楷體" w:eastAsia="標楷體"/>
          <w:color w:val="000000"/>
          <w:kern w:val="0"/>
          <w:szCs w:val="24"/>
          <w:lang w:bidi="he-IL"/>
        </w:rPr>
        <w:t>正本：</w:t>
      </w:r>
      <w:r>
        <w:rPr>
          <w:rFonts w:cs="標楷體" w:eastAsia="標楷體"/>
          <w:kern w:val="0"/>
          <w:szCs w:val="24"/>
          <w:lang w:bidi="he-IL"/>
        </w:rPr>
        <w:t/>
      </w:r>
      <w:r>
        <w:rPr>
          <w:rFonts w:cs="標楷體" w:eastAsia="標楷體"/>
          <w:kern w:val="0"/>
          <w:szCs w:val="24"/>
          <w:lang w:bidi="he-IL"/>
        </w:rPr>
        <w:t/>
      </w:r>
      <w:r>
        <w:rPr>
          <w:rFonts w:cs="標楷體" w:eastAsia="標楷體"/>
          <w:kern w:val="0"/>
          <w:szCs w:val="24"/>
          <w:lang w:bidi="he-IL"/>
        </w:rPr>
        <w:t/>
      </w:r>
      <w:r>
        <w:rPr>
          <w:rFonts w:cs="標楷體" w:eastAsia="標楷體"/>
          <w:kern w:val="0"/>
          <w:szCs w:val="24"/>
          <w:lang w:bidi="he-IL"/>
        </w:rPr>
        <w:t/>
      </w:r>
    </w:p>
    <w:p>
      <w:pPr>
        <w:pStyle w:val="Normal"/>
        <w:kinsoku w:val="false"/>
        <w:overflowPunct w:val="false"/>
        <w:autoSpaceDE w:val="false"/>
        <w:spacing w:lineRule="atLeast" w:line="400"/>
        <w:jc w:val="both"/>
        <w:rPr>
          <w:rFonts w:eastAsia="標楷體"/>
          <w:color w:val="000000"/>
        </w:rPr>
      </w:pPr>
      <w:r>
        <w:rPr>
          <w:rFonts w:cs="標楷體" w:eastAsia="標楷體"/>
          <w:color w:val="000000"/>
          <w:kern w:val="0"/>
          <w:szCs w:val="24"/>
          <w:lang w:bidi="he-IL"/>
        </w:rPr>
        <w:t>副本：</w:t>
      </w:r>
      <w:r>
        <w:rPr>
          <w:rFonts w:eastAsia="Times New Roman"/>
          <w:color w:val="000000"/>
        </w:rPr>
        <w:t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368935</wp:posOffset>
                </wp:positionV>
                <wp:extent cx="3200400" cy="73152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7315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0"/>
                              <w:rPr>
                                <w:rFonts w:ascii="標楷體" w:hAnsi="標楷體" w:eastAsia="標楷體" w:cs="標楷體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4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spacing w:lineRule="atLeast" w:line="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40"/>
                              </w:rPr>
                              <w:t>負責人：游貽任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2pt;height:57.6pt;mso-wrap-distance-left:9.05pt;mso-wrap-distance-right:9.05pt;mso-wrap-distance-top:0pt;mso-wrap-distance-bottom:0pt;margin-top:29.05pt;mso-position-vertical-relative:text;margin-left:0pt;mso-position-horizontal-relative:text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tLeast" w:line="0"/>
                        <w:rPr>
                          <w:rFonts w:ascii="標楷體" w:hAnsi="標楷體" w:eastAsia="標楷體" w:cs="標楷體"/>
                          <w:sz w:val="40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40"/>
                        </w:rPr>
                        <w:t/>
                      </w:r>
                    </w:p>
                    <w:p>
                      <w:pPr>
                        <w:pStyle w:val="Normal"/>
                        <w:spacing w:lineRule="atLeast" w:line="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40"/>
                        </w:rPr>
                        <w:t>負責人：游貽任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eastAsia="標楷體"/>
          <w:color w:val="000000"/>
          <w:sz w:val="26"/>
          <w:szCs w:val="26"/>
        </w:rPr>
      </w:pPr>
      <w:r>
        <w:rPr>
          <w:rFonts w:eastAsia="標楷體"/>
          <w:color w:val="000000"/>
          <w:sz w:val="26"/>
          <w:szCs w:val="26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851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</w:rPr>
      <w:t>第</w:t>
    </w:r>
    <w:r>
      <w:rPr>
        <w:rFonts w:eastAsia="Times New Roman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1</w:t>
    </w:r>
    <w:r>
      <w:rPr>
        <w:kern w:val="0"/>
      </w:rPr>
      <w:fldChar w:fldCharType="end"/>
    </w:r>
    <w:r>
      <w:rPr>
        <w:rFonts w:eastAsia="Times New Roman"/>
        <w:kern w:val="0"/>
      </w:rPr>
      <w:t xml:space="preserve"> </w:t>
    </w:r>
    <w:r>
      <w:rPr>
        <w:kern w:val="0"/>
      </w:rPr>
      <w:t>頁，共</w:t>
    </w:r>
    <w:r>
      <w:rPr>
        <w:rFonts w:eastAsia="Times New Roman"/>
        <w:kern w:val="0"/>
      </w:rPr>
      <w:t xml:space="preserve"> </w:t>
    </w:r>
    <w:r>
      <w:rPr>
        <w:kern w:val="0"/>
      </w:rPr>
      <w:t xml:space="preserve">1 </w:t>
    </w:r>
    <w:r>
      <w:rPr>
        <w:kern w:val="0"/>
      </w:rPr>
      <w:t>頁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標楷體" w:hAnsi="標楷體" w:eastAsia="標楷體" w:cs="標楷體"/>
        <w:sz w:val="32"/>
        <w:szCs w:val="32"/>
      </w:rPr>
    </w:pPr>
    <w:r>
      <mc:AlternateContent>
        <mc:Choice Requires="wpg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-479425</wp:posOffset>
              </wp:positionH>
              <wp:positionV relativeFrom="paragraph">
                <wp:posOffset>610235</wp:posOffset>
              </wp:positionV>
              <wp:extent cx="288290" cy="8639175"/>
              <wp:effectExtent l="0" t="0" r="0" b="0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8360" cy="8639280"/>
                        <a:chOff x="0" y="0"/>
                        <a:chExt cx="288360" cy="8639280"/>
                      </a:xfrm>
                    </wpg:grpSpPr>
                    <wps:wsp>
                      <wps:cNvSpPr/>
                      <wps:spPr>
                        <a:xfrm>
                          <a:off x="143640" y="0"/>
                          <a:ext cx="0" cy="8639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 txBox="1"/>
                      <wps:spPr>
                        <a:xfrm>
                          <a:off x="9000" y="2641680"/>
                          <a:ext cx="279360" cy="24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240"/>
                              <w:rPr/>
                            </w:pPr>
                            <w:r>
                              <w:rPr>
                                <w:kern w:val="0"/>
                                <w:sz w:val="28"/>
                                <w:szCs w:val="20"/>
                                <w:rFonts w:ascii="標楷體" w:hAnsi="標楷體" w:eastAsia="標楷體" w:cs="Times New Roman"/>
                                <w:color w:val="FF0000"/>
                                <w:lang w:val="en-US" w:eastAsia="en-US" w:bidi="ar-SA"/>
                              </w:rPr>
                              <w:t>裝</w:t>
                            </w:r>
                          </w:p>
                        </w:txbxContent>
                      </wps:txbx>
                      <wps:bodyPr wrap="square" lIns="0" rIns="0" tIns="0" bIns="0" anchor="t" vert="eaVer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4187880"/>
                          <a:ext cx="278280" cy="24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240"/>
                              <w:rPr/>
                            </w:pPr>
                            <w:r>
                              <w:rPr>
                                <w:kern w:val="0"/>
                                <w:sz w:val="28"/>
                                <w:szCs w:val="20"/>
                                <w:rFonts w:ascii="標楷體" w:hAnsi="標楷體" w:eastAsia="標楷體" w:cs="Times New Roman"/>
                                <w:color w:val="FF0000"/>
                                <w:lang w:val="en-US" w:eastAsia="en-US" w:bidi="ar-SA"/>
                              </w:rPr>
                              <w:t>訂</w:t>
                            </w:r>
                          </w:p>
                        </w:txbxContent>
                      </wps:txbx>
                      <wps:bodyPr wrap="square" lIns="0" rIns="0" tIns="0" bIns="0" anchor="t" vert="eaVert">
                        <a:noAutofit/>
                      </wps:bodyPr>
                    </wps:wsp>
                    <wps:wsp>
                      <wps:cNvSpPr txBox="1"/>
                      <wps:spPr>
                        <a:xfrm>
                          <a:off x="0" y="5762160"/>
                          <a:ext cx="278280" cy="24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240"/>
                              <w:rPr/>
                            </w:pPr>
                            <w:r>
                              <w:rPr>
                                <w:kern w:val="0"/>
                                <w:sz w:val="28"/>
                                <w:szCs w:val="20"/>
                                <w:rFonts w:ascii="標楷體" w:hAnsi="標楷體" w:eastAsia="標楷體" w:cs="Times New Roman"/>
                                <w:color w:val="FF0000"/>
                                <w:lang w:val="en-US" w:eastAsia="en-US" w:bidi="ar-SA"/>
                              </w:rPr>
                              <w:t>線</w:t>
                            </w:r>
                          </w:p>
                        </w:txbxContent>
                      </wps:txbx>
                      <wps:bodyPr wrap="square" lIns="0" rIns="0" tIns="0" bIns="0" anchor="t" vert="eaVer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37.75pt;margin-top:48.05pt;width:22.7pt;height:680.2pt" coordorigin="-755,961" coordsize="454,13604">
              <v:line id="shape_0" from="-529,961" to="-529,14565" stroked="t" o:allowincell="f" style="position:absolute">
                <v:stroke color="red" weight="9360" dashstyle="shortdot" joinstyle="miter" endcap="flat"/>
                <v:fill o:detectmouseclick="t" on="false"/>
                <w10:wrap type="none"/>
              </v:line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f" o:allowincell="f" style="position:absolute;left:-741;top:5121;width:439;height:386;mso-wrap-style:square;v-text-anchor:top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spacing w:lineRule="atLeast" w:line="240"/>
                        <w:rPr/>
                      </w:pPr>
                      <w:r>
                        <w:rPr>
                          <w:kern w:val="0"/>
                          <w:sz w:val="28"/>
                          <w:szCs w:val="20"/>
                          <w:rFonts w:ascii="標楷體" w:hAnsi="標楷體" w:eastAsia="標楷體" w:cs="Times New Roman"/>
                          <w:color w:val="FF0000"/>
                          <w:lang w:val="en-US" w:eastAsia="en-US" w:bidi="ar-SA"/>
                        </w:rPr>
                        <w:t>裝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  <v:shape id="shape_0" fillcolor="white" stroked="f" o:allowincell="f" style="position:absolute;left:-755;top:7556;width:437;height:387;mso-wrap-style:square;v-text-anchor:top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spacing w:lineRule="atLeast" w:line="240"/>
                        <w:rPr/>
                      </w:pPr>
                      <w:r>
                        <w:rPr>
                          <w:kern w:val="0"/>
                          <w:sz w:val="28"/>
                          <w:szCs w:val="20"/>
                          <w:rFonts w:ascii="標楷體" w:hAnsi="標楷體" w:eastAsia="標楷體" w:cs="Times New Roman"/>
                          <w:color w:val="FF0000"/>
                          <w:lang w:val="en-US" w:eastAsia="en-US" w:bidi="ar-SA"/>
                        </w:rPr>
                        <w:t>訂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  <v:shape id="shape_0" fillcolor="white" stroked="f" o:allowincell="f" style="position:absolute;left:-755;top:10035;width:437;height:387;mso-wrap-style:square;v-text-anchor:top" type="_x0000_t202">
                <v:textbox style="layout-flow:vertical">
                  <w:txbxContent>
                    <w:p>
                      <w:pPr>
                        <w:overflowPunct w:val="false"/>
                        <w:bidi w:val="0"/>
                        <w:spacing w:lineRule="atLeast" w:line="240"/>
                        <w:rPr/>
                      </w:pPr>
                      <w:r>
                        <w:rPr>
                          <w:kern w:val="0"/>
                          <w:sz w:val="28"/>
                          <w:szCs w:val="20"/>
                          <w:rFonts w:ascii="標楷體" w:hAnsi="標楷體" w:eastAsia="標楷體" w:cs="Times New Roman"/>
                          <w:color w:val="FF0000"/>
                          <w:lang w:val="en-US" w:eastAsia="en-US" w:bidi="ar-SA"/>
                        </w:rPr>
                        <w:t>線</w:t>
                      </w:r>
                    </w:p>
                  </w:txbxContent>
                </v:textbox>
                <v:fill o:detectmouseclick="t" type="solid" color2="black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ascii="標楷體" w:hAnsi="標楷體" w:cs="標楷體" w:eastAsia="標楷體"/>
        <w:sz w:val="32"/>
        <w:szCs w:val="32"/>
      </w:rPr>
      <w:t>正本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pacing w:lineRule="atLeast" w:line="360" w:before="0" w:after="480"/>
      <w:jc w:val="center"/>
      <w:outlineLvl w:val="0"/>
    </w:pPr>
    <w:rPr>
      <w:rFonts w:eastAsia="華康中楷體;新細明體"/>
      <w:b/>
      <w:kern w:val="0"/>
      <w:sz w:val="36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720"/>
      <w:outlineLvl w:val="1"/>
    </w:pPr>
    <w:rPr>
      <w:rFonts w:ascii="Cambria" w:hAnsi="Cambria" w:cs="Cambria"/>
      <w:b/>
      <w:bCs/>
      <w:sz w:val="48"/>
      <w:szCs w:val="48"/>
      <w:lang w:val="en-US"/>
    </w:rPr>
  </w:style>
  <w:style w:type="character" w:styleId="WW8Num5z0">
    <w:name w:val="WW8Num5z0"/>
    <w:qFormat/>
    <w:rPr/>
  </w:style>
  <w:style w:type="character" w:styleId="WW8Num11z0">
    <w:name w:val="WW8Num11z0"/>
    <w:qFormat/>
    <w:rPr>
      <w:rFonts w:eastAsia="標楷體"/>
    </w:rPr>
  </w:style>
  <w:style w:type="character" w:styleId="WW8Num12z0">
    <w:name w:val="WW8Num12z0"/>
    <w:qFormat/>
    <w:rPr/>
  </w:style>
  <w:style w:type="character" w:styleId="WW8Num14z0">
    <w:name w:val="WW8Num14z0"/>
    <w:qFormat/>
    <w:rPr/>
  </w:style>
  <w:style w:type="character" w:styleId="Style12">
    <w:name w:val="預設段落字型"/>
    <w:qFormat/>
    <w:rPr/>
  </w:style>
  <w:style w:type="character" w:styleId="PageNumber">
    <w:name w:val="Page Number"/>
    <w:basedOn w:val="Style12"/>
    <w:rPr/>
  </w:style>
  <w:style w:type="character" w:styleId="Style13">
    <w:name w:val="本文縮排 字元"/>
    <w:qFormat/>
    <w:rPr>
      <w:kern w:val="2"/>
      <w:sz w:val="24"/>
    </w:rPr>
  </w:style>
  <w:style w:type="character" w:styleId="Style14">
    <w:name w:val="日期 字元"/>
    <w:qFormat/>
    <w:rPr>
      <w:kern w:val="2"/>
      <w:sz w:val="24"/>
    </w:rPr>
  </w:style>
  <w:style w:type="character" w:styleId="1">
    <w:name w:val="標題 1 字元"/>
    <w:qFormat/>
    <w:rPr>
      <w:rFonts w:eastAsia="華康中楷體;新細明體"/>
      <w:b/>
      <w:sz w:val="36"/>
    </w:rPr>
  </w:style>
  <w:style w:type="character" w:styleId="2">
    <w:name w:val="標題 2 字元"/>
    <w:qFormat/>
    <w:rPr>
      <w:rFonts w:ascii="Cambria" w:hAnsi="Cambria" w:eastAsia="新細明體;PMingLiU" w:cs="Times New Roman"/>
      <w:b/>
      <w:bCs/>
      <w:kern w:val="2"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exact" w:line="320"/>
    </w:pPr>
    <w:rPr>
      <w:rFonts w:eastAsia="標楷體"/>
      <w:sz w:val="28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公文(主旨)"/>
    <w:basedOn w:val="Normal"/>
    <w:next w:val="Normal"/>
    <w:qFormat/>
    <w:pPr>
      <w:widowControl/>
      <w:ind w:hanging="958" w:left="958" w:right="0"/>
      <w:textAlignment w:val="baseline"/>
    </w:pPr>
    <w:rPr>
      <w:rFonts w:eastAsia="標楷體"/>
      <w:kern w:val="0"/>
      <w:sz w:val="32"/>
      <w:lang w:val="en-US" w:eastAsia="en-US" w:bidi="he-IL"/>
    </w:rPr>
  </w:style>
  <w:style w:type="paragraph" w:styleId="Style16">
    <w:name w:val="公文(全銜)"/>
    <w:qFormat/>
    <w:pPr>
      <w:widowControl/>
      <w:bidi w:val="0"/>
      <w:spacing w:lineRule="auto" w:line="480"/>
      <w:textAlignment w:val="baseline"/>
    </w:pPr>
    <w:rPr>
      <w:rFonts w:ascii="Times New Roman" w:hAnsi="Times New Roman" w:eastAsia="標楷體" w:cs="Times New Roman"/>
      <w:b/>
      <w:color w:val="FF0000"/>
      <w:sz w:val="40"/>
      <w:szCs w:val="20"/>
      <w:lang w:val="en-US" w:eastAsia="en-US" w:bidi="he-IL"/>
    </w:rPr>
  </w:style>
  <w:style w:type="paragraph" w:styleId="Style17">
    <w:name w:val="公文(受文者)"/>
    <w:basedOn w:val="Normal"/>
    <w:next w:val="Normal"/>
    <w:qFormat/>
    <w:pPr>
      <w:widowControl/>
      <w:ind w:hanging="1440" w:left="1440" w:right="0"/>
      <w:textAlignment w:val="baseline"/>
    </w:pPr>
    <w:rPr>
      <w:rFonts w:eastAsia="標楷體"/>
      <w:kern w:val="0"/>
      <w:sz w:val="32"/>
      <w:lang w:val="en-US" w:eastAsia="en-US" w:bidi="he-IL"/>
    </w:rPr>
  </w:style>
  <w:style w:type="paragraph" w:styleId="Style18">
    <w:name w:val="公文(附件)"/>
    <w:basedOn w:val="Normal"/>
    <w:next w:val="Normal"/>
    <w:qFormat/>
    <w:pPr>
      <w:widowControl/>
      <w:ind w:hanging="840" w:left="840" w:right="0"/>
      <w:textAlignment w:val="baseline"/>
    </w:pPr>
    <w:rPr>
      <w:rFonts w:eastAsia="標楷體"/>
      <w:kern w:val="0"/>
      <w:lang w:val="en-US" w:eastAsia="en-US" w:bidi="he-IL"/>
    </w:rPr>
  </w:style>
  <w:style w:type="paragraph" w:styleId="Style19">
    <w:name w:val="公文(速別)"/>
    <w:basedOn w:val="Normal"/>
    <w:qFormat/>
    <w:pPr>
      <w:widowControl/>
      <w:textAlignment w:val="baseline"/>
    </w:pPr>
    <w:rPr>
      <w:rFonts w:eastAsia="標楷體"/>
      <w:kern w:val="0"/>
      <w:lang w:val="en-US" w:eastAsia="en-US" w:bidi="he-IL"/>
    </w:rPr>
  </w:style>
  <w:style w:type="paragraph" w:styleId="Style20">
    <w:name w:val="公文(發文日期)"/>
    <w:basedOn w:val="Normal"/>
    <w:next w:val="Normal"/>
    <w:qFormat/>
    <w:pPr>
      <w:widowControl/>
      <w:textAlignment w:val="baseline"/>
    </w:pPr>
    <w:rPr>
      <w:rFonts w:eastAsia="標楷體"/>
      <w:kern w:val="0"/>
      <w:lang w:val="en-US" w:eastAsia="en-US" w:bidi="he-IL"/>
    </w:rPr>
  </w:style>
  <w:style w:type="paragraph" w:styleId="Style21">
    <w:name w:val="公文(發文字號)"/>
    <w:basedOn w:val="Normal"/>
    <w:next w:val="Normal"/>
    <w:qFormat/>
    <w:pPr>
      <w:widowControl/>
      <w:ind w:hanging="1320" w:left="1320" w:right="0"/>
      <w:textAlignment w:val="baseline"/>
    </w:pPr>
    <w:rPr>
      <w:rFonts w:eastAsia="標楷體"/>
      <w:kern w:val="0"/>
      <w:lang w:val="en-US" w:eastAsia="en-US" w:bidi="he-IL"/>
    </w:rPr>
  </w:style>
  <w:style w:type="paragraph" w:styleId="Style22">
    <w:name w:val="公文(裝訂線)"/>
    <w:basedOn w:val="Normal"/>
    <w:qFormat/>
    <w:pPr>
      <w:widowControl/>
      <w:snapToGrid w:val="false"/>
      <w:spacing w:lineRule="atLeast" w:line="240"/>
      <w:textAlignment w:val="baseline"/>
    </w:pPr>
    <w:rPr>
      <w:rFonts w:ascii="標楷體" w:hAnsi="標楷體" w:eastAsia="標楷體"/>
      <w:color w:val="FF0000"/>
      <w:kern w:val="0"/>
      <w:sz w:val="28"/>
      <w:lang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23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BodyTextIndent">
    <w:name w:val="Body Text Indent"/>
    <w:basedOn w:val="Normal"/>
    <w:pPr>
      <w:spacing w:before="0" w:after="120"/>
      <w:ind w:hanging="0" w:left="480" w:right="0"/>
    </w:pPr>
    <w:rPr>
      <w:lang w:val="en-US"/>
    </w:rPr>
  </w:style>
  <w:style w:type="paragraph" w:styleId="Style24">
    <w:name w:val="項目符號"/>
    <w:basedOn w:val="Normal"/>
    <w:qFormat/>
    <w:pPr>
      <w:spacing w:lineRule="exact" w:line="480"/>
    </w:pPr>
    <w:rPr>
      <w:rFonts w:eastAsia="華康楷書體W5;Microsoft JhengHei UI Light"/>
      <w:sz w:val="32"/>
    </w:rPr>
  </w:style>
  <w:style w:type="paragraph" w:styleId="Style25">
    <w:name w:val="日期"/>
    <w:basedOn w:val="Normal"/>
    <w:next w:val="Normal"/>
    <w:qFormat/>
    <w:pPr>
      <w:jc w:val="right"/>
    </w:pPr>
    <w:rPr>
      <w:lang w:val="en-US"/>
    </w:rPr>
  </w:style>
  <w:style w:type="paragraph" w:styleId="Index1">
    <w:name w:val="Index 1"/>
    <w:basedOn w:val="Normal"/>
    <w:next w:val="Normal"/>
    <w:pPr>
      <w:tabs>
        <w:tab w:val="clear" w:pos="480"/>
        <w:tab w:val="left" w:pos="4820" w:leader="none"/>
      </w:tabs>
      <w:autoSpaceDE w:val="false"/>
      <w:spacing w:before="120" w:after="0"/>
      <w:ind w:hanging="0" w:left="0" w:right="-142"/>
      <w:jc w:val="both"/>
    </w:pPr>
    <w:rPr>
      <w:rFonts w:eastAsia="華康中楷體;新細明體"/>
      <w:kern w:val="0"/>
      <w:sz w:val="26"/>
    </w:rPr>
  </w:style>
  <w:style w:type="paragraph" w:styleId="b">
    <w:name w:val="內文b"/>
    <w:basedOn w:val="Normal"/>
    <w:qFormat/>
    <w:pPr>
      <w:autoSpaceDE w:val="false"/>
      <w:spacing w:lineRule="atLeast" w:line="420" w:before="180" w:after="0"/>
      <w:ind w:firstLine="539" w:left="483" w:right="0"/>
      <w:jc w:val="both"/>
    </w:pPr>
    <w:rPr>
      <w:rFonts w:eastAsia="華康中楷體;新細明體"/>
      <w:kern w:val="0"/>
      <w:sz w:val="28"/>
    </w:rPr>
  </w:style>
  <w:style w:type="paragraph" w:styleId="Style26">
    <w:name w:val="第一條"/>
    <w:basedOn w:val="Heading2"/>
    <w:qFormat/>
    <w:pPr>
      <w:keepNext w:val="false"/>
      <w:numPr>
        <w:ilvl w:val="0"/>
        <w:numId w:val="0"/>
      </w:numPr>
      <w:autoSpaceDE w:val="false"/>
      <w:spacing w:lineRule="atLeast" w:line="420" w:before="120" w:after="120"/>
      <w:ind w:hanging="1429" w:left="1429" w:right="0"/>
      <w:jc w:val="both"/>
      <w:outlineLvl w:val="9"/>
    </w:pPr>
    <w:rPr>
      <w:rFonts w:ascii="Times New Roman" w:hAnsi="Times New Roman" w:eastAsia="華康中楷體;新細明體" w:cs="Times New Roman"/>
      <w:b w:val="false"/>
      <w:bCs w:val="false"/>
      <w:kern w:val="0"/>
      <w:sz w:val="28"/>
      <w:szCs w:val="20"/>
    </w:rPr>
  </w:style>
  <w:style w:type="paragraph" w:styleId="Style27">
    <w:name w:val=" 字元"/>
    <w:basedOn w:val="Normal"/>
    <w:qFormat/>
    <w:pPr>
      <w:widowControl/>
      <w:spacing w:lineRule="exact" w:line="240" w:before="0" w:after="160"/>
    </w:pPr>
    <w:rPr>
      <w:rFonts w:ascii="Verdana" w:hAnsi="Verdana" w:eastAsia="Batang;바탕" w:cs="Verdana"/>
      <w:kern w:val="0"/>
      <w:sz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2011-12-30T09:18:00Z</dcterms:created>
  <dc:creator/>
  <dc:description/>
  <cp:keywords/>
  <dc:language>en-US</dc:language>
  <cp:lastModifiedBy/>
  <cp:lastPrinted>2018-05-09T15:11:00Z</cp:lastPrinted>
  <dcterms:modified xsi:type="dcterms:W3CDTF">2022-04-13T15:40:00Z</dcterms:modified>
  <cp:revision>266</cp:revision>
  <dc:subject/>
  <dc:title/>
</cp:coreProperties>
</file>