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8dede2b975aeab422a0cde75c032f2c40e62687"/>
    <w:p>
      <w:pPr>
        <w:pStyle w:val="Heading1"/>
      </w:pPr>
      <w:r>
        <w:t xml:space="preserve">An integrated model for simulation of neonatal physiology — regulatory organ systems: cerebral haemodynamics, renal function, endocrine volume control, thermoregulation, glucose homeostasis and pharmacology</w:t>
      </w:r>
    </w:p>
    <w:p>
      <w:pPr>
        <w:pStyle w:val="FirstParagraph"/>
      </w:pPr>
      <w:r>
        <w:rPr>
          <w:b/>
          <w:bCs/>
        </w:rPr>
        <w:t xml:space="preserve">Authors.</w:t>
      </w:r>
      <w:r>
        <w:t xml:space="preserve"> </w:t>
      </w:r>
      <w:r>
        <w:t xml:space="preserve">Antonius TAJ, van Meurs WL, Westerhof BE, de Boode WP.</w:t>
      </w:r>
      <w:r>
        <w:t xml:space="preserve"> </w:t>
      </w:r>
      <w:r>
        <w:rPr>
          <w:i/>
          <w:iCs/>
        </w:rPr>
        <w:t xml:space="preserve">(author order / affiliations to be finalised)</w:t>
      </w:r>
    </w:p>
    <w:p>
      <w:pPr>
        <w:pStyle w:val="BodyText"/>
      </w:pPr>
      <w:r>
        <w:rPr>
          <w:b/>
          <w:bCs/>
        </w:rPr>
        <w:t xml:space="preserve">Target journal.</w:t>
      </w:r>
      <w:r>
        <w:t xml:space="preserve"> </w:t>
      </w:r>
      <w:r>
        <w:rPr>
          <w:i/>
          <w:iCs/>
        </w:rPr>
        <w:t xml:space="preserve">Pediatric Research.</w:t>
      </w:r>
      <w:r>
        <w:t xml:space="preserve"> </w:t>
      </w:r>
      <w:r>
        <w:t xml:space="preserve">Third in the EXPLAIN series (companion to the</w:t>
      </w:r>
      <w:r>
        <w:t xml:space="preserve"> </w:t>
      </w:r>
      <w:r>
        <w:t xml:space="preserve">cardiovascular [Paper 1], respiratory/gas-exchange [Paper 2], AI-parameterization [Paper 4]</w:t>
      </w:r>
      <w:r>
        <w:t xml:space="preserve"> </w:t>
      </w:r>
      <w:r>
        <w:t xml:space="preserve">and mechanical-support-device [Paper 5] papers).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Whole-body neonatal physiology is governed not only by the cardiovascular and</w:t>
      </w:r>
      <w:r>
        <w:t xml:space="preserve"> </w:t>
      </w:r>
      <w:r>
        <w:t xml:space="preserve">respiratory plants described in the companion papers but by a set of slower regulatory organ</w:t>
      </w:r>
      <w:r>
        <w:t xml:space="preserve"> </w:t>
      </w:r>
      <w:r>
        <w:t xml:space="preserve">systems that defend cerebral perfusion, extracellular volume and composition, body</w:t>
      </w:r>
      <w:r>
        <w:t xml:space="preserve"> </w:t>
      </w:r>
      <w:r>
        <w:t xml:space="preserve">temperature, blood glucose, and the response to drugs. We describe the mathematical models of</w:t>
      </w:r>
      <w:r>
        <w:t xml:space="preserve"> </w:t>
      </w:r>
      <w:r>
        <w:t xml:space="preserve">these systems in the EXPLAIN simulation engine.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Seven models are derived from first principles and transcribed from the engine</w:t>
      </w:r>
      <w:r>
        <w:t xml:space="preserve"> </w:t>
      </w:r>
      <w:r>
        <w:t xml:space="preserve">source: cerebral haemodynamics (blood-flow autoregulation coupled to intracranial pressure via</w:t>
      </w:r>
      <w:r>
        <w:t xml:space="preserve"> </w:t>
      </w:r>
      <w:r>
        <w:t xml:space="preserve">the Monro–Kellie doctrine); renal glomerular filtration (Starling net filtration pressure →</w:t>
      </w:r>
      <w:r>
        <w:t xml:space="preserve"> </w:t>
      </w:r>
      <w:r>
        <w:t xml:space="preserve">glomerular filtration rate, per-solute tubular mass balance, and myogenic/tubuloglomerular GFR</w:t>
      </w:r>
      <w:r>
        <w:t xml:space="preserve"> </w:t>
      </w:r>
      <w:r>
        <w:t xml:space="preserve">autoregulation); the renin–angiotensin–aldosterone and antidiuretic-hormone long-loop volume</w:t>
      </w:r>
      <w:r>
        <w:t xml:space="preserve"> </w:t>
      </w:r>
      <w:r>
        <w:t xml:space="preserve">controller; thermoregulation (a core heat-balance node with non-shivering thermogenesis and</w:t>
      </w:r>
      <w:r>
        <w:t xml:space="preserve"> </w:t>
      </w:r>
      <w:r>
        <w:t xml:space="preserve">metabolic/heart-rate effectors); glucose/insulin homeostasis; a pharmacokinetic/</w:t>
      </w:r>
      <w:r>
        <w:t xml:space="preserve"> </w:t>
      </w:r>
      <w:r>
        <w:t xml:space="preserve">pharmacodynamic drug model (circuit transport, organ clearance, effect-compartment lag and</w:t>
      </w:r>
      <w:r>
        <w:t xml:space="preserve"> </w:t>
      </w:r>
      <w:r>
        <w:t xml:space="preserve">sigmoid Emax pharmacodynamics); and an intravenous-fluid scheduler. Each model is a</w:t>
      </w:r>
      <w:r>
        <w:t xml:space="preserve"> </w:t>
      </w:r>
      <w:r>
        <w:t xml:space="preserve">compartment-free</w:t>
      </w:r>
      <w:r>
        <w:t xml:space="preserve"> </w:t>
      </w:r>
      <w:r>
        <w:rPr>
          <w:i/>
          <w:iCs/>
        </w:rPr>
        <w:t xml:space="preserve">process controller</w:t>
      </w:r>
      <w:r>
        <w:t xml:space="preserve"> </w:t>
      </w:r>
      <w:r>
        <w:t xml:space="preserve">that acts on the shared cardiovascular/respiratory state</w:t>
      </w:r>
      <w:r>
        <w:t xml:space="preserve"> </w:t>
      </w:r>
      <w:r>
        <w:t xml:space="preserve">through the engine’s composable effective-value layers. Behaviour was verified with the</w:t>
      </w:r>
      <w:r>
        <w:t xml:space="preserve"> </w:t>
      </w:r>
      <w:r>
        <w:t xml:space="preserve">headless simulation harness and dedicated probe scripts.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Every model is neutral at its calibrated baseline and reproduces the expected</w:t>
      </w:r>
      <w:r>
        <w:t xml:space="preserve"> </w:t>
      </w:r>
      <w:r>
        <w:t xml:space="preserve">qualitative physiology under perturbation: intact autoregulation defends cerebral blood flow</w:t>
      </w:r>
      <w:r>
        <w:t xml:space="preserve"> </w:t>
      </w:r>
      <w:r>
        <w:t xml:space="preserve">against hypotension whereas a pressure-passive circulation does not; intracranial oedema raises</w:t>
      </w:r>
      <w:r>
        <w:t xml:space="preserve"> </w:t>
      </w:r>
      <w:r>
        <w:t xml:space="preserve">intracranial pressure and lowers cerebral perfusion pressure; haemorrhage activates the</w:t>
      </w:r>
      <w:r>
        <w:t xml:space="preserve"> </w:t>
      </w:r>
      <w:r>
        <w:t xml:space="preserve">renin–angiotensin–aldosterone axis and antidiuretic hormone with avid sodium and water</w:t>
      </w:r>
      <w:r>
        <w:t xml:space="preserve"> </w:t>
      </w:r>
      <w:r>
        <w:t xml:space="preserve">retention; cold stress engages non-shivering thermogenesis; an intravenous dextrose bolus</w:t>
      </w:r>
      <w:r>
        <w:t xml:space="preserve"> </w:t>
      </w:r>
      <w:r>
        <w:t xml:space="preserve">raises glucose and insulin with subsequent recovery; and a bolus of adrenaline produces a</w:t>
      </w:r>
      <w:r>
        <w:t xml:space="preserve"> </w:t>
      </w:r>
      <w:r>
        <w:t xml:space="preserve">transient, concentration-driven rise in heart rate, contractility, systemic vascular resistance</w:t>
      </w:r>
      <w:r>
        <w:t xml:space="preserve"> </w:t>
      </w:r>
      <w:r>
        <w:t xml:space="preserve">and arterial pressure that washes out with first-order clearance.</w:t>
      </w:r>
    </w:p>
    <w:p>
      <w:pPr>
        <w:pStyle w:val="BodyText"/>
      </w:pPr>
      <w:r>
        <w:rPr>
          <w:b/>
          <w:bCs/>
        </w:rPr>
        <w:t xml:space="preserve">Conclusion.</w:t>
      </w:r>
      <w:r>
        <w:t xml:space="preserve"> </w:t>
      </w:r>
      <w:r>
        <w:t xml:space="preserve">The regulatory-system models close the control loops that make the EXPLAIN</w:t>
      </w:r>
      <w:r>
        <w:t xml:space="preserve"> </w:t>
      </w:r>
      <w:r>
        <w:t xml:space="preserve">neonate behave as an integrated organism. As in the companion papers, patient-specific</w:t>
      </w:r>
      <w:r>
        <w:t xml:space="preserve"> </w:t>
      </w:r>
      <w:r>
        <w:t xml:space="preserve">parameters are set by the AI-assisted calibration pipeline rather than by hand.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companion papers describe the mechanical plant of the neonate: the cardiovascular circuit</w:t>
      </w:r>
      <w:r>
        <w:t xml:space="preserve"> </w:t>
      </w:r>
      <w:r>
        <w:t xml:space="preserve">and its beat-to-beat autonomic control [Paper 1], and the respiratory system, pulmonary gas</w:t>
      </w:r>
      <w:r>
        <w:t xml:space="preserve"> </w:t>
      </w:r>
      <w:r>
        <w:t xml:space="preserve">exchange and acid–base chemistry [Paper 2]. A plant, however, is not an organism. What makes</w:t>
      </w:r>
      <w:r>
        <w:t xml:space="preserve"> </w:t>
      </w:r>
      <w:r>
        <w:t xml:space="preserve">an intact neonate hold its arterial pressure, cerebral blood flow, extracellular volume, plasma</w:t>
      </w:r>
      <w:r>
        <w:t xml:space="preserve"> </w:t>
      </w:r>
      <w:r>
        <w:t xml:space="preserve">electrolytes, temperature and blood glucose within narrow limits — and what makes a</w:t>
      </w:r>
      <w:r>
        <w:t xml:space="preserve"> </w:t>
      </w:r>
      <w:r>
        <w:rPr>
          <w:i/>
          <w:iCs/>
        </w:rPr>
        <w:t xml:space="preserve">sick</w:t>
      </w:r>
      <w:r>
        <w:t xml:space="preserve"> </w:t>
      </w:r>
      <w:r>
        <w:t xml:space="preserve">neonate fail to — is a set of slower</w:t>
      </w:r>
      <w:r>
        <w:t xml:space="preserve"> </w:t>
      </w:r>
      <w:r>
        <w:rPr>
          <w:b/>
          <w:bCs/>
        </w:rPr>
        <w:t xml:space="preserve">regulatory organ systems</w:t>
      </w:r>
      <w:r>
        <w:t xml:space="preserve"> </w:t>
      </w:r>
      <w:r>
        <w:t xml:space="preserve">layered on top of that plant.</w:t>
      </w:r>
      <w:r>
        <w:t xml:space="preserve"> </w:t>
      </w:r>
      <w:r>
        <w:t xml:space="preserve">This paper describes the mathematical models of those systems in EXPLAIN.</w:t>
      </w:r>
    </w:p>
    <w:p>
      <w:pPr>
        <w:pStyle w:val="BodyText"/>
      </w:pPr>
      <w:r>
        <w:t xml:space="preserve">Six of the seven models share a common architecture that distinguishes them from the</w:t>
      </w:r>
      <w:r>
        <w:t xml:space="preserve"> </w:t>
      </w:r>
      <w:r>
        <w:t xml:space="preserve">compartment models of Papers 1–2. They own no blood or gas volume of their own; instead each is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process controller</w:t>
      </w:r>
      <w:r>
        <w:t xml:space="preserve"> </w:t>
      </w:r>
      <w:r>
        <w:t xml:space="preserve">that senses a small number of state variables (an arterial pressure, a</w:t>
      </w:r>
      <w:r>
        <w:t xml:space="preserve"> </w:t>
      </w:r>
      <w:r>
        <w:t xml:space="preserve">blood volume, a solute concentration, a temperature), runs its control law on a slow update</w:t>
      </w:r>
      <w:r>
        <w:t xml:space="preserve"> </w:t>
      </w:r>
      <w:r>
        <w:t xml:space="preserve">interval, and writes its output onto</w:t>
      </w:r>
      <w:r>
        <w:t xml:space="preserve"> </w:t>
      </w:r>
      <w:r>
        <w:rPr>
          <w:i/>
          <w:iCs/>
        </w:rPr>
        <w:t xml:space="preserve">effector channels</w:t>
      </w:r>
      <w:r>
        <w:t xml:space="preserve"> </w:t>
      </w:r>
      <w:r>
        <w:t xml:space="preserve">belonging to other models — a</w:t>
      </w:r>
      <w:r>
        <w:t xml:space="preserve"> </w:t>
      </w:r>
      <w:r>
        <w:t xml:space="preserve">resistance factor on a named vessel, a reabsorption factor in the kidney, a metabolic-rate</w:t>
      </w:r>
      <w:r>
        <w:t xml:space="preserve"> </w:t>
      </w:r>
      <w:r>
        <w:t xml:space="preserve">multiplier, a contractility multiplier on a heart chamber. The seventh, the intravenous-fluid</w:t>
      </w:r>
      <w:r>
        <w:t xml:space="preserve"> </w:t>
      </w:r>
      <w:r>
        <w:t xml:space="preserve">scheduler, is a source term. Every controller is constructed to be</w:t>
      </w:r>
      <w:r>
        <w:t xml:space="preserve"> </w:t>
      </w:r>
      <w:r>
        <w:rPr>
          <w:b/>
          <w:bCs/>
        </w:rPr>
        <w:t xml:space="preserve">neutral at the scenario</w:t>
      </w:r>
      <w:r>
        <w:rPr>
          <w:b/>
          <w:bCs/>
        </w:rPr>
        <w:t xml:space="preserve"> </w:t>
      </w:r>
      <w:r>
        <w:rPr>
          <w:b/>
          <w:bCs/>
        </w:rPr>
        <w:t xml:space="preserve">baseline</w:t>
      </w:r>
      <w:r>
        <w:t xml:space="preserve">: at the calibrated operating point its effector factors are unity and it perturbs</w:t>
      </w:r>
      <w:r>
        <w:t xml:space="preserve"> </w:t>
      </w:r>
      <w:r>
        <w:t xml:space="preserve">nothing, so that enabling or disabling it does not move the steady state. It acts only when the</w:t>
      </w:r>
      <w:r>
        <w:t xml:space="preserve"> </w:t>
      </w:r>
      <w:r>
        <w:t xml:space="preserve">state departs from its (usually auto-seeded) set-point. This design lets an arbitrary subset of</w:t>
      </w:r>
      <w:r>
        <w:t xml:space="preserve"> </w:t>
      </w:r>
      <w:r>
        <w:t xml:space="preserve">regulatory systems be switched on for a given scenario without recalibrating the plant, and it</w:t>
      </w:r>
      <w:r>
        <w:t xml:space="preserve"> </w:t>
      </w:r>
      <w:r>
        <w:t xml:space="preserve">localises each clinical intervention to one physiologically interpretable lever — the property</w:t>
      </w:r>
      <w:r>
        <w:t xml:space="preserve"> </w:t>
      </w:r>
      <w:r>
        <w:t xml:space="preserve">the AI-parameterization method (Paper 4) exploits.</w:t>
      </w:r>
    </w:p>
    <w:p>
      <w:pPr>
        <w:pStyle w:val="BodyText"/>
      </w:pPr>
      <w:r>
        <w:t xml:space="preserve">The models span the organ systems that dominate neonatal intensive care.</w:t>
      </w:r>
      <w:r>
        <w:t xml:space="preserve"> </w:t>
      </w:r>
      <w:r>
        <w:rPr>
          <w:b/>
          <w:bCs/>
        </w:rPr>
        <w:t xml:space="preserve">Cerebral</w:t>
      </w:r>
      <w:r>
        <w:rPr>
          <w:b/>
          <w:bCs/>
        </w:rPr>
        <w:t xml:space="preserve"> </w:t>
      </w:r>
      <w:r>
        <w:rPr>
          <w:b/>
          <w:bCs/>
        </w:rPr>
        <w:t xml:space="preserve">autoregulation</w:t>
      </w:r>
      <w:r>
        <w:t xml:space="preserve"> </w:t>
      </w:r>
      <w:r>
        <w:t xml:space="preserve">and its failure underlie the germinal-matrix haemorrhage and hypoxic–ischaemic</w:t>
      </w:r>
      <w:r>
        <w:t xml:space="preserve"> </w:t>
      </w:r>
      <w:r>
        <w:t xml:space="preserve">injury of the preterm and asphyxiated brain; we couple it to</w:t>
      </w:r>
      <w:r>
        <w:t xml:space="preserve"> </w:t>
      </w:r>
      <w:r>
        <w:rPr>
          <w:b/>
          <w:bCs/>
        </w:rPr>
        <w:t xml:space="preserve">intracranial pressure</w:t>
      </w:r>
      <w:r>
        <w:t xml:space="preserve"> </w:t>
      </w:r>
      <w:r>
        <w:t xml:space="preserve">through</w:t>
      </w:r>
      <w:r>
        <w:t xml:space="preserve"> </w:t>
      </w:r>
      <w:r>
        <w:t xml:space="preserve">the Monro–Kellie doctrine so that oedema, perfusion and flow interact. The</w:t>
      </w:r>
      <w:r>
        <w:t xml:space="preserve"> </w:t>
      </w:r>
      <w:r>
        <w:rPr>
          <w:b/>
          <w:bCs/>
        </w:rPr>
        <w:t xml:space="preserve">kidney</w:t>
      </w:r>
      <w:r>
        <w:t xml:space="preserve"> </w:t>
      </w:r>
      <w:r>
        <w:t xml:space="preserve">converts a</w:t>
      </w:r>
      <w:r>
        <w:t xml:space="preserve"> </w:t>
      </w:r>
      <w:r>
        <w:t xml:space="preserve">passive renal vascular bed into an active filter — glomerular filtration driven by the Starling</w:t>
      </w:r>
      <w:r>
        <w:t xml:space="preserve"> </w:t>
      </w:r>
      <w:r>
        <w:t xml:space="preserve">balance of hydrostatic and oncotic pressures, followed by per-solute tubular reabsorption — and</w:t>
      </w:r>
      <w:r>
        <w:t xml:space="preserve"> </w:t>
      </w:r>
      <w:r>
        <w:t xml:space="preserve">optionally defends its own filtration rate by myogenic and tubuloglomerular-feedback</w:t>
      </w:r>
      <w:r>
        <w:t xml:space="preserve"> </w:t>
      </w:r>
      <w:r>
        <w:t xml:space="preserve">autoregulation. The</w:t>
      </w:r>
      <w:r>
        <w:t xml:space="preserve"> </w:t>
      </w:r>
      <w:r>
        <w:rPr>
          <w:b/>
          <w:bCs/>
        </w:rPr>
        <w:t xml:space="preserve">renin–angiotensin–aldosterone and antidiuretic-hormone</w:t>
      </w:r>
      <w:r>
        <w:t xml:space="preserve"> </w:t>
      </w:r>
      <w:r>
        <w:t xml:space="preserve">axis is the slow</w:t>
      </w:r>
      <w:r>
        <w:t xml:space="preserve"> </w:t>
      </w:r>
      <w:r>
        <w:t xml:space="preserve">neuro-hormonal counterpart to the fast baroreflex of Paper 1, defending volume and osmolality by</w:t>
      </w:r>
      <w:r>
        <w:t xml:space="preserve"> </w:t>
      </w:r>
      <w:r>
        <w:t xml:space="preserve">adjusting vascular tone and renal sodium/water handling.</w:t>
      </w:r>
      <w:r>
        <w:t xml:space="preserve"> </w:t>
      </w:r>
      <w:r>
        <w:rPr>
          <w:b/>
          <w:bCs/>
        </w:rPr>
        <w:t xml:space="preserve">Thermoregulation</w:t>
      </w:r>
      <w:r>
        <w:t xml:space="preserve"> </w:t>
      </w:r>
      <w:r>
        <w:t xml:space="preserve">matters</w:t>
      </w:r>
      <w:r>
        <w:t xml:space="preserve"> </w:t>
      </w:r>
      <w:r>
        <w:t xml:space="preserve">disproportionately in a neonate, which has a high surface-to-mass ratio, cannot shiver, and</w:t>
      </w:r>
      <w:r>
        <w:t xml:space="preserve"> </w:t>
      </w:r>
      <w:r>
        <w:t xml:space="preserve">defends its temperature by non-shivering (brown-fat) thermogenesis; core temperature in turn</w:t>
      </w:r>
      <w:r>
        <w:t xml:space="preserve"> </w:t>
      </w:r>
      <w:r>
        <w:t xml:space="preserve">feeds back onto metabolic rate, heart rate and the temperature-dependence of the blood-gas</w:t>
      </w:r>
      <w:r>
        <w:t xml:space="preserve"> </w:t>
      </w:r>
      <w:r>
        <w:t xml:space="preserve">solver.</w:t>
      </w:r>
      <w:r>
        <w:t xml:space="preserve"> </w:t>
      </w:r>
      <w:r>
        <w:rPr>
          <w:b/>
          <w:bCs/>
        </w:rPr>
        <w:t xml:space="preserve">Glucose/insulin</w:t>
      </w:r>
      <w:r>
        <w:t xml:space="preserve"> </w:t>
      </w:r>
      <w:r>
        <w:t xml:space="preserve">homeostasis and a general</w:t>
      </w:r>
      <w:r>
        <w:t xml:space="preserve"> </w:t>
      </w:r>
      <w:r>
        <w:rPr>
          <w:b/>
          <w:bCs/>
        </w:rPr>
        <w:t xml:space="preserve">pharmacokinetic/pharmacodynamic</w:t>
      </w:r>
      <w:r>
        <w:t xml:space="preserve"> </w:t>
      </w:r>
      <w:r>
        <w:t xml:space="preserve">drug</w:t>
      </w:r>
      <w:r>
        <w:t xml:space="preserve"> </w:t>
      </w:r>
      <w:r>
        <w:t xml:space="preserve">model complete the regulatory layer; the drug model reuses the same advective circuit transport</w:t>
      </w:r>
      <w:r>
        <w:t xml:space="preserve"> </w:t>
      </w:r>
      <w:r>
        <w:t xml:space="preserve">that carries blood gases and electrolytes (Paper 2), so a drug injected into a central vein</w:t>
      </w:r>
      <w:r>
        <w:t xml:space="preserve"> </w:t>
      </w:r>
      <w:r>
        <w:t xml:space="preserve">distributes, is cleared by perfused organs, and acts on cardiovascular targets exactly as a real</w:t>
      </w:r>
      <w:r>
        <w:t xml:space="preserve"> </w:t>
      </w:r>
      <w:r>
        <w:t xml:space="preserve">agent would.</w:t>
      </w:r>
    </w:p>
    <w:p>
      <w:pPr>
        <w:pStyle w:val="BodyText"/>
      </w:pPr>
      <w:r>
        <w:t xml:space="preserve">We describe each model conceptually and mathematically, give the provenance of its parameters,</w:t>
      </w:r>
      <w:r>
        <w:t xml:space="preserve"> </w:t>
      </w:r>
      <w:r>
        <w:t xml:space="preserve">and demonstrate its behaviour with engine-driven simulations. As throughout the series, the aim</w:t>
      </w:r>
      <w:r>
        <w:t xml:space="preserve"> </w:t>
      </w:r>
      <w:r>
        <w:t xml:space="preserve">is a rigorous, reproducible description of the models, not a formal clinical validation; every</w:t>
      </w:r>
      <w:r>
        <w:t xml:space="preserve"> </w:t>
      </w:r>
      <w:r>
        <w:t xml:space="preserve">quantitative result is reproduced from the engine rather than asserted.</w:t>
      </w:r>
    </w:p>
    <w:p>
      <w:r>
        <w:pict>
          <v:rect style="width:0;height:1.5pt" o:hralign="center" o:hrstd="t" o:hr="t"/>
        </w:pict>
      </w:r>
    </w:p>
    <w:bookmarkEnd w:id="10"/>
    <w:bookmarkStart w:id="25" w:name="methods"/>
    <w:p>
      <w:pPr>
        <w:pStyle w:val="Heading2"/>
      </w:pPr>
      <w:r>
        <w:t xml:space="preserve">2. Methods</w:t>
      </w:r>
    </w:p>
    <w:bookmarkStart w:id="14" w:name="X2d0327d76df0548bbc93a26b40034921cbfdacc"/>
    <w:p>
      <w:pPr>
        <w:pStyle w:val="Heading3"/>
      </w:pPr>
      <w:r>
        <w:t xml:space="preserve">2.1 Conceptual model — the process-controller pattern</w:t>
      </w:r>
    </w:p>
    <w:p>
      <w:pPr>
        <w:pStyle w:val="FirstParagraph"/>
      </w:pPr>
      <w:r>
        <w:t xml:space="preserve">The seven regulatory models of this paper share a common architecture, summarised in Figure 1:</w:t>
      </w:r>
      <w:r>
        <w:t xml:space="preserve"> </w:t>
      </w:r>
      <w:r>
        <w:t xml:space="preserve">each senses a small number of variables from the shared cardiovascular/respiratory/metabolic</w:t>
      </w:r>
      <w:r>
        <w:t xml:space="preserve"> </w:t>
      </w:r>
      <w:r>
        <w:t xml:space="preserve">state, runs a control law, and writes its output back onto that state through the engine’s</w:t>
      </w:r>
      <w:r>
        <w:t xml:space="preserve"> </w:t>
      </w:r>
      <w:r>
        <w:t xml:space="preserve">composable effector layers, closing a control loop around the plant of Papers 1–2.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Figure 1" title="" id="12" name="Picture"/>
            <a:graphic>
              <a:graphicData uri="http://schemas.openxmlformats.org/drawingml/2006/picture">
                <pic:pic>
                  <pic:nvPicPr>
                    <pic:cNvPr descr="Fig1_regulatory_system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The regulatory-controller layer. Six process controllers (Brain, Kidneys, Hormones,</w:t>
      </w:r>
      <w:r>
        <w:t xml:space="preserve"> </w:t>
      </w:r>
      <w:r>
        <w:t xml:space="preserve">Thermoregulation, Glucose, Drugs) form closed loops with the shared physiological state — sensing</w:t>
      </w:r>
      <w:r>
        <w:t xml:space="preserve"> </w:t>
      </w:r>
      <w:r>
        <w:t xml:space="preserve">a state variable and driving an effector channel — while the intravenous-fluid scheduler (Fluids)</w:t>
      </w:r>
      <w:r>
        <w:t xml:space="preserve"> </w:t>
      </w:r>
      <w:r>
        <w:t xml:space="preserve">is a one-way source term. Every controller owns no compartment of its own, is neutral at the</w:t>
      </w:r>
      <w:r>
        <w:t xml:space="preserve"> </w:t>
      </w:r>
      <w:r>
        <w:t xml:space="preserve">calibrated baseline, and writes only the persistent factor layer (Eq. S1), so its action composes</w:t>
      </w:r>
      <w:r>
        <w:t xml:space="preserve"> </w:t>
      </w:r>
      <w:r>
        <w:t xml:space="preserve">additively with autonomic control (Paper 1) and allometric scaling (Paper 4) rather than</w:t>
      </w:r>
      <w:r>
        <w:t xml:space="preserve"> </w:t>
      </w:r>
      <w:r>
        <w:t xml:space="preserve">overwriting them. Accent colours group related systems (neuro; renal/endocrine; thermal/metabolic;</w:t>
      </w:r>
      <w:r>
        <w:t xml:space="preserve"> </w:t>
      </w:r>
      <w:r>
        <w:t xml:space="preserve">pharmacological).</w:t>
      </w:r>
    </w:p>
    <w:p>
      <w:pPr>
        <w:pStyle w:val="BodyText"/>
      </w:pPr>
      <w:r>
        <w:t xml:space="preserve">The six controllers (Brain, Kidneys, Hormones, Thermoregulation, Glucose, Drugs) and the fluid</w:t>
      </w:r>
      <w:r>
        <w:t xml:space="preserve"> </w:t>
      </w:r>
      <w:r>
        <w:t xml:space="preserve">scheduler share the following structure, which we state once and do not repeat per model: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owned compartment.</w:t>
      </w:r>
      <w:r>
        <w:t xml:space="preserve"> </w:t>
      </w:r>
      <w:r>
        <w:t xml:space="preserve">The controller resolves references to the compartments and</w:t>
      </w:r>
      <w:r>
        <w:t xml:space="preserve"> </w:t>
      </w:r>
      <w:r>
        <w:t xml:space="preserve">resistors it senses and drives lazily, at initialisation, from the engine model map.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Slow update interval.</w:t>
      </w:r>
      <w:r>
        <w:t xml:space="preserve"> </w:t>
      </w:r>
      <w:r>
        <w:t xml:space="preserve">Rather than recomputing every integration step Δ</w:t>
      </w:r>
      <w:r>
        <w:rPr>
          <w:i/>
          <w:iCs/>
        </w:rPr>
        <w:t xml:space="preserve">t</w:t>
      </w:r>
      <w:r>
        <w:t xml:space="preserve"> </w:t>
      </w:r>
      <w:r>
        <w:t xml:space="preserve">(default</w:t>
      </w:r>
      <w:r>
        <w:t xml:space="preserve"> </w:t>
      </w:r>
      <w:r>
        <w:t xml:space="preserve">0.0005 s), each controller accumulates elapsed time and runs its control law once per update</w:t>
      </w:r>
      <w:r>
        <w:t xml:space="preserve"> </w:t>
      </w:r>
      <w:r>
        <w:t xml:space="preserve">interval τ_u (1.0 s for the slow endocrine/thermal/glucose loops; 0.015 s for the fast</w:t>
      </w:r>
      <w:r>
        <w:t xml:space="preserve"> </w:t>
      </w:r>
      <w:r>
        <w:t xml:space="preserve">cerebral and renal-autoregulation loops; every step for Drugs). The elapsed interval</w:t>
      </w:r>
      <w:r>
        <w:t xml:space="preserve"> </w:t>
      </w:r>
      <w:r>
        <w:rPr>
          <w:i/>
          <w:iCs/>
        </w:rPr>
        <w:t xml:space="preserve">u</w:t>
      </w:r>
      <w:r>
        <w:t xml:space="preserve"> </w:t>
      </w:r>
      <w:r>
        <w:t xml:space="preserve">is</w:t>
      </w:r>
      <w:r>
        <w:t xml:space="preserve"> </w:t>
      </w:r>
      <w:r>
        <w:t xml:space="preserve">passed to the update so the discrete integration is exact regardless of τ_u.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Owned effector channels, released on disable.</w:t>
      </w:r>
      <w:r>
        <w:t xml:space="preserve"> </w:t>
      </w:r>
      <w:r>
        <w:t xml:space="preserve">While enabled, the controller writes its</w:t>
      </w:r>
      <w:r>
        <w:t xml:space="preserve"> </w:t>
      </w:r>
      <w:r>
        <w:t xml:space="preserve">outputs onto persistent factor layers (</w:t>
      </w:r>
      <w:r>
        <w:rPr>
          <w:rStyle w:val="VerbatimChar"/>
        </w:rPr>
        <w:t xml:space="preserve">*_factor_ps</w:t>
      </w:r>
      <w:r>
        <w:t xml:space="preserve">) of other models — never their base</w:t>
      </w:r>
      <w:r>
        <w:t xml:space="preserve"> </w:t>
      </w:r>
      <w:r>
        <w:t xml:space="preserve">parameters — so its action composes additively with scenario settings, autonomic control and</w:t>
      </w:r>
      <w:r>
        <w:t xml:space="preserve"> </w:t>
      </w:r>
      <w:r>
        <w:t xml:space="preserve">allometric scaling through the effective-value law of Eq. (S1) (shared Methods S2). When</w:t>
      </w:r>
      <w:r>
        <w:t xml:space="preserve"> </w:t>
      </w:r>
      <w:r>
        <w:t xml:space="preserve">disabled it restores every channel it owns to unity exactly once.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Auto-seeded neutrality.</w:t>
      </w:r>
      <w:r>
        <w:t xml:space="preserve"> </w:t>
      </w:r>
      <w:r>
        <w:t xml:space="preserve">After a short warm-up delay the controller pins its set-point(s)</w:t>
      </w:r>
      <w:r>
        <w:t xml:space="preserve"> </w:t>
      </w:r>
      <w:r>
        <w:t xml:space="preserve">to the current calibrated state, so that at baseline its error signal is zero and its</w:t>
      </w:r>
      <w:r>
        <w:t xml:space="preserve"> </w:t>
      </w:r>
      <w:r>
        <w:t xml:space="preserve">effectors are unity.</w:t>
      </w:r>
    </w:p>
    <w:p>
      <w:pPr>
        <w:pStyle w:val="FirstParagraph"/>
      </w:pPr>
      <w:r>
        <w:t xml:space="preserve">Two numerical helpers recur. A first-order lag integrates a state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toward a target</w:t>
      </w:r>
      <w:r>
        <w:t xml:space="preserve"> </w:t>
      </w:r>
      <w:r>
        <w:rPr>
          <w:i/>
          <w:iCs/>
        </w:rPr>
        <w:t xml:space="preserve">x</w:t>
      </w:r>
      <w:r>
        <w:t xml:space="preserve">* with</w:t>
      </w:r>
      <w:r>
        <w:t xml:space="preserve"> </w:t>
      </w:r>
      <w:r>
        <w:t xml:space="preserve">time constant τ using the explicit-Euler discretisation of</w:t>
      </w:r>
      <w:r>
        <w:t xml:space="preserve"> </w:t>
      </w:r>
      <w:r>
        <w:rPr>
          <w:i/>
          <w:iCs/>
        </w:rPr>
        <w:t xml:space="preserve">ẋ</w:t>
      </w:r>
      <w:r>
        <w:t xml:space="preserve"> </w:t>
      </w:r>
      <w:r>
        <w:t xml:space="preserve">= (</w:t>
      </w:r>
      <w:r>
        <w:rPr>
          <w:i/>
          <w:iCs/>
        </w:rPr>
        <w:t xml:space="preserve">x</w:t>
      </w:r>
      <w:r>
        <w:t xml:space="preserve">* −</w:t>
      </w:r>
      <w:r>
        <w:t xml:space="preserve"> </w:t>
      </w:r>
      <w:r>
        <w:rPr>
          <w:i/>
          <w:iCs/>
        </w:rPr>
        <w:t xml:space="preserve">x</w:t>
      </w:r>
      <w:r>
        <w:t xml:space="preserve">)/τ:</w:t>
      </w:r>
    </w:p>
    <w:p>
      <w:pPr>
        <w:pStyle w:val="BlockText"/>
      </w:pPr>
      <w:r>
        <w:rPr>
          <w:b/>
          <w:bCs/>
        </w:rPr>
        <w:t xml:space="preserve">(1)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←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u</w:t>
      </w:r>
      <w:r>
        <w:t xml:space="preserve"> </w:t>
      </w:r>
      <w:r>
        <w:t xml:space="preserve">· (1/τ) · (</w:t>
      </w:r>
      <w:r>
        <w:rPr>
          <w:i/>
          <w:iCs/>
        </w:rPr>
        <w:t xml:space="preserve">x</w:t>
      </w:r>
      <w:r>
        <w:t xml:space="preserve">* −</w:t>
      </w:r>
      <w:r>
        <w:t xml:space="preserve"> </w:t>
      </w:r>
      <w:r>
        <w:rPr>
          <w:i/>
          <w:iCs/>
        </w:rPr>
        <w:t xml:space="preserve">x</w:t>
      </w:r>
      <w:r>
        <w:t xml:space="preserve">)</w:t>
      </w:r>
    </w:p>
    <w:p>
      <w:pPr>
        <w:pStyle w:val="FirstParagraph"/>
      </w:pPr>
      <w:r>
        <w:t xml:space="preserve">and a clamp restricts a factor to a physiological window [</w:t>
      </w:r>
      <w:r>
        <w:rPr>
          <w:i/>
          <w:iCs/>
        </w:rPr>
        <w:t xml:space="preserve">a</w:t>
      </w:r>
      <w:r>
        <w:t xml:space="preserve">,</w:t>
      </w:r>
      <w:r>
        <w:t xml:space="preserve"> </w:t>
      </w:r>
      <w:r>
        <w:rPr>
          <w:i/>
          <w:iCs/>
        </w:rPr>
        <w:t xml:space="preserve">b</w:t>
      </w:r>
      <w:r>
        <w:t xml:space="preserve">]. Both appear in every model</w:t>
      </w:r>
      <w:r>
        <w:t xml:space="preserve"> </w:t>
      </w:r>
      <w:r>
        <w:t xml:space="preserve">below; we write lag(</w:t>
      </w:r>
      <w:r>
        <w:rPr>
          <w:i/>
          <w:iCs/>
        </w:rPr>
        <w:t xml:space="preserve">x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x</w:t>
      </w:r>
      <w:r>
        <w:t xml:space="preserve">*;</w:t>
      </w:r>
      <w:r>
        <w:t xml:space="preserve"> </w:t>
      </w:r>
      <w:r>
        <w:rPr>
          <w:i/>
          <w:iCs/>
        </w:rPr>
        <w:t xml:space="preserve">u</w:t>
      </w:r>
      <w:r>
        <w:t xml:space="preserve">, τ) and clamp(·,</w:t>
      </w:r>
      <w:r>
        <w:t xml:space="preserve"> </w:t>
      </w:r>
      <w:r>
        <w:rPr>
          <w:i/>
          <w:iCs/>
        </w:rPr>
        <w:t xml:space="preserve">a</w:t>
      </w:r>
      <w:r>
        <w:t xml:space="preserve">,</w:t>
      </w:r>
      <w:r>
        <w:t xml:space="preserve"> </w:t>
      </w:r>
      <w:r>
        <w:rPr>
          <w:i/>
          <w:iCs/>
        </w:rPr>
        <w:t xml:space="preserve">b</w:t>
      </w:r>
      <w:r>
        <w:t xml:space="preserve">) for them.</w:t>
      </w:r>
    </w:p>
    <w:bookmarkEnd w:id="14"/>
    <w:bookmarkStart w:id="22" w:name="mathematical-models"/>
    <w:p>
      <w:pPr>
        <w:pStyle w:val="Heading3"/>
      </w:pPr>
      <w:r>
        <w:t xml:space="preserve">2.2 Mathematical models</w:t>
      </w:r>
    </w:p>
    <w:p>
      <w:pPr>
        <w:pStyle w:val="FirstParagraph"/>
      </w:pPr>
      <w:r>
        <w:t xml:space="preserve">Notation and units follow shared Methods S1. Compartment abbreviations used here:</w:t>
      </w:r>
      <w:r>
        <w:t xml:space="preserve"> </w:t>
      </w:r>
      <w:r>
        <w:rPr>
          <w:b/>
          <w:bCs/>
        </w:rPr>
        <w:t xml:space="preserve">AA</w:t>
      </w:r>
      <w:r>
        <w:t xml:space="preserve"> </w:t>
      </w:r>
      <w:r>
        <w:t xml:space="preserve">ascending aorta (systemic arterial sample);</w:t>
      </w:r>
      <w:r>
        <w:t xml:space="preserve"> </w:t>
      </w:r>
      <w:r>
        <w:rPr>
          <w:b/>
          <w:bCs/>
        </w:rPr>
        <w:t xml:space="preserve">KID_ART/KID_CAP/KID_VEN</w:t>
      </w:r>
      <w:r>
        <w:t xml:space="preserve"> </w:t>
      </w:r>
      <w:r>
        <w:t xml:space="preserve">renal artery/capillary</w:t>
      </w:r>
      <w:r>
        <w:t xml:space="preserve"> </w:t>
      </w:r>
      <w:r>
        <w:t xml:space="preserve">(glomerulus)/vein;</w:t>
      </w:r>
      <w:r>
        <w:t xml:space="preserve"> </w:t>
      </w:r>
      <w:r>
        <w:rPr>
          <w:b/>
          <w:bCs/>
        </w:rPr>
        <w:t xml:space="preserve">BR_ART/BR_CAP/BR_VEN</w:t>
      </w:r>
      <w:r>
        <w:t xml:space="preserve"> </w:t>
      </w:r>
      <w:r>
        <w:t xml:space="preserve">cerebral artery/capillary/vein;</w:t>
      </w:r>
      <w:r>
        <w:t xml:space="preserve"> </w:t>
      </w:r>
      <w:r>
        <w:rPr>
          <w:b/>
          <w:bCs/>
        </w:rPr>
        <w:t xml:space="preserve">AA_BR_ART</w:t>
      </w:r>
      <w:r>
        <w:t xml:space="preserve"> </w:t>
      </w:r>
      <w:r>
        <w:t xml:space="preserve">the</w:t>
      </w:r>
      <w:r>
        <w:t xml:space="preserve"> </w:t>
      </w:r>
      <w:r>
        <w:t xml:space="preserve">resistor feeding the cerebral bed;</w:t>
      </w:r>
      <w:r>
        <w:t xml:space="preserve"> </w:t>
      </w:r>
      <w:r>
        <w:rPr>
          <w:b/>
          <w:bCs/>
        </w:rPr>
        <w:t xml:space="preserve">IVCI</w:t>
      </w:r>
      <w:r>
        <w:t xml:space="preserve"> </w:t>
      </w:r>
      <w:r>
        <w:t xml:space="preserve">the intra-abdominal caval (central-venous) injection</w:t>
      </w:r>
      <w:r>
        <w:t xml:space="preserve"> </w:t>
      </w:r>
      <w:r>
        <w:t xml:space="preserve">site.</w:t>
      </w:r>
    </w:p>
    <w:bookmarkStart w:id="15" w:name="Xa878599fec901aa4294959145c8b74a04453adf"/>
    <w:p>
      <w:pPr>
        <w:pStyle w:val="Heading4"/>
      </w:pPr>
      <w:r>
        <w:t xml:space="preserve">2.2.1 Cerebral haemodynamics — autoregulation coupled to intracranial pressure (</w:t>
      </w:r>
      <w:r>
        <w:rPr>
          <w:rStyle w:val="VerbatimChar"/>
        </w:rPr>
        <w:t xml:space="preserve">Brain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Concept.</w:t>
      </w:r>
      <w:r>
        <w:t xml:space="preserve"> </w:t>
      </w:r>
      <w:r>
        <w:t xml:space="preserve">The cerebral bed AA → AA_BR_ART → BR_ART → BR_CAP → BR_VEN → BR_VEN_VUB → VUB is a</w:t>
      </w:r>
      <w:r>
        <w:t xml:space="preserve"> </w:t>
      </w:r>
      <w:r>
        <w:t xml:space="preserve">passive resistive–capacitive network in Papers 1–2. The Brain model turns it into an</w:t>
      </w:r>
      <w:r>
        <w:t xml:space="preserve"> </w:t>
      </w:r>
      <w:r>
        <w:t xml:space="preserve">autoregulating organ with an intracranial-pressure compartment. Cerebral blood flow (CBF) is the</w:t>
      </w:r>
      <w:r>
        <w:t xml:space="preserve"> </w:t>
      </w:r>
      <w:r>
        <w:t xml:space="preserve">flow through the feeding resistor; cerebral perfusion pressure (CPP) is mean arterial pressure</w:t>
      </w:r>
      <w:r>
        <w:t xml:space="preserve"> </w:t>
      </w:r>
      <w:r>
        <w:t xml:space="preserve">minus intracranial pressure (ICP); autoregulation adjusts the cerebral arteriolar resistance to</w:t>
      </w:r>
      <w:r>
        <w:t xml:space="preserve"> </w:t>
      </w:r>
      <w:r>
        <w:t xml:space="preserve">hold CBF at its set-point across a range of CPP, and ICP rises with intracranial volume through</w:t>
      </w:r>
      <w:r>
        <w:t xml:space="preserve"> </w:t>
      </w:r>
      <w:r>
        <w:t xml:space="preserve">an exponential pressure–volume relation (the Monro–Kellie doctrine).</w:t>
      </w:r>
    </w:p>
    <w:p>
      <w:pPr>
        <w:pStyle w:val="BodyText"/>
      </w:pPr>
      <w:r>
        <w:rPr>
          <w:b/>
          <w:bCs/>
        </w:rPr>
        <w:t xml:space="preserve">Sensing.</w:t>
      </w:r>
      <w:r>
        <w:t xml:space="preserve"> </w:t>
      </w:r>
      <w:r>
        <w:t xml:space="preserve">Instantaneous aortic pressure and cerebral flow are low-pass filtered so the control</w:t>
      </w:r>
      <w:r>
        <w:t xml:space="preserve"> </w:t>
      </w:r>
      <w:r>
        <w:t xml:space="preserve">loop tracks</w:t>
      </w:r>
      <w:r>
        <w:t xml:space="preserve"> </w:t>
      </w:r>
      <w:r>
        <w:rPr>
          <w:i/>
          <w:iCs/>
        </w:rPr>
        <w:t xml:space="preserve">mean</w:t>
      </w:r>
      <w:r>
        <w:t xml:space="preserve"> </w:t>
      </w:r>
      <w:r>
        <w:t xml:space="preserve">values (τ_pres = τ_cbf = 3 s):</w:t>
      </w:r>
    </w:p>
    <w:p>
      <w:pPr>
        <w:pStyle w:val="BlockText"/>
      </w:pPr>
      <w:r>
        <w:rPr>
          <w:b/>
          <w:bCs/>
        </w:rPr>
        <w:t xml:space="preserve">(2)</w:t>
      </w:r>
      <w:r>
        <w:t xml:space="preserve"> </w:t>
      </w:r>
      <w:r>
        <w:rPr>
          <w:i/>
          <w:iCs/>
        </w:rPr>
        <w:t xml:space="preserve">P̄</w:t>
      </w:r>
      <w:r>
        <w:t xml:space="preserve">_MAP ← lag(</w:t>
      </w:r>
      <w:r>
        <w:rPr>
          <w:i/>
          <w:iCs/>
        </w:rPr>
        <w:t xml:space="preserve">P̄</w:t>
      </w:r>
      <w:r>
        <w:t xml:space="preserve">_MAP →</w:t>
      </w:r>
      <w:r>
        <w:t xml:space="preserve"> </w:t>
      </w:r>
      <w:r>
        <w:rPr>
          <w:i/>
          <w:iCs/>
        </w:rPr>
        <w:t xml:space="preserve">P</w:t>
      </w:r>
      <w:r>
        <w:t xml:space="preserve">_AA;</w:t>
      </w:r>
      <w:r>
        <w:t xml:space="preserve"> </w:t>
      </w:r>
      <w:r>
        <w:rPr>
          <w:i/>
          <w:iCs/>
        </w:rPr>
        <w:t xml:space="preserve">u</w:t>
      </w:r>
      <w:r>
        <w:t xml:space="preserve">, τ_pres)</w:t>
      </w:r>
    </w:p>
    <w:p>
      <w:pPr>
        <w:pStyle w:val="BlockText"/>
      </w:pPr>
      <w:r>
        <w:rPr>
          <w:b/>
          <w:bCs/>
        </w:rPr>
        <w:t xml:space="preserve">(3)</w:t>
      </w:r>
      <w:r>
        <w:t xml:space="preserve"> </w:t>
      </w:r>
      <w:r>
        <w:rPr>
          <w:i/>
          <w:iCs/>
        </w:rPr>
        <w:t xml:space="preserve">Q̄</w:t>
      </w:r>
      <w:r>
        <w:t xml:space="preserve">_CBF ← lag(</w:t>
      </w:r>
      <w:r>
        <w:rPr>
          <w:i/>
          <w:iCs/>
        </w:rPr>
        <w:t xml:space="preserve">Q̄</w:t>
      </w:r>
      <w:r>
        <w:t xml:space="preserve">_CBF → 60·Φ_{AA_BR_ART};</w:t>
      </w:r>
      <w:r>
        <w:t xml:space="preserve"> </w:t>
      </w:r>
      <w:r>
        <w:rPr>
          <w:i/>
          <w:iCs/>
        </w:rPr>
        <w:t xml:space="preserve">u</w:t>
      </w:r>
      <w:r>
        <w:t xml:space="preserve">, τ_cbf) [L·min⁻¹]</w:t>
      </w:r>
    </w:p>
    <w:p>
      <w:pPr>
        <w:pStyle w:val="FirstParagraph"/>
      </w:pPr>
      <w:r>
        <w:t xml:space="preserve">where Φ is the feeding-resistor flow (L·s⁻¹) and the factor 60 converts to L·min⁻¹.</w:t>
      </w:r>
    </w:p>
    <w:p>
      <w:pPr>
        <w:pStyle w:val="BodyText"/>
      </w:pPr>
      <w:r>
        <w:rPr>
          <w:b/>
          <w:bCs/>
        </w:rPr>
        <w:t xml:space="preserve">Intracranial pressure (Monro–Kellie).</w:t>
      </w:r>
      <w:r>
        <w:t xml:space="preserve"> </w:t>
      </w:r>
      <w:r>
        <w:t xml:space="preserve">Cerebral blood volume is the summed volume of the three</w:t>
      </w:r>
      <w:r>
        <w:t xml:space="preserve"> </w:t>
      </w:r>
      <w:r>
        <w:t xml:space="preserve">intracranial vascular compartments, CBV = 10³·Σ</w:t>
      </w:r>
      <w:r>
        <w:t xml:space="preserve"> </w:t>
      </w:r>
      <w:r>
        <w:rPr>
          <w:i/>
          <w:iCs/>
        </w:rPr>
        <w:t xml:space="preserve">V</w:t>
      </w:r>
      <w:r>
        <w:t xml:space="preserve">_c (mL). The excess of intracranial volume</w:t>
      </w:r>
      <w:r>
        <w:t xml:space="preserve"> </w:t>
      </w:r>
      <w:r>
        <w:t xml:space="preserve">over its seeded baseline, plus any added oedema volume</w:t>
      </w:r>
      <w:r>
        <w:t xml:space="preserve"> </w:t>
      </w:r>
      <w:r>
        <w:rPr>
          <w:i/>
          <w:iCs/>
        </w:rPr>
        <w:t xml:space="preserve">V</w:t>
      </w:r>
      <w:r>
        <w:t xml:space="preserve">_edema, raises ICP through an</w:t>
      </w:r>
      <w:r>
        <w:t xml:space="preserve"> </w:t>
      </w:r>
      <w:r>
        <w:t xml:space="preserve">exponential compliance:</w:t>
      </w:r>
    </w:p>
    <w:p>
      <w:pPr>
        <w:pStyle w:val="BlockText"/>
      </w:pPr>
      <w:r>
        <w:rPr>
          <w:b/>
          <w:bCs/>
        </w:rPr>
        <w:t xml:space="preserve">(4)</w:t>
      </w:r>
      <w:r>
        <w:t xml:space="preserve"> </w:t>
      </w:r>
      <w:r>
        <w:t xml:space="preserve">Δ</w:t>
      </w:r>
      <w:r>
        <w:rPr>
          <w:i/>
          <w:iCs/>
        </w:rPr>
        <w:t xml:space="preserve">V</w:t>
      </w:r>
      <w:r>
        <w:t xml:space="preserve"> </w:t>
      </w:r>
      <w:r>
        <w:t xml:space="preserve">= (CBV − CBV₀) +</w:t>
      </w:r>
      <w:r>
        <w:t xml:space="preserve"> </w:t>
      </w:r>
      <w:r>
        <w:rPr>
          <w:i/>
          <w:iCs/>
        </w:rPr>
        <w:t xml:space="preserve">V</w:t>
      </w:r>
      <w:r>
        <w:t xml:space="preserve">_edema [mL]</w:t>
      </w:r>
    </w:p>
    <w:p>
      <w:pPr>
        <w:pStyle w:val="BlockText"/>
      </w:pPr>
      <w:r>
        <w:rPr>
          <w:b/>
          <w:bCs/>
        </w:rPr>
        <w:t xml:space="preserve">(5)</w:t>
      </w:r>
      <w:r>
        <w:t xml:space="preserve"> </w:t>
      </w:r>
      <w:r>
        <w:t xml:space="preserve">ICP = ICP_base + clamp(</w:t>
      </w:r>
      <w:r>
        <w:t xml:space="preserve"> </w:t>
      </w:r>
      <w:r>
        <w:rPr>
          <w:i/>
          <w:iCs/>
        </w:rPr>
        <w:t xml:space="preserve">e</w:t>
      </w:r>
      <w:r>
        <w:t xml:space="preserve">₀ · [exp(</w:t>
      </w:r>
      <w:r>
        <w:rPr>
          <w:i/>
          <w:iCs/>
        </w:rPr>
        <w:t xml:space="preserve">k</w:t>
      </w:r>
      <w:r>
        <w:t xml:space="preserve"> </w:t>
      </w:r>
      <w:r>
        <w:t xml:space="preserve">Δ</w:t>
      </w:r>
      <w:r>
        <w:rPr>
          <w:i/>
          <w:iCs/>
        </w:rPr>
        <w:t xml:space="preserve">V</w:t>
      </w:r>
      <w:r>
        <w:t xml:space="preserve">) − 1], 0, ICP_excess,max ) [mmHg]</w:t>
      </w:r>
    </w:p>
    <w:p>
      <w:pPr>
        <w:pStyle w:val="FirstParagraph"/>
      </w:pPr>
      <w:r>
        <w:t xml:space="preserve">with baseline ICP_base = 5 mmHg, compliance scale</w:t>
      </w:r>
      <w:r>
        <w:t xml:space="preserve"> </w:t>
      </w:r>
      <w:r>
        <w:rPr>
          <w:i/>
          <w:iCs/>
        </w:rPr>
        <w:t xml:space="preserve">e</w:t>
      </w:r>
      <w:r>
        <w:t xml:space="preserve">₀ = 4 mmHg, stiffness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0.18 mL⁻¹ and a</w:t>
      </w:r>
      <w:r>
        <w:t xml:space="preserve"> </w:t>
      </w:r>
      <w:r>
        <w:t xml:space="preserve">70 mmHg ceiling. The lower clamp encodes that a smaller-than-baseline cranium does not generate</w:t>
      </w:r>
      <w:r>
        <w:t xml:space="preserve"> </w:t>
      </w:r>
      <w:r>
        <w:t xml:space="preserve">negative pressure. Rather than applying ICP as an external pressure — which, imposed on a series</w:t>
      </w:r>
      <w:r>
        <w:t xml:space="preserve"> </w:t>
      </w:r>
      <w:r>
        <w:t xml:space="preserve">of compartments, would not change their steady-state throughflow — the model applies it as a</w:t>
      </w:r>
      <w:r>
        <w:t xml:space="preserve"> </w:t>
      </w:r>
      <w:r>
        <w:rPr>
          <w:b/>
          <w:bCs/>
        </w:rPr>
        <w:t xml:space="preserve">venous outflow resistance</w:t>
      </w:r>
      <w:r>
        <w:t xml:space="preserve"> </w:t>
      </w:r>
      <w:r>
        <w:t xml:space="preserve">(the bridging-vein</w:t>
      </w:r>
      <w:r>
        <w:t xml:space="preserve"> </w:t>
      </w:r>
      <w:r>
        <w:t xml:space="preserve">“vascular waterfall”</w:t>
      </w:r>
      <w:r>
        <w:t xml:space="preserve">): raised ICP compresses the</w:t>
      </w:r>
      <w:r>
        <w:t xml:space="preserve"> </w:t>
      </w:r>
      <w:r>
        <w:t xml:space="preserve">cerebral venous outflow, raising its resistance and lowering CBF,</w:t>
      </w:r>
    </w:p>
    <w:p>
      <w:pPr>
        <w:pStyle w:val="BlockText"/>
      </w:pPr>
      <w:r>
        <w:rPr>
          <w:b/>
          <w:bCs/>
        </w:rPr>
        <w:t xml:space="preserve">(6)</w:t>
      </w:r>
      <w:r>
        <w:t xml:space="preserve"> </w:t>
      </w:r>
      <w:r>
        <w:rPr>
          <w:i/>
          <w:iCs/>
        </w:rPr>
        <w:t xml:space="preserve">r</w:t>
      </w:r>
      <w:r>
        <w:t xml:space="preserve">^{ps}_{BR_VEN_VUB} = clamp( 1 +</w:t>
      </w:r>
      <w:r>
        <w:t xml:space="preserve"> </w:t>
      </w:r>
      <w:r>
        <w:rPr>
          <w:i/>
          <w:iCs/>
        </w:rPr>
        <w:t xml:space="preserve">g</w:t>
      </w:r>
      <w:r>
        <w:t xml:space="preserve">_out · ICP_excess, 1, 8 ),</w:t>
      </w:r>
      <w:r>
        <w:t xml:space="preserve"> </w:t>
      </w:r>
      <w:r>
        <w:rPr>
          <w:i/>
          <w:iCs/>
        </w:rPr>
        <w:t xml:space="preserve">g</w:t>
      </w:r>
      <w:r>
        <w:t xml:space="preserve">_out = 0.03 mmHg⁻¹.</w:t>
      </w:r>
    </w:p>
    <w:p>
      <w:pPr>
        <w:pStyle w:val="FirstParagraph"/>
      </w:pPr>
      <w:r>
        <w:t xml:space="preserve">Cerebral perfusion pressure closes the loop:</w:t>
      </w:r>
      <w:r>
        <w:t xml:space="preserve"> </w:t>
      </w:r>
      <w:r>
        <w:rPr>
          <w:b/>
          <w:bCs/>
        </w:rPr>
        <w:t xml:space="preserve">(7)</w:t>
      </w:r>
      <w:r>
        <w:t xml:space="preserve"> </w:t>
      </w:r>
      <w:r>
        <w:t xml:space="preserve">CPP =</w:t>
      </w:r>
      <w:r>
        <w:t xml:space="preserve"> </w:t>
      </w:r>
      <w:r>
        <w:rPr>
          <w:i/>
          <w:iCs/>
        </w:rPr>
        <w:t xml:space="preserve">P̄</w:t>
      </w:r>
      <w:r>
        <w:t xml:space="preserve">_MAP − ICP.</w:t>
      </w:r>
    </w:p>
    <w:p>
      <w:pPr>
        <w:pStyle w:val="BodyText"/>
      </w:pPr>
      <w:r>
        <w:rPr>
          <w:b/>
          <w:bCs/>
        </w:rPr>
        <w:t xml:space="preserve">Autoregulation.</w:t>
      </w:r>
      <w:r>
        <w:t xml:space="preserve"> </w:t>
      </w:r>
      <w:r>
        <w:t xml:space="preserve">A leaky (myogenic-style) integrator drives the cerebral arteriolar resistance</w:t>
      </w:r>
      <w:r>
        <w:t xml:space="preserve"> </w:t>
      </w:r>
      <w:r>
        <w:t xml:space="preserve">factor to hold CBF at its seeded set-point</w:t>
      </w:r>
      <w:r>
        <w:t xml:space="preserve"> </w:t>
      </w:r>
      <w:r>
        <w:rPr>
          <w:i/>
          <w:iCs/>
        </w:rPr>
        <w:t xml:space="preserve">Q</w:t>
      </w:r>
      <w:r>
        <w:t xml:space="preserve">^set. With fractional flow error ε = (</w:t>
      </w:r>
      <w:r>
        <w:rPr>
          <w:i/>
          <w:iCs/>
        </w:rPr>
        <w:t xml:space="preserve">Q̄</w:t>
      </w:r>
      <w:r>
        <w:t xml:space="preserve">_CBF −</w:t>
      </w:r>
      <w:r>
        <w:t xml:space="preserve"> </w:t>
      </w:r>
      <w:r>
        <w:rPr>
          <w:i/>
          <w:iCs/>
        </w:rPr>
        <w:t xml:space="preserve">Q</w:t>
      </w:r>
      <w:r>
        <w:rPr>
          <w:vertAlign w:val="superscript"/>
        </w:rPr>
        <w:t xml:space="preserve">set)/</w:t>
      </w:r>
      <w:r>
        <w:rPr>
          <w:i/>
          <w:iCs/>
          <w:vertAlign w:val="superscript"/>
        </w:rPr>
        <w:t xml:space="preserve">Q</w:t>
      </w:r>
      <w:r>
        <w:t xml:space="preserve">set, the integrator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(a resistance multiplier) obeys</w:t>
      </w:r>
    </w:p>
    <w:p>
      <w:pPr>
        <w:pStyle w:val="BlockText"/>
      </w:pPr>
      <w:r>
        <w:rPr>
          <w:b/>
          <w:bCs/>
        </w:rPr>
        <w:t xml:space="preserve">(8)</w:t>
      </w:r>
      <w:r>
        <w:t xml:space="preserve"> </w:t>
      </w:r>
      <w:r>
        <w:rPr>
          <w:i/>
          <w:iCs/>
        </w:rPr>
        <w:t xml:space="preserve">İ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g</w:t>
      </w:r>
      <w:r>
        <w:t xml:space="preserve">_c · ε − λ · (</w:t>
      </w:r>
      <w:r>
        <w:rPr>
          <w:i/>
          <w:iCs/>
        </w:rPr>
        <w:t xml:space="preserve">I</w:t>
      </w:r>
      <w:r>
        <w:t xml:space="preserve"> </w:t>
      </w:r>
      <w:r>
        <w:t xml:space="preserve">− 1),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← clamp(</w:t>
      </w:r>
      <w:r>
        <w:rPr>
          <w:i/>
          <w:iCs/>
        </w:rPr>
        <w:t xml:space="preserve">I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İ</w:t>
      </w:r>
      <w:r>
        <w:t xml:space="preserve">·</w:t>
      </w:r>
      <w:r>
        <w:rPr>
          <w:i/>
          <w:iCs/>
        </w:rPr>
        <w:t xml:space="preserve">u</w:t>
      </w:r>
      <w:r>
        <w:t xml:space="preserve">,</w:t>
      </w:r>
      <w:r>
        <w:t xml:space="preserve"> </w:t>
      </w:r>
      <w:r>
        <w:rPr>
          <w:i/>
          <w:iCs/>
        </w:rPr>
        <w:t xml:space="preserve">f</w:t>
      </w:r>
      <w:r>
        <w:t xml:space="preserve">_min,</w:t>
      </w:r>
      <w:r>
        <w:t xml:space="preserve"> </w:t>
      </w:r>
      <w:r>
        <w:rPr>
          <w:i/>
          <w:iCs/>
        </w:rPr>
        <w:t xml:space="preserve">f</w:t>
      </w:r>
      <w:r>
        <w:t xml:space="preserve">_max)</w:t>
      </w:r>
    </w:p>
    <w:p>
      <w:pPr>
        <w:pStyle w:val="BlockText"/>
      </w:pPr>
      <w:r>
        <w:rPr>
          <w:b/>
          <w:bCs/>
        </w:rPr>
        <w:t xml:space="preserve">(9)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= clamp( 1 +</w:t>
      </w:r>
      <w:r>
        <w:t xml:space="preserve"> </w:t>
      </w:r>
      <w:r>
        <w:rPr>
          <w:i/>
          <w:iCs/>
        </w:rPr>
        <w:t xml:space="preserve">g</w:t>
      </w:r>
      <w:r>
        <w:t xml:space="preserve">_ar · (</w:t>
      </w:r>
      <w:r>
        <w:rPr>
          <w:i/>
          <w:iCs/>
        </w:rPr>
        <w:t xml:space="preserve">I</w:t>
      </w:r>
      <w:r>
        <w:t xml:space="preserve"> </w:t>
      </w:r>
      <w:r>
        <w:t xml:space="preserve">− 1),</w:t>
      </w:r>
      <w:r>
        <w:t xml:space="preserve"> </w:t>
      </w:r>
      <w:r>
        <w:rPr>
          <w:i/>
          <w:iCs/>
        </w:rPr>
        <w:t xml:space="preserve">f</w:t>
      </w:r>
      <w:r>
        <w:t xml:space="preserve">_min,</w:t>
      </w:r>
      <w:r>
        <w:t xml:space="preserve"> </w:t>
      </w:r>
      <w:r>
        <w:rPr>
          <w:i/>
          <w:iCs/>
        </w:rPr>
        <w:t xml:space="preserve">f</w:t>
      </w:r>
      <w:r>
        <w:t xml:space="preserve">_max ),</w:t>
      </w:r>
      <w:r>
        <w:t xml:space="preserve"> </w:t>
      </w:r>
      <w:r>
        <w:rPr>
          <w:i/>
          <w:iCs/>
        </w:rPr>
        <w:t xml:space="preserve">r</w:t>
      </w:r>
      <w:r>
        <w:t xml:space="preserve">^{ps}_{AA_BR_ART} ← lag(· →</w:t>
      </w:r>
      <w:r>
        <w:t xml:space="preserve"> </w:t>
      </w:r>
      <w:r>
        <w:rPr>
          <w:i/>
          <w:iCs/>
        </w:rPr>
        <w:t xml:space="preserve">a</w:t>
      </w:r>
      <w:r>
        <w:t xml:space="preserve">;</w:t>
      </w:r>
      <w:r>
        <w:t xml:space="preserve"> </w:t>
      </w:r>
      <w:r>
        <w:rPr>
          <w:i/>
          <w:iCs/>
        </w:rPr>
        <w:t xml:space="preserve">u</w:t>
      </w:r>
      <w:r>
        <w:t xml:space="preserve">, τ_ar)</w:t>
      </w:r>
    </w:p>
    <w:p>
      <w:pPr>
        <w:pStyle w:val="FirstParagraph"/>
      </w:pPr>
      <w:r>
        <w:t xml:space="preserve">with control gain</w:t>
      </w:r>
      <w:r>
        <w:t xml:space="preserve"> </w:t>
      </w:r>
      <w:r>
        <w:rPr>
          <w:i/>
          <w:iCs/>
        </w:rPr>
        <w:t xml:space="preserve">g</w:t>
      </w:r>
      <w:r>
        <w:t xml:space="preserve">_c = 5.0 s⁻¹ per fractional error, leak λ = 0.05 s⁻¹, integrator window</w:t>
      </w:r>
      <w:r>
        <w:t xml:space="preserve"> </w:t>
      </w:r>
      <w:r>
        <w:t xml:space="preserve">[</w:t>
      </w:r>
      <w:r>
        <w:rPr>
          <w:i/>
          <w:iCs/>
        </w:rPr>
        <w:t xml:space="preserve">f</w:t>
      </w:r>
      <w:r>
        <w:t xml:space="preserve">_min,</w:t>
      </w:r>
      <w:r>
        <w:t xml:space="preserve"> </w:t>
      </w:r>
      <w:r>
        <w:rPr>
          <w:i/>
          <w:iCs/>
        </w:rPr>
        <w:t xml:space="preserve">f</w:t>
      </w:r>
      <w:r>
        <w:t xml:space="preserve">_max] = [0.15, 6.0] (maximal vasodilation to maximal vasoconstriction), application</w:t>
      </w:r>
      <w:r>
        <w:t xml:space="preserve"> </w:t>
      </w:r>
      <w:r>
        <w:t xml:space="preserve">time constant τ_ar = 4 s, and a</w:t>
      </w:r>
      <w:r>
        <w:t xml:space="preserve"> </w:t>
      </w:r>
      <w:r>
        <w:rPr>
          <w:b/>
          <w:bCs/>
        </w:rPr>
        <w:t xml:space="preserve">maturity gain</w:t>
      </w:r>
      <w:r>
        <w:t xml:space="preserve"> </w:t>
      </w:r>
      <w:r>
        <w:rPr>
          <w:i/>
          <w:iCs/>
        </w:rPr>
        <w:t xml:space="preserve">g</w:t>
      </w:r>
      <w:r>
        <w:t xml:space="preserve">_ar ∈ [0, 1] that scales the entire</w:t>
      </w:r>
      <w:r>
        <w:t xml:space="preserve"> </w:t>
      </w:r>
      <w:r>
        <w:t xml:space="preserve">autoregulatory authority:</w:t>
      </w:r>
      <w:r>
        <w:t xml:space="preserve"> </w:t>
      </w:r>
      <w:r>
        <w:rPr>
          <w:i/>
          <w:iCs/>
        </w:rPr>
        <w:t xml:space="preserve">g</w:t>
      </w:r>
      <w:r>
        <w:t xml:space="preserve">_ar = 1 is an intact term brain,</w:t>
      </w:r>
      <w:r>
        <w:t xml:space="preserve"> </w:t>
      </w:r>
      <w:r>
        <w:rPr>
          <w:i/>
          <w:iCs/>
        </w:rPr>
        <w:t xml:space="preserve">g</w:t>
      </w:r>
      <w:r>
        <w:t xml:space="preserve">_ar = 0 is a fully</w:t>
      </w:r>
      <w:r>
        <w:t xml:space="preserve"> </w:t>
      </w:r>
      <w:r>
        <w:t xml:space="preserve">pressure-passive circulation (the sick preterm or hypoxic–ischaemic brain, in which CBF simply</w:t>
      </w:r>
      <w:r>
        <w:t xml:space="preserve"> </w:t>
      </w:r>
      <w:r>
        <w:t xml:space="preserve">tracks perfusion pressure). The high control-gain-to-leak ratio (≈100) produces strong</w:t>
      </w:r>
      <w:r>
        <w:t xml:space="preserve"> </w:t>
      </w:r>
      <w:r>
        <w:t xml:space="preserve">regulation with a small residual droop; the outflow-resistance loop gain is deliberately kept</w:t>
      </w:r>
      <w:r>
        <w:t xml:space="preserve"> </w:t>
      </w:r>
      <w:r>
        <w:t xml:space="preserve">below unity so the ICP → venous-congestion → CBV → ICP feedback cannot run away.</w:t>
      </w:r>
    </w:p>
    <w:p>
      <w:pPr>
        <w:pStyle w:val="BodyText"/>
      </w:pPr>
      <w:r>
        <w:t xml:space="preserve">Parameter provenance: the pressure–volume exponential and the Monro–Kellie framing are standard</w:t>
      </w:r>
      <w:r>
        <w:t xml:space="preserve"> </w:t>
      </w:r>
      <w:r>
        <w:t xml:space="preserve">in the neurocritical-care literature; the autoregulation plateau and its maturational grading</w:t>
      </w:r>
      <w:r>
        <w:t xml:space="preserve"> </w:t>
      </w:r>
      <w:r>
        <w:t xml:space="preserve">follow the neonatal cerebral-haemodynamics literature (the graded loss of autoregulation in</w:t>
      </w:r>
      <w:r>
        <w:t xml:space="preserve"> </w:t>
      </w:r>
      <w:r>
        <w:t xml:space="preserve">prematurity and after asphyxia). Candidate references are collected in</w:t>
      </w:r>
      <w:r>
        <w:t xml:space="preserve"> </w:t>
      </w:r>
      <w:r>
        <w:rPr>
          <w:rStyle w:val="VerbatimChar"/>
        </w:rPr>
        <w:t xml:space="preserve">_references.md</w:t>
      </w:r>
      <w:r>
        <w:t xml:space="preserve"> </w:t>
      </w:r>
      <w:r>
        <w:t xml:space="preserve">under the</w:t>
      </w:r>
      <w:r>
        <w:t xml:space="preserve"> </w:t>
      </w:r>
      <w:r>
        <w:t xml:space="preserve">cerebral section [VERIFY].</w:t>
      </w:r>
    </w:p>
    <w:bookmarkEnd w:id="15"/>
    <w:bookmarkStart w:id="16" w:name="renal-glomerular-filtration-kidneys"/>
    <w:p>
      <w:pPr>
        <w:pStyle w:val="Heading4"/>
      </w:pPr>
      <w:r>
        <w:t xml:space="preserve">2.2.2 Renal glomerular filtration (</w:t>
      </w:r>
      <w:r>
        <w:rPr>
          <w:rStyle w:val="VerbatimChar"/>
        </w:rPr>
        <w:t xml:space="preserve">Kidneys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Concept.</w:t>
      </w:r>
      <w:r>
        <w:t xml:space="preserve"> </w:t>
      </w:r>
      <w:r>
        <w:t xml:space="preserve">The renal bed KID_ART → KID_CAP → KID_VEN becomes an active nephron: the glomerular</w:t>
      </w:r>
      <w:r>
        <w:t xml:space="preserve"> </w:t>
      </w:r>
      <w:r>
        <w:t xml:space="preserve">capillary filters plasma into Bowman’s space at a rate set by the Starling net filtration</w:t>
      </w:r>
      <w:r>
        <w:t xml:space="preserve"> </w:t>
      </w:r>
      <w:r>
        <w:t xml:space="preserve">pressure and a filtration coefficient; the tubule then reabsorbs a large, hormonally modulated</w:t>
      </w:r>
      <w:r>
        <w:t xml:space="preserve"> </w:t>
      </w:r>
      <w:r>
        <w:t xml:space="preserve">fraction of the filtered water and of each filtered solute by explicit mass balance; the</w:t>
      </w:r>
      <w:r>
        <w:t xml:space="preserve"> </w:t>
      </w:r>
      <w:r>
        <w:t xml:space="preserve">un-reabsorbed remainder flows into an owned URINE reservoir. An optional autoregulation loop</w:t>
      </w:r>
      <w:r>
        <w:t xml:space="preserve"> </w:t>
      </w:r>
      <w:r>
        <w:t xml:space="preserve">holds the glomerular filtration rate (GFR) constant against changing renal arterial pressure by</w:t>
      </w:r>
      <w:r>
        <w:t xml:space="preserve"> </w:t>
      </w:r>
      <w:r>
        <w:t xml:space="preserve">adjusting the afferent arteriolar resistance.</w:t>
      </w:r>
    </w:p>
    <w:p>
      <w:pPr>
        <w:pStyle w:val="BodyText"/>
      </w:pPr>
      <w:r>
        <w:rPr>
          <w:b/>
          <w:bCs/>
        </w:rPr>
        <w:t xml:space="preserve">Effective filtration coefficient.</w:t>
      </w:r>
      <w:r>
        <w:t xml:space="preserve"> </w:t>
      </w:r>
      <w:r>
        <w:t xml:space="preserve">The base coefficient</w:t>
      </w:r>
      <w:r>
        <w:t xml:space="preserve"> </w:t>
      </w:r>
      <w:r>
        <w:rPr>
          <w:i/>
          <w:iCs/>
        </w:rPr>
        <w:t xml:space="preserve">K</w:t>
      </w:r>
      <w:r>
        <w:t xml:space="preserve">_f passes through the standard</w:t>
      </w:r>
      <w:r>
        <w:t xml:space="preserve"> </w:t>
      </w:r>
      <w:r>
        <w:t xml:space="preserve">three-layer effective-value stack of Eq. (S1) (non-persistent, persistent, and allometric-scaling</w:t>
      </w:r>
      <w:r>
        <w:t xml:space="preserve"> </w:t>
      </w:r>
      <w:r>
        <w:t xml:space="preserve">factors), giving</w:t>
      </w:r>
      <w:r>
        <w:t xml:space="preserve"> </w:t>
      </w:r>
      <w:r>
        <w:rPr>
          <w:i/>
          <w:iCs/>
        </w:rPr>
        <w:t xml:space="preserve">K</w:t>
      </w:r>
      <w:r>
        <w:t xml:space="preserve">_f^eff; the effective water-reabsorption fraction FR_w^eff combines the base</w:t>
      </w:r>
      <w:r>
        <w:t xml:space="preserve"> </w:t>
      </w:r>
      <w:r>
        <w:t xml:space="preserve">fraction with the same layers</w:t>
      </w:r>
      <w:r>
        <w:t xml:space="preserve"> </w:t>
      </w:r>
      <w:r>
        <w:rPr>
          <w:i/>
          <w:iCs/>
        </w:rPr>
        <w:t xml:space="preserve">multiplicatively</w:t>
      </w:r>
      <w:r>
        <w:t xml:space="preserve"> </w:t>
      </w:r>
      <w:r>
        <w:t xml:space="preserve">plus an antidiuretic-hormone channel</w:t>
      </w:r>
      <w:r>
        <w:t xml:space="preserve"> </w:t>
      </w:r>
      <w:r>
        <w:rPr>
          <w:i/>
          <w:iCs/>
        </w:rPr>
        <w:t xml:space="preserve">f</w:t>
      </w:r>
      <w:r>
        <w:t xml:space="preserve">_adh</w:t>
      </w:r>
      <w:r>
        <w:t xml:space="preserve"> </w:t>
      </w:r>
      <w:r>
        <w:t xml:space="preserve">(written by the Hormones model, §2.2.3), clamped below unity:</w:t>
      </w:r>
    </w:p>
    <w:p>
      <w:pPr>
        <w:pStyle w:val="BlockText"/>
      </w:pPr>
      <w:r>
        <w:rPr>
          <w:b/>
          <w:bCs/>
        </w:rPr>
        <w:t xml:space="preserve">(10)</w:t>
      </w:r>
      <w:r>
        <w:t xml:space="preserve"> </w:t>
      </w:r>
      <w:r>
        <w:t xml:space="preserve">FR_w^eff = clamp( FR_w ·</w:t>
      </w:r>
      <w:r>
        <w:t xml:space="preserve"> </w:t>
      </w:r>
      <w:r>
        <w:rPr>
          <w:i/>
          <w:iCs/>
        </w:rPr>
        <w:t xml:space="preserve">f</w:t>
      </w:r>
      <w:r>
        <w:t xml:space="preserve">_r ·</w:t>
      </w:r>
      <w:r>
        <w:t xml:space="preserve"> </w:t>
      </w:r>
      <w:r>
        <w:rPr>
          <w:i/>
          <w:iCs/>
        </w:rPr>
        <w:t xml:space="preserve">f</w:t>
      </w:r>
      <w:r>
        <w:t xml:space="preserve">_{r,ps} ·</w:t>
      </w:r>
      <w:r>
        <w:t xml:space="preserve"> </w:t>
      </w:r>
      <w:r>
        <w:rPr>
          <w:i/>
          <w:iCs/>
        </w:rPr>
        <w:t xml:space="preserve">f</w:t>
      </w:r>
      <w:r>
        <w:t xml:space="preserve">_{r,sc} ·</w:t>
      </w:r>
      <w:r>
        <w:t xml:space="preserve"> </w:t>
      </w:r>
      <w:r>
        <w:rPr>
          <w:i/>
          <w:iCs/>
        </w:rPr>
        <w:t xml:space="preserve">f</w:t>
      </w:r>
      <w:r>
        <w:t xml:space="preserve">_adh, 0, 0.9999 ).</w:t>
      </w:r>
    </w:p>
    <w:p>
      <w:pPr>
        <w:pStyle w:val="FirstParagraph"/>
      </w:pPr>
      <w:r>
        <w:rPr>
          <w:b/>
          <w:bCs/>
        </w:rPr>
        <w:t xml:space="preserve">Starling filtration.</w:t>
      </w:r>
      <w:r>
        <w:t xml:space="preserve"> </w:t>
      </w:r>
      <w:r>
        <w:t xml:space="preserve">Net filtration pressure is the glomerular capillary hydrostatic pressure</w:t>
      </w:r>
      <w:r>
        <w:t xml:space="preserve"> </w:t>
      </w:r>
      <w:r>
        <w:t xml:space="preserve">minus Bowman-space pressure minus the plasma colloid oncotic pressure, the last rising with</w:t>
      </w:r>
      <w:r>
        <w:t xml:space="preserve"> </w:t>
      </w:r>
      <w:r>
        <w:t xml:space="preserve">haemoconcentration (self-limiting):</w:t>
      </w:r>
    </w:p>
    <w:p>
      <w:pPr>
        <w:pStyle w:val="BlockText"/>
      </w:pPr>
      <w:r>
        <w:rPr>
          <w:b/>
          <w:bCs/>
        </w:rPr>
        <w:t xml:space="preserve">(11)</w:t>
      </w:r>
      <w:r>
        <w:t xml:space="preserve"> </w:t>
      </w:r>
      <w:r>
        <w:t xml:space="preserve">π = π₀ · [alb]/[alb]_ref</w:t>
      </w:r>
    </w:p>
    <w:p>
      <w:pPr>
        <w:pStyle w:val="BlockText"/>
      </w:pPr>
      <w:r>
        <w:rPr>
          <w:b/>
          <w:bCs/>
        </w:rPr>
        <w:t xml:space="preserve">(12)</w:t>
      </w:r>
      <w:r>
        <w:t xml:space="preserve"> </w:t>
      </w:r>
      <w:r>
        <w:t xml:space="preserve">NFP = max( 0,</w:t>
      </w:r>
      <w:r>
        <w:t xml:space="preserve"> </w:t>
      </w:r>
      <w:r>
        <w:rPr>
          <w:i/>
          <w:iCs/>
        </w:rPr>
        <w:t xml:space="preserve">P</w:t>
      </w:r>
      <w:r>
        <w:t xml:space="preserve">_glom −</w:t>
      </w:r>
      <w:r>
        <w:t xml:space="preserve"> </w:t>
      </w:r>
      <w:r>
        <w:rPr>
          <w:i/>
          <w:iCs/>
        </w:rPr>
        <w:t xml:space="preserve">P</w:t>
      </w:r>
      <w:r>
        <w:t xml:space="preserve">_Bowman − π ) [mmHg]</w:t>
      </w:r>
    </w:p>
    <w:p>
      <w:pPr>
        <w:pStyle w:val="BlockText"/>
      </w:pPr>
      <w:r>
        <w:rPr>
          <w:b/>
          <w:bCs/>
        </w:rPr>
        <w:t xml:space="preserve">(13)</w:t>
      </w:r>
      <w:r>
        <w:t xml:space="preserve"> </w:t>
      </w:r>
      <w:r>
        <w:t xml:space="preserve">GFR =</w:t>
      </w:r>
      <w:r>
        <w:t xml:space="preserve"> </w:t>
      </w:r>
      <w:r>
        <w:rPr>
          <w:i/>
          <w:iCs/>
        </w:rPr>
        <w:t xml:space="preserve">K</w:t>
      </w:r>
      <w:r>
        <w:t xml:space="preserve">_f^eff · NFP [L·s⁻¹];</w:t>
      </w:r>
      <w:r>
        <w:t xml:space="preserve"> </w:t>
      </w:r>
      <w:r>
        <w:rPr>
          <w:i/>
          <w:iCs/>
        </w:rPr>
        <w:t xml:space="preserve">Q</w:t>
      </w:r>
      <w:r>
        <w:t xml:space="preserve">_urine = GFR · (1 − FR_w^eff) [L·s⁻¹]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i/>
          <w:iCs/>
        </w:rPr>
        <w:t xml:space="preserve">P</w:t>
      </w:r>
      <w:r>
        <w:t xml:space="preserve">_Bowman = 8 mmHg, π₀ = 18 mmHg at reference albumin [alb]_ref = 25 g·L⁻¹, and FR_w = 0.985</w:t>
      </w:r>
      <w:r>
        <w:t xml:space="preserve"> </w:t>
      </w:r>
      <w:r>
        <w:t xml:space="preserve">by default. GFR is reported in mL·min⁻¹ (× 6·10⁴) and the sodium fractional excretion as</w:t>
      </w:r>
      <w:r>
        <w:t xml:space="preserve"> </w:t>
      </w:r>
      <w:r>
        <w:t xml:space="preserve">FE_Na = (1 − fr_Na)·100 %.</w:t>
      </w:r>
    </w:p>
    <w:p>
      <w:pPr>
        <w:pStyle w:val="BodyText"/>
      </w:pPr>
      <w:r>
        <w:rPr>
          <w:b/>
          <w:bCs/>
        </w:rPr>
        <w:t xml:space="preserve">Tubular mass balance.</w:t>
      </w:r>
      <w:r>
        <w:t xml:space="preserve"> </w:t>
      </w:r>
      <w:r>
        <w:t xml:space="preserve">Over one update the filtrate volume is</w:t>
      </w:r>
      <w:r>
        <w:t xml:space="preserve"> </w:t>
      </w:r>
      <w:r>
        <w:rPr>
          <w:i/>
          <w:iCs/>
        </w:rPr>
        <w:t xml:space="preserve">V</w:t>
      </w:r>
      <w:r>
        <w:t xml:space="preserve">_f = GFR·Δ</w:t>
      </w:r>
      <w:r>
        <w:rPr>
          <w:i/>
          <w:iCs/>
        </w:rPr>
        <w:t xml:space="preserve">t</w:t>
      </w:r>
      <w:r>
        <w:t xml:space="preserve">; urine water is</w:t>
      </w:r>
      <w:r>
        <w:t xml:space="preserve"> </w:t>
      </w:r>
      <w:r>
        <w:rPr>
          <w:i/>
          <w:iCs/>
        </w:rPr>
        <w:t xml:space="preserve">U</w:t>
      </w:r>
      <w:r>
        <w:t xml:space="preserve">_w =</w:t>
      </w:r>
      <w:r>
        <w:t xml:space="preserve"> </w:t>
      </w:r>
      <w:r>
        <w:rPr>
          <w:i/>
          <w:iCs/>
        </w:rPr>
        <w:t xml:space="preserve">V</w:t>
      </w:r>
      <w:r>
        <w:t xml:space="preserve">_f (1 − FR_w^eff). For each filterable solute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the excreted mass is bounded by what</w:t>
      </w:r>
      <w:r>
        <w:t xml:space="preserve"> </w:t>
      </w:r>
      <w:r>
        <w:t xml:space="preserve">is present, and blood and urine concentrations are updated by conservation:</w:t>
      </w:r>
    </w:p>
    <w:p>
      <w:pPr>
        <w:pStyle w:val="BlockText"/>
      </w:pPr>
      <w:r>
        <w:rPr>
          <w:b/>
          <w:bCs/>
        </w:rPr>
        <w:t xml:space="preserve">(14)</w:t>
      </w:r>
      <w:r>
        <w:t xml:space="preserve"> </w:t>
      </w:r>
      <w:r>
        <w:rPr>
          <w:i/>
          <w:iCs/>
        </w:rPr>
        <w:t xml:space="preserve">M</w:t>
      </w:r>
      <w:r>
        <w:t xml:space="preserve">_x^s = min(</w:t>
      </w:r>
      <w:r>
        <w:t xml:space="preserve"> </w:t>
      </w:r>
      <w:r>
        <w:rPr>
          <w:i/>
          <w:iCs/>
        </w:rPr>
        <w:t xml:space="preserve">V</w:t>
      </w:r>
      <w:r>
        <w:t xml:space="preserve">_f ·</w:t>
      </w:r>
      <w:r>
        <w:t xml:space="preserve"> </w:t>
      </w:r>
      <w:r>
        <w:rPr>
          <w:i/>
          <w:iCs/>
        </w:rPr>
        <w:t xml:space="preserve">C</w:t>
      </w:r>
      <w:r>
        <w:t xml:space="preserve">_s · (1 − fr_s),</w:t>
      </w:r>
      <w:r>
        <w:t xml:space="preserve"> </w:t>
      </w:r>
      <w:r>
        <w:rPr>
          <w:i/>
          <w:iCs/>
        </w:rPr>
        <w:t xml:space="preserve">C</w:t>
      </w:r>
      <w:r>
        <w:t xml:space="preserve">_s ·</w:t>
      </w:r>
      <w:r>
        <w:t xml:space="preserve"> </w:t>
      </w:r>
      <w:r>
        <w:rPr>
          <w:i/>
          <w:iCs/>
        </w:rPr>
        <w:t xml:space="preserve">V</w:t>
      </w:r>
      <w:r>
        <w:t xml:space="preserve">⁺ )</w:t>
      </w:r>
    </w:p>
    <w:p>
      <w:pPr>
        <w:pStyle w:val="BlockText"/>
      </w:pPr>
      <w:r>
        <w:rPr>
          <w:b/>
          <w:bCs/>
        </w:rPr>
        <w:t xml:space="preserve">(15)</w:t>
      </w:r>
      <w:r>
        <w:t xml:space="preserve"> </w:t>
      </w:r>
      <w:r>
        <w:rPr>
          <w:i/>
          <w:iCs/>
        </w:rPr>
        <w:t xml:space="preserve">C</w:t>
      </w:r>
      <w:r>
        <w:t xml:space="preserve">_s⁻ = (</w:t>
      </w:r>
      <w:r>
        <w:rPr>
          <w:i/>
          <w:iCs/>
        </w:rPr>
        <w:t xml:space="preserve">C</w:t>
      </w:r>
      <w:r>
        <w:t xml:space="preserve">_s ·</w:t>
      </w:r>
      <w:r>
        <w:t xml:space="preserve"> </w:t>
      </w:r>
      <w:r>
        <w:rPr>
          <w:i/>
          <w:iCs/>
        </w:rPr>
        <w:t xml:space="preserve">V</w:t>
      </w:r>
      <w:r>
        <w:t xml:space="preserve">⁺ −</w:t>
      </w:r>
      <w:r>
        <w:t xml:space="preserve"> </w:t>
      </w:r>
      <w:r>
        <w:rPr>
          <w:i/>
          <w:iCs/>
        </w:rPr>
        <w:t xml:space="preserve">M</w:t>
      </w:r>
      <w:r>
        <w:t xml:space="preserve">_x^s) /</w:t>
      </w:r>
      <w:r>
        <w:t xml:space="preserve"> </w:t>
      </w:r>
      <w:r>
        <w:rPr>
          <w:i/>
          <w:iCs/>
        </w:rPr>
        <w:t xml:space="preserve">V</w:t>
      </w:r>
      <w:r>
        <w:t xml:space="preserve">⁻,</w:t>
      </w:r>
      <w:r>
        <w:t xml:space="preserve"> </w:t>
      </w:r>
      <w:r>
        <w:rPr>
          <w:i/>
          <w:iCs/>
        </w:rPr>
        <w:t xml:space="preserve">C</w:t>
      </w:r>
      <w:r>
        <w:t xml:space="preserve">_s^urine = (</w:t>
      </w:r>
      <w:r>
        <w:rPr>
          <w:i/>
          <w:iCs/>
        </w:rPr>
        <w:t xml:space="preserve">C</w:t>
      </w:r>
      <w:r>
        <w:t xml:space="preserve">_s</w:t>
      </w:r>
      <w:r>
        <w:rPr>
          <w:vertAlign w:val="superscript"/>
        </w:rPr>
        <w:t xml:space="preserve">urine,old·</w:t>
      </w:r>
      <w:r>
        <w:rPr>
          <w:i/>
          <w:iCs/>
          <w:vertAlign w:val="superscript"/>
        </w:rPr>
        <w:t xml:space="preserve">V</w:t>
      </w:r>
      <w:r>
        <w:rPr>
          <w:vertAlign w:val="superscript"/>
        </w:rPr>
        <w:t xml:space="preserve">_u</w:t>
      </w:r>
      <w:r>
        <w:t xml:space="preserve">old +</w:t>
      </w:r>
      <w:r>
        <w:t xml:space="preserve"> </w:t>
      </w:r>
      <w:r>
        <w:rPr>
          <w:i/>
          <w:iCs/>
        </w:rPr>
        <w:t xml:space="preserve">M</w:t>
      </w:r>
      <w:r>
        <w:t xml:space="preserve">_x</w:t>
      </w:r>
      <w:r>
        <w:rPr>
          <w:vertAlign w:val="superscript"/>
        </w:rPr>
        <w:t xml:space="preserve">s)/(</w:t>
      </w:r>
      <w:r>
        <w:rPr>
          <w:i/>
          <w:iCs/>
          <w:vertAlign w:val="superscript"/>
        </w:rPr>
        <w:t xml:space="preserve">V</w:t>
      </w:r>
      <w:r>
        <w:rPr>
          <w:vertAlign w:val="superscript"/>
        </w:rPr>
        <w:t xml:space="preserve">_u</w:t>
      </w:r>
      <w:r>
        <w:t xml:space="preserve">old +</w:t>
      </w:r>
      <w:r>
        <w:t xml:space="preserve"> </w:t>
      </w:r>
      <w:r>
        <w:rPr>
          <w:i/>
          <w:iCs/>
        </w:rPr>
        <w:t xml:space="preserve">U</w:t>
      </w:r>
      <w:r>
        <w:t xml:space="preserve">_w)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i/>
          <w:iCs/>
        </w:rPr>
        <w:t xml:space="preserve">V</w:t>
      </w:r>
      <w:r>
        <w:t xml:space="preserve">⁺,</w:t>
      </w:r>
      <w:r>
        <w:t xml:space="preserve"> </w:t>
      </w:r>
      <w:r>
        <w:rPr>
          <w:i/>
          <w:iCs/>
        </w:rPr>
        <w:t xml:space="preserve">V</w:t>
      </w:r>
      <w:r>
        <w:t xml:space="preserve">⁻ are the glomerular-capillary volume before and after water removal. Filtration is</w:t>
      </w:r>
      <w:r>
        <w:t xml:space="preserve"> </w:t>
      </w:r>
      <w:r>
        <w:t xml:space="preserve">implemented as an explicit solute-by-solute transfer rather than the generic volume-mixing of</w:t>
      </w:r>
      <w:r>
        <w:t xml:space="preserve"> </w:t>
      </w:r>
      <w:r>
        <w:t xml:space="preserve">Eq. (S2), precisely so that non-filtered species (albumin, haemoglobin)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copied into the</w:t>
      </w:r>
      <w:r>
        <w:t xml:space="preserve"> </w:t>
      </w:r>
      <w:r>
        <w:t xml:space="preserve">filtrate; those are instead haemoconcentrated,</w:t>
      </w:r>
      <w:r>
        <w:t xml:space="preserve"> </w:t>
      </w:r>
      <w:r>
        <w:rPr>
          <w:i/>
          <w:iCs/>
        </w:rPr>
        <w:t xml:space="preserve">C</w:t>
      </w:r>
      <w:r>
        <w:t xml:space="preserve">_s⁻ =</w:t>
      </w:r>
      <w:r>
        <w:t xml:space="preserve"> </w:t>
      </w:r>
      <w:r>
        <w:rPr>
          <w:i/>
          <w:iCs/>
        </w:rPr>
        <w:t xml:space="preserve">C</w:t>
      </w:r>
      <w:r>
        <w:t xml:space="preserve">_s⁺·(</w:t>
      </w:r>
      <w:r>
        <w:rPr>
          <w:i/>
          <w:iCs/>
        </w:rPr>
        <w:t xml:space="preserve">V</w:t>
      </w:r>
      <w:r>
        <w:t xml:space="preserve">⁺/</w:t>
      </w:r>
      <w:r>
        <w:rPr>
          <w:i/>
          <w:iCs/>
        </w:rPr>
        <w:t xml:space="preserve">V</w:t>
      </w:r>
      <w:r>
        <w:t xml:space="preserve">⁻), which avoids</w:t>
      </w:r>
      <w:r>
        <w:t xml:space="preserve"> </w:t>
      </w:r>
      <w:r>
        <w:t xml:space="preserve">artefactual proteinuria and progressive plasma-protein loss. The filterable set is {Na, K, Ca,</w:t>
      </w:r>
      <w:r>
        <w:t xml:space="preserve"> </w:t>
      </w:r>
      <w:r>
        <w:t xml:space="preserve">Cl, lactate, Mg, phosphate, unmeasured anions}. Each solute’s effective reabsorbed fraction is</w:t>
      </w:r>
    </w:p>
    <w:p>
      <w:pPr>
        <w:pStyle w:val="BlockText"/>
      </w:pPr>
      <w:r>
        <w:rPr>
          <w:b/>
          <w:bCs/>
        </w:rPr>
        <w:t xml:space="preserve">(16)</w:t>
      </w:r>
      <w:r>
        <w:t xml:space="preserve"> </w:t>
      </w:r>
      <w:r>
        <w:t xml:space="preserve">fr_s = clamp( (RF_s or FR_w^eff) · φ_s, 0, 0.9999 )</w:t>
      </w:r>
    </w:p>
    <w:p>
      <w:pPr>
        <w:pStyle w:val="FirstParagraph"/>
      </w:pPr>
      <w:r>
        <w:t xml:space="preserve">where RF_s is an optional absolute per-solute set-point and φ_s is a hormonal multiplier written</w:t>
      </w:r>
      <w:r>
        <w:t xml:space="preserve"> </w:t>
      </w:r>
      <w:r>
        <w:t xml:space="preserve">by the Hormones model — the channel through which aldosterone retains sodium (φ_Na &gt; 1) and wastes</w:t>
      </w:r>
      <w:r>
        <w:t xml:space="preserve"> </w:t>
      </w:r>
      <w:r>
        <w:t xml:space="preserve">potassium (φ_K &lt; 1).</w:t>
      </w:r>
    </w:p>
    <w:p>
      <w:pPr>
        <w:pStyle w:val="BodyText"/>
      </w:pPr>
      <w:r>
        <w:rPr>
          <w:b/>
          <w:bCs/>
        </w:rPr>
        <w:t xml:space="preserve">GFR autoregulation (optional).</w:t>
      </w:r>
      <w:r>
        <w:t xml:space="preserve"> </w:t>
      </w:r>
      <w:r>
        <w:t xml:space="preserve">When enabled, a myogenic limb responds to renal arterial</w:t>
      </w:r>
      <w:r>
        <w:t xml:space="preserve"> </w:t>
      </w:r>
      <w:r>
        <w:t xml:space="preserve">pressure and a tubuloglomerular-feedback (TGF) limb responds to distal solute delivery</w:t>
      </w:r>
      <w:r>
        <w:t xml:space="preserve"> </w:t>
      </w:r>
      <w:r>
        <w:t xml:space="preserve">(approximated by GFR·[Na]); their product, clamped and lagged, sets the afferent arteriolar</w:t>
      </w:r>
      <w:r>
        <w:t xml:space="preserve"> </w:t>
      </w:r>
      <w:r>
        <w:t xml:space="preserve">resistance factor:</w:t>
      </w:r>
    </w:p>
    <w:p>
      <w:pPr>
        <w:pStyle w:val="BlockText"/>
      </w:pPr>
      <w:r>
        <w:rPr>
          <w:b/>
          <w:bCs/>
        </w:rPr>
        <w:t xml:space="preserve">(17)</w:t>
      </w:r>
      <w:r>
        <w:t xml:space="preserve"> </w:t>
      </w:r>
      <w:r>
        <w:t xml:space="preserve">act = clamp(</w:t>
      </w:r>
      <w:r>
        <w:rPr>
          <w:i/>
          <w:iCs/>
        </w:rPr>
        <w:t xml:space="preserve">p</w:t>
      </w:r>
      <w:r>
        <w:t xml:space="preserve">,</w:t>
      </w:r>
      <w:r>
        <w:t xml:space="preserve"> </w:t>
      </w:r>
      <w:r>
        <w:rPr>
          <w:i/>
          <w:iCs/>
        </w:rPr>
        <w:t xml:space="preserve">p</w:t>
      </w:r>
      <w:r>
        <w:t xml:space="preserve">_min,</w:t>
      </w:r>
      <w:r>
        <w:t xml:space="preserve"> </w:t>
      </w:r>
      <w:r>
        <w:rPr>
          <w:i/>
          <w:iCs/>
        </w:rPr>
        <w:t xml:space="preserve">p</w:t>
      </w:r>
      <w:r>
        <w:t xml:space="preserve">_max) −</w:t>
      </w:r>
      <w:r>
        <w:t xml:space="preserve"> </w:t>
      </w:r>
      <w:r>
        <w:rPr>
          <w:i/>
          <w:iCs/>
        </w:rPr>
        <w:t xml:space="preserve">p</w:t>
      </w:r>
      <w:r>
        <w:t xml:space="preserve">_set; myo* = max(1 +</w:t>
      </w:r>
      <w:r>
        <w:t xml:space="preserve"> </w:t>
      </w:r>
      <w:r>
        <w:rPr>
          <w:i/>
          <w:iCs/>
        </w:rPr>
        <w:t xml:space="preserve">g</w:t>
      </w:r>
      <w:r>
        <w:t xml:space="preserve">_myo·act, 0.05)</w:t>
      </w:r>
    </w:p>
    <w:p>
      <w:pPr>
        <w:pStyle w:val="BlockText"/>
      </w:pPr>
      <w:r>
        <w:rPr>
          <w:b/>
          <w:bCs/>
        </w:rPr>
        <w:t xml:space="preserve">(18)</w:t>
      </w:r>
      <w:r>
        <w:t xml:space="preserve"> </w:t>
      </w:r>
      <w:r>
        <w:rPr>
          <w:i/>
          <w:iCs/>
        </w:rPr>
        <w:t xml:space="preserve">S</w:t>
      </w:r>
      <w:r>
        <w:t xml:space="preserve">_TGF = GFR·[Na]_{KID_CAP}; tgf* = max(1 +</w:t>
      </w:r>
      <w:r>
        <w:t xml:space="preserve"> </w:t>
      </w:r>
      <w:r>
        <w:rPr>
          <w:i/>
          <w:iCs/>
        </w:rPr>
        <w:t xml:space="preserve">g</w:t>
      </w:r>
      <w:r>
        <w:t xml:space="preserve">_tgf·(</w:t>
      </w:r>
      <w:r>
        <w:rPr>
          <w:i/>
          <w:iCs/>
        </w:rPr>
        <w:t xml:space="preserve">S</w:t>
      </w:r>
      <w:r>
        <w:t xml:space="preserve">_TGF −</w:t>
      </w:r>
      <w:r>
        <w:t xml:space="preserve"> </w:t>
      </w:r>
      <w:r>
        <w:rPr>
          <w:i/>
          <w:iCs/>
        </w:rPr>
        <w:t xml:space="preserve">S</w:t>
      </w:r>
      <w:r>
        <w:rPr>
          <w:vertAlign w:val="superscript"/>
        </w:rPr>
        <w:t xml:space="preserve">set)/</w:t>
      </w:r>
      <w:r>
        <w:rPr>
          <w:i/>
          <w:iCs/>
          <w:vertAlign w:val="superscript"/>
        </w:rPr>
        <w:t xml:space="preserve">S</w:t>
      </w:r>
      <w:r>
        <w:t xml:space="preserve">set, 0.05)</w:t>
      </w:r>
    </w:p>
    <w:p>
      <w:pPr>
        <w:pStyle w:val="BlockText"/>
      </w:pPr>
      <w:r>
        <w:rPr>
          <w:b/>
          <w:bCs/>
        </w:rPr>
        <w:t xml:space="preserve">(19)</w:t>
      </w:r>
      <w:r>
        <w:t xml:space="preserve"> </w:t>
      </w:r>
      <w:r>
        <w:rPr>
          <w:i/>
          <w:iCs/>
        </w:rPr>
        <w:t xml:space="preserve">f</w:t>
      </w:r>
      <w:r>
        <w:t xml:space="preserve">_aff ← lag(</w:t>
      </w:r>
      <w:r>
        <w:t xml:space="preserve"> </w:t>
      </w:r>
      <w:r>
        <w:rPr>
          <w:i/>
          <w:iCs/>
        </w:rPr>
        <w:t xml:space="preserve">f</w:t>
      </w:r>
      <w:r>
        <w:t xml:space="preserve">_aff → clamp(myo·tgf, 0.5, 4.0); τ_apply ),</w:t>
      </w:r>
      <w:r>
        <w:t xml:space="preserve"> </w:t>
      </w:r>
      <w:r>
        <w:rPr>
          <w:i/>
          <w:iCs/>
        </w:rPr>
        <w:t xml:space="preserve">r</w:t>
      </w:r>
      <w:r>
        <w:t xml:space="preserve">^{ps}_{KID_ART} =</w:t>
      </w:r>
      <w:r>
        <w:t xml:space="preserve"> </w:t>
      </w:r>
      <w:r>
        <w:rPr>
          <w:i/>
          <w:iCs/>
        </w:rPr>
        <w:t xml:space="preserve">f</w:t>
      </w:r>
      <w:r>
        <w:t xml:space="preserve">_aff.</w:t>
      </w:r>
    </w:p>
    <w:p>
      <w:pPr>
        <w:pStyle w:val="FirstParagraph"/>
      </w:pPr>
      <w:r>
        <w:t xml:space="preserve">Because the sensed variable is the</w:t>
      </w:r>
      <w:r>
        <w:t xml:space="preserve"> </w:t>
      </w:r>
      <w:r>
        <w:rPr>
          <w:i/>
          <w:iCs/>
        </w:rPr>
        <w:t xml:space="preserve">upstream</w:t>
      </w:r>
      <w:r>
        <w:t xml:space="preserve"> </w:t>
      </w:r>
      <w:r>
        <w:t xml:space="preserve">renal arterial pressure, the loop is intrinsically</w:t>
      </w:r>
      <w:r>
        <w:t xml:space="preserve"> </w:t>
      </w:r>
      <w:r>
        <w:t xml:space="preserve">negative feedback (sense high → constrict → pressure and delivery fall). This limb is disabled by</w:t>
      </w:r>
      <w:r>
        <w:t xml:space="preserve"> </w:t>
      </w:r>
      <w:r>
        <w:t xml:space="preserve">default in the neonatal scenarios (GFR is pressure-passive over the neonatal operating range) and</w:t>
      </w:r>
      <w:r>
        <w:t xml:space="preserve"> </w:t>
      </w:r>
      <w:r>
        <w:t xml:space="preserve">enabled where autoregulation is being studied; the shipped scenario-calibration constants for the</w:t>
      </w:r>
      <w:r>
        <w:t xml:space="preserve"> </w:t>
      </w:r>
      <w:r>
        <w:t xml:space="preserve">limbs differ from the class defaults quoted here and are tabulated in</w:t>
      </w:r>
      <w:r>
        <w:t xml:space="preserve"> </w:t>
      </w:r>
      <w:r>
        <w:rPr>
          <w:rStyle w:val="VerbatimChar"/>
        </w:rPr>
        <w:t xml:space="preserve">docs/engine/Kidneys.md</w:t>
      </w:r>
      <w:r>
        <w:t xml:space="preserve">.</w:t>
      </w:r>
    </w:p>
    <w:p>
      <w:pPr>
        <w:pStyle w:val="BodyText"/>
      </w:pPr>
      <w:r>
        <w:t xml:space="preserve">Parameter provenance: the Starling glomerular model and the ~99 %/~1 % filtered-fraction/FE_Na</w:t>
      </w:r>
      <w:r>
        <w:t xml:space="preserve"> </w:t>
      </w:r>
      <w:r>
        <w:t xml:space="preserve">partition are textbook renal physiology; the myogenic + TGF two-limb autoregulation follows the</w:t>
      </w:r>
      <w:r>
        <w:t xml:space="preserve"> </w:t>
      </w:r>
      <w:r>
        <w:t xml:space="preserve">standard renal-autoregulation literature [VERIFY].</w:t>
      </w:r>
    </w:p>
    <w:bookmarkEnd w:id="16"/>
    <w:bookmarkStart w:id="17" w:name="Xd275387c99cb34bc6477716fdf31e78ee7ecb62"/>
    <w:p>
      <w:pPr>
        <w:pStyle w:val="Heading4"/>
      </w:pPr>
      <w:r>
        <w:t xml:space="preserve">2.2.3 Endocrine volume control — RAAS and ADH (</w:t>
      </w:r>
      <w:r>
        <w:rPr>
          <w:rStyle w:val="VerbatimChar"/>
        </w:rPr>
        <w:t xml:space="preserve">Hormones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Concept.</w:t>
      </w:r>
      <w:r>
        <w:t xml:space="preserve"> </w:t>
      </w:r>
      <w:r>
        <w:t xml:space="preserve">The slow neuro-hormonal controller of extracellular volume and osmolality, the</w:t>
      </w:r>
      <w:r>
        <w:t xml:space="preserve"> </w:t>
      </w:r>
      <w:r>
        <w:t xml:space="preserve">counterpart to the fast baroreflex of Paper 1. It models three hormone activities as</w:t>
      </w:r>
      <w:r>
        <w:t xml:space="preserve"> </w:t>
      </w:r>
      <w:r>
        <w:t xml:space="preserve">dimensionless levels (1.0 = resting baseline) — renin/angiotensin II, aldosterone, and</w:t>
      </w:r>
      <w:r>
        <w:t xml:space="preserve"> </w:t>
      </w:r>
      <w:r>
        <w:t xml:space="preserve">antidiuretic hormone (ADH/vasopressin) — and writes them onto systemic vascular tone and renal</w:t>
      </w:r>
      <w:r>
        <w:t xml:space="preserve"> </w:t>
      </w:r>
      <w:r>
        <w:t xml:space="preserve">sodium/water handling. It runs on a 1 s interval (hormones are slow).</w:t>
      </w:r>
    </w:p>
    <w:p>
      <w:pPr>
        <w:pStyle w:val="BodyText"/>
      </w:pPr>
      <w:r>
        <w:rPr>
          <w:b/>
          <w:bCs/>
        </w:rPr>
        <w:t xml:space="preserve">Sensing and hormone dynamics.</w:t>
      </w:r>
      <w:r>
        <w:t xml:space="preserve"> </w:t>
      </w:r>
      <w:r>
        <w:t xml:space="preserve">From renal perfusion pressure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(KID_ART), circulating volume</w:t>
      </w:r>
      <w:r>
        <w:t xml:space="preserve"> </w:t>
      </w:r>
      <w:r>
        <w:rPr>
          <w:i/>
          <w:iCs/>
        </w:rPr>
        <w:t xml:space="preserve">V</w:t>
      </w:r>
      <w:r>
        <w:t xml:space="preserve"> </w:t>
      </w:r>
      <w:r>
        <w:t xml:space="preserve">(Circulation total blood volume), and arterial Na⁺/K⁺ (with osmolality proxy 2·[Na]), the</w:t>
      </w:r>
      <w:r>
        <w:t xml:space="preserve"> </w:t>
      </w:r>
      <w:r>
        <w:t xml:space="preserve">model forms fractional errors ε_p, ε_V, ε_osm, ε_K against auto-seeded set-points and drives:</w:t>
      </w:r>
    </w:p>
    <w:p>
      <w:pPr>
        <w:pStyle w:val="BlockText"/>
      </w:pPr>
      <w:r>
        <w:rPr>
          <w:b/>
          <w:bCs/>
        </w:rPr>
        <w:t xml:space="preserve">(20)</w:t>
      </w:r>
      <w:r>
        <w:t xml:space="preserve"> </w:t>
      </w:r>
      <w:r>
        <w:t xml:space="preserve">renin = clamp( 1 +</w:t>
      </w:r>
      <w:r>
        <w:t xml:space="preserve"> </w:t>
      </w:r>
      <w:r>
        <w:rPr>
          <w:i/>
          <w:iCs/>
        </w:rPr>
        <w:t xml:space="preserve">g</w:t>
      </w:r>
      <w:r>
        <w:t xml:space="preserve">_r·ε_p +</w:t>
      </w:r>
      <w:r>
        <w:t xml:space="preserve"> </w:t>
      </w:r>
      <w:r>
        <w:rPr>
          <w:i/>
          <w:iCs/>
        </w:rPr>
        <w:t xml:space="preserve">g</w:t>
      </w:r>
      <w:r>
        <w:t xml:space="preserve">_rV·ε_V, 0, 8 ); AngII ← lag(AngII → renin;</w:t>
      </w:r>
      <w:r>
        <w:t xml:space="preserve"> </w:t>
      </w:r>
      <w:r>
        <w:rPr>
          <w:i/>
          <w:iCs/>
        </w:rPr>
        <w:t xml:space="preserve">u</w:t>
      </w:r>
      <w:r>
        <w:t xml:space="preserve">, τ_ang)</w:t>
      </w:r>
    </w:p>
    <w:p>
      <w:pPr>
        <w:pStyle w:val="BlockText"/>
      </w:pPr>
      <w:r>
        <w:rPr>
          <w:b/>
          <w:bCs/>
        </w:rPr>
        <w:t xml:space="preserve">(21)</w:t>
      </w:r>
      <w:r>
        <w:t xml:space="preserve"> </w:t>
      </w:r>
      <w:r>
        <w:t xml:space="preserve">aldo* = clamp( 1 +</w:t>
      </w:r>
      <w:r>
        <w:t xml:space="preserve"> </w:t>
      </w:r>
      <w:r>
        <w:rPr>
          <w:i/>
          <w:iCs/>
        </w:rPr>
        <w:t xml:space="preserve">g</w:t>
      </w:r>
      <w:r>
        <w:t xml:space="preserve">_a·(AngII−1) +</w:t>
      </w:r>
      <w:r>
        <w:t xml:space="preserve"> </w:t>
      </w:r>
      <w:r>
        <w:rPr>
          <w:i/>
          <w:iCs/>
        </w:rPr>
        <w:t xml:space="preserve">g</w:t>
      </w:r>
      <w:r>
        <w:t xml:space="preserve">_aK·ε_K, 0, 8 ); aldo ← lag(aldo → aldo*;</w:t>
      </w:r>
      <w:r>
        <w:t xml:space="preserve"> </w:t>
      </w:r>
      <w:r>
        <w:rPr>
          <w:i/>
          <w:iCs/>
        </w:rPr>
        <w:t xml:space="preserve">u</w:t>
      </w:r>
      <w:r>
        <w:t xml:space="preserve">, τ_aldo)</w:t>
      </w:r>
    </w:p>
    <w:p>
      <w:pPr>
        <w:pStyle w:val="BlockText"/>
      </w:pPr>
      <w:r>
        <w:rPr>
          <w:b/>
          <w:bCs/>
        </w:rPr>
        <w:t xml:space="preserve">(22)</w:t>
      </w:r>
      <w:r>
        <w:t xml:space="preserve"> </w:t>
      </w:r>
      <w:r>
        <w:t xml:space="preserve">adh* = clamp( 1 +</w:t>
      </w:r>
      <w:r>
        <w:t xml:space="preserve"> </w:t>
      </w:r>
      <w:r>
        <w:rPr>
          <w:i/>
          <w:iCs/>
        </w:rPr>
        <w:t xml:space="preserve">g</w:t>
      </w:r>
      <w:r>
        <w:t xml:space="preserve">_o·ε_osm +</w:t>
      </w:r>
      <w:r>
        <w:t xml:space="preserve"> </w:t>
      </w:r>
      <w:r>
        <w:rPr>
          <w:i/>
          <w:iCs/>
        </w:rPr>
        <w:t xml:space="preserve">g</w:t>
      </w:r>
      <w:r>
        <w:t xml:space="preserve">_b·ε_V, 0, 8 ); adh ← lag(adh → adh*;</w:t>
      </w:r>
      <w:r>
        <w:t xml:space="preserve"> </w:t>
      </w:r>
      <w:r>
        <w:rPr>
          <w:i/>
          <w:iCs/>
        </w:rPr>
        <w:t xml:space="preserve">u</w:t>
      </w:r>
      <w:r>
        <w:t xml:space="preserve">, τ_adh)</w:t>
      </w:r>
    </w:p>
    <w:p>
      <w:pPr>
        <w:pStyle w:val="FirstParagraph"/>
      </w:pPr>
      <w:r>
        <w:t xml:space="preserve">with renin gains</w:t>
      </w:r>
      <w:r>
        <w:t xml:space="preserve"> </w:t>
      </w:r>
      <w:r>
        <w:rPr>
          <w:i/>
          <w:iCs/>
        </w:rPr>
        <w:t xml:space="preserve">g</w:t>
      </w:r>
      <w:r>
        <w:t xml:space="preserve">_r =</w:t>
      </w:r>
      <w:r>
        <w:t xml:space="preserve"> </w:t>
      </w:r>
      <w:r>
        <w:rPr>
          <w:i/>
          <w:iCs/>
        </w:rPr>
        <w:t xml:space="preserve">g</w:t>
      </w:r>
      <w:r>
        <w:t xml:space="preserve">_rV = 3.0, angiotensin lag τ_ang = 30 s, aldosterone gains (</w:t>
      </w:r>
      <w:r>
        <w:rPr>
          <w:i/>
          <w:iCs/>
        </w:rPr>
        <w:t xml:space="preserve">g</w:t>
      </w:r>
      <w:r>
        <w:t xml:space="preserve">_a =</w:t>
      </w:r>
      <w:r>
        <w:t xml:space="preserve"> </w:t>
      </w:r>
      <w:r>
        <w:t xml:space="preserve">1.0,</w:t>
      </w:r>
      <w:r>
        <w:t xml:space="preserve"> </w:t>
      </w:r>
      <w:r>
        <w:rPr>
          <w:i/>
          <w:iCs/>
        </w:rPr>
        <w:t xml:space="preserve">g</w:t>
      </w:r>
      <w:r>
        <w:t xml:space="preserve">_aK = 2.0) and a deliberately slow τ_aldo = 1800 s (physiological ~30 min, compressed for</w:t>
      </w:r>
      <w:r>
        <w:t xml:space="preserve"> </w:t>
      </w:r>
      <w:r>
        <w:t xml:space="preserve">demonstrations), and ADH gains (osmotic</w:t>
      </w:r>
      <w:r>
        <w:t xml:space="preserve"> </w:t>
      </w:r>
      <w:r>
        <w:rPr>
          <w:i/>
          <w:iCs/>
        </w:rPr>
        <w:t xml:space="preserve">g</w:t>
      </w:r>
      <w:r>
        <w:t xml:space="preserve">_o = 4.0, baroregulatory</w:t>
      </w:r>
      <w:r>
        <w:t xml:space="preserve"> </w:t>
      </w:r>
      <w:r>
        <w:rPr>
          <w:i/>
          <w:iCs/>
        </w:rPr>
        <w:t xml:space="preserve">g</w:t>
      </w:r>
      <w:r>
        <w:t xml:space="preserve">_b = 1.0) with τ_adh = 120</w:t>
      </w:r>
      <w:r>
        <w:t xml:space="preserve"> </w:t>
      </w:r>
      <w:r>
        <w:t xml:space="preserve">s.</w:t>
      </w:r>
    </w:p>
    <w:p>
      <w:pPr>
        <w:pStyle w:val="BodyText"/>
      </w:pPr>
      <w:r>
        <w:rPr>
          <w:b/>
          <w:bCs/>
        </w:rPr>
        <w:t xml:space="preserve">Effectors.</w:t>
      </w:r>
      <w:r>
        <w:t xml:space="preserve"> </w:t>
      </w:r>
      <w:r>
        <w:t xml:space="preserve">Angiotensin II and ADH raise systemic arterial and venous tone; angiotensin II</w:t>
      </w:r>
      <w:r>
        <w:t xml:space="preserve"> </w:t>
      </w:r>
      <w:r>
        <w:t xml:space="preserve">constricts the renal</w:t>
      </w:r>
      <w:r>
        <w:t xml:space="preserve"> </w:t>
      </w:r>
      <w:r>
        <w:rPr>
          <w:i/>
          <w:iCs/>
        </w:rPr>
        <w:t xml:space="preserve">efferent</w:t>
      </w:r>
      <w:r>
        <w:t xml:space="preserve"> </w:t>
      </w:r>
      <w:r>
        <w:t xml:space="preserve">arteriole (defending glomerular pressure); aldosterone sets the</w:t>
      </w:r>
      <w:r>
        <w:t xml:space="preserve"> </w:t>
      </w:r>
      <w:r>
        <w:t xml:space="preserve">renal Na/K reabsorption multipliers and ADH sets the renal water-reabsorption channel:</w:t>
      </w:r>
    </w:p>
    <w:p>
      <w:pPr>
        <w:pStyle w:val="BlockText"/>
      </w:pPr>
      <w:r>
        <w:rPr>
          <w:b/>
          <w:bCs/>
        </w:rPr>
        <w:t xml:space="preserve">(23)</w:t>
      </w:r>
      <w:r>
        <w:t xml:space="preserve"> </w:t>
      </w:r>
      <w:r>
        <w:t xml:space="preserve">svr_art = clamp(1 +</w:t>
      </w:r>
      <w:r>
        <w:t xml:space="preserve"> </w:t>
      </w:r>
      <w:r>
        <w:rPr>
          <w:i/>
          <w:iCs/>
        </w:rPr>
        <w:t xml:space="preserve">g</w:t>
      </w:r>
      <w:r>
        <w:t xml:space="preserve">_sA(AngII−1) +</w:t>
      </w:r>
      <w:r>
        <w:t xml:space="preserve"> </w:t>
      </w:r>
      <w:r>
        <w:rPr>
          <w:i/>
          <w:iCs/>
        </w:rPr>
        <w:t xml:space="preserve">g</w:t>
      </w:r>
      <w:r>
        <w:t xml:space="preserve">_sD(adh−1), 0.5, 5) → Circulation.svr_factor_art</w:t>
      </w:r>
    </w:p>
    <w:p>
      <w:pPr>
        <w:pStyle w:val="BlockText"/>
      </w:pPr>
      <w:r>
        <w:rPr>
          <w:b/>
          <w:bCs/>
        </w:rPr>
        <w:t xml:space="preserve">(24)</w:t>
      </w:r>
      <w:r>
        <w:t xml:space="preserve"> </w:t>
      </w:r>
      <w:r>
        <w:t xml:space="preserve">φ_Na = 1 +</w:t>
      </w:r>
      <w:r>
        <w:t xml:space="preserve"> </w:t>
      </w:r>
      <w:r>
        <w:rPr>
          <w:i/>
          <w:iCs/>
        </w:rPr>
        <w:t xml:space="preserve">g</w:t>
      </w:r>
      <w:r>
        <w:t xml:space="preserve">_Na(aldo−1), φ_K = 1 −</w:t>
      </w:r>
      <w:r>
        <w:t xml:space="preserve"> </w:t>
      </w:r>
      <w:r>
        <w:rPr>
          <w:i/>
          <w:iCs/>
        </w:rPr>
        <w:t xml:space="preserve">g</w:t>
      </w:r>
      <w:r>
        <w:t xml:space="preserve">_K(aldo−1),</w:t>
      </w:r>
      <w:r>
        <w:t xml:space="preserve"> </w:t>
      </w:r>
      <w:r>
        <w:rPr>
          <w:i/>
          <w:iCs/>
        </w:rPr>
        <w:t xml:space="preserve">f</w:t>
      </w:r>
      <w:r>
        <w:t xml:space="preserve">_adh = 1 +</w:t>
      </w:r>
      <w:r>
        <w:t xml:space="preserve"> </w:t>
      </w:r>
      <w:r>
        <w:rPr>
          <w:i/>
          <w:iCs/>
        </w:rPr>
        <w:t xml:space="preserve">g</w:t>
      </w:r>
      <w:r>
        <w:t xml:space="preserve">_w(adh−1)</w:t>
      </w:r>
    </w:p>
    <w:p>
      <w:pPr>
        <w:pStyle w:val="FirstParagraph"/>
      </w:pPr>
      <w:r>
        <w:t xml:space="preserve">routed to Kidneys.reabsorption_factors.na/.k and Kidneys.reabs_factor_adh respectively (Na window</w:t>
      </w:r>
      <w:r>
        <w:t xml:space="preserve"> </w:t>
      </w:r>
      <w:r>
        <w:t xml:space="preserve">[0.95, 1.02], K [0.2, 1.5], water [0.5, 1.03]). Critically, the model writes the renal</w:t>
      </w:r>
      <w:r>
        <w:t xml:space="preserve"> </w:t>
      </w:r>
      <w:r>
        <w:rPr>
          <w:i/>
          <w:iCs/>
        </w:rPr>
        <w:t xml:space="preserve">efferent</w:t>
      </w:r>
      <w:r>
        <w:t xml:space="preserve"> </w:t>
      </w:r>
      <w:r>
        <w:t xml:space="preserve">resistance (KID_CAP_KID_VEN) and never the</w:t>
      </w:r>
      <w:r>
        <w:t xml:space="preserve"> </w:t>
      </w:r>
      <w:r>
        <w:rPr>
          <w:i/>
          <w:iCs/>
        </w:rPr>
        <w:t xml:space="preserve">afferent</w:t>
      </w:r>
      <w:r>
        <w:t xml:space="preserve"> </w:t>
      </w:r>
      <w:r>
        <w:t xml:space="preserve">— which is owned by the Kidneys</w:t>
      </w:r>
      <w:r>
        <w:t xml:space="preserve"> </w:t>
      </w:r>
      <w:r>
        <w:t xml:space="preserve">autoregulation loop (§2.2.2). This afferent/efferent division of labour is what lets the two</w:t>
      </w:r>
      <w:r>
        <w:t xml:space="preserve"> </w:t>
      </w:r>
      <w:r>
        <w:t xml:space="preserve">renal controllers compose without collision, and it mirrors the physiology (angiotensin II acts</w:t>
      </w:r>
      <w:r>
        <w:t xml:space="preserve"> </w:t>
      </w:r>
      <w:r>
        <w:t xml:space="preserve">preferentially on the efferent arteriole).</w:t>
      </w:r>
    </w:p>
    <w:p>
      <w:pPr>
        <w:pStyle w:val="BodyText"/>
      </w:pPr>
      <w:r>
        <w:t xml:space="preserve">Parameter provenance: the RAAS and ADH signalling structure and effector targets are standard</w:t>
      </w:r>
      <w:r>
        <w:t xml:space="preserve"> </w:t>
      </w:r>
      <w:r>
        <w:t xml:space="preserve">endocrine physiology; the compressed aldosterone time constant is a documented modelling choice</w:t>
      </w:r>
      <w:r>
        <w:t xml:space="preserve"> </w:t>
      </w:r>
      <w:r>
        <w:t xml:space="preserve">[VERIFY].</w:t>
      </w:r>
    </w:p>
    <w:bookmarkEnd w:id="17"/>
    <w:bookmarkStart w:id="18" w:name="thermoregulation-thermoregulation"/>
    <w:p>
      <w:pPr>
        <w:pStyle w:val="Heading4"/>
      </w:pPr>
      <w:r>
        <w:t xml:space="preserve">2.2.4 Thermoregulation (</w:t>
      </w:r>
      <w:r>
        <w:rPr>
          <w:rStyle w:val="VerbatimChar"/>
        </w:rPr>
        <w:t xml:space="preserve">Thermoregulation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Concept.</w:t>
      </w:r>
      <w:r>
        <w:t xml:space="preserve"> </w:t>
      </w:r>
      <w:r>
        <w:t xml:space="preserve">A single well-mixed core-temperature node whose temperature is the running balance</w:t>
      </w:r>
      <w:r>
        <w:t xml:space="preserve"> </w:t>
      </w:r>
      <w:r>
        <w:t xml:space="preserve">of metabolic heat production against radiative, convective and evaporative loss. Because a neonate</w:t>
      </w:r>
      <w:r>
        <w:t xml:space="preserve"> </w:t>
      </w:r>
      <w:r>
        <w:t xml:space="preserve">cannot shiver, cold defence is by non-shivering (brown-fat) thermogenesis; core temperature feeds</w:t>
      </w:r>
      <w:r>
        <w:t xml:space="preserve"> </w:t>
      </w:r>
      <w:r>
        <w:t xml:space="preserve">back onto metabolic rate (a Q10 effect), heart rate, and blood temperature (which enters the</w:t>
      </w:r>
      <w:r>
        <w:t xml:space="preserve"> </w:t>
      </w:r>
      <w:r>
        <w:t xml:space="preserve">acid–base/O₂-dissociation solver of Paper 2). It runs on a 1 s interval.</w:t>
      </w:r>
    </w:p>
    <w:p>
      <w:pPr>
        <w:pStyle w:val="BodyText"/>
      </w:pPr>
      <w:r>
        <w:rPr>
          <w:b/>
          <w:bCs/>
        </w:rPr>
        <w:t xml:space="preserve">Heat production.</w:t>
      </w:r>
      <w:r>
        <w:t xml:space="preserve"> </w:t>
      </w:r>
      <w:r>
        <w:t xml:space="preserve">Metabolic heat is the effective oxygen consumption converted by the caloric</w:t>
      </w:r>
      <w:r>
        <w:t xml:space="preserve"> </w:t>
      </w:r>
      <w:r>
        <w:t xml:space="preserve">equivalent of oxygen; brown-fat heat is proportional to the temperature deficit below set-point,</w:t>
      </w:r>
      <w:r>
        <w:t xml:space="preserve"> </w:t>
      </w:r>
      <w:r>
        <w:t xml:space="preserve">capped per unit mass:</w:t>
      </w:r>
    </w:p>
    <w:p>
      <w:pPr>
        <w:pStyle w:val="BlockText"/>
      </w:pPr>
      <w:r>
        <w:rPr>
          <w:b/>
          <w:bCs/>
        </w:rPr>
        <w:t xml:space="preserve">(25)</w:t>
      </w:r>
      <w:r>
        <w:t xml:space="preserve"> </w:t>
      </w:r>
      <w:r>
        <w:rPr>
          <w:i/>
          <w:iCs/>
        </w:rPr>
        <w:t xml:space="preserve">Q</w:t>
      </w:r>
      <w:r>
        <w:t xml:space="preserve">_met = (</w:t>
      </w:r>
      <w:r>
        <w:t xml:space="preserve"> </w:t>
      </w:r>
      <w:r>
        <w:rPr>
          <w:i/>
          <w:iCs/>
        </w:rPr>
        <w:t xml:space="preserve">V̇</w:t>
      </w:r>
      <w:r>
        <w:t xml:space="preserve">_O2,eff ·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/ 60 ) ·</w:t>
      </w:r>
      <w:r>
        <w:t xml:space="preserve"> </w:t>
      </w:r>
      <w:r>
        <w:rPr>
          <w:i/>
          <w:iCs/>
        </w:rPr>
        <w:t xml:space="preserve">k</w:t>
      </w:r>
      <w:r>
        <w:t xml:space="preserve">_cal [W],</w:t>
      </w:r>
      <w:r>
        <w:t xml:space="preserve"> </w:t>
      </w:r>
      <w:r>
        <w:rPr>
          <w:i/>
          <w:iCs/>
        </w:rPr>
        <w:t xml:space="preserve">V̇</w:t>
      </w:r>
      <w:r>
        <w:t xml:space="preserve">_O2,eff =</w:t>
      </w:r>
      <w:r>
        <w:t xml:space="preserve"> </w:t>
      </w:r>
      <w:r>
        <w:rPr>
          <w:i/>
          <w:iCs/>
        </w:rPr>
        <w:t xml:space="preserve">V̇</w:t>
      </w:r>
      <w:r>
        <w:t xml:space="preserve">_O2·</w:t>
      </w:r>
      <w:r>
        <w:rPr>
          <w:i/>
          <w:iCs/>
        </w:rPr>
        <w:t xml:space="preserve">f</w:t>
      </w:r>
      <w:r>
        <w:t xml:space="preserve">_vo2·</w:t>
      </w:r>
      <w:r>
        <w:rPr>
          <w:i/>
          <w:iCs/>
        </w:rPr>
        <w:t xml:space="preserve">f</w:t>
      </w:r>
      <w:r>
        <w:t xml:space="preserve">_vo2,T</w:t>
      </w:r>
    </w:p>
    <w:p>
      <w:pPr>
        <w:pStyle w:val="BlockText"/>
      </w:pPr>
      <w:r>
        <w:rPr>
          <w:b/>
          <w:bCs/>
        </w:rPr>
        <w:t xml:space="preserve">(26)</w:t>
      </w:r>
      <w:r>
        <w:t xml:space="preserve"> </w:t>
      </w:r>
      <w:r>
        <w:rPr>
          <w:i/>
          <w:iCs/>
        </w:rPr>
        <w:t xml:space="preserve">Q</w:t>
      </w:r>
      <w:r>
        <w:t xml:space="preserve">_bat = clamp(</w:t>
      </w:r>
      <w:r>
        <w:t xml:space="preserve"> </w:t>
      </w:r>
      <w:r>
        <w:rPr>
          <w:i/>
          <w:iCs/>
        </w:rPr>
        <w:t xml:space="preserve">g</w:t>
      </w:r>
      <w:r>
        <w:t xml:space="preserve">_bat·(</w:t>
      </w:r>
      <w:r>
        <w:rPr>
          <w:i/>
          <w:iCs/>
        </w:rPr>
        <w:t xml:space="preserve">T</w:t>
      </w:r>
      <w:r>
        <w:t xml:space="preserve">_sp −</w:t>
      </w:r>
      <w:r>
        <w:t xml:space="preserve"> </w:t>
      </w:r>
      <w:r>
        <w:rPr>
          <w:i/>
          <w:iCs/>
        </w:rPr>
        <w:t xml:space="preserve">T</w:t>
      </w:r>
      <w:r>
        <w:t xml:space="preserve">_c), 0,</w:t>
      </w:r>
      <w:r>
        <w:t xml:space="preserve"> </w:t>
      </w:r>
      <w:r>
        <w:rPr>
          <w:i/>
          <w:iCs/>
        </w:rPr>
        <w:t xml:space="preserve">q̇</w:t>
      </w:r>
      <w:r>
        <w:t xml:space="preserve">_bat,max·</w:t>
      </w:r>
      <w:r>
        <w:rPr>
          <w:i/>
          <w:iCs/>
        </w:rPr>
        <w:t xml:space="preserve">m</w:t>
      </w:r>
      <w:r>
        <w:t xml:space="preserve"> </w:t>
      </w:r>
      <w:r>
        <w:t xml:space="preserve">) for</w:t>
      </w:r>
      <w:r>
        <w:t xml:space="preserve"> </w:t>
      </w:r>
      <w:r>
        <w:rPr>
          <w:i/>
          <w:iCs/>
        </w:rPr>
        <w:t xml:space="preserve">T</w:t>
      </w:r>
      <w:r>
        <w:t xml:space="preserve">_c &lt;</w:t>
      </w:r>
      <w:r>
        <w:t xml:space="preserve"> </w:t>
      </w:r>
      <w:r>
        <w:rPr>
          <w:i/>
          <w:iCs/>
        </w:rPr>
        <w:t xml:space="preserve">T</w:t>
      </w:r>
      <w:r>
        <w:t xml:space="preserve">_sp, else 0</w:t>
      </w:r>
    </w:p>
    <w:p>
      <w:pPr>
        <w:pStyle w:val="BlockText"/>
      </w:pPr>
      <w:r>
        <w:rPr>
          <w:b/>
          <w:bCs/>
        </w:rPr>
        <w:t xml:space="preserve">(27)</w:t>
      </w:r>
      <w:r>
        <w:t xml:space="preserve"> </w:t>
      </w:r>
      <w:r>
        <w:rPr>
          <w:i/>
          <w:iCs/>
        </w:rPr>
        <w:t xml:space="preserve">Q</w:t>
      </w:r>
      <w:r>
        <w:t xml:space="preserve">_prod =</w:t>
      </w:r>
      <w:r>
        <w:t xml:space="preserve"> </w:t>
      </w:r>
      <w:r>
        <w:rPr>
          <w:i/>
          <w:iCs/>
        </w:rPr>
        <w:t xml:space="preserve">Q</w:t>
      </w:r>
      <w:r>
        <w:t xml:space="preserve">_met +</w:t>
      </w:r>
      <w:r>
        <w:t xml:space="preserve"> </w:t>
      </w:r>
      <w:r>
        <w:rPr>
          <w:i/>
          <w:iCs/>
        </w:rPr>
        <w:t xml:space="preserve">Q</w:t>
      </w:r>
      <w:r>
        <w:t xml:space="preserve">_bat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i/>
          <w:iCs/>
        </w:rPr>
        <w:t xml:space="preserve">k</w:t>
      </w:r>
      <w:r>
        <w:t xml:space="preserve">_cal = 20.1 J·mL⁻¹,</w:t>
      </w:r>
      <w:r>
        <w:t xml:space="preserve"> </w:t>
      </w:r>
      <w:r>
        <w:rPr>
          <w:i/>
          <w:iCs/>
        </w:rPr>
        <w:t xml:space="preserve">g</w:t>
      </w:r>
      <w:r>
        <w:t xml:space="preserve">_bat = 6.0 W·°C⁻¹,</w:t>
      </w:r>
      <w:r>
        <w:t xml:space="preserve"> </w:t>
      </w:r>
      <w:r>
        <w:rPr>
          <w:i/>
          <w:iCs/>
        </w:rPr>
        <w:t xml:space="preserve">q̇</w:t>
      </w:r>
      <w:r>
        <w:t xml:space="preserve">_bat,max = 4.5 W·kg⁻¹,</w:t>
      </w:r>
      <w:r>
        <w:t xml:space="preserve"> </w:t>
      </w:r>
      <w:r>
        <w:rPr>
          <w:i/>
          <w:iCs/>
        </w:rPr>
        <w:t xml:space="preserve">T</w:t>
      </w:r>
      <w:r>
        <w:t xml:space="preserve">_sp = 37 °C.</w:t>
      </w:r>
    </w:p>
    <w:p>
      <w:pPr>
        <w:pStyle w:val="BodyText"/>
      </w:pPr>
      <w:r>
        <w:rPr>
          <w:b/>
          <w:bCs/>
        </w:rPr>
        <w:t xml:space="preserve">Heat loss.</w:t>
      </w:r>
      <w:r>
        <w:t xml:space="preserve"> </w:t>
      </w:r>
      <w:r>
        <w:t xml:space="preserve">Body surface area follows the Meeh allometric law SA =</w:t>
      </w:r>
      <w:r>
        <w:t xml:space="preserve"> </w:t>
      </w:r>
      <w:r>
        <w:rPr>
          <w:i/>
          <w:iCs/>
        </w:rPr>
        <w:t xml:space="preserve">k</w:t>
      </w:r>
      <w:r>
        <w:t xml:space="preserve">_SA·</w:t>
      </w:r>
      <w:r>
        <w:rPr>
          <w:i/>
          <w:iCs/>
        </w:rPr>
        <w:t xml:space="preserve">m</w:t>
      </w:r>
      <w:r>
        <w:t xml:space="preserve">^{2/3}, reflecting</w:t>
      </w:r>
      <w:r>
        <w:t xml:space="preserve"> </w:t>
      </w:r>
      <w:r>
        <w:t xml:space="preserve">the high surface-to-mass ratio of the neonate; loss is the sum of radiative, convective and</w:t>
      </w:r>
      <w:r>
        <w:t xml:space="preserve"> </w:t>
      </w:r>
      <w:r>
        <w:t xml:space="preserve">evaporative terms, plus a constant trim</w:t>
      </w:r>
      <w:r>
        <w:t xml:space="preserve"> </w:t>
      </w:r>
      <w:r>
        <w:rPr>
          <w:i/>
          <w:iCs/>
        </w:rPr>
        <w:t xml:space="preserve">ℓ</w:t>
      </w:r>
      <w:r>
        <w:t xml:space="preserve">_trim auto-seeded once so that at</w:t>
      </w:r>
      <w:r>
        <w:t xml:space="preserve"> </w:t>
      </w:r>
      <w:r>
        <w:rPr>
          <w:i/>
          <w:iCs/>
        </w:rPr>
        <w:t xml:space="preserve">T</w:t>
      </w:r>
      <w:r>
        <w:t xml:space="preserve">_c =</w:t>
      </w:r>
      <w:r>
        <w:t xml:space="preserve"> </w:t>
      </w:r>
      <w:r>
        <w:rPr>
          <w:i/>
          <w:iCs/>
        </w:rPr>
        <w:t xml:space="preserve">T</w:t>
      </w:r>
      <w:r>
        <w:t xml:space="preserve">_sp loss</w:t>
      </w:r>
      <w:r>
        <w:t xml:space="preserve"> </w:t>
      </w:r>
      <w:r>
        <w:t xml:space="preserve">exactly equals production (baseline neutrality):</w:t>
      </w:r>
    </w:p>
    <w:p>
      <w:pPr>
        <w:pStyle w:val="BlockText"/>
      </w:pPr>
      <w:r>
        <w:rPr>
          <w:b/>
          <w:bCs/>
        </w:rPr>
        <w:t xml:space="preserve">(28)</w:t>
      </w:r>
      <w:r>
        <w:t xml:space="preserve"> </w:t>
      </w:r>
      <w:r>
        <w:rPr>
          <w:i/>
          <w:iCs/>
        </w:rPr>
        <w:t xml:space="preserve">Q</w:t>
      </w:r>
      <w:r>
        <w:t xml:space="preserve">_loss,raw = SA·[</w:t>
      </w:r>
      <w:r>
        <w:t xml:space="preserve"> </w:t>
      </w:r>
      <w:r>
        <w:rPr>
          <w:i/>
          <w:iCs/>
        </w:rPr>
        <w:t xml:space="preserve">h</w:t>
      </w:r>
      <w:r>
        <w:t xml:space="preserve">_r(</w:t>
      </w:r>
      <w:r>
        <w:rPr>
          <w:i/>
          <w:iCs/>
        </w:rPr>
        <w:t xml:space="preserve">T</w:t>
      </w:r>
      <w:r>
        <w:t xml:space="preserve">_c −</w:t>
      </w:r>
      <w:r>
        <w:t xml:space="preserve"> </w:t>
      </w:r>
      <w:r>
        <w:rPr>
          <w:i/>
          <w:iCs/>
        </w:rPr>
        <w:t xml:space="preserve">T</w:t>
      </w:r>
      <w:r>
        <w:t xml:space="preserve">_rad) +</w:t>
      </w:r>
      <w:r>
        <w:t xml:space="preserve"> </w:t>
      </w:r>
      <w:r>
        <w:rPr>
          <w:i/>
          <w:iCs/>
        </w:rPr>
        <w:t xml:space="preserve">h</w:t>
      </w:r>
      <w:r>
        <w:t xml:space="preserve">_c(</w:t>
      </w:r>
      <w:r>
        <w:rPr>
          <w:i/>
          <w:iCs/>
        </w:rPr>
        <w:t xml:space="preserve">T</w:t>
      </w:r>
      <w:r>
        <w:t xml:space="preserve">_c −</w:t>
      </w:r>
      <w:r>
        <w:t xml:space="preserve"> </w:t>
      </w:r>
      <w:r>
        <w:rPr>
          <w:i/>
          <w:iCs/>
        </w:rPr>
        <w:t xml:space="preserve">T</w:t>
      </w:r>
      <w:r>
        <w:t xml:space="preserve">_env) ] + SA·</w:t>
      </w:r>
      <w:r>
        <w:rPr>
          <w:i/>
          <w:iCs/>
        </w:rPr>
        <w:t xml:space="preserve">k</w:t>
      </w:r>
      <w:r>
        <w:t xml:space="preserve">_evap(1 − RH)</w:t>
      </w:r>
    </w:p>
    <w:p>
      <w:pPr>
        <w:pStyle w:val="BlockText"/>
      </w:pPr>
      <w:r>
        <w:rPr>
          <w:b/>
          <w:bCs/>
        </w:rPr>
        <w:t xml:space="preserve">(29)</w:t>
      </w:r>
      <w:r>
        <w:t xml:space="preserve"> </w:t>
      </w:r>
      <w:r>
        <w:rPr>
          <w:i/>
          <w:iCs/>
        </w:rPr>
        <w:t xml:space="preserve">Q</w:t>
      </w:r>
      <w:r>
        <w:t xml:space="preserve">_loss,eff =</w:t>
      </w:r>
      <w:r>
        <w:t xml:space="preserve"> </w:t>
      </w:r>
      <w:r>
        <w:rPr>
          <w:i/>
          <w:iCs/>
        </w:rPr>
        <w:t xml:space="preserve">Q</w:t>
      </w:r>
      <w:r>
        <w:t xml:space="preserve">_loss,raw +</w:t>
      </w:r>
      <w:r>
        <w:t xml:space="preserve"> </w:t>
      </w:r>
      <w:r>
        <w:rPr>
          <w:i/>
          <w:iCs/>
        </w:rPr>
        <w:t xml:space="preserve">ℓ</w:t>
      </w:r>
      <w:r>
        <w:t xml:space="preserve">_trim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i/>
          <w:iCs/>
        </w:rPr>
        <w:t xml:space="preserve">k</w:t>
      </w:r>
      <w:r>
        <w:t xml:space="preserve">_SA = 0.05,</w:t>
      </w:r>
      <w:r>
        <w:t xml:space="preserve"> </w:t>
      </w:r>
      <w:r>
        <w:rPr>
          <w:i/>
          <w:iCs/>
        </w:rPr>
        <w:t xml:space="preserve">h</w:t>
      </w:r>
      <w:r>
        <w:t xml:space="preserve">_r = 5.5,</w:t>
      </w:r>
      <w:r>
        <w:t xml:space="preserve"> </w:t>
      </w:r>
      <w:r>
        <w:rPr>
          <w:i/>
          <w:iCs/>
        </w:rPr>
        <w:t xml:space="preserve">h</w:t>
      </w:r>
      <w:r>
        <w:t xml:space="preserve">_c = 4.0 W·m⁻²·K⁻¹,</w:t>
      </w:r>
      <w:r>
        <w:t xml:space="preserve"> </w:t>
      </w:r>
      <w:r>
        <w:rPr>
          <w:i/>
          <w:iCs/>
        </w:rPr>
        <w:t xml:space="preserve">k</w:t>
      </w:r>
      <w:r>
        <w:t xml:space="preserve">_evap = 6.0 W·m⁻², RH = 0.5, incubator</w:t>
      </w:r>
      <w:r>
        <w:t xml:space="preserve"> </w:t>
      </w:r>
      <w:r>
        <w:t xml:space="preserve">air</w:t>
      </w:r>
      <w:r>
        <w:t xml:space="preserve"> </w:t>
      </w:r>
      <w:r>
        <w:rPr>
          <w:i/>
          <w:iCs/>
        </w:rPr>
        <w:t xml:space="preserve">T</w:t>
      </w:r>
      <w:r>
        <w:t xml:space="preserve">_env = 32 °C (a neutral-thermal default).</w:t>
      </w:r>
    </w:p>
    <w:p>
      <w:pPr>
        <w:pStyle w:val="BodyText"/>
      </w:pPr>
      <w:r>
        <w:rPr>
          <w:b/>
          <w:bCs/>
        </w:rPr>
        <w:t xml:space="preserve">Core integration and effectors.</w:t>
      </w:r>
      <w:r>
        <w:t xml:space="preserve"> </w:t>
      </w:r>
      <w:r>
        <w:t xml:space="preserve">With thermal mass</w:t>
      </w:r>
      <w:r>
        <w:t xml:space="preserve"> </w:t>
      </w:r>
      <w:r>
        <w:rPr>
          <w:i/>
          <w:iCs/>
        </w:rPr>
        <w:t xml:space="preserve">C</w:t>
      </w:r>
      <w:r>
        <w:t xml:space="preserve">_th =</w:t>
      </w:r>
      <w:r>
        <w:t xml:space="preserve"> </w:t>
      </w:r>
      <w:r>
        <w:rPr>
          <w:i/>
          <w:iCs/>
        </w:rPr>
        <w:t xml:space="preserve">m</w:t>
      </w:r>
      <w:r>
        <w:t xml:space="preserve">·</w:t>
      </w:r>
      <w:r>
        <w:rPr>
          <w:i/>
          <w:iCs/>
        </w:rPr>
        <w:t xml:space="preserve">c</w:t>
      </w:r>
      <w:r>
        <w:t xml:space="preserve">_p (</w:t>
      </w:r>
      <w:r>
        <w:rPr>
          <w:i/>
          <w:iCs/>
        </w:rPr>
        <w:t xml:space="preserve">c</w:t>
      </w:r>
      <w:r>
        <w:t xml:space="preserve">_p = 3470 J·kg⁻¹·K⁻¹),</w:t>
      </w:r>
    </w:p>
    <w:p>
      <w:pPr>
        <w:pStyle w:val="BlockText"/>
      </w:pPr>
      <w:r>
        <w:rPr>
          <w:b/>
          <w:bCs/>
        </w:rPr>
        <w:t xml:space="preserve">(30)</w:t>
      </w:r>
      <w:r>
        <w:t xml:space="preserve"> </w:t>
      </w:r>
      <w:r>
        <w:t xml:space="preserve">Δ</w:t>
      </w:r>
      <w:r>
        <w:rPr>
          <w:i/>
          <w:iCs/>
        </w:rPr>
        <w:t xml:space="preserve">T</w:t>
      </w:r>
      <w:r>
        <w:t xml:space="preserve">_c = (</w:t>
      </w:r>
      <w:r>
        <w:t xml:space="preserve"> </w:t>
      </w:r>
      <w:r>
        <w:rPr>
          <w:i/>
          <w:iCs/>
        </w:rPr>
        <w:t xml:space="preserve">Q</w:t>
      </w:r>
      <w:r>
        <w:t xml:space="preserve">_prod −</w:t>
      </w:r>
      <w:r>
        <w:t xml:space="preserve"> </w:t>
      </w:r>
      <w:r>
        <w:rPr>
          <w:i/>
          <w:iCs/>
        </w:rPr>
        <w:t xml:space="preserve">Q</w:t>
      </w:r>
      <w:r>
        <w:t xml:space="preserve">_loss,eff ) /</w:t>
      </w:r>
      <w:r>
        <w:t xml:space="preserve"> </w:t>
      </w:r>
      <w:r>
        <w:rPr>
          <w:i/>
          <w:iCs/>
        </w:rPr>
        <w:t xml:space="preserve">C</w:t>
      </w:r>
      <w:r>
        <w:t xml:space="preserve">_th ·</w:t>
      </w:r>
      <w:r>
        <w:t xml:space="preserve"> </w:t>
      </w:r>
      <w:r>
        <w:rPr>
          <w:i/>
          <w:iCs/>
        </w:rPr>
        <w:t xml:space="preserve">u</w:t>
      </w:r>
    </w:p>
    <w:p>
      <w:pPr>
        <w:pStyle w:val="FirstParagraph"/>
      </w:pPr>
      <w:r>
        <w:t xml:space="preserve">and the effectors are a Q10 metabolic factor, a heart-rate factor, and blood temperature:</w:t>
      </w:r>
    </w:p>
    <w:p>
      <w:pPr>
        <w:pStyle w:val="BlockText"/>
      </w:pPr>
      <w:r>
        <w:rPr>
          <w:b/>
          <w:bCs/>
        </w:rPr>
        <w:t xml:space="preserve">(31)</w:t>
      </w:r>
      <w:r>
        <w:t xml:space="preserve"> </w:t>
      </w:r>
      <w:r>
        <w:rPr>
          <w:i/>
          <w:iCs/>
        </w:rPr>
        <w:t xml:space="preserve">f</w:t>
      </w:r>
      <w:r>
        <w:t xml:space="preserve">_vo2,T = clamp( Q10^{(T_c − 37)/10}, 0.5, 2.5 ) → Metabolism</w:t>
      </w:r>
    </w:p>
    <w:p>
      <w:pPr>
        <w:pStyle w:val="BlockText"/>
      </w:pPr>
      <w:r>
        <w:rPr>
          <w:b/>
          <w:bCs/>
        </w:rPr>
        <w:t xml:space="preserve">(32)</w:t>
      </w:r>
      <w:r>
        <w:t xml:space="preserve"> </w:t>
      </w:r>
      <w:r>
        <w:rPr>
          <w:i/>
          <w:iCs/>
        </w:rPr>
        <w:t xml:space="preserve">f</w:t>
      </w:r>
      <w:r>
        <w:t xml:space="preserve">_hr,T = clamp( 1 +</w:t>
      </w:r>
      <w:r>
        <w:t xml:space="preserve"> </w:t>
      </w:r>
      <w:r>
        <w:rPr>
          <w:i/>
          <w:iCs/>
        </w:rPr>
        <w:t xml:space="preserve">g</w:t>
      </w:r>
      <w:r>
        <w:t xml:space="preserve">_hr·(</w:t>
      </w:r>
      <w:r>
        <w:rPr>
          <w:i/>
          <w:iCs/>
        </w:rPr>
        <w:t xml:space="preserve">T</w:t>
      </w:r>
      <w:r>
        <w:t xml:space="preserve">_c −</w:t>
      </w:r>
      <w:r>
        <w:t xml:space="preserve"> </w:t>
      </w:r>
      <w:r>
        <w:rPr>
          <w:i/>
          <w:iCs/>
        </w:rPr>
        <w:t xml:space="preserve">T</w:t>
      </w:r>
      <w:r>
        <w:t xml:space="preserve">_sp), 0.6, 1.6 ) → Heart; Blood.set_temperature(</w:t>
      </w:r>
      <w:r>
        <w:rPr>
          <w:i/>
          <w:iCs/>
        </w:rPr>
        <w:t xml:space="preserve">T</w:t>
      </w:r>
      <w:r>
        <w:t xml:space="preserve">_c)</w:t>
      </w:r>
    </w:p>
    <w:p>
      <w:pPr>
        <w:pStyle w:val="FirstParagraph"/>
      </w:pPr>
      <w:r>
        <w:t xml:space="preserve">with Q10 = 2.3 and</w:t>
      </w:r>
      <w:r>
        <w:t xml:space="preserve"> </w:t>
      </w:r>
      <w:r>
        <w:rPr>
          <w:i/>
          <w:iCs/>
        </w:rPr>
        <w:t xml:space="preserve">g</w:t>
      </w:r>
      <w:r>
        <w:t xml:space="preserve">_hr = 0.1 (≈10 % per °C). The core → VO₂ → heat → core limb is positive</w:t>
      </w:r>
      <w:r>
        <w:t xml:space="preserve"> </w:t>
      </w:r>
      <w:r>
        <w:t xml:space="preserve">feedback, bounded by the dominant heat-loss term (∝</w:t>
      </w:r>
      <w:r>
        <w:t xml:space="preserve"> </w:t>
      </w:r>
      <w:r>
        <w:rPr>
          <w:i/>
          <w:iCs/>
        </w:rPr>
        <w:t xml:space="preserve">T</w:t>
      </w:r>
      <w:r>
        <w:t xml:space="preserve">_c −</w:t>
      </w:r>
      <w:r>
        <w:t xml:space="preserve"> </w:t>
      </w:r>
      <w:r>
        <w:rPr>
          <w:i/>
          <w:iCs/>
        </w:rPr>
        <w:t xml:space="preserve">T</w:t>
      </w:r>
      <w:r>
        <w:t xml:space="preserve">_env) and the Q10 clamp.</w:t>
      </w:r>
    </w:p>
    <w:p>
      <w:pPr>
        <w:pStyle w:val="BodyText"/>
      </w:pPr>
      <w:r>
        <w:t xml:space="preserve">Parameter provenance: the Meeh surface-area law, the caloric equivalent of oxygen, and the Q10</w:t>
      </w:r>
      <w:r>
        <w:t xml:space="preserve"> </w:t>
      </w:r>
      <w:r>
        <w:t xml:space="preserve">metabolic coefficient are classical; non-shivering thermogenesis as the neonatal cold-defence</w:t>
      </w:r>
      <w:r>
        <w:t xml:space="preserve"> </w:t>
      </w:r>
      <w:r>
        <w:t xml:space="preserve">mechanism is standard neonatal physiology [VERIFY].</w:t>
      </w:r>
    </w:p>
    <w:bookmarkEnd w:id="18"/>
    <w:bookmarkStart w:id="19" w:name="glucose-homeostasis-glucose"/>
    <w:p>
      <w:pPr>
        <w:pStyle w:val="Heading4"/>
      </w:pPr>
      <w:r>
        <w:t xml:space="preserve">2.2.5 Glucose homeostasis (</w:t>
      </w:r>
      <w:r>
        <w:rPr>
          <w:rStyle w:val="VerbatimChar"/>
        </w:rPr>
        <w:t xml:space="preserve">Glucose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Concept.</w:t>
      </w:r>
      <w:r>
        <w:t xml:space="preserve"> </w:t>
      </w:r>
      <w:r>
        <w:t xml:space="preserve">Blood glucose is carried as a new blood solute (mmol·L⁻¹) that advects through the</w:t>
      </w:r>
      <w:r>
        <w:t xml:space="preserve"> </w:t>
      </w:r>
      <w:r>
        <w:t xml:space="preserve">circuit by the same volume-mixing as electrolytes (Eq. S2). The controller senses arterial</w:t>
      </w:r>
      <w:r>
        <w:t xml:space="preserve"> </w:t>
      </w:r>
      <w:r>
        <w:t xml:space="preserve">glucose, drives an insulin and a counter-regulatory hormone level, and sets a hepatic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(into the central vein IVCI) and a peripheral</w:t>
      </w:r>
      <w:r>
        <w:t xml:space="preserve"> </w:t>
      </w:r>
      <w:r>
        <w:rPr>
          <w:b/>
          <w:bCs/>
        </w:rPr>
        <w:t xml:space="preserve">sink</w:t>
      </w:r>
      <w:r>
        <w:t xml:space="preserve"> </w:t>
      </w:r>
      <w:r>
        <w:t xml:space="preserve">distributed over the same metabolic</w:t>
      </w:r>
      <w:r>
        <w:t xml:space="preserve"> </w:t>
      </w:r>
      <w:r>
        <w:t xml:space="preserve">consumption sites the Metabolism model uses; it is mass-balanced (production = utilisation) at the</w:t>
      </w:r>
      <w:r>
        <w:t xml:space="preserve"> </w:t>
      </w:r>
      <w:r>
        <w:t xml:space="preserve">seeded set-point. It runs on a 1 s interval.</w:t>
      </w:r>
    </w:p>
    <w:p>
      <w:pPr>
        <w:pStyle w:val="BodyText"/>
      </w:pPr>
      <w:r>
        <w:rPr>
          <w:b/>
          <w:bCs/>
        </w:rPr>
        <w:t xml:space="preserve">Controller.</w:t>
      </w:r>
      <w:r>
        <w:t xml:space="preserve"> </w:t>
      </w:r>
      <w:r>
        <w:t xml:space="preserve">With fractional glucose error ε_g = (</w:t>
      </w:r>
      <w:r>
        <w:rPr>
          <w:i/>
          <w:iCs/>
        </w:rPr>
        <w:t xml:space="preserve">G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G</w:t>
      </w:r>
      <w:r>
        <w:t xml:space="preserve">_sp)/</w:t>
      </w:r>
      <w:r>
        <w:rPr>
          <w:i/>
          <w:iCs/>
        </w:rPr>
        <w:t xml:space="preserve">G</w:t>
      </w:r>
      <w:r>
        <w:t xml:space="preserve">_sp,</w:t>
      </w:r>
    </w:p>
    <w:p>
      <w:pPr>
        <w:pStyle w:val="BlockText"/>
      </w:pPr>
      <w:r>
        <w:rPr>
          <w:b/>
          <w:bCs/>
        </w:rPr>
        <w:t xml:space="preserve">(33)</w:t>
      </w:r>
      <w:r>
        <w:t xml:space="preserve"> </w:t>
      </w:r>
      <w:r>
        <w:rPr>
          <w:i/>
          <w:iCs/>
        </w:rPr>
        <w:t xml:space="preserve">I</w:t>
      </w:r>
      <w:r>
        <w:t xml:space="preserve">* = clamp(1 +</w:t>
      </w:r>
      <w:r>
        <w:t xml:space="preserve"> </w:t>
      </w:r>
      <w:r>
        <w:rPr>
          <w:i/>
          <w:iCs/>
        </w:rPr>
        <w:t xml:space="preserve">g</w:t>
      </w:r>
      <w:r>
        <w:t xml:space="preserve">_I·ε_g, 0, 10),</w:t>
      </w:r>
      <w:r>
        <w:t xml:space="preserve"> </w:t>
      </w:r>
      <w:r>
        <w:rPr>
          <w:i/>
          <w:iCs/>
        </w:rPr>
        <w:t xml:space="preserve">R</w:t>
      </w:r>
      <w:r>
        <w:t xml:space="preserve">* = clamp(1 −</w:t>
      </w:r>
      <w:r>
        <w:t xml:space="preserve"> </w:t>
      </w:r>
      <w:r>
        <w:rPr>
          <w:i/>
          <w:iCs/>
        </w:rPr>
        <w:t xml:space="preserve">g</w:t>
      </w:r>
      <w:r>
        <w:t xml:space="preserve">_R·ε_g, 0, 10)</w:t>
      </w:r>
    </w:p>
    <w:p>
      <w:pPr>
        <w:pStyle w:val="BlockText"/>
      </w:pPr>
      <w:r>
        <w:rPr>
          <w:b/>
          <w:bCs/>
        </w:rPr>
        <w:t xml:space="preserve">(34)</w:t>
      </w:r>
      <w:r>
        <w:t xml:space="preserve"> </w:t>
      </w:r>
      <w:r>
        <w:rPr>
          <w:i/>
          <w:iCs/>
        </w:rPr>
        <w:t xml:space="preserve">f</w:t>
      </w:r>
      <w:r>
        <w:t xml:space="preserve">_up = clamp(1 +</w:t>
      </w:r>
      <w:r>
        <w:t xml:space="preserve"> </w:t>
      </w:r>
      <w:r>
        <w:rPr>
          <w:i/>
          <w:iCs/>
        </w:rPr>
        <w:t xml:space="preserve">a</w:t>
      </w:r>
      <w:r>
        <w:t xml:space="preserve">_up(</w:t>
      </w:r>
      <w:r>
        <w:rPr>
          <w:i/>
          <w:iCs/>
        </w:rPr>
        <w:t xml:space="preserve">I</w:t>
      </w:r>
      <w:r>
        <w:t xml:space="preserve">−1), 0.1, 5),</w:t>
      </w:r>
      <w:r>
        <w:t xml:space="preserve"> </w:t>
      </w:r>
      <w:r>
        <w:rPr>
          <w:i/>
          <w:iCs/>
        </w:rPr>
        <w:t xml:space="preserve">f</w:t>
      </w:r>
      <w:r>
        <w:t xml:space="preserve">_pr = clamp(1 −</w:t>
      </w:r>
      <w:r>
        <w:t xml:space="preserve"> </w:t>
      </w:r>
      <w:r>
        <w:rPr>
          <w:i/>
          <w:iCs/>
        </w:rPr>
        <w:t xml:space="preserve">a</w:t>
      </w:r>
      <w:r>
        <w:t xml:space="preserve">_hI(</w:t>
      </w:r>
      <w:r>
        <w:rPr>
          <w:i/>
          <w:iCs/>
        </w:rPr>
        <w:t xml:space="preserve">I</w:t>
      </w:r>
      <w:r>
        <w:t xml:space="preserve">−1) +</w:t>
      </w:r>
      <w:r>
        <w:t xml:space="preserve"> </w:t>
      </w:r>
      <w:r>
        <w:rPr>
          <w:i/>
          <w:iCs/>
        </w:rPr>
        <w:t xml:space="preserve">a</w:t>
      </w:r>
      <w:r>
        <w:t xml:space="preserve">_hR(</w:t>
      </w:r>
      <w:r>
        <w:rPr>
          <w:i/>
          <w:iCs/>
        </w:rPr>
        <w:t xml:space="preserve">R</w:t>
      </w:r>
      <w:r>
        <w:t xml:space="preserve">−1), 0, 8)</w:t>
      </w:r>
    </w:p>
    <w:p>
      <w:pPr>
        <w:pStyle w:val="FirstParagraph"/>
      </w:pPr>
      <w:r>
        <w:t xml:space="preserve">with insulin and counter-regulatory gains</w:t>
      </w:r>
      <w:r>
        <w:t xml:space="preserve"> </w:t>
      </w:r>
      <w:r>
        <w:rPr>
          <w:i/>
          <w:iCs/>
        </w:rPr>
        <w:t xml:space="preserve">g</w:t>
      </w:r>
      <w:r>
        <w:t xml:space="preserve">_I =</w:t>
      </w:r>
      <w:r>
        <w:t xml:space="preserve"> </w:t>
      </w:r>
      <w:r>
        <w:rPr>
          <w:i/>
          <w:iCs/>
        </w:rPr>
        <w:t xml:space="preserve">g</w:t>
      </w:r>
      <w:r>
        <w:t xml:space="preserve">_R = 6.0, both lagged with τ = 120 s, uptake</w:t>
      </w:r>
      <w:r>
        <w:t xml:space="preserve"> </w:t>
      </w:r>
      <w:r>
        <w:t xml:space="preserve">sensitivity</w:t>
      </w:r>
      <w:r>
        <w:t xml:space="preserve"> </w:t>
      </w:r>
      <w:r>
        <w:rPr>
          <w:i/>
          <w:iCs/>
        </w:rPr>
        <w:t xml:space="preserve">a</w:t>
      </w:r>
      <w:r>
        <w:t xml:space="preserve">_up = 1.0, and hepatic sensitivities</w:t>
      </w:r>
      <w:r>
        <w:t xml:space="preserve"> </w:t>
      </w:r>
      <w:r>
        <w:rPr>
          <w:i/>
          <w:iCs/>
        </w:rPr>
        <w:t xml:space="preserve">a</w:t>
      </w:r>
      <w:r>
        <w:t xml:space="preserve">_hI = 0.8 (insulin-suppressed) and</w:t>
      </w:r>
      <w:r>
        <w:t xml:space="preserve"> </w:t>
      </w:r>
      <w:r>
        <w:rPr>
          <w:i/>
          <w:iCs/>
        </w:rPr>
        <w:t xml:space="preserve">a</w:t>
      </w:r>
      <w:r>
        <w:t xml:space="preserve">_hR =</w:t>
      </w:r>
      <w:r>
        <w:t xml:space="preserve"> </w:t>
      </w:r>
      <w:r>
        <w:t xml:space="preserve">2.0 (counter-regulation-stimulated).</w:t>
      </w:r>
      <w:r>
        <w:t xml:space="preserve"> </w:t>
      </w:r>
      <w:r>
        <w:rPr>
          <w:i/>
          <w:iCs/>
        </w:rPr>
        <w:t xml:space="preserve">G</w:t>
      </w:r>
      <w:r>
        <w:t xml:space="preserve">_sp = 4.0 mmol·L⁻¹.</w:t>
      </w:r>
    </w:p>
    <w:p>
      <w:pPr>
        <w:pStyle w:val="BodyText"/>
      </w:pPr>
      <w:r>
        <w:rPr>
          <w:b/>
          <w:bCs/>
        </w:rPr>
        <w:t xml:space="preserve">Fluxes.</w:t>
      </w:r>
      <w:r>
        <w:t xml:space="preserve"> </w:t>
      </w:r>
      <w:r>
        <w:t xml:space="preserve">Over an update the peripheral sink and hepatic source are</w:t>
      </w:r>
    </w:p>
    <w:p>
      <w:pPr>
        <w:pStyle w:val="BlockText"/>
      </w:pPr>
      <w:r>
        <w:rPr>
          <w:b/>
          <w:bCs/>
        </w:rPr>
        <w:t xml:space="preserve">(35)</w:t>
      </w:r>
      <w:r>
        <w:t xml:space="preserve"> </w:t>
      </w:r>
      <w:r>
        <w:rPr>
          <w:i/>
          <w:iCs/>
        </w:rPr>
        <w:t xml:space="preserve">U</w:t>
      </w:r>
      <w:r>
        <w:t xml:space="preserve">_tot = (</w:t>
      </w:r>
      <w:r>
        <w:rPr>
          <w:i/>
          <w:iCs/>
        </w:rPr>
        <w:t xml:space="preserve">r</w:t>
      </w:r>
      <w:r>
        <w:t xml:space="preserve">_use·</w:t>
      </w:r>
      <w:r>
        <w:rPr>
          <w:i/>
          <w:iCs/>
        </w:rPr>
        <w:t xml:space="preserve">m</w:t>
      </w:r>
      <w:r>
        <w:t xml:space="preserve">/60)·</w:t>
      </w:r>
      <w:r>
        <w:rPr>
          <w:i/>
          <w:iCs/>
        </w:rPr>
        <w:t xml:space="preserve">u</w:t>
      </w:r>
      <w:r>
        <w:t xml:space="preserve">·</w:t>
      </w:r>
      <w:r>
        <w:rPr>
          <w:i/>
          <w:iCs/>
        </w:rPr>
        <w:t xml:space="preserve">f</w:t>
      </w:r>
      <w:r>
        <w:t xml:space="preserve">_up [mmol], distributed by metabolic fraction φ_i</w:t>
      </w:r>
    </w:p>
    <w:p>
      <w:pPr>
        <w:pStyle w:val="BlockText"/>
      </w:pPr>
      <w:r>
        <w:rPr>
          <w:b/>
          <w:bCs/>
        </w:rPr>
        <w:t xml:space="preserve">(36)</w:t>
      </w:r>
      <w:r>
        <w:t xml:space="preserve"> </w:t>
      </w:r>
      <w:r>
        <w:rPr>
          <w:i/>
          <w:iCs/>
        </w:rPr>
        <w:t xml:space="preserve">P</w:t>
      </w:r>
      <w:r>
        <w:t xml:space="preserve">_tot = (</w:t>
      </w:r>
      <w:r>
        <w:rPr>
          <w:i/>
          <w:iCs/>
        </w:rPr>
        <w:t xml:space="preserve">r</w:t>
      </w:r>
      <w:r>
        <w:t xml:space="preserve">_hgp·</w:t>
      </w:r>
      <w:r>
        <w:rPr>
          <w:i/>
          <w:iCs/>
        </w:rPr>
        <w:t xml:space="preserve">m</w:t>
      </w:r>
      <w:r>
        <w:t xml:space="preserve">/60)·</w:t>
      </w:r>
      <w:r>
        <w:rPr>
          <w:i/>
          <w:iCs/>
        </w:rPr>
        <w:t xml:space="preserve">u</w:t>
      </w:r>
      <w:r>
        <w:t xml:space="preserve">·</w:t>
      </w:r>
      <w:r>
        <w:rPr>
          <w:i/>
          <w:iCs/>
        </w:rPr>
        <w:t xml:space="preserve">f</w:t>
      </w:r>
      <w:r>
        <w:t xml:space="preserve">_pr [mmol], added to</w:t>
      </w:r>
      <w:r>
        <w:t xml:space="preserve"> </w:t>
      </w:r>
      <w:r>
        <w:rPr>
          <w:i/>
          <w:iCs/>
        </w:rPr>
        <w:t xml:space="preserve">c</w:t>
      </w:r>
      <w:r>
        <w:t xml:space="preserve">_IVCI</w:t>
      </w:r>
    </w:p>
    <w:p>
      <w:pPr>
        <w:pStyle w:val="FirstParagraph"/>
      </w:pPr>
      <w:r>
        <w:t xml:space="preserve">with utilisation and hepatic-production rates</w:t>
      </w:r>
      <w:r>
        <w:t xml:space="preserve"> </w:t>
      </w:r>
      <w:r>
        <w:rPr>
          <w:i/>
          <w:iCs/>
        </w:rPr>
        <w:t xml:space="preserve">r</w:t>
      </w:r>
      <w:r>
        <w:t xml:space="preserve">_use =</w:t>
      </w:r>
      <w:r>
        <w:t xml:space="preserve"> </w:t>
      </w:r>
      <w:r>
        <w:rPr>
          <w:i/>
          <w:iCs/>
        </w:rPr>
        <w:t xml:space="preserve">r</w:t>
      </w:r>
      <w:r>
        <w:t xml:space="preserve">_hgp = 0.03 mmol·kg⁻¹·min⁻¹ (≈5.4</w:t>
      </w:r>
      <w:r>
        <w:t xml:space="preserve"> </w:t>
      </w:r>
      <w:r>
        <w:t xml:space="preserve">mg·kg⁻¹·min⁻¹, and equal by construction so the model is neutral at rest). Intravenous dextrose is</w:t>
      </w:r>
      <w:r>
        <w:t xml:space="preserve"> </w:t>
      </w:r>
      <w:r>
        <w:t xml:space="preserve">not handled here but enters through the Fluids model (§2.2.7) as a glucose-bearing fluid; glucose</w:t>
      </w:r>
      <w:r>
        <w:t xml:space="preserve"> </w:t>
      </w:r>
      <w:r>
        <w:t xml:space="preserve">is deliberately excluded from the renal filterable set so there is no glucosuria in this version.</w:t>
      </w:r>
    </w:p>
    <w:p>
      <w:pPr>
        <w:pStyle w:val="BodyText"/>
      </w:pPr>
      <w:r>
        <w:t xml:space="preserve">Parameter provenance: the ~5–6 mg·kg⁻¹·min⁻¹ neonatal glucose turnover and the insulin/</w:t>
      </w:r>
      <w:r>
        <w:t xml:space="preserve"> </w:t>
      </w:r>
      <w:r>
        <w:t xml:space="preserve">counter-regulation antagonism are standard neonatal metabolic physiology [VERIFY].</w:t>
      </w:r>
    </w:p>
    <w:bookmarkEnd w:id="19"/>
    <w:bookmarkStart w:id="20" w:name="pharmacology-pkpd-drugs"/>
    <w:p>
      <w:pPr>
        <w:pStyle w:val="Heading4"/>
      </w:pPr>
      <w:r>
        <w:t xml:space="preserve">2.2.6 Pharmacology — PK/PD (</w:t>
      </w:r>
      <w:r>
        <w:rPr>
          <w:rStyle w:val="VerbatimChar"/>
        </w:rPr>
        <w:t xml:space="preserve">Drugs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Concept.</w:t>
      </w:r>
      <w:r>
        <w:t xml:space="preserve"> </w:t>
      </w:r>
      <w:r>
        <w:t xml:space="preserve">A general pharmacokinetic/pharmacodynamic model. Drug mass injected into a blood</w:t>
      </w:r>
      <w:r>
        <w:t xml:space="preserve"> </w:t>
      </w:r>
      <w:r>
        <w:t xml:space="preserve">compartment advects through the whole circuit by volume-mixing (Eq. S2), is eliminated by a</w:t>
      </w:r>
      <w:r>
        <w:t xml:space="preserve"> </w:t>
      </w:r>
      <w:r>
        <w:t xml:space="preserve">diffuse whole-body term plus organ-localised intrinsic clearance at perfused organs, optionally</w:t>
      </w:r>
      <w:r>
        <w:t xml:space="preserve"> </w:t>
      </w:r>
      <w:r>
        <w:t xml:space="preserve">lags into an effect compartment, and acts through sigmoid Emax pharmacodynamics on shared</w:t>
      </w:r>
      <w:r>
        <w:t xml:space="preserve"> </w:t>
      </w:r>
      <w:r>
        <w:t xml:space="preserve">cardiovascular effector channels. The concentration unit is mcg·L⁻¹ ≡ ng·mL⁻¹ throughout. It runs</w:t>
      </w:r>
      <w:r>
        <w:t xml:space="preserve"> </w:t>
      </w:r>
      <w:r>
        <w:t xml:space="preserve">every integration step.</w:t>
      </w:r>
    </w:p>
    <w:p>
      <w:pPr>
        <w:pStyle w:val="BodyText"/>
      </w:pPr>
      <w:r>
        <w:rPr>
          <w:b/>
          <w:bCs/>
        </w:rPr>
        <w:t xml:space="preserve">Dosing (source).</w:t>
      </w:r>
      <w:r>
        <w:t xml:space="preserve"> </w:t>
      </w:r>
      <w:r>
        <w:t xml:space="preserve">A bolus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(mcg) or a continuous infusion at rate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(mcg·kg⁻¹·min⁻¹) raises</w:t>
      </w:r>
      <w:r>
        <w:t xml:space="preserve"> </w:t>
      </w:r>
      <w:r>
        <w:t xml:space="preserve">the injection-site concentration:</w:t>
      </w:r>
    </w:p>
    <w:p>
      <w:pPr>
        <w:pStyle w:val="BlockText"/>
      </w:pPr>
      <w:r>
        <w:rPr>
          <w:b/>
          <w:bCs/>
        </w:rPr>
        <w:t xml:space="preserve">(37)</w:t>
      </w:r>
      <w:r>
        <w:t xml:space="preserve"> </w:t>
      </w:r>
      <w:r>
        <w:t xml:space="preserve">bolus:</w:t>
      </w:r>
      <w:r>
        <w:t xml:space="preserve"> </w:t>
      </w:r>
      <w:r>
        <w:rPr>
          <w:i/>
          <w:iCs/>
        </w:rPr>
        <w:t xml:space="preserve">C</w:t>
      </w:r>
      <w:r>
        <w:t xml:space="preserve">_inj +=</w:t>
      </w:r>
      <w:r>
        <w:t xml:space="preserve"> </w:t>
      </w:r>
      <w:r>
        <w:rPr>
          <w:i/>
          <w:iCs/>
        </w:rPr>
        <w:t xml:space="preserve">D</w:t>
      </w:r>
      <w:r>
        <w:t xml:space="preserve">/</w:t>
      </w:r>
      <w:r>
        <w:rPr>
          <w:i/>
          <w:iCs/>
        </w:rPr>
        <w:t xml:space="preserve">V</w:t>
      </w:r>
      <w:r>
        <w:t xml:space="preserve">_inj; infusion:</w:t>
      </w:r>
      <w:r>
        <w:t xml:space="preserve"> </w:t>
      </w:r>
      <w:r>
        <w:rPr>
          <w:i/>
          <w:iCs/>
        </w:rPr>
        <w:t xml:space="preserve">C</w:t>
      </w:r>
      <w:r>
        <w:t xml:space="preserve">_inj += (</w:t>
      </w:r>
      <w:r>
        <w:rPr>
          <w:i/>
          <w:iCs/>
        </w:rPr>
        <w:t xml:space="preserve">r</w:t>
      </w:r>
      <w:r>
        <w:t xml:space="preserve">·</w:t>
      </w:r>
      <w:r>
        <w:rPr>
          <w:i/>
          <w:iCs/>
        </w:rPr>
        <w:t xml:space="preserve">m</w:t>
      </w:r>
      <w:r>
        <w:t xml:space="preserve">/60)·Δ</w:t>
      </w:r>
      <w:r>
        <w:rPr>
          <w:i/>
          <w:iCs/>
        </w:rPr>
        <w:t xml:space="preserve">t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V</w:t>
      </w:r>
      <w:r>
        <w:t xml:space="preserve">_inj.</w:t>
      </w:r>
    </w:p>
    <w:p>
      <w:pPr>
        <w:pStyle w:val="FirstParagraph"/>
      </w:pPr>
      <w:r>
        <w:rPr>
          <w:b/>
          <w:bCs/>
        </w:rPr>
        <w:t xml:space="preserve">Clearance (sink).</w:t>
      </w:r>
      <w:r>
        <w:t xml:space="preserve"> </w:t>
      </w:r>
      <w:r>
        <w:t xml:space="preserve">Every compartment loses drug by a diffuse first-order term (metabolism,</w:t>
      </w:r>
      <w:r>
        <w:t xml:space="preserve"> </w:t>
      </w:r>
      <w:r>
        <w:t xml:space="preserve">uptake), and named clearing organs additionally apply an intrinsic first-order term; because those</w:t>
      </w:r>
      <w:r>
        <w:t xml:space="preserve"> </w:t>
      </w:r>
      <w:r>
        <w:t xml:space="preserve">organs are continuously perfused, this yields flow-scaled whole-body clearance (a well-stirred</w:t>
      </w:r>
      <w:r>
        <w:t xml:space="preserve"> </w:t>
      </w:r>
      <w:r>
        <w:t xml:space="preserve">organ model — if organ perfusion falls, the drug lingers):</w:t>
      </w:r>
    </w:p>
    <w:p>
      <w:pPr>
        <w:pStyle w:val="BlockText"/>
      </w:pPr>
      <w:r>
        <w:rPr>
          <w:b/>
          <w:bCs/>
        </w:rPr>
        <w:t xml:space="preserve">(38)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← max(</w:t>
      </w:r>
      <w:r>
        <w:rPr>
          <w:i/>
          <w:iCs/>
        </w:rPr>
        <w:t xml:space="preserve">C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C</w:t>
      </w:r>
      <w:r>
        <w:t xml:space="preserve">·</w:t>
      </w:r>
      <w:r>
        <w:rPr>
          <w:i/>
          <w:iCs/>
        </w:rPr>
        <w:t xml:space="preserve">k</w:t>
      </w:r>
      <w:r>
        <w:t xml:space="preserve">_g·Δ</w:t>
      </w:r>
      <w:r>
        <w:rPr>
          <w:i/>
          <w:iCs/>
        </w:rPr>
        <w:t xml:space="preserve">t</w:t>
      </w:r>
      <w:r>
        <w:t xml:space="preserve">, 0) (all compartments);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← max(</w:t>
      </w:r>
      <w:r>
        <w:rPr>
          <w:i/>
          <w:iCs/>
        </w:rPr>
        <w:t xml:space="preserve">C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C</w:t>
      </w:r>
      <w:r>
        <w:t xml:space="preserve">·</w:t>
      </w:r>
      <w:r>
        <w:rPr>
          <w:i/>
          <w:iCs/>
        </w:rPr>
        <w:t xml:space="preserve">k</w:t>
      </w:r>
      <w:r>
        <w:t xml:space="preserve">_site·Δ</w:t>
      </w:r>
      <w:r>
        <w:rPr>
          <w:i/>
          <w:iCs/>
        </w:rPr>
        <w:t xml:space="preserve">t</w:t>
      </w:r>
      <w:r>
        <w:t xml:space="preserve">, 0) (clearing organs)</w:t>
      </w:r>
    </w:p>
    <w:p>
      <w:pPr>
        <w:pStyle w:val="FirstParagraph"/>
      </w:pPr>
      <w:r>
        <w:rPr>
          <w:b/>
          <w:bCs/>
        </w:rPr>
        <w:t xml:space="preserve">Biophase and effect.</w:t>
      </w:r>
      <w:r>
        <w:t xml:space="preserve"> </w:t>
      </w:r>
      <w:r>
        <w:t xml:space="preserve">An optional effect-compartment lag</w:t>
      </w:r>
      <w:r>
        <w:t xml:space="preserve"> </w:t>
      </w:r>
      <w:r>
        <w:rPr>
          <w:i/>
          <w:iCs/>
        </w:rPr>
        <w:t xml:space="preserve">dC</w:t>
      </w:r>
      <w:r>
        <w:t xml:space="preserve">_e/</w:t>
      </w:r>
      <w:r>
        <w:rPr>
          <w:i/>
          <w:iCs/>
        </w:rPr>
        <w:t xml:space="preserve">dt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k</w:t>
      </w:r>
      <w:r>
        <w:t xml:space="preserve">_e0(</w:t>
      </w:r>
      <w:r>
        <w:rPr>
          <w:i/>
          <w:iCs/>
        </w:rPr>
        <w:t xml:space="preserve">C</w:t>
      </w:r>
      <w:r>
        <w:t xml:space="preserve">_site −</w:t>
      </w:r>
      <w:r>
        <w:t xml:space="preserve"> </w:t>
      </w:r>
      <w:r>
        <w:rPr>
          <w:i/>
          <w:iCs/>
        </w:rPr>
        <w:t xml:space="preserve">C</w:t>
      </w:r>
      <w:r>
        <w:t xml:space="preserve">_e)</w:t>
      </w:r>
      <w:r>
        <w:t xml:space="preserve"> </w:t>
      </w:r>
      <w:r>
        <w:t xml:space="preserve">(disabled,</w:t>
      </w:r>
      <w:r>
        <w:t xml:space="preserve"> </w:t>
      </w:r>
      <w:r>
        <w:rPr>
          <w:i/>
          <w:iCs/>
        </w:rPr>
        <w:t xml:space="preserve">k</w:t>
      </w:r>
      <w:r>
        <w:t xml:space="preserve">_e0 = 0, for all default drugs → the driving concentration is the site concentration</w:t>
      </w:r>
      <w:r>
        <w:t xml:space="preserve"> </w:t>
      </w:r>
      <w:r>
        <w:t xml:space="preserve">directly) precedes a sigmoid Emax response summed across enabled drugs onto each channel:</w:t>
      </w:r>
    </w:p>
    <w:p>
      <w:pPr>
        <w:pStyle w:val="BlockText"/>
      </w:pPr>
      <w:r>
        <w:rPr>
          <w:b/>
          <w:bCs/>
        </w:rPr>
        <w:t xml:space="preserve">(39)</w:t>
      </w:r>
      <w:r>
        <w:t xml:space="preserve"> </w:t>
      </w:r>
      <w:r>
        <w:rPr>
          <w:i/>
          <w:iCs/>
        </w:rPr>
        <w:t xml:space="preserve">E</w:t>
      </w:r>
      <w:r>
        <w:t xml:space="preserve">(</w:t>
      </w:r>
      <w:r>
        <w:rPr>
          <w:i/>
          <w:iCs/>
        </w:rPr>
        <w:t xml:space="preserve">C</w:t>
      </w:r>
      <w:r>
        <w:t xml:space="preserve">) =</w:t>
      </w:r>
      <w:r>
        <w:t xml:space="preserve"> </w:t>
      </w:r>
      <w:r>
        <w:rPr>
          <w:i/>
          <w:iCs/>
        </w:rPr>
        <w:t xml:space="preserve">E</w:t>
      </w:r>
      <w:r>
        <w:t xml:space="preserve">_max·</w:t>
      </w:r>
      <w:r>
        <w:rPr>
          <w:i/>
          <w:iCs/>
        </w:rPr>
        <w:t xml:space="preserve">C</w:t>
      </w:r>
      <w:r>
        <w:t xml:space="preserve">^n / (EC₅₀^n +</w:t>
      </w:r>
      <w:r>
        <w:t xml:space="preserve"> </w:t>
      </w:r>
      <w:r>
        <w:rPr>
          <w:i/>
          <w:iCs/>
        </w:rPr>
        <w:t xml:space="preserve">C</w:t>
      </w:r>
      <w:r>
        <w:t xml:space="preserve">^n)</w:t>
      </w:r>
    </w:p>
    <w:p>
      <w:pPr>
        <w:pStyle w:val="BlockText"/>
      </w:pPr>
      <w:r>
        <w:rPr>
          <w:b/>
          <w:bCs/>
        </w:rPr>
        <w:t xml:space="preserve">(40)</w:t>
      </w:r>
      <w:r>
        <w:t xml:space="preserve"> </w:t>
      </w:r>
      <w:r>
        <w:rPr>
          <w:i/>
          <w:iCs/>
        </w:rPr>
        <w:t xml:space="preserve">f</w:t>
      </w:r>
      <w:r>
        <w:t xml:space="preserve">_X = 1 + Σ_d</w:t>
      </w:r>
      <w:r>
        <w:t xml:space="preserve"> </w:t>
      </w:r>
      <w:r>
        <w:rPr>
          <w:i/>
          <w:iCs/>
        </w:rPr>
        <w:t xml:space="preserve">E</w:t>
      </w:r>
      <w:r>
        <w:t xml:space="preserve">_{d,X}(</w:t>
      </w:r>
      <w:r>
        <w:rPr>
          <w:i/>
          <w:iCs/>
        </w:rPr>
        <w:t xml:space="preserve">C</w:t>
      </w:r>
      <w:r>
        <w:t xml:space="preserve">_{d,drive}), X ∈ {HR, contractility, SVR, ductal patency}</w:t>
      </w:r>
    </w:p>
    <w:p>
      <w:pPr>
        <w:pStyle w:val="FirstParagraph"/>
      </w:pPr>
      <w:r>
        <w:t xml:space="preserve">routed to Heart.hr_drug_factor, each chamber’s el_max_drug_factor, Circulation.svr_factor_drug and</w:t>
      </w:r>
      <w:r>
        <w:t xml:space="preserve"> </w:t>
      </w:r>
      <w:r>
        <w:t xml:space="preserve">Pda.diameter_drug_factor. Three agents are provided (Table 1): adrenaline and noradrenaline (with</w:t>
      </w:r>
      <w:r>
        <w:t xml:space="preserve"> </w:t>
      </w:r>
      <w:r>
        <w:t xml:space="preserve">diffuse plus renal/hepatic clearance and distinct HR/contractility/SVR Emax profiles) and</w:t>
      </w:r>
      <w:r>
        <w:t xml:space="preserve"> </w:t>
      </w:r>
      <w:r>
        <w:t xml:space="preserve">prostaglandin E1 (alprostadil, brisk clearance reflecting ~80 % pulmonary first-pass metabolism;</w:t>
      </w:r>
      <w:r>
        <w:t xml:space="preserve"> </w:t>
      </w:r>
      <w:r>
        <w:t xml:space="preserve">acts only on ductal patency, for duct-dependent congenital heart disease — the ductal physiology</w:t>
      </w:r>
      <w:r>
        <w:t xml:space="preserve"> </w:t>
      </w:r>
      <w:r>
        <w:t xml:space="preserve">itself is described in Paper 1). Newly added built-in drugs merge under any scenario-baked</w:t>
      </w:r>
      <w:r>
        <w:t xml:space="preserve"> </w:t>
      </w:r>
      <w:r>
        <w:t xml:space="preserve">definitions, so they become available in old scenarios without rebaking.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Default drug PK/PD parameters (transcribed from</w:t>
      </w:r>
      <w:r>
        <w:t xml:space="preserve"> </w:t>
      </w:r>
      <w:r>
        <w:rPr>
          <w:rStyle w:val="VerbatimChar"/>
        </w:rPr>
        <w:t xml:space="preserve">Drugs.js</w:t>
      </w:r>
      <w:r>
        <w:t xml:space="preserve">). Clearance in s⁻¹; EC₅₀ in</w:t>
      </w:r>
      <w:r>
        <w:t xml:space="preserve"> </w:t>
      </w:r>
      <w:r>
        <w:t xml:space="preserve">ng·mL⁻¹;</w:t>
      </w:r>
      <w:r>
        <w:t xml:space="preserve"> </w:t>
      </w:r>
      <w:r>
        <w:rPr>
          <w:i/>
          <w:iCs/>
        </w:rPr>
        <w:t xml:space="preserve">E</w:t>
      </w:r>
      <w:r>
        <w:t xml:space="preserve">_max as maximal fractional change on its channel; Hill exponent</w:t>
      </w:r>
      <w:r>
        <w:t xml:space="preserve"> </w:t>
      </w:r>
      <w:r>
        <w:rPr>
          <w:i/>
          <w:iCs/>
        </w:rPr>
        <w:t xml:space="preserve">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diffuse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_g</w:t>
            </w:r>
          </w:p>
        </w:tc>
        <w:tc>
          <w:tcPr/>
          <w:p>
            <w:pPr>
              <w:pStyle w:val="Compact"/>
            </w:pPr>
            <w:r>
              <w:t xml:space="preserve">organ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_site</w:t>
            </w:r>
          </w:p>
        </w:tc>
        <w:tc>
          <w:tcPr/>
          <w:p>
            <w:pPr>
              <w:pStyle w:val="Compact"/>
            </w:pPr>
            <w:r>
              <w:t xml:space="preserve">HR (EC₅₀,</w:t>
            </w:r>
            <w:r>
              <w:t xml:space="preserve"> </w:t>
            </w:r>
            <w:r>
              <w:rPr>
                <w:i/>
                <w:iCs/>
              </w:rPr>
              <w:t xml:space="preserve">E</w:t>
            </w:r>
            <w:r>
              <w:t xml:space="preserve">_max,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contractility</w:t>
            </w:r>
          </w:p>
        </w:tc>
        <w:tc>
          <w:tcPr/>
          <w:p>
            <w:pPr>
              <w:pStyle w:val="Compact"/>
            </w:pPr>
            <w:r>
              <w:t xml:space="preserve">SVR</w:t>
            </w:r>
          </w:p>
        </w:tc>
        <w:tc>
          <w:tcPr/>
          <w:p>
            <w:pPr>
              <w:pStyle w:val="Compact"/>
            </w:pPr>
            <w:r>
              <w:t xml:space="preserve">ductal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adrenaline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KID 0.6, LS 0.9, INT 0.4</w:t>
            </w:r>
          </w:p>
        </w:tc>
        <w:tc>
          <w:tcPr/>
          <w:p>
            <w:pPr>
              <w:pStyle w:val="Compact"/>
            </w:pPr>
            <w:r>
              <w:t xml:space="preserve">20, 0.6, 1.5</w:t>
            </w:r>
          </w:p>
        </w:tc>
        <w:tc>
          <w:tcPr/>
          <w:p>
            <w:pPr>
              <w:pStyle w:val="Compact"/>
            </w:pPr>
            <w:r>
              <w:t xml:space="preserve">25, 0.8, 1.5</w:t>
            </w:r>
          </w:p>
        </w:tc>
        <w:tc>
          <w:tcPr/>
          <w:p>
            <w:pPr>
              <w:pStyle w:val="Compact"/>
            </w:pPr>
            <w:r>
              <w:t xml:space="preserve">40, 0.5, 2.0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noradrenaline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KID 0.6, LS 1.0, INT 0.4</w:t>
            </w:r>
          </w:p>
        </w:tc>
        <w:tc>
          <w:tcPr/>
          <w:p>
            <w:pPr>
              <w:pStyle w:val="Compact"/>
            </w:pPr>
            <w:r>
              <w:t xml:space="preserve">30, 0.1, 1.5</w:t>
            </w:r>
          </w:p>
        </w:tc>
        <w:tc>
          <w:tcPr/>
          <w:p>
            <w:pPr>
              <w:pStyle w:val="Compact"/>
            </w:pPr>
            <w:r>
              <w:t xml:space="preserve">30, 0.35, 1.5</w:t>
            </w:r>
          </w:p>
        </w:tc>
        <w:tc>
          <w:tcPr/>
          <w:p>
            <w:pPr>
              <w:pStyle w:val="Compact"/>
            </w:pPr>
            <w:r>
              <w:t xml:space="preserve">25, 0.9, 2.0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prostaglandin E1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0.02, 1.5, 1.0</w:t>
            </w:r>
          </w:p>
        </w:tc>
      </w:tr>
    </w:tbl>
    <w:p>
      <w:pPr>
        <w:pStyle w:val="BodyText"/>
      </w:pPr>
      <w:r>
        <w:t xml:space="preserve">Parameter provenance: the Emax/Hill pharmacodynamic form and the effect-compartment (ke0) concept</w:t>
      </w:r>
      <w:r>
        <w:t xml:space="preserve"> </w:t>
      </w:r>
      <w:r>
        <w:t xml:space="preserve">are standard clinical pharmacology; the catecholamine and alprostadil parameter bands are set to</w:t>
      </w:r>
      <w:r>
        <w:t xml:space="preserve"> </w:t>
      </w:r>
      <w:r>
        <w:t xml:space="preserve">place clinical dose ranges on the rising limb of the sigmoid [VERIFY].</w:t>
      </w:r>
    </w:p>
    <w:bookmarkEnd w:id="20"/>
    <w:bookmarkStart w:id="21" w:name="intravenous-fluid-administration-fluids"/>
    <w:p>
      <w:pPr>
        <w:pStyle w:val="Heading4"/>
      </w:pPr>
      <w:r>
        <w:t xml:space="preserve">2.2.7 Intravenous fluid administration (</w:t>
      </w:r>
      <w:r>
        <w:rPr>
          <w:rStyle w:val="VerbatimChar"/>
        </w:rPr>
        <w:t xml:space="preserve">Fluids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Concept.</w:t>
      </w:r>
      <w:r>
        <w:t xml:space="preserve"> </w:t>
      </w:r>
      <w:r>
        <w:t xml:space="preserve">A scheduler with no volume of its own. Each queued fluid is delivered as a stream of</w:t>
      </w:r>
      <w:r>
        <w:t xml:space="preserve"> </w:t>
      </w:r>
      <w:r>
        <w:t xml:space="preserve">small volume increments (with its solute composition) into a target blood compartment through that</w:t>
      </w:r>
      <w:r>
        <w:t xml:space="preserve"> </w:t>
      </w:r>
      <w:r>
        <w:t xml:space="preserve">compartment’s volume-in mixing, over a prescribed infusion time. A fluid carries no oxygen or CO₂</w:t>
      </w:r>
      <w:r>
        <w:t xml:space="preserve"> </w:t>
      </w:r>
      <w:r>
        <w:t xml:space="preserve">and low viscosity, so a large bolus haemodilutes the compartment’s gas content and viscosity — the</w:t>
      </w:r>
      <w:r>
        <w:t xml:space="preserve"> </w:t>
      </w:r>
      <w:r>
        <w:t xml:space="preserve">intended effect.</w:t>
      </w:r>
    </w:p>
    <w:p>
      <w:pPr>
        <w:pStyle w:val="BodyText"/>
      </w:pPr>
      <w:r>
        <w:rPr>
          <w:b/>
          <w:bCs/>
        </w:rPr>
        <w:t xml:space="preserve">Delivery.</w:t>
      </w:r>
      <w:r>
        <w:t xml:space="preserve"> </w:t>
      </w:r>
      <w:r>
        <w:t xml:space="preserve">For a volume</w:t>
      </w:r>
      <w:r>
        <w:t xml:space="preserve"> </w:t>
      </w:r>
      <w:r>
        <w:rPr>
          <w:i/>
          <w:iCs/>
        </w:rPr>
        <w:t xml:space="preserve">V</w:t>
      </w:r>
      <w:r>
        <w:t xml:space="preserve"> </w:t>
      </w:r>
      <w:r>
        <w:t xml:space="preserve">(L) over infusion time</w:t>
      </w:r>
      <w:r>
        <w:t xml:space="preserve"> </w:t>
      </w:r>
      <w:r>
        <w:rPr>
          <w:i/>
          <w:iCs/>
        </w:rPr>
        <w:t xml:space="preserve">t</w:t>
      </w:r>
      <w:r>
        <w:t xml:space="preserve">_in with update interval Δ</w:t>
      </w:r>
      <w:r>
        <w:rPr>
          <w:i/>
          <w:iCs/>
        </w:rPr>
        <w:t xml:space="preserve">t</w:t>
      </w:r>
      <w:r>
        <w:t xml:space="preserve">_u (0.015 s),</w:t>
      </w:r>
      <w:r>
        <w:t xml:space="preserve"> </w:t>
      </w:r>
      <w:r>
        <w:t xml:space="preserve">the per-step increment is δ =</w:t>
      </w:r>
      <w:r>
        <w:t xml:space="preserve"> </w:t>
      </w:r>
      <w:r>
        <w:rPr>
          <w:i/>
          <w:iCs/>
        </w:rPr>
        <w:t xml:space="preserve">V</w:t>
      </w:r>
      <w:r>
        <w:t xml:space="preserve">·Δ</w:t>
      </w:r>
      <w:r>
        <w:rPr>
          <w:i/>
          <w:iCs/>
        </w:rPr>
        <w:t xml:space="preserve">t</w:t>
      </w:r>
      <w:r>
        <w:t xml:space="preserve">_u/</w:t>
      </w:r>
      <w:r>
        <w:rPr>
          <w:i/>
          <w:iCs/>
        </w:rPr>
        <w:t xml:space="preserve">t</w:t>
      </w:r>
      <w:r>
        <w:t xml:space="preserve">_in; each update delivers δ into the target site,</w:t>
      </w:r>
      <w:r>
        <w:t xml:space="preserve"> </w:t>
      </w:r>
      <w:r>
        <w:t xml:space="preserve">decrements the remaining volume and the timer, and stops when the timer expires. The increment is</w:t>
      </w:r>
      <w:r>
        <w:t xml:space="preserve"> </w:t>
      </w:r>
      <w:r>
        <w:t xml:space="preserve">delivered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timer is zeroed, so that even a single-step bolus delivers its full dose:</w:t>
      </w:r>
    </w:p>
    <w:p>
      <w:pPr>
        <w:pStyle w:val="BlockText"/>
      </w:pPr>
      <w:r>
        <w:rPr>
          <w:b/>
          <w:bCs/>
        </w:rPr>
        <w:t xml:space="preserve">(41)</w:t>
      </w:r>
      <w:r>
        <w:t xml:space="preserve"> </w:t>
      </w:r>
      <w:r>
        <w:t xml:space="preserve">site.volume_in(δ, fluid);</w:t>
      </w:r>
      <w:r>
        <w:t xml:space="preserve"> </w:t>
      </w:r>
      <w:r>
        <w:rPr>
          <w:i/>
          <w:iCs/>
        </w:rPr>
        <w:t xml:space="preserve">V</w:t>
      </w:r>
      <w:r>
        <w:t xml:space="preserve"> </w:t>
      </w:r>
      <w:r>
        <w:t xml:space="preserve">−= δ;</w:t>
      </w:r>
      <w:r>
        <w:t xml:space="preserve"> </w:t>
      </w:r>
      <w:r>
        <w:rPr>
          <w:i/>
          <w:iCs/>
        </w:rPr>
        <w:t xml:space="preserve">t</w:t>
      </w:r>
      <w:r>
        <w:t xml:space="preserve">_left −= Δ</w:t>
      </w:r>
      <w:r>
        <w:rPr>
          <w:i/>
          <w:iCs/>
        </w:rPr>
        <w:t xml:space="preserve">t</w:t>
      </w:r>
      <w:r>
        <w:t xml:space="preserve">_u.</w:t>
      </w:r>
    </w:p>
    <w:p>
      <w:pPr>
        <w:pStyle w:val="FirstParagraph"/>
      </w:pPr>
      <w:r>
        <w:t xml:space="preserve">The scenario supplies the fluid library (e.g. normal saline, Ringer’s lactate, packed cells,</w:t>
      </w:r>
      <w:r>
        <w:t xml:space="preserve"> </w:t>
      </w:r>
      <w:r>
        <w:t xml:space="preserve">albumin, and the dextrose solutions D5/D10 that couple to the Glucose model, §2.2.5). This is the</w:t>
      </w:r>
      <w:r>
        <w:t xml:space="preserve"> </w:t>
      </w:r>
      <w:r>
        <w:t xml:space="preserve">common delivery path for volume resuscitation, maintenance fluids, blood products and the drug/</w:t>
      </w:r>
      <w:r>
        <w:t xml:space="preserve"> </w:t>
      </w:r>
      <w:r>
        <w:t xml:space="preserve">dextrose vehicles used elsewhere in the model.</w:t>
      </w:r>
    </w:p>
    <w:bookmarkEnd w:id="21"/>
    <w:bookmarkEnd w:id="22"/>
    <w:bookmarkStart w:id="23" w:name="software-implementation"/>
    <w:p>
      <w:pPr>
        <w:pStyle w:val="Heading3"/>
      </w:pPr>
      <w:r>
        <w:t xml:space="preserve">2.3 Software implementation</w:t>
      </w:r>
    </w:p>
    <w:p>
      <w:pPr>
        <w:pStyle w:val="FirstParagraph"/>
      </w:pPr>
      <w:r>
        <w:t xml:space="preserve">As described in shared Methods S5: EXPLAIN is a framework-agnostic JavaScript/TypeScript engine</w:t>
      </w:r>
      <w:r>
        <w:t xml:space="preserve"> </w:t>
      </w:r>
      <w:r>
        <w:t xml:space="preserve">running in a Web Worker, with scenarios defined declaratively as JSON. Each model of §2.2 is a</w:t>
      </w:r>
      <w:r>
        <w:t xml:space="preserve"> </w:t>
      </w:r>
      <w:r>
        <w:t xml:space="preserve">self-contained module whose</w:t>
      </w:r>
      <w:r>
        <w:t xml:space="preserve"> </w:t>
      </w:r>
      <w:r>
        <w:rPr>
          <w:rStyle w:val="VerbatimChar"/>
        </w:rPr>
        <w:t xml:space="preserve">calc_model()</w:t>
      </w:r>
      <w:r>
        <w:t xml:space="preserve"> </w:t>
      </w:r>
      <w:r>
        <w:t xml:space="preserve">implements the equations above; the models run in</w:t>
      </w:r>
      <w:r>
        <w:t xml:space="preserve"> </w:t>
      </w:r>
      <w:r>
        <w:t xml:space="preserve">insertion order each step, gated on being enabled and initialised. The regulatory controllers of</w:t>
      </w:r>
      <w:r>
        <w:t xml:space="preserve"> </w:t>
      </w:r>
      <w:r>
        <w:t xml:space="preserve">this paper are ordinary such modules that happen to write onto other models’ effector layers</w:t>
      </w:r>
      <w:r>
        <w:t xml:space="preserve"> </w:t>
      </w:r>
      <w:r>
        <w:t xml:space="preserve">rather than owning a compartment, and they participate in the same step loop, data collection and</w:t>
      </w:r>
      <w:r>
        <w:t xml:space="preserve"> </w:t>
      </w:r>
      <w:r>
        <w:t xml:space="preserve">task scheduling as the plant models.</w:t>
      </w:r>
    </w:p>
    <w:bookmarkEnd w:id="23"/>
    <w:bookmarkStart w:id="24" w:name="ai-assisted-parameterization-pointer"/>
    <w:p>
      <w:pPr>
        <w:pStyle w:val="Heading3"/>
      </w:pPr>
      <w:r>
        <w:t xml:space="preserve">2.4 AI-assisted parameterization (pointer)</w:t>
      </w:r>
    </w:p>
    <w:p>
      <w:pPr>
        <w:pStyle w:val="FirstParagraph"/>
      </w:pPr>
      <w:r>
        <w:t xml:space="preserve">Patient-specific parameter values in EXPLAIN are not tuned by hand but set by the AI-assisted,</w:t>
      </w:r>
      <w:r>
        <w:t xml:space="preserve"> </w:t>
      </w:r>
      <w:r>
        <w:t xml:space="preserve">closed-loop calibration pipeline described in Paper 4 (shared Methods S6): a large language model</w:t>
      </w:r>
      <w:r>
        <w:t xml:space="preserve"> </w:t>
      </w:r>
      <w:r>
        <w:t xml:space="preserve">interprets the available clinical targets and emits a validated specification, and a deterministic</w:t>
      </w:r>
      <w:r>
        <w:t xml:space="preserve"> </w:t>
      </w:r>
      <w:r>
        <w:t xml:space="preserve">calibrator drives one physiologically interpretable lever per target to within a</w:t>
      </w:r>
      <w:r>
        <w:t xml:space="preserve"> </w:t>
      </w:r>
      <w:r>
        <w:t xml:space="preserve">clinician-meaningful tolerance. The regulatory models of this paper contribute both</w:t>
      </w:r>
      <w:r>
        <w:t xml:space="preserve"> </w:t>
      </w:r>
      <w:r>
        <w:rPr>
          <w:b/>
          <w:bCs/>
        </w:rPr>
        <w:t xml:space="preserve">levers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guarded loops</w:t>
      </w:r>
      <w:r>
        <w:t xml:space="preserve"> </w:t>
      </w:r>
      <w:r>
        <w:t xml:space="preserve">to that pipeline. As levers, their set-points and gains individualise a patient</w:t>
      </w:r>
      <w:r>
        <w:t xml:space="preserve"> </w:t>
      </w:r>
      <w:r>
        <w:t xml:space="preserve">(e.g. the cerebral autoregulation maturity gain</w:t>
      </w:r>
      <w:r>
        <w:t xml:space="preserve"> </w:t>
      </w:r>
      <w:r>
        <w:rPr>
          <w:i/>
          <w:iCs/>
        </w:rPr>
        <w:t xml:space="preserve">g</w:t>
      </w:r>
      <w:r>
        <w:t xml:space="preserve">_ar for gestational age; the renal filtration</w:t>
      </w:r>
      <w:r>
        <w:t xml:space="preserve"> </w:t>
      </w:r>
      <w:r>
        <w:t xml:space="preserve">coefficient</w:t>
      </w:r>
      <w:r>
        <w:t xml:space="preserve"> </w:t>
      </w:r>
      <w:r>
        <w:rPr>
          <w:i/>
          <w:iCs/>
        </w:rPr>
        <w:t xml:space="preserve">K</w:t>
      </w:r>
      <w:r>
        <w:t xml:space="preserve">_f for GFR; the thermoregulatory environment</w:t>
      </w:r>
      <w:r>
        <w:t xml:space="preserve"> </w:t>
      </w:r>
      <w:r>
        <w:rPr>
          <w:i/>
          <w:iCs/>
        </w:rPr>
        <w:t xml:space="preserve">T</w:t>
      </w:r>
      <w:r>
        <w:t xml:space="preserve">_env for incubator setting). As</w:t>
      </w:r>
      <w:r>
        <w:t xml:space="preserve"> </w:t>
      </w:r>
      <w:r>
        <w:t xml:space="preserve">guarded loops, they must be</w:t>
      </w:r>
      <w:r>
        <w:t xml:space="preserve"> </w:t>
      </w:r>
      <w:r>
        <w:rPr>
          <w:i/>
          <w:iCs/>
        </w:rPr>
        <w:t xml:space="preserve">respected</w:t>
      </w:r>
      <w:r>
        <w:t xml:space="preserve"> </w:t>
      </w:r>
      <w:r>
        <w:t xml:space="preserve">by the calibrator: because the RAAS/ADH axis defends</w:t>
      </w:r>
      <w:r>
        <w:t xml:space="preserve"> </w:t>
      </w:r>
      <w:r>
        <w:t xml:space="preserve">arterial pressure and volume, a naïve pressure lever is opposed by the controller — the same class</w:t>
      </w:r>
      <w:r>
        <w:t xml:space="preserve"> </w:t>
      </w:r>
      <w:r>
        <w:t xml:space="preserve">of interaction the baroreflex creates in Paper 1 — so the calibrator drives pressure through a</w:t>
      </w:r>
      <w:r>
        <w:t xml:space="preserve"> </w:t>
      </w:r>
      <w:r>
        <w:t xml:space="preserve">resistance lever that composes with, rather than fights, the hormonal effector (see Paper 4 §3.2</w:t>
      </w:r>
      <w:r>
        <w:t xml:space="preserve"> </w:t>
      </w:r>
      <w:r>
        <w:t xml:space="preserve">and the shared-methods lever table).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results-illustrative-simulations"/>
    <w:p>
      <w:pPr>
        <w:pStyle w:val="Heading2"/>
      </w:pPr>
      <w:r>
        <w:t xml:space="preserve">3. Results — illustrative simulations</w:t>
      </w:r>
    </w:p>
    <w:p>
      <w:pPr>
        <w:pStyle w:val="FirstParagraph"/>
      </w:pPr>
      <w:r>
        <w:t xml:space="preserve">All simulations use the calibrated</w:t>
      </w:r>
      <w:r>
        <w:t xml:space="preserve"> </w:t>
      </w:r>
      <w:r>
        <w:rPr>
          <w:rStyle w:val="VerbatimChar"/>
        </w:rPr>
        <w:t xml:space="preserve">term_neonate</w:t>
      </w:r>
      <w:r>
        <w:t xml:space="preserve"> </w:t>
      </w:r>
      <w:r>
        <w:t xml:space="preserve">scenario unless noted, run headless through the</w:t>
      </w:r>
      <w:r>
        <w:t xml:space="preserve"> </w:t>
      </w:r>
      <w:r>
        <w:t xml:space="preserve">engine’s message protocol (shared Methods S7). Each subsection names the probe script that</w:t>
      </w:r>
      <w:r>
        <w:t xml:space="preserve"> </w:t>
      </w:r>
      <w:r>
        <w:t xml:space="preserve">produced it. Where a controller interacts with the autonomic baroreflex, the baroreflex was</w:t>
      </w:r>
      <w:r>
        <w:t xml:space="preserve"> </w:t>
      </w:r>
      <w:r>
        <w:t xml:space="preserve">disabled (</w:t>
      </w:r>
      <w:r>
        <w:rPr>
          <w:rStyle w:val="VerbatimChar"/>
        </w:rPr>
        <w:t xml:space="preserve">Ans.is_enabled = false</w:t>
      </w:r>
      <w:r>
        <w:t xml:space="preserve">) to isolate the system under study, as noted.</w:t>
      </w:r>
    </w:p>
    <w:bookmarkStart w:id="26" w:name="X164374cc3be96ca247e5fff563372cab351b11e"/>
    <w:p>
      <w:pPr>
        <w:pStyle w:val="Heading3"/>
      </w:pPr>
      <w:r>
        <w:t xml:space="preserve">3.1 Cerebral autoregulation and intracranial pressure</w:t>
      </w:r>
    </w:p>
    <w:p>
      <w:pPr>
        <w:pStyle w:val="FirstParagraph"/>
      </w:pPr>
      <w:r>
        <w:rPr>
          <w:rStyle w:val="VerbatimChar"/>
        </w:rPr>
        <w:t xml:space="preserve">scripts/probe_brain.mjs</w:t>
      </w:r>
      <w:r>
        <w:t xml:space="preserve"> </w:t>
      </w:r>
      <w:r>
        <w:t xml:space="preserve">(baroreflex off). At baseline the model is neutral: the arteriolar</w:t>
      </w:r>
      <w:r>
        <w:t xml:space="preserve"> </w:t>
      </w:r>
      <w:r>
        <w:t xml:space="preserve">resistance factor sits at ≈0.98 and cerebral blood flow is the committed value (Table 2, row 1). A</w:t>
      </w:r>
      <w:r>
        <w:t xml:space="preserve"> </w:t>
      </w:r>
      <w:r>
        <w:t xml:space="preserve">15 % haemorrhage lowers mean arterial pressure from 59 to ~42 mmHg. With autoregulation</w:t>
      </w:r>
      <w:r>
        <w:t xml:space="preserve"> </w:t>
      </w:r>
      <w:r>
        <w:rPr>
          <w:b/>
          <w:bCs/>
        </w:rPr>
        <w:t xml:space="preserve">intact</w:t>
      </w:r>
      <w:r>
        <w:t xml:space="preserve"> </w:t>
      </w:r>
      <w:r>
        <w:t xml:space="preserve">(</w:t>
      </w:r>
      <w:r>
        <w:rPr>
          <w:i/>
          <w:iCs/>
        </w:rPr>
        <w:t xml:space="preserve">g</w:t>
      </w:r>
      <w:r>
        <w:t xml:space="preserve">_ar = 1) the arteriole dilates to its floor (factor 0.15) and cerebral blood flow falls only</w:t>
      </w:r>
      <w:r>
        <w:t xml:space="preserve"> </w:t>
      </w:r>
      <w:r>
        <w:t xml:space="preserve">10 % (143 → 128 mL·min⁻¹), preserving cerebral oxygen content; with the circulation</w:t>
      </w:r>
      <w:r>
        <w:t xml:space="preserve"> </w:t>
      </w:r>
      <w:r>
        <w:rPr>
          <w:b/>
          <w:bCs/>
        </w:rPr>
        <w:t xml:space="preserve">pressure-passive</w:t>
      </w:r>
      <w:r>
        <w:t xml:space="preserve"> </w:t>
      </w:r>
      <w:r>
        <w:t xml:space="preserve">(</w:t>
      </w:r>
      <w:r>
        <w:rPr>
          <w:i/>
          <w:iCs/>
        </w:rPr>
        <w:t xml:space="preserve">g</w:t>
      </w:r>
      <w:r>
        <w:t xml:space="preserve">_ar = 0) the same haemorrhage collapses cerebral blood flow by 46 % (143</w:t>
      </w:r>
      <w:r>
        <w:t xml:space="preserve"> </w:t>
      </w:r>
      <w:r>
        <w:t xml:space="preserve">→ 77 mL·min⁻¹) and cerebral capillary oxygen content falls almost three-fold (4.89 → 1.78</w:t>
      </w:r>
      <w:r>
        <w:t xml:space="preserve"> </w:t>
      </w:r>
      <w:r>
        <w:t xml:space="preserve">mmol·L⁻¹) — the modelled substrate of ischaemic injury in the immature or asphyxiated brain.</w:t>
      </w:r>
      <w:r>
        <w:t xml:space="preserve"> </w:t>
      </w:r>
      <w:r>
        <w:t xml:space="preserve">Intracranial oedema (12 mL) raises intracranial pressure from 5 to 55 mmHg and lowers cerebral</w:t>
      </w:r>
      <w:r>
        <w:t xml:space="preserve"> </w:t>
      </w:r>
      <w:r>
        <w:t xml:space="preserve">perfusion pressure from 54 to 3 mmHg; with autoregulation intact, cerebral blood flow is still</w:t>
      </w:r>
      <w:r>
        <w:t xml:space="preserve"> </w:t>
      </w:r>
      <w:r>
        <w:t xml:space="preserve">defended (to ~116 mL·min⁻¹), but combining oedema with lost autoregulation (a hypoxic–ischaemic</w:t>
      </w:r>
      <w:r>
        <w:t xml:space="preserve"> </w:t>
      </w:r>
      <w:r>
        <w:t xml:space="preserve">picture) drops flow and oxygen content together.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Cerebral response (means over a 6 s window;</w:t>
      </w:r>
      <w:r>
        <w:t xml:space="preserve"> </w:t>
      </w:r>
      <w:r>
        <w:rPr>
          <w:rStyle w:val="VerbatimChar"/>
        </w:rPr>
        <w:t xml:space="preserve">probe_brain.mjs</w:t>
      </w:r>
      <w:r>
        <w:t xml:space="preserve">, term_neonate,</w:t>
      </w:r>
      <w:r>
        <w:t xml:space="preserve"> </w:t>
      </w:r>
      <w:r>
        <w:t xml:space="preserve">baroreflex off, 15 % haemorrhage, 12 mL oedema).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CPP</w:t>
            </w:r>
          </w:p>
        </w:tc>
        <w:tc>
          <w:tcPr/>
          <w:p>
            <w:pPr>
              <w:pStyle w:val="Compact"/>
            </w:pPr>
            <w:r>
              <w:t xml:space="preserve">ICP</w:t>
            </w:r>
          </w:p>
        </w:tc>
        <w:tc>
          <w:tcPr/>
          <w:p>
            <w:pPr>
              <w:pStyle w:val="Compact"/>
            </w:pPr>
            <w:r>
              <w:t xml:space="preserve">CBF (mL·min⁻¹)</w:t>
            </w:r>
          </w:p>
        </w:tc>
        <w:tc>
          <w:tcPr/>
          <w:p>
            <w:pPr>
              <w:pStyle w:val="Compact"/>
            </w:pPr>
            <w:r>
              <w:t xml:space="preserve">autoreg factor</w:t>
            </w:r>
          </w:p>
        </w:tc>
        <w:tc>
          <w:tcPr/>
          <w:p>
            <w:pPr>
              <w:pStyle w:val="Compact"/>
            </w:pPr>
            <w:r>
              <w:t xml:space="preserve">brain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O₂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(neutral)</w:t>
            </w:r>
          </w:p>
        </w:tc>
        <w:tc>
          <w:tcPr/>
          <w:p>
            <w:pPr>
              <w:pStyle w:val="Compact"/>
            </w:pPr>
            <w:r>
              <w:t xml:space="preserve">59.0</w:t>
            </w:r>
          </w:p>
        </w:tc>
        <w:tc>
          <w:tcPr/>
          <w:p>
            <w:pPr>
              <w:pStyle w:val="Compact"/>
            </w:pPr>
            <w:r>
              <w:t xml:space="preserve">54.2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142.6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4.889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haemorrhage, autoregulation intact</w:t>
            </w:r>
          </w:p>
        </w:tc>
        <w:tc>
          <w:tcPr/>
          <w:p>
            <w:pPr>
              <w:pStyle w:val="Compact"/>
            </w:pPr>
            <w:r>
              <w:t xml:space="preserve">41.1</w:t>
            </w:r>
          </w:p>
        </w:tc>
        <w:tc>
          <w:tcPr/>
          <w:p>
            <w:pPr>
              <w:pStyle w:val="Compact"/>
            </w:pPr>
            <w:r>
              <w:t xml:space="preserve">36.0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128.2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4.367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haemorrhage, pressure-passive</w:t>
            </w:r>
          </w:p>
        </w:tc>
        <w:tc>
          <w:tcPr/>
          <w:p>
            <w:pPr>
              <w:pStyle w:val="Compact"/>
            </w:pPr>
            <w:r>
              <w:t xml:space="preserve">43.1</w:t>
            </w:r>
          </w:p>
        </w:tc>
        <w:tc>
          <w:tcPr/>
          <w:p>
            <w:pPr>
              <w:pStyle w:val="Compact"/>
            </w:pPr>
            <w:r>
              <w:t xml:space="preserve">38.1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77.4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1.784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oedema (ICP↑, autoregulation intact)</w:t>
            </w:r>
          </w:p>
        </w:tc>
        <w:tc>
          <w:tcPr/>
          <w:p>
            <w:pPr>
              <w:pStyle w:val="Compact"/>
            </w:pPr>
            <w:r>
              <w:t xml:space="preserve">58.8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55.4</w:t>
            </w:r>
          </w:p>
        </w:tc>
        <w:tc>
          <w:tcPr/>
          <w:p>
            <w:pPr>
              <w:pStyle w:val="Compact"/>
            </w:pPr>
            <w:r>
              <w:t xml:space="preserve">115.6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4.018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oedema + lost autoregulation (HIE)</w:t>
            </w:r>
          </w:p>
        </w:tc>
        <w:tc>
          <w:tcPr/>
          <w:p>
            <w:pPr>
              <w:pStyle w:val="Compact"/>
            </w:pPr>
            <w:r>
              <w:t xml:space="preserve">59.8</w:t>
            </w:r>
          </w:p>
        </w:tc>
        <w:tc>
          <w:tcPr/>
          <w:p>
            <w:pPr>
              <w:pStyle w:val="Compact"/>
            </w:pPr>
            <w:r>
              <w:t xml:space="preserve">16.6</w:t>
            </w:r>
          </w:p>
        </w:tc>
        <w:tc>
          <w:tcPr/>
          <w:p>
            <w:pPr>
              <w:pStyle w:val="Compact"/>
            </w:pPr>
            <w:r>
              <w:t xml:space="preserve">43.1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3.402</w:t>
            </w:r>
          </w:p>
        </w:tc>
      </w:tr>
    </w:tbl>
    <w:bookmarkEnd w:id="26"/>
    <w:bookmarkStart w:id="27" w:name="X890d330c44d49d7609312f6b58b623c5584d50b"/>
    <w:p>
      <w:pPr>
        <w:pStyle w:val="Heading3"/>
      </w:pPr>
      <w:r>
        <w:t xml:space="preserve">3.2 Renal filtration and neuro-hormonal volume control</w:t>
      </w:r>
    </w:p>
    <w:p>
      <w:pPr>
        <w:pStyle w:val="FirstParagraph"/>
      </w:pPr>
      <w:r>
        <w:rPr>
          <w:rStyle w:val="VerbatimChar"/>
        </w:rPr>
        <w:t xml:space="preserve">scripts/probe_renal.mjs</w:t>
      </w:r>
      <w:r>
        <w:t xml:space="preserve"> </w:t>
      </w:r>
      <w:r>
        <w:t xml:space="preserve">(Kidneys and Hormones together). At the calibrated baseline the kidney</w:t>
      </w:r>
      <w:r>
        <w:t xml:space="preserve"> </w:t>
      </w:r>
      <w:r>
        <w:t xml:space="preserve">filters at a glomerular filtration rate of 4.46 mL·min⁻¹ with a urine output of 0.089 mL·min⁻¹ and a</w:t>
      </w:r>
      <w:r>
        <w:t xml:space="preserve"> </w:t>
      </w:r>
      <w:r>
        <w:t xml:space="preserve">sodium fractional excretion of ~1 %, and the hormone levels sit near their resting values (Table 3;</w:t>
      </w:r>
      <w:r>
        <w:t xml:space="preserve"> </w:t>
      </w:r>
      <w:r>
        <w:t xml:space="preserve">aldosterone 0.98, ADH 1.01 — renin is slightly suppressed at 0.83 because the calibrated renal</w:t>
      </w:r>
      <w:r>
        <w:t xml:space="preserve"> </w:t>
      </w:r>
      <w:r>
        <w:t xml:space="preserve">perfusion pressure of 42 mmHg is marginally above the model’s 40 mmHg set-point, a minor</w:t>
      </w:r>
      <w:r>
        <w:t xml:space="preserve"> </w:t>
      </w:r>
      <w:r>
        <w:t xml:space="preserve">baseline-calibration offset). A 10 % haemorrhage lowers renal perfusion pressure and drives the</w:t>
      </w:r>
      <w:r>
        <w:t xml:space="preserve"> </w:t>
      </w:r>
      <w:r>
        <w:t xml:space="preserve">integrated renal–endocrine response: glomerular filtration falls (4.46 → ~3.2 mL·min⁻¹, following</w:t>
      </w:r>
      <w:r>
        <w:t xml:space="preserve"> </w:t>
      </w:r>
      <w:r>
        <w:t xml:space="preserve">the drop in Starling net filtration pressure), while the Hormones controller activates — renin and</w:t>
      </w:r>
      <w:r>
        <w:t xml:space="preserve"> </w:t>
      </w:r>
      <w:r>
        <w:t xml:space="preserve">angiotensin II roughly double, aldosterone climbs progressively (0.98 → 1.25 over 30 min, its slow</w:t>
      </w:r>
      <w:r>
        <w:t xml:space="preserve"> </w:t>
      </w:r>
      <w:r>
        <w:t xml:space="preserve">time constant visible), and ADH rises (1.01 → 1.13). The endocrine output closes onto the tubule:</w:t>
      </w:r>
      <w:r>
        <w:t xml:space="preserve"> </w:t>
      </w:r>
      <w:r>
        <w:t xml:space="preserve">the sodium fractional excretion falls steadily from 1.02 % to 0.76 % as aldosterone raises the</w:t>
      </w:r>
      <w:r>
        <w:t xml:space="preserve"> </w:t>
      </w:r>
      <w:r>
        <w:t xml:space="preserve">sodium-reabsorption factor — avid sodium retention, the expected defence of extracellular volume. A</w:t>
      </w:r>
      <w:r>
        <w:t xml:space="preserve"> </w:t>
      </w:r>
      <w:r>
        <w:t xml:space="preserve">larger (20 %) haemorrhage drives glomerular filtration to zero (prerenal anuria) with the same</w:t>
      </w:r>
      <w:r>
        <w:t xml:space="preserve"> </w:t>
      </w:r>
      <w:r>
        <w:t xml:space="preserve">hormonal pattern, confirming the graded behaviour.</w:t>
      </w:r>
    </w:p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Renal and endocrine response to a 10 % haemorrhage (</w:t>
      </w:r>
      <w:r>
        <w:rPr>
          <w:rStyle w:val="VerbatimChar"/>
        </w:rPr>
        <w:t xml:space="preserve">probe_renal.mjs</w:t>
      </w:r>
      <w:r>
        <w:t xml:space="preserve">, term_neonate;</w:t>
      </w:r>
      <w:r>
        <w:t xml:space="preserve"> </w:t>
      </w:r>
      <w:r>
        <w:t xml:space="preserve">means/instantaneous at each epoch). GFR and urine in mL·min⁻¹; hormone levels dimensionless (1 =</w:t>
      </w:r>
      <w:r>
        <w:t xml:space="preserve"> </w:t>
      </w:r>
      <w:r>
        <w:t xml:space="preserve">resting); FE_Na in %.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Epoch</w:t>
            </w:r>
          </w:p>
        </w:tc>
        <w:tc>
          <w:tcPr/>
          <w:p>
            <w:pPr>
              <w:pStyle w:val="Compact"/>
            </w:pPr>
            <w:r>
              <w:t xml:space="preserve">renal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GFR</w:t>
            </w:r>
          </w:p>
        </w:tc>
        <w:tc>
          <w:tcPr/>
          <w:p>
            <w:pPr>
              <w:pStyle w:val="Compact"/>
            </w:pPr>
            <w:r>
              <w:t xml:space="preserve">urine</w:t>
            </w:r>
          </w:p>
        </w:tc>
        <w:tc>
          <w:tcPr/>
          <w:p>
            <w:pPr>
              <w:pStyle w:val="Compact"/>
            </w:pPr>
            <w:r>
              <w:t xml:space="preserve">FE_Na</w:t>
            </w:r>
          </w:p>
        </w:tc>
        <w:tc>
          <w:tcPr/>
          <w:p>
            <w:pPr>
              <w:pStyle w:val="Compact"/>
            </w:pPr>
            <w:r>
              <w:t xml:space="preserve">renin</w:t>
            </w:r>
          </w:p>
        </w:tc>
        <w:tc>
          <w:tcPr/>
          <w:p>
            <w:pPr>
              <w:pStyle w:val="Compact"/>
            </w:pPr>
            <w:r>
              <w:t xml:space="preserve">AngII</w:t>
            </w:r>
          </w:p>
        </w:tc>
        <w:tc>
          <w:tcPr/>
          <w:p>
            <w:pPr>
              <w:pStyle w:val="Compact"/>
            </w:pPr>
            <w:r>
              <w:t xml:space="preserve">aldosterone</w:t>
            </w:r>
          </w:p>
        </w:tc>
        <w:tc>
          <w:tcPr/>
          <w:p>
            <w:pPr>
              <w:pStyle w:val="Compact"/>
            </w:pPr>
            <w:r>
              <w:t xml:space="preserve">ADH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42.1</w:t>
            </w:r>
          </w:p>
        </w:tc>
        <w:tc>
          <w:tcPr/>
          <w:p>
            <w:pPr>
              <w:pStyle w:val="Compact"/>
            </w:pPr>
            <w:r>
              <w:t xml:space="preserve">4.459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  <w:tc>
          <w:tcPr/>
          <w:p>
            <w:pPr>
              <w:pStyle w:val="Compact"/>
            </w:pPr>
            <w:r>
              <w:t xml:space="preserve">1.02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bleed +300 s</w:t>
            </w:r>
          </w:p>
        </w:tc>
        <w:tc>
          <w:tcPr/>
          <w:p>
            <w:pPr>
              <w:pStyle w:val="Compact"/>
            </w:pPr>
            <w:r>
              <w:t xml:space="preserve">36.8</w:t>
            </w:r>
          </w:p>
        </w:tc>
        <w:tc>
          <w:tcPr/>
          <w:p>
            <w:pPr>
              <w:pStyle w:val="Compact"/>
            </w:pPr>
            <w:r>
              <w:t xml:space="preserve">3.145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1.54</w:t>
            </w:r>
          </w:p>
        </w:tc>
        <w:tc>
          <w:tcPr/>
          <w:p>
            <w:pPr>
              <w:pStyle w:val="Compact"/>
            </w:pPr>
            <w:r>
              <w:t xml:space="preserve">1.45</w:t>
            </w:r>
          </w:p>
        </w:tc>
        <w:tc>
          <w:tcPr/>
          <w:p>
            <w:pPr>
              <w:pStyle w:val="Compact"/>
            </w:pPr>
            <w:r>
              <w:t xml:space="preserve">1.04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bleed +900 s</w:t>
            </w:r>
          </w:p>
        </w:tc>
        <w:tc>
          <w:tcPr/>
          <w:p>
            <w:pPr>
              <w:pStyle w:val="Compact"/>
            </w:pPr>
            <w:r>
              <w:t xml:space="preserve">39.0</w:t>
            </w:r>
          </w:p>
        </w:tc>
        <w:tc>
          <w:tcPr/>
          <w:p>
            <w:pPr>
              <w:pStyle w:val="Compact"/>
            </w:pPr>
            <w:r>
              <w:t xml:space="preserve">3.148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1.61</w:t>
            </w:r>
          </w:p>
        </w:tc>
        <w:tc>
          <w:tcPr/>
          <w:p>
            <w:pPr>
              <w:pStyle w:val="Compact"/>
            </w:pPr>
            <w:r>
              <w:t xml:space="preserve">1.47</w:t>
            </w:r>
          </w:p>
        </w:tc>
        <w:tc>
          <w:tcPr/>
          <w:p>
            <w:pPr>
              <w:pStyle w:val="Compact"/>
            </w:pPr>
            <w:r>
              <w:t xml:space="preserve">1.15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bleed +1800 s</w:t>
            </w:r>
          </w:p>
        </w:tc>
        <w:tc>
          <w:tcPr/>
          <w:p>
            <w:pPr>
              <w:pStyle w:val="Compact"/>
            </w:pPr>
            <w:r>
              <w:t xml:space="preserve">38.3</w:t>
            </w:r>
          </w:p>
        </w:tc>
        <w:tc>
          <w:tcPr/>
          <w:p>
            <w:pPr>
              <w:pStyle w:val="Compact"/>
            </w:pPr>
            <w:r>
              <w:t xml:space="preserve">3.354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1.40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t xml:space="preserve">1.13</w:t>
            </w:r>
          </w:p>
        </w:tc>
      </w:tr>
    </w:tbl>
    <w:bookmarkEnd w:id="27"/>
    <w:bookmarkStart w:id="28" w:name="thermoregulation"/>
    <w:p>
      <w:pPr>
        <w:pStyle w:val="Heading3"/>
      </w:pPr>
      <w:r>
        <w:t xml:space="preserve">3.3 Thermoregulation</w:t>
      </w:r>
    </w:p>
    <w:p>
      <w:pPr>
        <w:pStyle w:val="FirstParagraph"/>
      </w:pPr>
      <w:r>
        <w:rPr>
          <w:rStyle w:val="VerbatimChar"/>
        </w:rPr>
        <w:t xml:space="preserve">scripts/probe_thermo.mjs</w:t>
      </w:r>
      <w:r>
        <w:t xml:space="preserve">. At rest the core sits at 37.0 °C with heat production exactly matched</w:t>
      </w:r>
      <w:r>
        <w:t xml:space="preserve"> </w:t>
      </w:r>
      <w:r>
        <w:t xml:space="preserve">to loss (9.62 W each, by the auto-seeded loss trim), the heart-rate and metabolic factors at unity,</w:t>
      </w:r>
      <w:r>
        <w:t xml:space="preserve"> </w:t>
      </w:r>
      <w:r>
        <w:t xml:space="preserve">and blood temperature equal to core (Table 4, row 1). Dropping the incubator air from 32 to 24 °C</w:t>
      </w:r>
      <w:r>
        <w:t xml:space="preserve"> </w:t>
      </w:r>
      <w:r>
        <w:t xml:space="preserve">raises heat loss to ~18 W; the core falls slowly (to 36.6 °C at 10 min), non-shivering</w:t>
      </w:r>
      <w:r>
        <w:t xml:space="preserve"> </w:t>
      </w:r>
      <w:r>
        <w:t xml:space="preserve">thermogenesis engages (brown-fat heat rising from 0 to 2.2 W), the Q10 factor falls below unity</w:t>
      </w:r>
      <w:r>
        <w:t xml:space="preserve"> </w:t>
      </w:r>
      <w:r>
        <w:t xml:space="preserve">(0.97, reducing metabolic rate as the tissue cools) and heart rate falls (131 → 127 min⁻¹) — the</w:t>
      </w:r>
      <w:r>
        <w:t xml:space="preserve"> </w:t>
      </w:r>
      <w:r>
        <w:t xml:space="preserve">cold-stressed neonate. A hot environment (40 °C) reverses every sign: the core climbs above</w:t>
      </w:r>
      <w:r>
        <w:t xml:space="preserve"> </w:t>
      </w:r>
      <w:r>
        <w:t xml:space="preserve">set-point (to 37.8 °C at 25 min), the Q10 factor exceeds unity (1.07) and heart rate rises (131 →</w:t>
      </w:r>
      <w:r>
        <w:t xml:space="preserve"> </w:t>
      </w:r>
      <w:r>
        <w:t xml:space="preserve">144 min⁻¹). Blood temperature tracks the core throughout (feeding the temperature term of the</w:t>
      </w:r>
      <w:r>
        <w:t xml:space="preserve"> </w:t>
      </w:r>
      <w:r>
        <w:t xml:space="preserve">acid–base/O₂-dissociation solver of Paper 2).</w:t>
      </w:r>
    </w:p>
    <w:p>
      <w:pPr>
        <w:pStyle w:val="BodyText"/>
      </w:pPr>
      <w:r>
        <w:rPr>
          <w:b/>
          <w:bCs/>
        </w:rPr>
        <w:t xml:space="preserve">Table 4.</w:t>
      </w:r>
      <w:r>
        <w:t xml:space="preserve"> </w:t>
      </w:r>
      <w:r>
        <w:t xml:space="preserve">Thermoregulatory response to a cold then a hot environment (</w:t>
      </w:r>
      <w:r>
        <w:rPr>
          <w:rStyle w:val="VerbatimChar"/>
        </w:rPr>
        <w:t xml:space="preserve">probe_thermo.mjs</w:t>
      </w:r>
      <w:r>
        <w:t xml:space="preserve">,</w:t>
      </w:r>
      <w:r>
        <w:t xml:space="preserve"> </w:t>
      </w:r>
      <w:r>
        <w:t xml:space="preserve">term_neonate; incubator air stepped 32 → 24 °C, re-equilibrated, then → 40 °C).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Epoch</w:t>
            </w:r>
          </w:p>
        </w:tc>
        <w:tc>
          <w:tcPr/>
          <w:p>
            <w:pPr>
              <w:pStyle w:val="Compact"/>
            </w:pPr>
            <w:r>
              <w:t xml:space="preserve">core (°C)</w:t>
            </w:r>
          </w:p>
        </w:tc>
        <w:tc>
          <w:tcPr/>
          <w:p>
            <w:pPr>
              <w:pStyle w:val="Compact"/>
            </w:pPr>
            <w:r>
              <w:t xml:space="preserve">AA temp</w:t>
            </w:r>
          </w:p>
        </w:tc>
        <w:tc>
          <w:tcPr/>
          <w:p>
            <w:pPr>
              <w:pStyle w:val="Compact"/>
            </w:pPr>
            <w:r>
              <w:t xml:space="preserve">HR (min⁻¹)</w:t>
            </w:r>
          </w:p>
        </w:tc>
        <w:tc>
          <w:tcPr/>
          <w:p>
            <w:pPr>
              <w:pStyle w:val="Compact"/>
            </w:pPr>
            <w:r>
              <w:t xml:space="preserve">HR factor</w:t>
            </w:r>
          </w:p>
        </w:tc>
        <w:tc>
          <w:tcPr/>
          <w:p>
            <w:pPr>
              <w:pStyle w:val="Compact"/>
            </w:pPr>
            <w:r>
              <w:t xml:space="preserve">Q10 factor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</w:t>
            </w:r>
            <w:r>
              <w:t xml:space="preserve">_prod (W)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</w:t>
            </w:r>
            <w:r>
              <w:t xml:space="preserve">_loss (W)</w:t>
            </w:r>
          </w:p>
        </w:tc>
        <w:tc>
          <w:tcPr/>
          <w:p>
            <w:pPr>
              <w:pStyle w:val="Compact"/>
            </w:pPr>
            <w:r>
              <w:t xml:space="preserve">brown-fat (W)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37.00</w:t>
            </w:r>
          </w:p>
        </w:tc>
        <w:tc>
          <w:tcPr/>
          <w:p>
            <w:pPr>
              <w:pStyle w:val="Compact"/>
            </w:pPr>
            <w:r>
              <w:t xml:space="preserve">37.00</w:t>
            </w:r>
          </w:p>
        </w:tc>
        <w:tc>
          <w:tcPr/>
          <w:p>
            <w:pPr>
              <w:pStyle w:val="Compact"/>
            </w:pPr>
            <w:r>
              <w:t xml:space="preserve">130.9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9.62</w:t>
            </w:r>
          </w:p>
        </w:tc>
        <w:tc>
          <w:tcPr/>
          <w:p>
            <w:pPr>
              <w:pStyle w:val="Compact"/>
            </w:pPr>
            <w:r>
              <w:t xml:space="preserve">9.62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+120 s</w:t>
            </w:r>
          </w:p>
        </w:tc>
        <w:tc>
          <w:tcPr/>
          <w:p>
            <w:pPr>
              <w:pStyle w:val="Compact"/>
            </w:pPr>
            <w:r>
              <w:t xml:space="preserve">36.92</w:t>
            </w:r>
          </w:p>
        </w:tc>
        <w:tc>
          <w:tcPr/>
          <w:p>
            <w:pPr>
              <w:pStyle w:val="Compact"/>
            </w:pPr>
            <w:r>
              <w:t xml:space="preserve">36.92</w:t>
            </w:r>
          </w:p>
        </w:tc>
        <w:tc>
          <w:tcPr/>
          <w:p>
            <w:pPr>
              <w:pStyle w:val="Compact"/>
            </w:pPr>
            <w:r>
              <w:t xml:space="preserve">130.0</w:t>
            </w:r>
          </w:p>
        </w:tc>
        <w:tc>
          <w:tcPr/>
          <w:p>
            <w:pPr>
              <w:pStyle w:val="Compact"/>
            </w:pPr>
            <w:r>
              <w:t xml:space="preserve">0.992</w:t>
            </w:r>
          </w:p>
        </w:tc>
        <w:tc>
          <w:tcPr/>
          <w:p>
            <w:pPr>
              <w:pStyle w:val="Compact"/>
            </w:pPr>
            <w:r>
              <w:t xml:space="preserve">0.993</w:t>
            </w:r>
          </w:p>
        </w:tc>
        <w:tc>
          <w:tcPr/>
          <w:p>
            <w:pPr>
              <w:pStyle w:val="Compact"/>
            </w:pPr>
            <w:r>
              <w:t xml:space="preserve">10.04</w:t>
            </w:r>
          </w:p>
        </w:tc>
        <w:tc>
          <w:tcPr/>
          <w:p>
            <w:pPr>
              <w:pStyle w:val="Compact"/>
            </w:pPr>
            <w:r>
              <w:t xml:space="preserve">18.36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+300 s</w:t>
            </w:r>
          </w:p>
        </w:tc>
        <w:tc>
          <w:tcPr/>
          <w:p>
            <w:pPr>
              <w:pStyle w:val="Compact"/>
            </w:pPr>
            <w:r>
              <w:t xml:space="preserve">36.80</w:t>
            </w:r>
          </w:p>
        </w:tc>
        <w:tc>
          <w:tcPr/>
          <w:p>
            <w:pPr>
              <w:pStyle w:val="Compact"/>
            </w:pPr>
            <w:r>
              <w:t xml:space="preserve">36.80</w:t>
            </w:r>
          </w:p>
        </w:tc>
        <w:tc>
          <w:tcPr/>
          <w:p>
            <w:pPr>
              <w:pStyle w:val="Compact"/>
            </w:pPr>
            <w:r>
              <w:t xml:space="preserve">127.7</w:t>
            </w:r>
          </w:p>
        </w:tc>
        <w:tc>
          <w:tcPr/>
          <w:p>
            <w:pPr>
              <w:pStyle w:val="Compact"/>
            </w:pPr>
            <w:r>
              <w:t xml:space="preserve">0.980</w:t>
            </w:r>
          </w:p>
        </w:tc>
        <w:tc>
          <w:tcPr/>
          <w:p>
            <w:pPr>
              <w:pStyle w:val="Compact"/>
            </w:pPr>
            <w:r>
              <w:t xml:space="preserve">0.984</w:t>
            </w:r>
          </w:p>
        </w:tc>
        <w:tc>
          <w:tcPr/>
          <w:p>
            <w:pPr>
              <w:pStyle w:val="Compact"/>
            </w:pPr>
            <w:r>
              <w:t xml:space="preserve">10.65</w:t>
            </w:r>
          </w:p>
        </w:tc>
        <w:tc>
          <w:tcPr/>
          <w:p>
            <w:pPr>
              <w:pStyle w:val="Compact"/>
            </w:pPr>
            <w:r>
              <w:t xml:space="preserve">18.23</w:t>
            </w:r>
          </w:p>
        </w:tc>
        <w:tc>
          <w:tcPr/>
          <w:p>
            <w:pPr>
              <w:pStyle w:val="Compact"/>
            </w:pPr>
            <w:r>
              <w:t xml:space="preserve">1.19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+600 s</w:t>
            </w:r>
          </w:p>
        </w:tc>
        <w:tc>
          <w:tcPr/>
          <w:p>
            <w:pPr>
              <w:pStyle w:val="Compact"/>
            </w:pPr>
            <w:r>
              <w:t xml:space="preserve">36.63</w:t>
            </w:r>
          </w:p>
        </w:tc>
        <w:tc>
          <w:tcPr/>
          <w:p>
            <w:pPr>
              <w:pStyle w:val="Compact"/>
            </w:pPr>
            <w:r>
              <w:t xml:space="preserve">36.63</w:t>
            </w:r>
          </w:p>
        </w:tc>
        <w:tc>
          <w:tcPr/>
          <w:p>
            <w:pPr>
              <w:pStyle w:val="Compact"/>
            </w:pPr>
            <w:r>
              <w:t xml:space="preserve">126.9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0.970</w:t>
            </w:r>
          </w:p>
        </w:tc>
        <w:tc>
          <w:tcPr/>
          <w:p>
            <w:pPr>
              <w:pStyle w:val="Compact"/>
            </w:pPr>
            <w:r>
              <w:t xml:space="preserve">11.55</w:t>
            </w:r>
          </w:p>
        </w:tc>
        <w:tc>
          <w:tcPr/>
          <w:p>
            <w:pPr>
              <w:pStyle w:val="Compact"/>
            </w:pPr>
            <w:r>
              <w:t xml:space="preserve">18.05</w:t>
            </w:r>
          </w:p>
        </w:tc>
        <w:tc>
          <w:tcPr/>
          <w:p>
            <w:pPr>
              <w:pStyle w:val="Compact"/>
            </w:pPr>
            <w:r>
              <w:t xml:space="preserve">2.22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warm +300 s</w:t>
            </w:r>
          </w:p>
        </w:tc>
        <w:tc>
          <w:tcPr/>
          <w:p>
            <w:pPr>
              <w:pStyle w:val="Compact"/>
            </w:pPr>
            <w:r>
              <w:t xml:space="preserve">36.97</w:t>
            </w:r>
          </w:p>
        </w:tc>
        <w:tc>
          <w:tcPr/>
          <w:p>
            <w:pPr>
              <w:pStyle w:val="Compact"/>
            </w:pPr>
            <w:r>
              <w:t xml:space="preserve">36.97</w:t>
            </w:r>
          </w:p>
        </w:tc>
        <w:tc>
          <w:tcPr/>
          <w:p>
            <w:pPr>
              <w:pStyle w:val="Compact"/>
            </w:pPr>
            <w:r>
              <w:t xml:space="preserve">133.2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9.80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warm +900 s</w:t>
            </w:r>
          </w:p>
        </w:tc>
        <w:tc>
          <w:tcPr/>
          <w:p>
            <w:pPr>
              <w:pStyle w:val="Compact"/>
            </w:pPr>
            <w:r>
              <w:t xml:space="preserve">37.39</w:t>
            </w:r>
          </w:p>
        </w:tc>
        <w:tc>
          <w:tcPr/>
          <w:p>
            <w:pPr>
              <w:pStyle w:val="Compact"/>
            </w:pPr>
            <w:r>
              <w:t xml:space="preserve">37.39</w:t>
            </w:r>
          </w:p>
        </w:tc>
        <w:tc>
          <w:tcPr/>
          <w:p>
            <w:pPr>
              <w:pStyle w:val="Compact"/>
            </w:pPr>
            <w:r>
              <w:t xml:space="preserve">138.5</w:t>
            </w:r>
          </w:p>
        </w:tc>
        <w:tc>
          <w:tcPr/>
          <w:p>
            <w:pPr>
              <w:pStyle w:val="Compact"/>
            </w:pPr>
            <w:r>
              <w:t xml:space="preserve">1.039</w:t>
            </w:r>
          </w:p>
        </w:tc>
        <w:tc>
          <w:tcPr/>
          <w:p>
            <w:pPr>
              <w:pStyle w:val="Compact"/>
            </w:pPr>
            <w:r>
              <w:t xml:space="preserve">1.033</w:t>
            </w:r>
          </w:p>
        </w:tc>
        <w:tc>
          <w:tcPr/>
          <w:p>
            <w:pPr>
              <w:pStyle w:val="Compact"/>
            </w:pPr>
            <w:r>
              <w:t xml:space="preserve">9.94</w:t>
            </w:r>
          </w:p>
        </w:tc>
        <w:tc>
          <w:tcPr/>
          <w:p>
            <w:pPr>
              <w:pStyle w:val="Compact"/>
            </w:pPr>
            <w:r>
              <w:t xml:space="preserve">1.22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warm +1500 s</w:t>
            </w:r>
          </w:p>
        </w:tc>
        <w:tc>
          <w:tcPr/>
          <w:p>
            <w:pPr>
              <w:pStyle w:val="Compact"/>
            </w:pPr>
            <w:r>
              <w:t xml:space="preserve">37.82</w:t>
            </w:r>
          </w:p>
        </w:tc>
        <w:tc>
          <w:tcPr/>
          <w:p>
            <w:pPr>
              <w:pStyle w:val="Compact"/>
            </w:pPr>
            <w:r>
              <w:t xml:space="preserve">37.82</w:t>
            </w:r>
          </w:p>
        </w:tc>
        <w:tc>
          <w:tcPr/>
          <w:p>
            <w:pPr>
              <w:pStyle w:val="Compact"/>
            </w:pPr>
            <w:r>
              <w:t xml:space="preserve">143.5</w:t>
            </w:r>
          </w:p>
        </w:tc>
        <w:tc>
          <w:tcPr/>
          <w:p>
            <w:pPr>
              <w:pStyle w:val="Compact"/>
            </w:pPr>
            <w:r>
              <w:t xml:space="preserve">1.082</w:t>
            </w:r>
          </w:p>
        </w:tc>
        <w:tc>
          <w:tcPr/>
          <w:p>
            <w:pPr>
              <w:pStyle w:val="Compact"/>
            </w:pPr>
            <w:r>
              <w:t xml:space="preserve">1.070</w:t>
            </w:r>
          </w:p>
        </w:tc>
        <w:tc>
          <w:tcPr/>
          <w:p>
            <w:pPr>
              <w:pStyle w:val="Compact"/>
            </w:pPr>
            <w:r>
              <w:t xml:space="preserve">10.30</w:t>
            </w:r>
          </w:p>
        </w:tc>
        <w:tc>
          <w:tcPr/>
          <w:p>
            <w:pPr>
              <w:pStyle w:val="Compact"/>
            </w:pPr>
            <w:r>
              <w:t xml:space="preserve">1.69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</w:tbl>
    <w:bookmarkEnd w:id="28"/>
    <w:bookmarkStart w:id="29" w:name="glucose-homeostasis"/>
    <w:p>
      <w:pPr>
        <w:pStyle w:val="Heading3"/>
      </w:pPr>
      <w:r>
        <w:t xml:space="preserve">3.4 Glucose homeostasis</w:t>
      </w:r>
    </w:p>
    <w:p>
      <w:pPr>
        <w:pStyle w:val="FirstParagraph"/>
      </w:pPr>
      <w:r>
        <w:rPr>
          <w:rStyle w:val="VerbatimChar"/>
        </w:rPr>
        <w:t xml:space="preserve">scripts/probe_glucose.mjs</w:t>
      </w:r>
      <w:r>
        <w:t xml:space="preserve">. At rest arterial glucose holds at its seeded set-point (4.04 vs 4.06</w:t>
      </w:r>
      <w:r>
        <w:t xml:space="preserve"> </w:t>
      </w:r>
      <w:r>
        <w:t xml:space="preserve">mmol·L⁻¹) with insulin and counter-regulation ≈1 (Table 5). A 2 mL bolus of 10 % dextrose into the</w:t>
      </w:r>
      <w:r>
        <w:t xml:space="preserve"> </w:t>
      </w:r>
      <w:r>
        <w:t xml:space="preserve">central vein raises arterial glucose to 7.4 mmol·L⁻¹ at 30 s; insulin rises (peaking at 3.6 as the</w:t>
      </w:r>
      <w:r>
        <w:t xml:space="preserve"> </w:t>
      </w:r>
      <w:r>
        <w:t xml:space="preserve">lagged signal integrates) and hepatic production is fully suppressed (factor 0), and by 10 min</w:t>
      </w:r>
      <w:r>
        <w:t xml:space="preserve"> </w:t>
      </w:r>
      <w:r>
        <w:t xml:space="preserve">glucose has recovered to set-point (4.05 mmol·L⁻¹). Conversely, suppressing hepatic glucose output</w:t>
      </w:r>
      <w:r>
        <w:t xml:space="preserve"> </w:t>
      </w:r>
      <w:r>
        <w:t xml:space="preserve">(</w:t>
      </w:r>
      <w:r>
        <w:rPr>
          <w:i/>
          <w:iCs/>
        </w:rPr>
        <w:t xml:space="preserve">r</w:t>
      </w:r>
      <w:r>
        <w:t xml:space="preserve">_hgp 0.03 → 0.005) produces hypoglycaemia (to 3.5 mmol·L⁻¹) with a compensatory rise in</w:t>
      </w:r>
      <w:r>
        <w:t xml:space="preserve"> </w:t>
      </w:r>
      <w:r>
        <w:t xml:space="preserve">counter-regulation (to 1.8) and hepatic-production factor (to 3.3), stabilising glucose above the</w:t>
      </w:r>
      <w:r>
        <w:t xml:space="preserve"> </w:t>
      </w:r>
      <w:r>
        <w:t xml:space="preserve">un-defended level without numerical failure.</w:t>
      </w:r>
    </w:p>
    <w:p>
      <w:pPr>
        <w:pStyle w:val="BodyText"/>
      </w:pPr>
      <w:r>
        <w:rPr>
          <w:b/>
          <w:bCs/>
        </w:rPr>
        <w:t xml:space="preserve">Table 5.</w:t>
      </w:r>
      <w:r>
        <w:t xml:space="preserve"> </w:t>
      </w:r>
      <w:r>
        <w:t xml:space="preserve">Glucose homeostasis (</w:t>
      </w:r>
      <w:r>
        <w:rPr>
          <w:rStyle w:val="VerbatimChar"/>
        </w:rPr>
        <w:t xml:space="preserve">probe_glucose.mjs</w:t>
      </w:r>
      <w:r>
        <w:t xml:space="preserve">, term_neonate).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Epoch</w:t>
            </w:r>
          </w:p>
        </w:tc>
        <w:tc>
          <w:tcPr/>
          <w:p>
            <w:pPr>
              <w:pStyle w:val="Compact"/>
            </w:pPr>
            <w:r>
              <w:t xml:space="preserve">arterial glucose</w:t>
            </w:r>
          </w:p>
        </w:tc>
        <w:tc>
          <w:tcPr/>
          <w:p>
            <w:pPr>
              <w:pStyle w:val="Compact"/>
            </w:pPr>
            <w:r>
              <w:t xml:space="preserve">set-point</w:t>
            </w:r>
          </w:p>
        </w:tc>
        <w:tc>
          <w:tcPr/>
          <w:p>
            <w:pPr>
              <w:pStyle w:val="Compact"/>
            </w:pPr>
            <w:r>
              <w:t xml:space="preserve">insulin</w:t>
            </w:r>
          </w:p>
        </w:tc>
        <w:tc>
          <w:tcPr/>
          <w:p>
            <w:pPr>
              <w:pStyle w:val="Compact"/>
            </w:pPr>
            <w:r>
              <w:t xml:space="preserve">counter-reg</w:t>
            </w:r>
          </w:p>
        </w:tc>
        <w:tc>
          <w:tcPr/>
          <w:p>
            <w:pPr>
              <w:pStyle w:val="Compact"/>
            </w:pPr>
            <w:r>
              <w:t xml:space="preserve">uptake factor</w:t>
            </w:r>
          </w:p>
        </w:tc>
        <w:tc>
          <w:tcPr/>
          <w:p>
            <w:pPr>
              <w:pStyle w:val="Compact"/>
            </w:pPr>
            <w:r>
              <w:t xml:space="preserve">production 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4.039</w:t>
            </w:r>
          </w:p>
        </w:tc>
        <w:tc>
          <w:tcPr/>
          <w:p>
            <w:pPr>
              <w:pStyle w:val="Compact"/>
            </w:pPr>
            <w:r>
              <w:t xml:space="preserve">4.064</w:t>
            </w:r>
          </w:p>
        </w:tc>
        <w:tc>
          <w:tcPr/>
          <w:p>
            <w:pPr>
              <w:pStyle w:val="Compact"/>
            </w:pPr>
            <w:r>
              <w:t xml:space="preserve">1.012</w:t>
            </w:r>
          </w:p>
        </w:tc>
        <w:tc>
          <w:tcPr/>
          <w:p>
            <w:pPr>
              <w:pStyle w:val="Compact"/>
            </w:pPr>
            <w:r>
              <w:t xml:space="preserve">0.988</w:t>
            </w:r>
          </w:p>
        </w:tc>
        <w:tc>
          <w:tcPr/>
          <w:p>
            <w:pPr>
              <w:pStyle w:val="Compact"/>
            </w:pPr>
            <w:r>
              <w:t xml:space="preserve">1.012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dextrose +30 s</w:t>
            </w:r>
          </w:p>
        </w:tc>
        <w:tc>
          <w:tcPr/>
          <w:p>
            <w:pPr>
              <w:pStyle w:val="Compact"/>
            </w:pPr>
            <w:r>
              <w:t xml:space="preserve">7.405</w:t>
            </w:r>
          </w:p>
        </w:tc>
        <w:tc>
          <w:tcPr/>
          <w:p>
            <w:pPr>
              <w:pStyle w:val="Compact"/>
            </w:pPr>
            <w:r>
              <w:t xml:space="preserve">4.064</w:t>
            </w:r>
          </w:p>
        </w:tc>
        <w:tc>
          <w:tcPr/>
          <w:p>
            <w:pPr>
              <w:pStyle w:val="Compact"/>
            </w:pPr>
            <w:r>
              <w:t xml:space="preserve">2.231</w:t>
            </w:r>
          </w:p>
        </w:tc>
        <w:tc>
          <w:tcPr/>
          <w:p>
            <w:pPr>
              <w:pStyle w:val="Compact"/>
            </w:pPr>
            <w:r>
              <w:t xml:space="preserve">0.798</w:t>
            </w:r>
          </w:p>
        </w:tc>
        <w:tc>
          <w:tcPr/>
          <w:p>
            <w:pPr>
              <w:pStyle w:val="Compact"/>
            </w:pPr>
            <w:r>
              <w:t xml:space="preserve">2.231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dextrose +120 s</w:t>
            </w:r>
          </w:p>
        </w:tc>
        <w:tc>
          <w:tcPr/>
          <w:p>
            <w:pPr>
              <w:pStyle w:val="Compact"/>
            </w:pPr>
            <w:r>
              <w:t xml:space="preserve">5.796</w:t>
            </w:r>
          </w:p>
        </w:tc>
        <w:tc>
          <w:tcPr/>
          <w:p>
            <w:pPr>
              <w:pStyle w:val="Compact"/>
            </w:pPr>
            <w:r>
              <w:t xml:space="preserve">4.064</w:t>
            </w:r>
          </w:p>
        </w:tc>
        <w:tc>
          <w:tcPr/>
          <w:p>
            <w:pPr>
              <w:pStyle w:val="Compact"/>
            </w:pPr>
            <w:r>
              <w:t xml:space="preserve">3.626</w:t>
            </w:r>
          </w:p>
        </w:tc>
        <w:tc>
          <w:tcPr/>
          <w:p>
            <w:pPr>
              <w:pStyle w:val="Compact"/>
            </w:pPr>
            <w:r>
              <w:t xml:space="preserve">0.376</w:t>
            </w:r>
          </w:p>
        </w:tc>
        <w:tc>
          <w:tcPr/>
          <w:p>
            <w:pPr>
              <w:pStyle w:val="Compact"/>
            </w:pPr>
            <w:r>
              <w:t xml:space="preserve">3.626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dextrose +600 s</w:t>
            </w:r>
          </w:p>
        </w:tc>
        <w:tc>
          <w:tcPr/>
          <w:p>
            <w:pPr>
              <w:pStyle w:val="Compact"/>
            </w:pPr>
            <w:r>
              <w:t xml:space="preserve">4.053</w:t>
            </w:r>
          </w:p>
        </w:tc>
        <w:tc>
          <w:tcPr/>
          <w:p>
            <w:pPr>
              <w:pStyle w:val="Compact"/>
            </w:pPr>
            <w:r>
              <w:t xml:space="preserve">4.064</w:t>
            </w:r>
          </w:p>
        </w:tc>
        <w:tc>
          <w:tcPr/>
          <w:p>
            <w:pPr>
              <w:pStyle w:val="Compact"/>
            </w:pPr>
            <w:r>
              <w:t xml:space="preserve">1.208</w:t>
            </w:r>
          </w:p>
        </w:tc>
        <w:tc>
          <w:tcPr/>
          <w:p>
            <w:pPr>
              <w:pStyle w:val="Compact"/>
            </w:pPr>
            <w:r>
              <w:t xml:space="preserve">0.870</w:t>
            </w:r>
          </w:p>
        </w:tc>
        <w:tc>
          <w:tcPr/>
          <w:p>
            <w:pPr>
              <w:pStyle w:val="Compact"/>
            </w:pPr>
            <w:r>
              <w:t xml:space="preserve">1.208</w:t>
            </w:r>
          </w:p>
        </w:tc>
        <w:tc>
          <w:tcPr/>
          <w:p>
            <w:pPr>
              <w:pStyle w:val="Compact"/>
            </w:pPr>
            <w:r>
              <w:t xml:space="preserve">0.574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hepatic output +300 s</w:t>
            </w:r>
          </w:p>
        </w:tc>
        <w:tc>
          <w:tcPr/>
          <w:p>
            <w:pPr>
              <w:pStyle w:val="Compact"/>
            </w:pPr>
            <w:r>
              <w:t xml:space="preserve">3.523</w:t>
            </w:r>
          </w:p>
        </w:tc>
        <w:tc>
          <w:tcPr/>
          <w:p>
            <w:pPr>
              <w:pStyle w:val="Compact"/>
            </w:pPr>
            <w:r>
              <w:t xml:space="preserve">4.064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  <w:tc>
          <w:tcPr/>
          <w:p>
            <w:pPr>
              <w:pStyle w:val="Compact"/>
            </w:pPr>
            <w:r>
              <w:t xml:space="preserve">1.824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  <w:tc>
          <w:tcPr/>
          <w:p>
            <w:pPr>
              <w:pStyle w:val="Compact"/>
            </w:pPr>
            <w:r>
              <w:t xml:space="preserve">3.291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hepatic output +900 s</w:t>
            </w:r>
          </w:p>
        </w:tc>
        <w:tc>
          <w:tcPr/>
          <w:p>
            <w:pPr>
              <w:pStyle w:val="Compact"/>
            </w:pPr>
            <w:r>
              <w:t xml:space="preserve">3.650</w:t>
            </w:r>
          </w:p>
        </w:tc>
        <w:tc>
          <w:tcPr/>
          <w:p>
            <w:pPr>
              <w:pStyle w:val="Compact"/>
            </w:pPr>
            <w:r>
              <w:t xml:space="preserve">4.064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  <w:tc>
          <w:tcPr/>
          <w:p>
            <w:pPr>
              <w:pStyle w:val="Compact"/>
            </w:pPr>
            <w:r>
              <w:t xml:space="preserve">1.604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  <w:tc>
          <w:tcPr/>
          <w:p>
            <w:pPr>
              <w:pStyle w:val="Compact"/>
            </w:pPr>
            <w:r>
              <w:t xml:space="preserve">2.691</w:t>
            </w:r>
          </w:p>
        </w:tc>
      </w:tr>
    </w:tbl>
    <w:bookmarkEnd w:id="29"/>
    <w:bookmarkStart w:id="30" w:name="pharmacology"/>
    <w:p>
      <w:pPr>
        <w:pStyle w:val="Heading3"/>
      </w:pPr>
      <w:r>
        <w:t xml:space="preserve">3.5 Pharmacology</w:t>
      </w:r>
    </w:p>
    <w:p>
      <w:pPr>
        <w:pStyle w:val="FirstParagraph"/>
      </w:pPr>
      <w:r>
        <w:rPr>
          <w:rStyle w:val="VerbatimChar"/>
        </w:rPr>
        <w:t xml:space="preserve">scripts/probe_drugs.mjs</w:t>
      </w:r>
      <w:r>
        <w:t xml:space="preserve"> </w:t>
      </w:r>
      <w:r>
        <w:t xml:space="preserve">(baroreflex off, so the drug effect is not masked by the reflex). A 5</w:t>
      </w:r>
      <w:r>
        <w:t xml:space="preserve"> </w:t>
      </w:r>
      <w:r>
        <w:t xml:space="preserve">mcg bolus of adrenaline into the central vein of the 3.5 kg term neonate distributes to the</w:t>
      </w:r>
      <w:r>
        <w:t xml:space="preserve"> </w:t>
      </w:r>
      <w:r>
        <w:t xml:space="preserve">arterial sample within seconds, peaking at ~42 ng·mL⁻¹ at 5 s (Table 6). The heart-rate,</w:t>
      </w:r>
      <w:r>
        <w:t xml:space="preserve"> </w:t>
      </w:r>
      <w:r>
        <w:t xml:space="preserve">contractility and systemic-vascular-resistance factors rise together (to 1.45, 1.55 and 1.26 at</w:t>
      </w:r>
      <w:r>
        <w:t xml:space="preserve"> </w:t>
      </w:r>
      <w:r>
        <w:t xml:space="preserve">peak), heart rate rises from 131 to 194 min⁻¹, and mean arterial pressure rises from 59 to 73 mmHg</w:t>
      </w:r>
      <w:r>
        <w:t xml:space="preserve"> </w:t>
      </w:r>
      <w:r>
        <w:t xml:space="preserve">over the concentration peak. The drug then washes out by first-order clearance (42 → 3.5 ng·mL⁻¹</w:t>
      </w:r>
      <w:r>
        <w:t xml:space="preserve"> </w:t>
      </w:r>
      <w:r>
        <w:t xml:space="preserve">by 60 s → 0.66 by 120 s) and every effector returns toward baseline. Throttling the perfusion of</w:t>
      </w:r>
      <w:r>
        <w:t xml:space="preserve"> </w:t>
      </w:r>
      <w:r>
        <w:t xml:space="preserve">the clearing organs (an eight-fold rise in their feeding-arteriolar resistance) slows the washout</w:t>
      </w:r>
      <w:r>
        <w:t xml:space="preserve"> </w:t>
      </w:r>
      <w:r>
        <w:t xml:space="preserve">(concentration at 120 s rises from 0.66 to 0.85 ng·mL⁻¹), demonstrating the flow-scaled organ</w:t>
      </w:r>
      <w:r>
        <w:t xml:space="preserve"> </w:t>
      </w:r>
      <w:r>
        <w:t xml:space="preserve">clearance of Eq. (38). Prostaglandin E1 reproduces the same PK/PD loop on the ductal-patency</w:t>
      </w:r>
      <w:r>
        <w:t xml:space="preserve"> </w:t>
      </w:r>
      <w:r>
        <w:t xml:space="preserve">channel: in a duct-dependent lesion, an infusion re-opens a closing duct (patency factor 1 → 2.3,</w:t>
      </w:r>
      <w:r>
        <w:t xml:space="preserve"> </w:t>
      </w:r>
      <w:r>
        <w:t xml:space="preserve">ductal flow 0.3 → 2.8 mL·s⁻¹) and its withdrawal closes it again (</w:t>
      </w:r>
      <w:r>
        <w:rPr>
          <w:rStyle w:val="VerbatimChar"/>
        </w:rPr>
        <w:t xml:space="preserve">probe_pge1.mjs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Table 6.</w:t>
      </w:r>
      <w:r>
        <w:t xml:space="preserve"> </w:t>
      </w:r>
      <w:r>
        <w:t xml:space="preserve">Adrenaline 5 mcg bolus (</w:t>
      </w:r>
      <w:r>
        <w:rPr>
          <w:rStyle w:val="VerbatimChar"/>
        </w:rPr>
        <w:t xml:space="preserve">probe_drugs.mjs</w:t>
      </w:r>
      <w:r>
        <w:t xml:space="preserve">, term_neonate, baroreflex off; concentration</w:t>
      </w:r>
      <w:r>
        <w:t xml:space="preserve"> </w:t>
      </w:r>
      <w:r>
        <w:t xml:space="preserve">at the arterial sample AA).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HR (min⁻¹)</w:t>
            </w:r>
          </w:p>
        </w:tc>
        <w:tc>
          <w:tcPr/>
          <w:p>
            <w:pPr>
              <w:pStyle w:val="Compact"/>
            </w:pPr>
            <w:r>
              <w:t xml:space="preserve">AA conc (ng·mL⁻¹)</w:t>
            </w:r>
          </w:p>
        </w:tc>
        <w:tc>
          <w:tcPr/>
          <w:p>
            <w:pPr>
              <w:pStyle w:val="Compact"/>
            </w:pPr>
            <w:r>
              <w:t xml:space="preserve">HR factor</w:t>
            </w:r>
          </w:p>
        </w:tc>
        <w:tc>
          <w:tcPr/>
          <w:p>
            <w:pPr>
              <w:pStyle w:val="Compact"/>
            </w:pPr>
            <w:r>
              <w:t xml:space="preserve">contractility factor</w:t>
            </w:r>
          </w:p>
        </w:tc>
        <w:tc>
          <w:tcPr/>
          <w:p>
            <w:pPr>
              <w:pStyle w:val="Compact"/>
            </w:pPr>
            <w:r>
              <w:t xml:space="preserve">SVR 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130.9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+5 s</w:t>
            </w:r>
          </w:p>
        </w:tc>
        <w:tc>
          <w:tcPr/>
          <w:p>
            <w:pPr>
              <w:pStyle w:val="Compact"/>
            </w:pPr>
            <w:r>
              <w:t xml:space="preserve">194.3</w:t>
            </w:r>
          </w:p>
        </w:tc>
        <w:tc>
          <w:tcPr/>
          <w:p>
            <w:pPr>
              <w:pStyle w:val="Compact"/>
            </w:pPr>
            <w:r>
              <w:t xml:space="preserve">41.84</w:t>
            </w:r>
          </w:p>
        </w:tc>
        <w:tc>
          <w:tcPr/>
          <w:p>
            <w:pPr>
              <w:pStyle w:val="Compact"/>
            </w:pPr>
            <w:r>
              <w:t xml:space="preserve">1.45</w:t>
            </w:r>
          </w:p>
        </w:tc>
        <w:tc>
          <w:tcPr/>
          <w:p>
            <w:pPr>
              <w:pStyle w:val="Compact"/>
            </w:pPr>
            <w:r>
              <w:t xml:space="preserve">1.55</w:t>
            </w:r>
          </w:p>
        </w:tc>
        <w:tc>
          <w:tcPr/>
          <w:p>
            <w:pPr>
              <w:pStyle w:val="Compact"/>
            </w:pPr>
            <w:r>
              <w:t xml:space="preserve">1.26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+10 s</w:t>
            </w:r>
          </w:p>
        </w:tc>
        <w:tc>
          <w:tcPr/>
          <w:p>
            <w:pPr>
              <w:pStyle w:val="Compact"/>
            </w:pPr>
            <w:r>
              <w:t xml:space="preserve">166.2</w:t>
            </w:r>
          </w:p>
        </w:tc>
        <w:tc>
          <w:tcPr/>
          <w:p>
            <w:pPr>
              <w:pStyle w:val="Compact"/>
            </w:pPr>
            <w:r>
              <w:t xml:space="preserve">23.94</w:t>
            </w:r>
          </w:p>
        </w:tc>
        <w:tc>
          <w:tcPr/>
          <w:p>
            <w:pPr>
              <w:pStyle w:val="Compact"/>
            </w:pPr>
            <w:r>
              <w:t xml:space="preserve">1.34</w:t>
            </w:r>
          </w:p>
        </w:tc>
        <w:tc>
          <w:tcPr/>
          <w:p>
            <w:pPr>
              <w:pStyle w:val="Compact"/>
            </w:pPr>
            <w:r>
              <w:t xml:space="preserve">1.39</w:t>
            </w:r>
          </w:p>
        </w:tc>
        <w:tc>
          <w:tcPr/>
          <w:p>
            <w:pPr>
              <w:pStyle w:val="Compact"/>
            </w:pPr>
            <w:r>
              <w:t xml:space="preserve">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+30 s</w:t>
            </w:r>
          </w:p>
        </w:tc>
        <w:tc>
          <w:tcPr/>
          <w:p>
            <w:pPr>
              <w:pStyle w:val="Compact"/>
            </w:pPr>
            <w:r>
              <w:t xml:space="preserve">143.0</w:t>
            </w:r>
          </w:p>
        </w:tc>
        <w:tc>
          <w:tcPr/>
          <w:p>
            <w:pPr>
              <w:pStyle w:val="Compact"/>
            </w:pPr>
            <w:r>
              <w:t xml:space="preserve">7.92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1.02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+60 s</w:t>
            </w:r>
          </w:p>
        </w:tc>
        <w:tc>
          <w:tcPr/>
          <w:p>
            <w:pPr>
              <w:pStyle w:val="Compact"/>
            </w:pPr>
            <w:r>
              <w:t xml:space="preserve">135.3</w:t>
            </w:r>
          </w:p>
        </w:tc>
        <w:tc>
          <w:tcPr/>
          <w:p>
            <w:pPr>
              <w:pStyle w:val="Compact"/>
            </w:pPr>
            <w:r>
              <w:t xml:space="preserve">3.45</w:t>
            </w:r>
          </w:p>
        </w:tc>
        <w:tc>
          <w:tcPr/>
          <w:p>
            <w:pPr>
              <w:pStyle w:val="Compact"/>
            </w:pPr>
            <w:r>
              <w:t xml:space="preserve">1.04</w:t>
            </w:r>
          </w:p>
        </w:tc>
        <w:tc>
          <w:tcPr/>
          <w:p>
            <w:pPr>
              <w:pStyle w:val="Compact"/>
            </w:pPr>
            <w:r>
              <w:t xml:space="preserve">1.04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+120 s</w:t>
            </w:r>
          </w:p>
        </w:tc>
        <w:tc>
          <w:tcPr/>
          <w:p>
            <w:pPr>
              <w:pStyle w:val="Compact"/>
            </w:pPr>
            <w:r>
              <w:t xml:space="preserve">131.1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</w:tbl>
    <w:p>
      <w:pPr>
        <w:pStyle w:val="BodyText"/>
      </w:pPr>
      <w:r>
        <w:t xml:space="preserve">Arterial pressure (systolic/diastolic/mean, mmHg): baseline 72.9/45.7/58.9 → near concentration</w:t>
      </w:r>
      <w:r>
        <w:t xml:space="preserve"> </w:t>
      </w:r>
      <w:r>
        <w:t xml:space="preserve">peak 83.5/60.6/72.6.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rPr>
          <w:b/>
          <w:bCs/>
        </w:rPr>
        <w:t xml:space="preserve">What the regulatory layer adds.</w:t>
      </w:r>
      <w:r>
        <w:t xml:space="preserve"> </w:t>
      </w:r>
      <w:r>
        <w:t xml:space="preserve">The models of this paper close the control loops that turn the</w:t>
      </w:r>
      <w:r>
        <w:t xml:space="preserve"> </w:t>
      </w:r>
      <w:r>
        <w:t xml:space="preserve">cardiovascular and respiratory plant of Papers 1–2 into an integrated organism. Each is</w:t>
      </w:r>
      <w:r>
        <w:t xml:space="preserve"> </w:t>
      </w:r>
      <w:r>
        <w:t xml:space="preserve">deliberately minimal — a small number of sensed variables, one control law, a handful of</w:t>
      </w:r>
      <w:r>
        <w:t xml:space="preserve"> </w:t>
      </w:r>
      <w:r>
        <w:t xml:space="preserve">effector channels — but together they reproduce the defining regulatory behaviours of neonatal</w:t>
      </w:r>
      <w:r>
        <w:t xml:space="preserve"> </w:t>
      </w:r>
      <w:r>
        <w:t xml:space="preserve">intensive care: pressure-flow autoregulation of the brain and its maturational failure, the</w:t>
      </w:r>
      <w:r>
        <w:t xml:space="preserve"> </w:t>
      </w:r>
      <w:r>
        <w:t xml:space="preserve">Starling determinants of glomerular filtration, the neuro-hormonal defence of volume and</w:t>
      </w:r>
      <w:r>
        <w:t xml:space="preserve"> </w:t>
      </w:r>
      <w:r>
        <w:t xml:space="preserve">osmolality, non-shivering cold defence, glucose counter-regulation, and dose-dependent drug</w:t>
      </w:r>
      <w:r>
        <w:t xml:space="preserve"> </w:t>
      </w:r>
      <w:r>
        <w:t xml:space="preserve">action with realistic distribution and clearance. Because every controller is neutral at the</w:t>
      </w:r>
      <w:r>
        <w:t xml:space="preserve"> </w:t>
      </w:r>
      <w:r>
        <w:t xml:space="preserve">calibrated baseline, they can be composed in any subset onto a patient without disturbing the</w:t>
      </w:r>
      <w:r>
        <w:t xml:space="preserve"> </w:t>
      </w:r>
      <w:r>
        <w:t xml:space="preserve">operating point the plant was calibrated to.</w:t>
      </w:r>
    </w:p>
    <w:p>
      <w:pPr>
        <w:pStyle w:val="BodyText"/>
      </w:pPr>
      <w:r>
        <w:rPr>
          <w:b/>
          <w:bCs/>
        </w:rPr>
        <w:t xml:space="preserve">Originality.</w:t>
      </w:r>
      <w:r>
        <w:t xml:space="preserve"> </w:t>
      </w:r>
      <w:r>
        <w:t xml:space="preserve">The contribution is not any single control law — each is a simplification of a</w:t>
      </w:r>
      <w:r>
        <w:t xml:space="preserve"> </w:t>
      </w:r>
      <w:r>
        <w:t xml:space="preserve">large physiological-modelling literature — but their</w:t>
      </w:r>
      <w:r>
        <w:t xml:space="preserve"> </w:t>
      </w:r>
      <w:r>
        <w:rPr>
          <w:i/>
          <w:iCs/>
        </w:rPr>
        <w:t xml:space="preserve">integration</w:t>
      </w:r>
      <w:r>
        <w:t xml:space="preserve"> </w:t>
      </w:r>
      <w:r>
        <w:t xml:space="preserve">on a shared, advective,</w:t>
      </w:r>
      <w:r>
        <w:t xml:space="preserve"> </w:t>
      </w:r>
      <w:r>
        <w:t xml:space="preserve">compartmental substrate and their construction as composable, auto-neutral controllers. Three</w:t>
      </w:r>
      <w:r>
        <w:t xml:space="preserve"> </w:t>
      </w:r>
      <w:r>
        <w:t xml:space="preserve">design choices are worth highlighting. First, effectors are written onto persistent factor layers</w:t>
      </w:r>
      <w:r>
        <w:t xml:space="preserve"> </w:t>
      </w:r>
      <w:r>
        <w:t xml:space="preserve">(Eq. S1), never base parameters, so that a hormonal, an autonomic, an allometric-scaling and an</w:t>
      </w:r>
      <w:r>
        <w:t xml:space="preserve"> </w:t>
      </w:r>
      <w:r>
        <w:t xml:space="preserve">AI-calibration adjustment to the same vessel resistance coexist additively rather than</w:t>
      </w:r>
      <w:r>
        <w:t xml:space="preserve"> </w:t>
      </w:r>
      <w:r>
        <w:t xml:space="preserve">overwriting one another. Second, the afferent/efferent division of renal control between the</w:t>
      </w:r>
      <w:r>
        <w:t xml:space="preserve"> </w:t>
      </w:r>
      <w:r>
        <w:t xml:space="preserve">Kidneys autoregulation loop and the Hormones model lets two independently authored controllers</w:t>
      </w:r>
      <w:r>
        <w:t xml:space="preserve"> </w:t>
      </w:r>
      <w:r>
        <w:t xml:space="preserve">act on the same organ without collision, mirroring the physiology. Third, the drug model rides</w:t>
      </w:r>
      <w:r>
        <w:t xml:space="preserve"> </w:t>
      </w:r>
      <w:r>
        <w:t xml:space="preserve">the same volume-mixing transport (Eq. S2) that carries blood gases and electrolytes, so</w:t>
      </w:r>
      <w:r>
        <w:t xml:space="preserve"> </w:t>
      </w:r>
      <w:r>
        <w:t xml:space="preserve">pharmacokinetics — distribution, perfusion-limited organ clearance, the lingering of a drug when</w:t>
      </w:r>
      <w:r>
        <w:t xml:space="preserve"> </w:t>
      </w:r>
      <w:r>
        <w:t xml:space="preserve">its clearing organ is hypoperfused — are emergent from the circulation rather than prescribed by a</w:t>
      </w:r>
      <w:r>
        <w:t xml:space="preserve"> </w:t>
      </w:r>
      <w:r>
        <w:t xml:space="preserve">separate compartmental PK model.</w:t>
      </w:r>
    </w:p>
    <w:p>
      <w:pPr>
        <w:pStyle w:val="BodyText"/>
      </w:pPr>
      <w:r>
        <w:rPr>
          <w:b/>
          <w:bCs/>
        </w:rPr>
        <w:t xml:space="preserve">Validity and limitations.</w:t>
      </w:r>
      <w:r>
        <w:t xml:space="preserve"> </w:t>
      </w:r>
      <w:r>
        <w:t xml:space="preserve">As stated for the series, these are</w:t>
      </w:r>
      <w:r>
        <w:t xml:space="preserve"> </w:t>
      </w:r>
      <w:r>
        <w:rPr>
          <w:i/>
          <w:iCs/>
        </w:rPr>
        <w:t xml:space="preserve">illustrative</w:t>
      </w:r>
      <w:r>
        <w:t xml:space="preserve"> </w:t>
      </w:r>
      <w:r>
        <w:t xml:space="preserve">simulations</w:t>
      </w:r>
      <w:r>
        <w:t xml:space="preserve"> </w:t>
      </w:r>
      <w:r>
        <w:t xml:space="preserve">demonstrating that each model behaves qualitatively as intended, not a formal clinical validation</w:t>
      </w:r>
      <w:r>
        <w:t xml:space="preserve"> </w:t>
      </w:r>
      <w:r>
        <w:t xml:space="preserve">against patient data. Several simplifications should be explicit. (i) The controllers are</w:t>
      </w:r>
      <w:r>
        <w:t xml:space="preserve"> </w:t>
      </w:r>
      <w:r>
        <w:t xml:space="preserve">lumped and low-order: cerebral autoregulation is a single leaky integrator, not a distributed</w:t>
      </w:r>
      <w:r>
        <w:t xml:space="preserve"> </w:t>
      </w:r>
      <w:r>
        <w:t xml:space="preserve">myogenic/metabolic/neurogenic model; the kidney is a single nephron pool with a fixed filterable</w:t>
      </w:r>
      <w:r>
        <w:t xml:space="preserve"> </w:t>
      </w:r>
      <w:r>
        <w:t xml:space="preserve">solute set (and no glucosuria in this version); RAAS/ADH are three first-order signals, not a</w:t>
      </w:r>
      <w:r>
        <w:t xml:space="preserve"> </w:t>
      </w:r>
      <w:r>
        <w:t xml:space="preserve">receptor-level cascade. (ii) Some time constants are compressed for interactive demonstration</w:t>
      </w:r>
      <w:r>
        <w:t xml:space="preserve"> </w:t>
      </w:r>
      <w:r>
        <w:t xml:space="preserve">(most notably aldosterone, physiological ~30 min). (iii) Set-points are auto-seeded to the</w:t>
      </w:r>
      <w:r>
        <w:t xml:space="preserve"> </w:t>
      </w:r>
      <w:r>
        <w:t xml:space="preserve">calibrated baseline, so the models describe</w:t>
      </w:r>
      <w:r>
        <w:t xml:space="preserve"> </w:t>
      </w:r>
      <w:r>
        <w:rPr>
          <w:i/>
          <w:iCs/>
        </w:rPr>
        <w:t xml:space="preserve">regulation about</w:t>
      </w:r>
      <w:r>
        <w:t xml:space="preserve"> </w:t>
      </w:r>
      <w:r>
        <w:t xml:space="preserve">a calibrated operating point rather</w:t>
      </w:r>
      <w:r>
        <w:t xml:space="preserve"> </w:t>
      </w:r>
      <w:r>
        <w:t xml:space="preserve">than predicting that operating point from anatomy. (iv) The renal GFR-autoregulation limb is</w:t>
      </w:r>
      <w:r>
        <w:t xml:space="preserve"> </w:t>
      </w:r>
      <w:r>
        <w:t xml:space="preserve">disabled by default over the neonatal pressure range and its class-default constants differ from</w:t>
      </w:r>
      <w:r>
        <w:t xml:space="preserve"> </w:t>
      </w:r>
      <w:r>
        <w:t xml:space="preserve">the scenario calibration. (v) Parameter provenance, while grounded in classical physiology, is</w:t>
      </w:r>
      <w:r>
        <w:t xml:space="preserve"> </w:t>
      </w:r>
      <w:r>
        <w:t xml:space="preserve">still to be fully reconciled against primary sources: the references collected in</w:t>
      </w:r>
      <w:r>
        <w:t xml:space="preserve"> </w:t>
      </w:r>
      <w:r>
        <w:rPr>
          <w:rStyle w:val="VerbatimChar"/>
        </w:rPr>
        <w:t xml:space="preserve">_references.md</w:t>
      </w:r>
      <w:r>
        <w:t xml:space="preserve"> </w:t>
      </w:r>
      <w:r>
        <w:t xml:space="preserve">are marked [VERIFY] pending PubMed confirmation, and where an engine constant departs from a</w:t>
      </w:r>
      <w:r>
        <w:t xml:space="preserve"> </w:t>
      </w:r>
      <w:r>
        <w:t xml:space="preserve">textbook value (e.g. the compressed aldosterone τ) we have stated the engine value rather than</w:t>
      </w:r>
      <w:r>
        <w:t xml:space="preserve"> </w:t>
      </w:r>
      <w:r>
        <w:t xml:space="preserve">silently</w:t>
      </w:r>
      <w:r>
        <w:t xml:space="preserve"> </w:t>
      </w:r>
      <w:r>
        <w:t xml:space="preserve">“correcting”</w:t>
      </w:r>
      <w:r>
        <w:t xml:space="preserve"> </w:t>
      </w:r>
      <w:r>
        <w:t xml:space="preserve">it.</w:t>
      </w:r>
    </w:p>
    <w:p>
      <w:pPr>
        <w:pStyle w:val="BodyText"/>
      </w:pPr>
      <w:r>
        <w:rPr>
          <w:b/>
          <w:bCs/>
        </w:rPr>
        <w:t xml:space="preserve">Coupling and future work.</w:t>
      </w:r>
      <w:r>
        <w:t xml:space="preserve"> </w:t>
      </w:r>
      <w:r>
        <w:t xml:space="preserve">The regulatory models are already cross-coupled — thermoregulation</w:t>
      </w:r>
      <w:r>
        <w:t xml:space="preserve"> </w:t>
      </w:r>
      <w:r>
        <w:t xml:space="preserve">drives metabolic rate and the temperature term of the acid–base solver; glucose and drugs ride the</w:t>
      </w:r>
      <w:r>
        <w:t xml:space="preserve"> </w:t>
      </w:r>
      <w:r>
        <w:t xml:space="preserve">circulation; the Hormones model drives both systemic tone and renal handling; the Brain couples</w:t>
      </w:r>
      <w:r>
        <w:t xml:space="preserve"> </w:t>
      </w:r>
      <w:r>
        <w:t xml:space="preserve">flow and intracranial pressure. Natural extensions include a distributed cerebral autoregulation</w:t>
      </w:r>
      <w:r>
        <w:t xml:space="preserve"> </w:t>
      </w:r>
      <w:r>
        <w:t xml:space="preserve">curve with an explicit lower/upper limit, a multi-segment nephron with loop/distal/collecting</w:t>
      </w:r>
      <w:r>
        <w:t xml:space="preserve"> </w:t>
      </w:r>
      <w:r>
        <w:t xml:space="preserve">handling, receptor-level endocrine dynamics, additional drugs (the merge mechanism makes this</w:t>
      </w:r>
      <w:r>
        <w:t xml:space="preserve"> </w:t>
      </w:r>
      <w:r>
        <w:t xml:space="preserve">low-cost), and a maternal–fetal coupling of the volume and drug models to the obstetric systems</w:t>
      </w:r>
      <w:r>
        <w:t xml:space="preserve"> </w:t>
      </w:r>
      <w:r>
        <w:t xml:space="preserve">described separately in Paper 6.</w:t>
      </w:r>
    </w:p>
    <w:p>
      <w:r>
        <w:pict>
          <v:rect style="width:0;height:1.5pt" o:hralign="center" o:hrstd="t" o:hr="t"/>
        </w:pict>
      </w:r>
    </w:p>
    <w:bookmarkEnd w:id="32"/>
    <w:bookmarkStart w:id="33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The cerebral, renal, endocrine, thermoregulatory, glucose and pharmacological models described</w:t>
      </w:r>
      <w:r>
        <w:t xml:space="preserve"> </w:t>
      </w:r>
      <w:r>
        <w:t xml:space="preserve">here provide the regulatory closure of the EXPLAIN neonate. Each is a compact, auto-neutral,</w:t>
      </w:r>
      <w:r>
        <w:t xml:space="preserve"> </w:t>
      </w:r>
      <w:r>
        <w:t xml:space="preserve">composable controller that senses the shared physiological state and acts through the engine’s</w:t>
      </w:r>
      <w:r>
        <w:t xml:space="preserve"> </w:t>
      </w:r>
      <w:r>
        <w:t xml:space="preserve">effective-value layers, and each reproduces the expected qualitative physiology under</w:t>
      </w:r>
      <w:r>
        <w:t xml:space="preserve"> </w:t>
      </w:r>
      <w:r>
        <w:t xml:space="preserve">perturbation. Together with the plant models of Papers 1–2 and the device models of Paper 5, they</w:t>
      </w:r>
      <w:r>
        <w:t xml:space="preserve"> </w:t>
      </w:r>
      <w:r>
        <w:t xml:space="preserve">make the simulator behave as an integrated organism; and as throughout the series, their</w:t>
      </w:r>
      <w:r>
        <w:t xml:space="preserve"> </w:t>
      </w:r>
      <w:r>
        <w:t xml:space="preserve">patient-specific parameters are set by the AI-assisted calibration pipeline of Paper 4 rather than</w:t>
      </w:r>
      <w:r>
        <w:t xml:space="preserve"> </w:t>
      </w:r>
      <w:r>
        <w:t xml:space="preserve">by hand.</w:t>
      </w:r>
    </w:p>
    <w:p>
      <w:r>
        <w:pict>
          <v:rect style="width:0;height:1.5pt" o:hralign="center" o:hrstd="t" o:hr="t"/>
        </w:pict>
      </w:r>
    </w:p>
    <w:bookmarkEnd w:id="33"/>
    <w:bookmarkStart w:id="34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i/>
          <w:iCs/>
        </w:rPr>
        <w:t xml:space="preserve">(Vancouver, renumbered in citation order at submission; entries marked [VERIFY]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articles/_references.md</w:t>
      </w:r>
      <w:r>
        <w:rPr>
          <w:i/>
          <w:iCs/>
        </w:rPr>
        <w:t xml:space="preserve"> </w:t>
      </w:r>
      <w:r>
        <w:rPr>
          <w:i/>
          <w:iCs/>
        </w:rPr>
        <w:t xml:space="preserve">must be confirmed against PubMed before use. Anchors shared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cardiovascular paper — Beneken &amp; DeWit, Suga, van Meurs — are reused verbatim. Cerebral</w:t>
      </w:r>
      <w:r>
        <w:rPr>
          <w:i/>
          <w:iCs/>
        </w:rPr>
        <w:t xml:space="preserve"> </w:t>
      </w:r>
      <w:r>
        <w:rPr>
          <w:i/>
          <w:iCs/>
        </w:rPr>
        <w:t xml:space="preserve">autoregulation and Monro–Kellie, renal Starling/tubuloglomerular-feedback, RAAS/ADH endocrine</w:t>
      </w:r>
      <w:r>
        <w:rPr>
          <w:i/>
          <w:iCs/>
        </w:rPr>
        <w:t xml:space="preserve"> </w:t>
      </w:r>
      <w:r>
        <w:rPr>
          <w:i/>
          <w:iCs/>
        </w:rPr>
        <w:t xml:space="preserve">control, Meeh surface-area law / Q10 / non-shivering thermogenesis, neonatal glucose turnover, and</w:t>
      </w:r>
      <w:r>
        <w:rPr>
          <w:i/>
          <w:iCs/>
        </w:rPr>
        <w:t xml:space="preserve"> </w:t>
      </w:r>
      <w:r>
        <w:rPr>
          <w:i/>
          <w:iCs/>
        </w:rPr>
        <w:t xml:space="preserve">Emax/effect-compartment pharmacodynamics references to be finalised from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_references.md</w:t>
      </w:r>
      <w:r>
        <w:rPr>
          <w:i/>
          <w:iCs/>
        </w:rPr>
        <w:t xml:space="preserve"> </w:t>
      </w:r>
      <w:r>
        <w:rPr>
          <w:i/>
          <w:iCs/>
        </w:rPr>
        <w:t xml:space="preserve">pool.)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2026-07-10T07:58:26Z</dcterms:created>
  <dcterms:modified xsi:type="dcterms:W3CDTF">2026-07-10T07:58:26Z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