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76cb72ee4881a8a69ab22b54144a7f9db87cc8"/>
    <w:p>
      <w:pPr>
        <w:pStyle w:val="Heading1"/>
      </w:pPr>
      <w:r>
        <w:t xml:space="preserve">An integrated model for simulation of neonatal physiology — THE respiratory system, gas exchange and metabolism</w:t>
      </w:r>
    </w:p>
    <w:p>
      <w:pPr>
        <w:pStyle w:val="FirstParagraph"/>
      </w:pPr>
      <w:r>
        <w:rPr>
          <w:i/>
          <w:iCs/>
        </w:rPr>
        <w:t xml:space="preserve">Companion to the cardiovascular paper (Antonius TAJ, van Meurs WL, Westerhof BE, de Boode WP).</w:t>
      </w:r>
      <w:r>
        <w:rPr>
          <w:i/>
          <w:iCs/>
        </w:rPr>
        <w:t xml:space="preserve"> </w:t>
      </w:r>
      <w:r>
        <w:rPr>
          <w:i/>
          <w:iCs/>
        </w:rPr>
        <w:t xml:space="preserve">Target journal: Pediatric Research. Markdown working draft — equations to be re-keyed as native</w:t>
      </w:r>
      <w:r>
        <w:rPr>
          <w:i/>
          <w:iCs/>
        </w:rPr>
        <w:t xml:space="preserve"> </w:t>
      </w:r>
      <w:r>
        <w:rPr>
          <w:i/>
          <w:iCs/>
        </w:rPr>
        <w:t xml:space="preserve">Word (OMML) objects, matching the style of the cardiovascular paper. Every equation is</w:t>
      </w:r>
      <w:r>
        <w:rPr>
          <w:i/>
          <w:iCs/>
        </w:rPr>
        <w:t xml:space="preserve"> </w:t>
      </w:r>
      <w:r>
        <w:rPr>
          <w:i/>
          <w:iCs/>
        </w:rPr>
        <w:t xml:space="preserve">transcribed from and checked against the named engine source file. Numbers in Results marked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[SIM: …]</w:t>
      </w:r>
      <w:r>
        <w:rPr>
          <w:i/>
          <w:iCs/>
        </w:rPr>
        <w:t xml:space="preserve"> </w:t>
      </w:r>
      <w:r>
        <w:rPr>
          <w:i/>
          <w:iCs/>
        </w:rPr>
        <w:t xml:space="preserve">are to be filled from the reproducible simulation runs of Section 3; do not state a</w:t>
      </w:r>
      <w:r>
        <w:rPr>
          <w:i/>
          <w:iCs/>
        </w:rPr>
        <w:t xml:space="preserve"> </w:t>
      </w:r>
      <w:r>
        <w:rPr>
          <w:i/>
          <w:iCs/>
        </w:rPr>
        <w:t xml:space="preserve">value until its probe has produced it.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i/>
          <w:iCs/>
        </w:rPr>
        <w:t xml:space="preserve">(Draft — tighten to journal word limit.)</w:t>
      </w:r>
    </w:p>
    <w:p>
      <w:pPr>
        <w:pStyle w:val="BodyText"/>
      </w:pPr>
      <w:r>
        <w:t xml:space="preserve">Mechanistic, explanatory models of neonatal physiology can make the invisible couplings of</w:t>
      </w:r>
      <w:r>
        <w:t xml:space="preserve"> </w:t>
      </w:r>
      <w:r>
        <w:t xml:space="preserve">intensive-care medicine visible and manipulable in real time. We describe the respiratory</w:t>
      </w:r>
      <w:r>
        <w:t xml:space="preserve"> </w:t>
      </w:r>
      <w:r>
        <w:t xml:space="preserve">subsystem of EXPLAIN, an integrated, real-time neonatal physiology simulator whose</w:t>
      </w:r>
      <w:r>
        <w:t xml:space="preserve"> </w:t>
      </w:r>
      <w:r>
        <w:t xml:space="preserve">cardiovascular system is presented in a companion paper. The respiratory model comprises a set</w:t>
      </w:r>
      <w:r>
        <w:t xml:space="preserve"> </w:t>
      </w:r>
      <w:r>
        <w:t xml:space="preserve">of interconnected lumped compartments: gas-filled elastic compartments for the airways and</w:t>
      </w:r>
      <w:r>
        <w:t xml:space="preserve"> </w:t>
      </w:r>
      <w:r>
        <w:t xml:space="preserve">alveoli enclosed by an elastic thorax; a spontaneous respiratory-drive model that converts a</w:t>
      </w:r>
      <w:r>
        <w:t xml:space="preserve"> </w:t>
      </w:r>
      <w:r>
        <w:t xml:space="preserve">target minute ventilation into rate, tidal volume and a respiratory-muscle pressure waveform;</w:t>
      </w:r>
      <w:r>
        <w:t xml:space="preserve"> </w:t>
      </w:r>
      <w:r>
        <w:t xml:space="preserve">partial-pressure-driven alveolar gas exchange; a physicochemical (Stewart strong-ion) blood</w:t>
      </w:r>
      <w:r>
        <w:t xml:space="preserve"> </w:t>
      </w:r>
      <w:r>
        <w:t xml:space="preserve">acid–base and oxygen-transport solver coupling O₂ and CO₂ carriage to pH, temperature and</w:t>
      </w:r>
      <w:r>
        <w:t xml:space="preserve"> </w:t>
      </w:r>
      <w:r>
        <w:t xml:space="preserve">haemoglobin; whole-body oxygen consumption and carbon-dioxide production distributed across</w:t>
      </w:r>
      <w:r>
        <w:t xml:space="preserve"> </w:t>
      </w:r>
      <w:r>
        <w:t xml:space="preserve">tissue compartments; a hypoxia-driven lactate model that closes the loop from tissue oxygen debt</w:t>
      </w:r>
      <w:r>
        <w:t xml:space="preserve"> </w:t>
      </w:r>
      <w:r>
        <w:t xml:space="preserve">to metabolic acidosis; and a dynamic surfactant/alveolar-recruitment model with hysteresis that</w:t>
      </w:r>
      <w:r>
        <w:t xml:space="preserve"> </w:t>
      </w:r>
      <w:r>
        <w:t xml:space="preserve">reproduces respiratory distress syndrome and its response to surfactant therapy. Each component</w:t>
      </w:r>
      <w:r>
        <w:t xml:space="preserve"> </w:t>
      </w:r>
      <w:r>
        <w:t xml:space="preserve">is expressed as a small set of governing equations with physiologically interpretable parameters.</w:t>
      </w:r>
      <w:r>
        <w:t xml:space="preserve"> </w:t>
      </w:r>
      <w:r>
        <w:t xml:space="preserve">Patient-specific parameter values are set by an AI-assisted closed-loop calibration pipeline</w:t>
      </w:r>
      <w:r>
        <w:t xml:space="preserve"> </w:t>
      </w:r>
      <w:r>
        <w:t xml:space="preserve">(companion paper). We demonstrate that the model reproduces the expected qualitative and</w:t>
      </w:r>
      <w:r>
        <w:t xml:space="preserve"> </w:t>
      </w:r>
      <w:r>
        <w:t xml:space="preserve">quantitative behaviour of neonatal gas exchange and acid–base physiology — the dependence of</w:t>
      </w:r>
      <w:r>
        <w:t xml:space="preserve"> </w:t>
      </w:r>
      <w:r>
        <w:t xml:space="preserve">arterial oxygenation on inspired oxygen fraction and alveolar diffusion, of arterial carbon</w:t>
      </w:r>
      <w:r>
        <w:t xml:space="preserve"> </w:t>
      </w:r>
      <w:r>
        <w:t xml:space="preserve">dioxide on ventilatory drive, of pH and base excess on metabolic and respiratory perturbations,</w:t>
      </w:r>
      <w:r>
        <w:t xml:space="preserve"> </w:t>
      </w:r>
      <w:r>
        <w:t xml:space="preserve">and of pulmonary compliance and oxygenation on surfactant — and that the whole subsystem runs</w:t>
      </w:r>
      <w:r>
        <w:t xml:space="preserve"> </w:t>
      </w:r>
      <w:r>
        <w:t xml:space="preserve">in real time in a standard web browser. Annotated source code is available to researchers,</w:t>
      </w:r>
      <w:r>
        <w:t xml:space="preserve"> </w:t>
      </w:r>
      <w:r>
        <w:t xml:space="preserve">ensuring transparency and extensibility.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respiratory care of the sick newborn is an exercise in reasoning about quantities that cannot</w:t>
      </w:r>
      <w:r>
        <w:t xml:space="preserve"> </w:t>
      </w:r>
      <w:r>
        <w:t xml:space="preserve">be seen. A clinician at the incubator observes a pulse-oximeter saturation, an end-tidal carbon</w:t>
      </w:r>
      <w:r>
        <w:t xml:space="preserve"> </w:t>
      </w:r>
      <w:r>
        <w:t xml:space="preserve">dioxide trace and, intermittently, an arterial blood gas; from these few outputs they must infer</w:t>
      </w:r>
      <w:r>
        <w:t xml:space="preserve"> </w:t>
      </w:r>
      <w:r>
        <w:t xml:space="preserve">the state of a tightly coupled system in which alveolar ventilation, the inspired oxygen fraction,</w:t>
      </w:r>
      <w:r>
        <w:t xml:space="preserve"> </w:t>
      </w:r>
      <w:r>
        <w:t xml:space="preserve">the diffusing capacity of an immature lung, the distribution of pulmonary blood flow, tissue oxygen</w:t>
      </w:r>
      <w:r>
        <w:t xml:space="preserve"> </w:t>
      </w:r>
      <w:r>
        <w:t xml:space="preserve">consumption and the buffering chemistry of the blood all interact. A fall in oxygen saturation may</w:t>
      </w:r>
      <w:r>
        <w:t xml:space="preserve"> </w:t>
      </w:r>
      <w:r>
        <w:t xml:space="preserve">reflect atelectasis, right-to-left shunting, hypoventilation or a fall in cardiac output; a rising</w:t>
      </w:r>
      <w:r>
        <w:t xml:space="preserve"> </w:t>
      </w:r>
      <w:r>
        <w:t xml:space="preserve">carbon dioxide may be a problem of drive, of dead space or of lung compliance; a metabolic acidosis</w:t>
      </w:r>
      <w:r>
        <w:t xml:space="preserve"> </w:t>
      </w:r>
      <w:r>
        <w:t xml:space="preserve">may be the footprint of tissue hypoxia several steps removed from the airway. The couplings that</w:t>
      </w:r>
      <w:r>
        <w:t xml:space="preserve"> </w:t>
      </w:r>
      <w:r>
        <w:t xml:space="preserve">link the measured outputs to their mechanistic causes are precisely what the monitor does not show,</w:t>
      </w:r>
      <w:r>
        <w:t xml:space="preserve"> </w:t>
      </w:r>
      <w:r>
        <w:t xml:space="preserve">and precisely what the trainee must learn to reconstruct.</w:t>
      </w:r>
    </w:p>
    <w:p>
      <w:pPr>
        <w:pStyle w:val="BodyText"/>
      </w:pPr>
      <w:r>
        <w:t xml:space="preserve">Computer models of physiology can make these hidden couplings explicit. Where a monitor displays an</w:t>
      </w:r>
      <w:r>
        <w:t xml:space="preserve"> </w:t>
      </w:r>
      <w:r>
        <w:t xml:space="preserve">output, a mechanistic model exposes the chain of intermediate variables that produced it, and — if</w:t>
      </w:r>
      <w:r>
        <w:t xml:space="preserve"> </w:t>
      </w:r>
      <w:r>
        <w:t xml:space="preserve">it runs in real time and responds to intervention — allows the learner or investigator to perturb</w:t>
      </w:r>
      <w:r>
        <w:t xml:space="preserve"> </w:t>
      </w:r>
      <w:r>
        <w:t xml:space="preserve">one part of the system and watch the consequences propagate through the rest. EXPLAIN is an</w:t>
      </w:r>
      <w:r>
        <w:t xml:space="preserve"> </w:t>
      </w:r>
      <w:r>
        <w:t xml:space="preserve">integrated, real-time, whole-body simulator of neonatal physiology built for exactly this</w:t>
      </w:r>
      <w:r>
        <w:t xml:space="preserve"> </w:t>
      </w:r>
      <w:r>
        <w:t xml:space="preserve">explanatory purpose: every physiological quantity is computed from interpretable lumped-parameter</w:t>
      </w:r>
      <w:r>
        <w:t xml:space="preserve"> </w:t>
      </w:r>
      <w:r>
        <w:t xml:space="preserve">compartments and is available for inspection and manipulation as the simulation advances. The</w:t>
      </w:r>
      <w:r>
        <w:t xml:space="preserve"> </w:t>
      </w:r>
      <w:r>
        <w:t xml:space="preserve">cardiovascular subsystem — the heart, the systemic and pulmonary circulations and their autonomic</w:t>
      </w:r>
      <w:r>
        <w:t xml:space="preserve"> </w:t>
      </w:r>
      <w:r>
        <w:t xml:space="preserve">control — is described in a companion paper. The present paper describes the respiratory subsystem</w:t>
      </w:r>
      <w:r>
        <w:t xml:space="preserve"> </w:t>
      </w:r>
      <w:r>
        <w:t xml:space="preserve">and the physiological processes that are inseparable from it: alveolar gas exchange, the transport</w:t>
      </w:r>
      <w:r>
        <w:t xml:space="preserve"> </w:t>
      </w:r>
      <w:r>
        <w:t xml:space="preserve">of oxygen and carbon dioxide in the blood, acid–base chemistry, and tissue metabolism. These are not</w:t>
      </w:r>
      <w:r>
        <w:t xml:space="preserve"> </w:t>
      </w:r>
      <w:r>
        <w:t xml:space="preserve">separable modules bolted onto the circulation but processes that unfold in the same blood</w:t>
      </w:r>
      <w:r>
        <w:t xml:space="preserve"> </w:t>
      </w:r>
      <w:r>
        <w:t xml:space="preserve">compartments, so that the arterial blood gas the model reports is not a prescribed number but an</w:t>
      </w:r>
      <w:r>
        <w:t xml:space="preserve"> </w:t>
      </w:r>
      <w:r>
        <w:t xml:space="preserve">emergent consequence of ventilation, perfusion, diffusion and metabolism solved together.</w:t>
      </w:r>
    </w:p>
    <w:p>
      <w:pPr>
        <w:pStyle w:val="BodyText"/>
      </w:pPr>
      <w:r>
        <w:t xml:space="preserve">The respiratory physiology of the newborn, and especially of the preterm newborn, gives this</w:t>
      </w:r>
      <w:r>
        <w:t xml:space="preserve"> </w:t>
      </w:r>
      <w:r>
        <w:t xml:space="preserve">integration particular clinical weight. Surfactant deficiency stiffens the lung, lowers its</w:t>
      </w:r>
      <w:r>
        <w:t xml:space="preserve"> </w:t>
      </w:r>
      <w:r>
        <w:t xml:space="preserve">functional residual capacity and opens intrapulmonary shunts, so that respiratory distress syndrome</w:t>
      </w:r>
      <w:r>
        <w:t xml:space="preserve"> </w:t>
      </w:r>
      <w:r>
        <w:t xml:space="preserve">presents as a coupled failure of compliance, oxygenation and carbon-dioxide clearance that responds,</w:t>
      </w:r>
      <w:r>
        <w:t xml:space="preserve"> </w:t>
      </w:r>
      <w:r>
        <w:t xml:space="preserve">over minutes, to surfactant replacement and to recruiting pressure. Fetal haemoglobin shifts the</w:t>
      </w:r>
      <w:r>
        <w:t xml:space="preserve"> </w:t>
      </w:r>
      <w:r>
        <w:t xml:space="preserve">oxygen–dissociation curve; permissive hypercapnia and the narrow buffering margins of the immature</w:t>
      </w:r>
      <w:r>
        <w:t xml:space="preserve"> </w:t>
      </w:r>
      <w:r>
        <w:t xml:space="preserve">kidney shape acid–base management; and metabolic rate, thermoregulation and lactate production</w:t>
      </w:r>
      <w:r>
        <w:t xml:space="preserve"> </w:t>
      </w:r>
      <w:r>
        <w:t xml:space="preserve">couple the respiratory state to the whole-body oxygen economy. A model intended to teach or to</w:t>
      </w:r>
      <w:r>
        <w:t xml:space="preserve"> </w:t>
      </w:r>
      <w:r>
        <w:t xml:space="preserve">investigate neonatal respiratory care must therefore represent gas exchange, blood-gas transport,</w:t>
      </w:r>
      <w:r>
        <w:t xml:space="preserve"> </w:t>
      </w:r>
      <w:r>
        <w:t xml:space="preserve">acid–base chemistry, metabolism and surfactant-dependent lung mechanics as one system.</w:t>
      </w:r>
    </w:p>
    <w:p>
      <w:pPr>
        <w:pStyle w:val="BodyText"/>
      </w:pPr>
      <w:r>
        <w:t xml:space="preserve">The primary contribution of this paper is a compact but complete mathematical description of that</w:t>
      </w:r>
      <w:r>
        <w:t xml:space="preserve"> </w:t>
      </w:r>
      <w:r>
        <w:t xml:space="preserve">system: a set of governing equations, each with physiologically interpretable parameters, for</w:t>
      </w:r>
      <w:r>
        <w:t xml:space="preserve"> </w:t>
      </w:r>
      <w:r>
        <w:t xml:space="preserve">neonatal ventilation, alveolar gas exchange, physicochemical (strong-ion) blood-gas and acid–base</w:t>
      </w:r>
      <w:r>
        <w:t xml:space="preserve"> </w:t>
      </w:r>
      <w:r>
        <w:t xml:space="preserve">transport, oxygen consumption and carbon-dioxide production, hypoxia-driven lactate metabolism, and</w:t>
      </w:r>
      <w:r>
        <w:t xml:space="preserve"> </w:t>
      </w:r>
      <w:r>
        <w:t xml:space="preserve">dynamic surfactant-dependent alveolar recruitment — integrated into a single model that runs in real</w:t>
      </w:r>
      <w:r>
        <w:t xml:space="preserve"> </w:t>
      </w:r>
      <w:r>
        <w:t xml:space="preserve">time in a standard web browser and shares its blood substrate with the circulation. A second,</w:t>
      </w:r>
      <w:r>
        <w:t xml:space="preserve"> </w:t>
      </w:r>
      <w:r>
        <w:t xml:space="preserve">cross-cutting contribution of the EXPLAIN series is the method by which the model is fitted to an</w:t>
      </w:r>
      <w:r>
        <w:t xml:space="preserve"> </w:t>
      </w:r>
      <w:r>
        <w:t xml:space="preserve">individual patient. Rather than tuning parameters by hand — the traditional bottleneck of</w:t>
      </w:r>
      <w:r>
        <w:t xml:space="preserve"> </w:t>
      </w:r>
      <w:r>
        <w:t xml:space="preserve">lumped-parameter modelling — EXPLAIN is parameterized by an AI-assisted, closed-loop calibration</w:t>
      </w:r>
      <w:r>
        <w:t xml:space="preserve"> </w:t>
      </w:r>
      <w:r>
        <w:t xml:space="preserve">pipeline in which a large language model interprets the available clinical targets and a</w:t>
      </w:r>
      <w:r>
        <w:t xml:space="preserve"> </w:t>
      </w:r>
      <w:r>
        <w:t xml:space="preserve">deterministic calibrator drives the mechanistic model onto them to within clinician-meaningful</w:t>
      </w:r>
      <w:r>
        <w:t xml:space="preserve"> </w:t>
      </w:r>
      <w:r>
        <w:t xml:space="preserve">tolerances. For the respiratory system the relevant targets are the arterial oxygen tension and</w:t>
      </w:r>
      <w:r>
        <w:t xml:space="preserve"> </w:t>
      </w:r>
      <w:r>
        <w:t xml:space="preserve">saturation, the carbon-dioxide tension, the pH and the base excess; the method is summarized in</w:t>
      </w:r>
      <w:r>
        <w:t xml:space="preserve"> </w:t>
      </w:r>
      <w:r>
        <w:t xml:space="preserve">Section 2.4 and described in full in the companion parameterization paper. Below we specify the</w:t>
      </w:r>
      <w:r>
        <w:t xml:space="preserve"> </w:t>
      </w:r>
      <w:r>
        <w:t xml:space="preserve">respiratory model (Section 2), and demonstrate that it reproduces the expected quantitative</w:t>
      </w:r>
      <w:r>
        <w:t xml:space="preserve"> </w:t>
      </w:r>
      <w:r>
        <w:t xml:space="preserve">behaviour of neonatal gas exchange and acid–base physiology (Section 3).</w:t>
      </w:r>
    </w:p>
    <w:p>
      <w:r>
        <w:pict>
          <v:rect style="width:0;height:1.5pt" o:hralign="center" o:hrstd="t" o:hr="t"/>
        </w:pict>
      </w:r>
    </w:p>
    <w:bookmarkEnd w:id="10"/>
    <w:bookmarkStart w:id="21" w:name="methods"/>
    <w:p>
      <w:pPr>
        <w:pStyle w:val="Heading2"/>
      </w:pPr>
      <w:r>
        <w:t xml:space="preserve">2. Methods</w:t>
      </w:r>
    </w:p>
    <w:bookmarkStart w:id="11" w:name="conceptual-model"/>
    <w:p>
      <w:pPr>
        <w:pStyle w:val="Heading3"/>
      </w:pPr>
      <w:r>
        <w:t xml:space="preserve">2.1 Conceptual model</w:t>
      </w:r>
    </w:p>
    <w:p>
      <w:pPr>
        <w:pStyle w:val="FirstParagraph"/>
      </w:pPr>
      <w:r>
        <w:t xml:space="preserve">The respiratory subsystem is a chain of lumped compartments (Fig. 1). Inspired gas enters at the</w:t>
      </w:r>
      <w:r>
        <w:t xml:space="preserve"> </w:t>
      </w:r>
      <w:r>
        <w:t xml:space="preserve">airway opening (</w:t>
      </w:r>
      <w:r>
        <w:rPr>
          <w:rStyle w:val="VerbatimChar"/>
        </w:rPr>
        <w:t xml:space="preserve">MOUTH</w:t>
      </w:r>
      <w:r>
        <w:t xml:space="preserve">, held at atmospheric composition), passes through the conducting</w:t>
      </w:r>
      <w:r>
        <w:t xml:space="preserve"> </w:t>
      </w:r>
      <w:r>
        <w:t xml:space="preserve">airways and anatomical dead space (</w:t>
      </w:r>
      <w:r>
        <w:rPr>
          <w:rStyle w:val="VerbatimChar"/>
        </w:rPr>
        <w:t xml:space="preserve">DS</w:t>
      </w:r>
      <w:r>
        <w:t xml:space="preserve">) and reaches the left and right alveolar compartments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ALR</w:t>
      </w:r>
      <w:r>
        <w:t xml:space="preserve">). All gas compartments are elastic and are enclosed by a single elastic thorax</w:t>
      </w:r>
      <w:r>
        <w:t xml:space="preserve"> </w:t>
      </w:r>
      <w:r>
        <w:t xml:space="preserve">(</w:t>
      </w:r>
      <w:r>
        <w:rPr>
          <w:rStyle w:val="VerbatimChar"/>
        </w:rPr>
        <w:t xml:space="preserve">THORAX</w:t>
      </w:r>
      <w:r>
        <w:t xml:space="preserve">) that couples chest-wall mechanics to the lungs. Spontaneous breathing is generated by</w:t>
      </w:r>
      <w:r>
        <w:t xml:space="preserve"> </w:t>
      </w:r>
      <w:r>
        <w:t xml:space="preserve">a respiratory-drive model (</w:t>
      </w:r>
      <w:r>
        <w:rPr>
          <w:rStyle w:val="VerbatimChar"/>
        </w:rPr>
        <w:t xml:space="preserve">Breathing</w:t>
      </w:r>
      <w:r>
        <w:t xml:space="preserve">) that sets respiratory rate and tidal volume from a target</w:t>
      </w:r>
      <w:r>
        <w:t xml:space="preserve"> </w:t>
      </w:r>
      <w:r>
        <w:t xml:space="preserve">minute ventilation and produces a respiratory-muscle pressure applied to the thorax; mechanical</w:t>
      </w:r>
      <w:r>
        <w:t xml:space="preserve"> </w:t>
      </w:r>
      <w:r>
        <w:t xml:space="preserve">ventilation (companion devices paper) acts through the same airway.</w:t>
      </w:r>
    </w:p>
    <w:p>
      <w:pPr>
        <w:pStyle w:val="BodyText"/>
      </w:pPr>
      <w:r>
        <w:t xml:space="preserve">At the alveolar–capillary interface, two gas-exchange units (</w:t>
      </w:r>
      <w:r>
        <w:rPr>
          <w:rStyle w:val="VerbatimChar"/>
        </w:rPr>
        <w:t xml:space="preserve">GASEX_LL</w:t>
      </w:r>
      <w:r>
        <w:t xml:space="preserve">,</w:t>
      </w:r>
      <w:r>
        <w:t xml:space="preserve"> </w:t>
      </w:r>
      <w:r>
        <w:rPr>
          <w:rStyle w:val="VerbatimChar"/>
        </w:rPr>
        <w:t xml:space="preserve">GASEX_RL</w:t>
      </w:r>
      <w:r>
        <w:t xml:space="preserve">) move O₂ and</w:t>
      </w:r>
      <w:r>
        <w:t xml:space="preserve"> </w:t>
      </w:r>
      <w:r>
        <w:t xml:space="preserve">CO₂ between the alveolar gas and the pulmonary-capillary blood down their partial-pressure</w:t>
      </w:r>
      <w:r>
        <w:t xml:space="preserve"> </w:t>
      </w:r>
      <w:r>
        <w:t xml:space="preserve">gradients. The blood carries O₂ and CO₂ as total contents (</w:t>
      </w:r>
      <w:r>
        <w:rPr>
          <w:i/>
          <w:iCs/>
        </w:rPr>
        <w:t xml:space="preserve">t</w:t>
      </w:r>
      <w:r>
        <w:t xml:space="preserve">O₂,</w:t>
      </w:r>
      <w:r>
        <w:t xml:space="preserve"> </w:t>
      </w:r>
      <w:r>
        <w:rPr>
          <w:i/>
          <w:iCs/>
        </w:rPr>
        <w:t xml:space="preserve">t</w:t>
      </w:r>
      <w:r>
        <w:t xml:space="preserve">CO₂); a physicochemical</w:t>
      </w:r>
      <w:r>
        <w:t xml:space="preserve"> </w:t>
      </w:r>
      <w:r>
        <w:t xml:space="preserve">acid–base and oxygen-transport solver (</w:t>
      </w:r>
      <w:r>
        <w:rPr>
          <w:rStyle w:val="VerbatimChar"/>
        </w:rPr>
        <w:t xml:space="preserve">BloodComposition</w:t>
      </w:r>
      <w:r>
        <w:t xml:space="preserve">) converts these contents, together with</w:t>
      </w:r>
      <w:r>
        <w:t xml:space="preserve"> </w:t>
      </w:r>
      <w:r>
        <w:t xml:space="preserve">the plasma strong ions, into partial pressures, pH, bicarbonate, base excess and haemoglobin</w:t>
      </w:r>
      <w:r>
        <w:t xml:space="preserve"> </w:t>
      </w:r>
      <w:r>
        <w:t xml:space="preserve">saturation everywhere blood exists. As blood circulates, tissue metabolism (</w:t>
      </w:r>
      <w:r>
        <w:rPr>
          <w:rStyle w:val="VerbatimChar"/>
        </w:rPr>
        <w:t xml:space="preserve">Metabolism</w:t>
      </w:r>
      <w:r>
        <w:t xml:space="preserve">) removes</w:t>
      </w:r>
      <w:r>
        <w:t xml:space="preserve"> </w:t>
      </w:r>
      <w:r>
        <w:t xml:space="preserve">O₂ and adds CO₂ in proportion to each organ’s share of whole-body oxygen consumption, and — when</w:t>
      </w:r>
      <w:r>
        <w:t xml:space="preserve"> </w:t>
      </w:r>
      <w:r>
        <w:t xml:space="preserve">tissue oxygenation falls below an anaerobic threshold — a lactate model (</w:t>
      </w:r>
      <w:r>
        <w:rPr>
          <w:rStyle w:val="VerbatimChar"/>
        </w:rPr>
        <w:t xml:space="preserve">Lactate</w:t>
      </w:r>
      <w:r>
        <w:t xml:space="preserve">) produces</w:t>
      </w:r>
      <w:r>
        <w:t xml:space="preserve"> </w:t>
      </w:r>
      <w:r>
        <w:t xml:space="preserve">lactate, which the same acid–base solver reads as a strong anion, producing a lactic metabolic</w:t>
      </w:r>
      <w:r>
        <w:t xml:space="preserve"> </w:t>
      </w:r>
      <w:r>
        <w:t xml:space="preserve">acidosis. Finally, a surfactant/recruitment model (</w:t>
      </w:r>
      <w:r>
        <w:rPr>
          <w:rStyle w:val="VerbatimChar"/>
        </w:rPr>
        <w:t xml:space="preserve">Surfactant</w:t>
      </w:r>
      <w:r>
        <w:t xml:space="preserve">) makes alveolar compliance,</w:t>
      </w:r>
      <w:r>
        <w:t xml:space="preserve"> </w:t>
      </w:r>
      <w:r>
        <w:t xml:space="preserve">functional residual capacity, diffusion and intrapulmonary shunt depend dynamically on</w:t>
      </w:r>
      <w:r>
        <w:t xml:space="preserve"> </w:t>
      </w:r>
      <w:r>
        <w:t xml:space="preserve">transpulmonary pressure and surfactant maturity, reproducing respiratory distress syndrome (RDS)</w:t>
      </w:r>
      <w:r>
        <w:t xml:space="preserve"> </w:t>
      </w:r>
      <w:r>
        <w:t xml:space="preserve">and its treatment.</w:t>
      </w:r>
    </w:p>
    <w:p>
      <w:pPr>
        <w:pStyle w:val="BodyText"/>
      </w:pPr>
      <w:r>
        <w:t xml:space="preserve">Shared modelling conventions — the factor/effective-value composition of every tunable parameter,</w:t>
      </w:r>
      <w:r>
        <w:t xml:space="preserve"> </w:t>
      </w:r>
      <w:r>
        <w:t xml:space="preserve">advective transport of dissolved substances by flow, the cycle counters, and the software</w:t>
      </w:r>
      <w:r>
        <w:t xml:space="preserve"> </w:t>
      </w:r>
      <w:r>
        <w:t xml:space="preserve">implementation — are described once in the series’ shared Methods (see</w:t>
      </w:r>
      <w:r>
        <w:t xml:space="preserve"> </w:t>
      </w:r>
      <w:r>
        <w:rPr>
          <w:rStyle w:val="VerbatimChar"/>
        </w:rPr>
        <w:t xml:space="preserve">_shared-methods.md</w:t>
      </w:r>
      <w:r>
        <w:t xml:space="preserve">,</w:t>
      </w:r>
      <w:r>
        <w:t xml:space="preserve"> </w:t>
      </w:r>
      <w:r>
        <w:t xml:space="preserve">Sections S2–S5) and are not repeated here.</w:t>
      </w:r>
    </w:p>
    <w:p>
      <w:pPr>
        <w:pStyle w:val="BodyText"/>
      </w:pPr>
      <w:r>
        <w:rPr>
          <w:b/>
          <w:bCs/>
        </w:rPr>
        <w:t xml:space="preserve">Fig. 1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articles/Fig1_respiratory_subsystem.svg</w:t>
      </w:r>
      <w:r>
        <w:t xml:space="preserve">, editable vector source; PNG export</w:t>
      </w:r>
      <w:r>
        <w:t xml:space="preserve"> </w:t>
      </w:r>
      <w:r>
        <w:rPr>
          <w:rStyle w:val="VerbatimChar"/>
        </w:rPr>
        <w:t xml:space="preserve">Fig1_respiratory_subsystem.png</w:t>
      </w:r>
      <w:r>
        <w:t xml:space="preserve"> </w:t>
      </w:r>
      <w:r>
        <w:t xml:space="preserve">for the manuscript). Schematic of the neonatal respiratory</w:t>
      </w:r>
      <w:r>
        <w:t xml:space="preserve"> </w:t>
      </w:r>
      <w:r>
        <w:t xml:space="preserve">subsystem and its couplings. Inspired gas passes from the airway opening (</w:t>
      </w:r>
      <w:r>
        <w:rPr>
          <w:rStyle w:val="VerbatimChar"/>
        </w:rPr>
        <w:t xml:space="preserve">MOUTH</w:t>
      </w:r>
      <w:r>
        <w:t xml:space="preserve">, fixed at</w:t>
      </w:r>
      <w:r>
        <w:t xml:space="preserve"> </w:t>
      </w:r>
      <w:r>
        <w:t xml:space="preserve">atmospheric composition and FiO₂) through the anatomical dead space (</w:t>
      </w:r>
      <w:r>
        <w:rPr>
          <w:rStyle w:val="VerbatimChar"/>
        </w:rPr>
        <w:t xml:space="preserve">DS</w:t>
      </w:r>
      <w:r>
        <w:t xml:space="preserve">) — with upper- and</w:t>
      </w:r>
      <w:r>
        <w:t xml:space="preserve"> </w:t>
      </w:r>
      <w:r>
        <w:t xml:space="preserve">lower-airway resistances — into the left and right alveolar gas compartments (</w:t>
      </w:r>
      <w:r>
        <w:rPr>
          <w:rStyle w:val="VerbatimChar"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ALR</w:t>
      </w:r>
      <w:r>
        <w:t xml:space="preserve">) enclosed</w:t>
      </w:r>
      <w:r>
        <w:t xml:space="preserve"> </w:t>
      </w:r>
      <w:r>
        <w:t xml:space="preserve">by the elastic thorax. The</w:t>
      </w:r>
      <w:r>
        <w:t xml:space="preserve"> </w:t>
      </w:r>
      <w:r>
        <w:rPr>
          <w:rStyle w:val="VerbatimChar"/>
        </w:rPr>
        <w:t xml:space="preserve">Breathing</w:t>
      </w:r>
      <w:r>
        <w:t xml:space="preserve"> </w:t>
      </w:r>
      <w:r>
        <w:t xml:space="preserve">model generates the respiratory-muscle pressure applied to</w:t>
      </w:r>
      <w:r>
        <w:t xml:space="preserve"> </w:t>
      </w:r>
      <w:r>
        <w:t xml:space="preserve">the thorax; the</w:t>
      </w:r>
      <w:r>
        <w:t xml:space="preserve"> </w:t>
      </w:r>
      <w:r>
        <w:rPr>
          <w:rStyle w:val="VerbatimChar"/>
        </w:rPr>
        <w:t xml:space="preserve">Surfactant</w:t>
      </w:r>
      <w:r>
        <w:t xml:space="preserve"> </w:t>
      </w:r>
      <w:r>
        <w:t xml:space="preserve">model senses the mean transpulmonary pressure and drives lung</w:t>
      </w:r>
      <w:r>
        <w:t xml:space="preserve"> </w:t>
      </w:r>
      <w:r>
        <w:t xml:space="preserve">elastance, functional residual capacity, alveolar diffusion and intrapulmonary shunt (dashed).</w:t>
      </w:r>
      <w:r>
        <w:t xml:space="preserve"> </w:t>
      </w:r>
      <w:r>
        <w:t xml:space="preserve">Gas-exchange units (</w:t>
      </w:r>
      <w:r>
        <w:rPr>
          <w:rStyle w:val="VerbatimChar"/>
        </w:rPr>
        <w:t xml:space="preserve">GASEX_LL</w:t>
      </w:r>
      <w:r>
        <w:t xml:space="preserve">,</w:t>
      </w:r>
      <w:r>
        <w:t xml:space="preserve"> </w:t>
      </w:r>
      <w:r>
        <w:rPr>
          <w:rStyle w:val="VerbatimChar"/>
        </w:rPr>
        <w:t xml:space="preserve">GASEX_RL</w:t>
      </w:r>
      <w:r>
        <w:t xml:space="preserve">) move O₂ and CO₂ down their partial-pressure gradients</w:t>
      </w:r>
      <w:r>
        <w:t xml:space="preserve"> </w:t>
      </w:r>
      <w:r>
        <w:t xml:space="preserve">between the alveolar gas and the pulmonary-capillary blood; an intrapulmonary shunt (dashed red)</w:t>
      </w:r>
      <w:r>
        <w:t xml:space="preserve"> </w:t>
      </w:r>
      <w:r>
        <w:t xml:space="preserve">allows venous admixture. The blood — carrying total O₂ and CO₂ contents — circulates through the</w:t>
      </w:r>
      <w:r>
        <w:t xml:space="preserve"> </w:t>
      </w:r>
      <w:r>
        <w:t xml:space="preserve">shared circulation of the companion cardiovascular paper to the systemic tissue capillary beds,</w:t>
      </w:r>
      <w:r>
        <w:t xml:space="preserve"> </w:t>
      </w:r>
      <w:r>
        <w:t xml:space="preserve">where the</w:t>
      </w:r>
      <w:r>
        <w:t xml:space="preserve"> </w:t>
      </w:r>
      <w:r>
        <w:rPr>
          <w:rStyle w:val="VerbatimChar"/>
        </w:rPr>
        <w:t xml:space="preserve">Metabolism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Lactate</w:t>
      </w:r>
      <w:r>
        <w:t xml:space="preserve"> </w:t>
      </w:r>
      <w:r>
        <w:t xml:space="preserve">models consume O₂, produce CO₂ and, under oxygen debt,</w:t>
      </w:r>
      <w:r>
        <w:t xml:space="preserve"> </w:t>
      </w:r>
      <w:r>
        <w:t xml:space="preserve">generate lactate. The physicochemical acid–base and oxygen solver (</w:t>
      </w:r>
      <w:r>
        <w:rPr>
          <w:rStyle w:val="VerbatimChar"/>
        </w:rPr>
        <w:t xml:space="preserve">BloodComposition</w:t>
      </w:r>
      <w:r>
        <w:t xml:space="preserve">; Stewart</w:t>
      </w:r>
      <w:r>
        <w:t xml:space="preserve"> </w:t>
      </w:r>
      <w:r>
        <w:t xml:space="preserve">strong-ion balance, Hill oxygen dissociation, Van Slyke base excess) converts the blood contents and</w:t>
      </w:r>
      <w:r>
        <w:t xml:space="preserve"> </w:t>
      </w:r>
      <w:r>
        <w:t xml:space="preserve">strong ions into pH, PCO₂, PO₂, saturation, bicarbonate and base excess in every blood compartment</w:t>
      </w:r>
      <w:r>
        <w:t xml:space="preserve"> </w:t>
      </w:r>
      <w:r>
        <w:t xml:space="preserve">(dashed purple). Colour key: gas and mechanics (blue), blood and transport (red), gas exchange and</w:t>
      </w:r>
      <w:r>
        <w:t xml:space="preserve"> </w:t>
      </w:r>
      <w:r>
        <w:t xml:space="preserve">acid–base (purple), control and metabolic models (green). Styling is consistent with Figs 1–2 of the</w:t>
      </w:r>
      <w:r>
        <w:t xml:space="preserve"> </w:t>
      </w:r>
      <w:r>
        <w:t xml:space="preserve">cardiovascular paper.</w:t>
      </w:r>
    </w:p>
    <w:bookmarkEnd w:id="11"/>
    <w:bookmarkStart w:id="18" w:name="mathematical-model"/>
    <w:p>
      <w:pPr>
        <w:pStyle w:val="Heading3"/>
      </w:pPr>
      <w:r>
        <w:t xml:space="preserve">2.2 Mathematical model</w:t>
      </w:r>
    </w:p>
    <w:p>
      <w:pPr>
        <w:pStyle w:val="FirstParagraph"/>
      </w:pPr>
      <w:r>
        <w:t xml:space="preserve">Notation and units follow the cardiovascular paper (see</w:t>
      </w:r>
      <w:r>
        <w:t xml:space="preserve"> </w:t>
      </w:r>
      <w:r>
        <w:rPr>
          <w:rStyle w:val="VerbatimChar"/>
        </w:rPr>
        <w:t xml:space="preserve">_shared-methods.md</w:t>
      </w:r>
      <w:r>
        <w:t xml:space="preserve"> </w:t>
      </w:r>
      <w:r>
        <w:t xml:space="preserve">S1). Throughout, Δt</w:t>
      </w:r>
      <w:r>
        <w:t xml:space="preserve"> </w:t>
      </w:r>
      <w:r>
        <w:t xml:space="preserve">is the integration step (</w:t>
      </w:r>
      <w:r>
        <w:rPr>
          <w:rStyle w:val="VerbatimChar"/>
        </w:rPr>
        <w:t xml:space="preserve">modeling_stepsize</w:t>
      </w:r>
      <w:r>
        <w:t xml:space="preserve">, default 5×10⁻⁴ s); all</w:t>
      </w:r>
      <w:r>
        <w:t xml:space="preserve"> </w:t>
      </w:r>
      <w:r>
        <w:rPr>
          <w:rStyle w:val="VerbatimChar"/>
        </w:rPr>
        <w:t xml:space="preserve">x ← x + (…)·Δt</w:t>
      </w:r>
      <w:r>
        <w:t xml:space="preserve"> </w:t>
      </w:r>
      <w:r>
        <w:t xml:space="preserve">updates are</w:t>
      </w:r>
      <w:r>
        <w:t xml:space="preserve"> </w:t>
      </w:r>
      <w:r>
        <w:t xml:space="preserve">explicit forward-Euler steps. Every physical parameter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enters through its effective value</w:t>
      </w:r>
      <w:r>
        <w:t xml:space="preserve"> </w:t>
      </w:r>
      <w:r>
        <w:rPr>
          <w:i/>
          <w:iCs/>
        </w:rPr>
        <w:t xml:space="preserve">p</w:t>
      </w:r>
      <w:r>
        <w:t xml:space="preserve">_eff (Eq. S1); for brevity we write the base symbol and note where a factor layer is used.</w:t>
      </w:r>
    </w:p>
    <w:bookmarkStart w:id="12" w:name="gas-compartments-and-thoracic-mechanics"/>
    <w:p>
      <w:pPr>
        <w:pStyle w:val="Heading4"/>
      </w:pPr>
      <w:r>
        <w:t xml:space="preserve">2.2.1 Gas compartments and thoracic mechanics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explain/base_models/Capacitance.js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explain/component_models/GasCapacitance.js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explain/base_models/Container.js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A gas compartment is an elastic chamber (a</w:t>
      </w:r>
      <w:r>
        <w:t xml:space="preserve"> </w:t>
      </w:r>
      <w:r>
        <w:rPr>
          <w:rStyle w:val="VerbatimChar"/>
        </w:rPr>
        <w:t xml:space="preserve">Capacitance</w:t>
      </w:r>
      <w:r>
        <w:t xml:space="preserve">) extended to carry temperature, humidity</w:t>
      </w:r>
      <w:r>
        <w:t xml:space="preserve"> </w:t>
      </w:r>
      <w:r>
        <w:t xml:space="preserve">and the molar concentrations of O₂, CO₂, N₂, H₂O and a lumped</w:t>
      </w:r>
      <w:r>
        <w:t xml:space="preserve"> </w:t>
      </w:r>
      <w:r>
        <w:t xml:space="preserve">“other”</w:t>
      </w:r>
      <w:r>
        <w:t xml:space="preserve"> </w:t>
      </w:r>
      <w:r>
        <w:t xml:space="preserve">species. Its recoil pressure</w:t>
      </w:r>
      <w:r>
        <w:t xml:space="preserve"> </w:t>
      </w:r>
      <w:r>
        <w:t xml:space="preserve">is a linear-plus-quadratic function of the volume above its unstressed volume:</w:t>
      </w:r>
    </w:p>
    <w:p>
      <w:pPr>
        <w:pStyle w:val="BlockText"/>
      </w:pPr>
      <w:r>
        <w:rPr>
          <w:b/>
          <w:bCs/>
        </w:rPr>
        <w:t xml:space="preserve">Eq. 1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p</w:t>
      </w:r>
      <w:r>
        <w:t xml:space="preserve">_in =</w:t>
      </w:r>
      <w:r>
        <w:t xml:space="preserve"> </w:t>
      </w:r>
      <w:r>
        <w:rPr>
          <w:i/>
          <w:iCs/>
        </w:rPr>
        <w:t xml:space="preserve">E</w:t>
      </w:r>
      <w:r>
        <w:t xml:space="preserve">_eff·(</w:t>
      </w:r>
      <w:r>
        <w:rPr>
          <w:i/>
          <w:iCs/>
        </w:rPr>
        <w:t xml:space="preserve">V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V</w:t>
      </w:r>
      <w:r>
        <w:t xml:space="preserve">ᵤ,eff) +</w:t>
      </w:r>
      <w:r>
        <w:t xml:space="preserve"> </w:t>
      </w:r>
      <w:r>
        <w:rPr>
          <w:i/>
          <w:iCs/>
        </w:rPr>
        <w:t xml:space="preserve">K</w:t>
      </w:r>
      <w:r>
        <w:t xml:space="preserve">₂,eff·(</w:t>
      </w:r>
      <w:r>
        <w:rPr>
          <w:i/>
          <w:iCs/>
        </w:rPr>
        <w:t xml:space="preserve">V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V</w:t>
      </w:r>
      <w:r>
        <w:t xml:space="preserve">ᵤ,eff)²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/>
          <w:iCs/>
        </w:rPr>
        <w:t xml:space="preserve">E</w:t>
      </w:r>
      <w:r>
        <w:t xml:space="preserve">_eff (mmHg·L⁻¹) is the effective elastance,</w:t>
      </w:r>
      <w:r>
        <w:t xml:space="preserve"> </w:t>
      </w:r>
      <w:r>
        <w:rPr>
          <w:i/>
          <w:iCs/>
        </w:rPr>
        <w:t xml:space="preserve">K</w:t>
      </w:r>
      <w:r>
        <w:t xml:space="preserve">₂,eff (mmHg·L⁻²) the non-linear elastance</w:t>
      </w:r>
      <w:r>
        <w:t xml:space="preserve"> </w:t>
      </w:r>
      <w:r>
        <w:t xml:space="preserve">coefficient,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the compartment gas volume (L) and</w:t>
      </w:r>
      <w:r>
        <w:t xml:space="preserve"> </w:t>
      </w:r>
      <w:r>
        <w:rPr>
          <w:i/>
          <w:iCs/>
        </w:rPr>
        <w:t xml:space="preserve">V</w:t>
      </w:r>
      <w:r>
        <w:t xml:space="preserve">ᵤ,eff the effective unstressed volume (L).</w:t>
      </w:r>
      <w:r>
        <w:t xml:space="preserve"> </w:t>
      </w:r>
      <w:r>
        <w:rPr>
          <w:i/>
          <w:iCs/>
        </w:rPr>
        <w:t xml:space="preserve">E</w:t>
      </w:r>
      <w:r>
        <w:t xml:space="preserve">,</w:t>
      </w:r>
      <w:r>
        <w:t xml:space="preserve"> </w:t>
      </w:r>
      <w:r>
        <w:rPr>
          <w:i/>
          <w:iCs/>
        </w:rPr>
        <w:t xml:space="preserve">K</w:t>
      </w:r>
      <w:r>
        <w:t xml:space="preserve">₂ and</w:t>
      </w:r>
      <w:r>
        <w:t xml:space="preserve"> </w:t>
      </w:r>
      <w:r>
        <w:rPr>
          <w:i/>
          <w:iCs/>
        </w:rPr>
        <w:t xml:space="preserve">V</w:t>
      </w:r>
      <w:r>
        <w:t xml:space="preserve">ᵤ each carry the three-layer factor composition of Eq. S1. The total compartment</w:t>
      </w:r>
      <w:r>
        <w:t xml:space="preserve"> </w:t>
      </w:r>
      <w:r>
        <w:t xml:space="preserve">pressure adds the external pressures and the atmospheric reference:</w:t>
      </w:r>
    </w:p>
    <w:p>
      <w:pPr>
        <w:pStyle w:val="BlockText"/>
      </w:pPr>
      <w:r>
        <w:rPr>
          <w:b/>
          <w:bCs/>
        </w:rPr>
        <w:t xml:space="preserve">Eq. 2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p</w:t>
      </w:r>
      <w:r>
        <w:t xml:space="preserve">_in +</w:t>
      </w:r>
      <w:r>
        <w:t xml:space="preserve"> </w:t>
      </w:r>
      <w:r>
        <w:rPr>
          <w:i/>
          <w:iCs/>
        </w:rPr>
        <w:t xml:space="preserve">p</w:t>
      </w:r>
      <w:r>
        <w:t xml:space="preserve">_ext +</w:t>
      </w:r>
      <w:r>
        <w:t xml:space="preserve"> </w:t>
      </w:r>
      <w:r>
        <w:rPr>
          <w:i/>
          <w:iCs/>
        </w:rPr>
        <w:t xml:space="preserve">p</w:t>
      </w:r>
      <w:r>
        <w:t xml:space="preserve">_cc +</w:t>
      </w:r>
      <w:r>
        <w:t xml:space="preserve"> </w:t>
      </w:r>
      <w:r>
        <w:rPr>
          <w:i/>
          <w:iCs/>
        </w:rPr>
        <w:t xml:space="preserve">p</w:t>
      </w:r>
      <w:r>
        <w:t xml:space="preserve">_mus +</w:t>
      </w:r>
      <w:r>
        <w:t xml:space="preserve"> </w:t>
      </w:r>
      <w:r>
        <w:rPr>
          <w:i/>
          <w:iCs/>
        </w:rPr>
        <w:t xml:space="preserve">P</w:t>
      </w:r>
      <w:r>
        <w:t xml:space="preserve">_atm,   </w:t>
      </w:r>
      <w:r>
        <w:t xml:space="preserve"> </w:t>
      </w:r>
      <w:r>
        <w:rPr>
          <w:i/>
          <w:iCs/>
        </w:rPr>
        <w:t xml:space="preserve">P</w:t>
      </w:r>
      <w:r>
        <w:t xml:space="preserve">_rel =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P</w:t>
      </w:r>
      <w:r>
        <w:t xml:space="preserve">_atm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i/>
          <w:iCs/>
        </w:rPr>
        <w:t xml:space="preserve">P</w:t>
      </w:r>
      <w:r>
        <w:t xml:space="preserve">_atm = 760 mmHg,</w:t>
      </w:r>
      <w:r>
        <w:t xml:space="preserve"> </w:t>
      </w:r>
      <w:r>
        <w:rPr>
          <w:i/>
          <w:iCs/>
        </w:rPr>
        <w:t xml:space="preserve">p</w:t>
      </w:r>
      <w:r>
        <w:t xml:space="preserve">_cc the pressure imposed by the enclosing thorax, and</w:t>
      </w:r>
      <w:r>
        <w:t xml:space="preserve"> </w:t>
      </w:r>
      <w:r>
        <w:rPr>
          <w:i/>
          <w:iCs/>
        </w:rPr>
        <w:t xml:space="preserve">p</w:t>
      </w:r>
      <w:r>
        <w:t xml:space="preserve">_mus the</w:t>
      </w:r>
      <w:r>
        <w:t xml:space="preserve"> </w:t>
      </w:r>
      <w:r>
        <w:t xml:space="preserve">respiratory-muscle pressure (Section 2.2.2);</w:t>
      </w:r>
      <w:r>
        <w:t xml:space="preserve"> </w:t>
      </w:r>
      <w:r>
        <w:rPr>
          <w:i/>
          <w:iCs/>
        </w:rPr>
        <w:t xml:space="preserve">p</w:t>
      </w:r>
      <w:r>
        <w:t xml:space="preserve">_ext,</w:t>
      </w:r>
      <w:r>
        <w:t xml:space="preserve"> </w:t>
      </w:r>
      <w:r>
        <w:rPr>
          <w:i/>
          <w:iCs/>
        </w:rPr>
        <w:t xml:space="preserve">p</w:t>
      </w:r>
      <w:r>
        <w:t xml:space="preserve">_cc and</w:t>
      </w:r>
      <w:r>
        <w:t xml:space="preserve"> </w:t>
      </w:r>
      <w:r>
        <w:rPr>
          <w:i/>
          <w:iCs/>
        </w:rPr>
        <w:t xml:space="preserve">p</w:t>
      </w:r>
      <w:r>
        <w:t xml:space="preserve">_mus are additive perturbations</w:t>
      </w:r>
      <w:r>
        <w:t xml:space="preserve"> </w:t>
      </w:r>
      <w:r>
        <w:t xml:space="preserve">reset to zero each step.</w:t>
      </w:r>
    </w:p>
    <w:p>
      <w:pPr>
        <w:pStyle w:val="BodyText"/>
      </w:pPr>
      <w:r>
        <w:t xml:space="preserve">The thorax is a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: an elastic shell whose volume is the sum of the (enabled) contained</w:t>
      </w:r>
      <w:r>
        <w:t xml:space="preserve"> </w:t>
      </w:r>
      <w:r>
        <w:t xml:space="preserve">compartment volumes and which transmits its own recoil pressure back onto each contained</w:t>
      </w:r>
      <w:r>
        <w:t xml:space="preserve"> </w:t>
      </w:r>
      <w:r>
        <w:t xml:space="preserve">compartment as external pressure,</w:t>
      </w:r>
    </w:p>
    <w:p>
      <w:pPr>
        <w:pStyle w:val="BlockText"/>
      </w:pPr>
      <w:r>
        <w:rPr>
          <w:b/>
          <w:bCs/>
        </w:rPr>
        <w:t xml:space="preserve">Eq. 3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V</w:t>
      </w:r>
      <w:r>
        <w:t xml:space="preserve">_thorax =</w:t>
      </w:r>
      <w:r>
        <w:t xml:space="preserve"> </w:t>
      </w:r>
      <w:r>
        <w:rPr>
          <w:i/>
          <w:iCs/>
        </w:rPr>
        <w:t xml:space="preserve">V</w:t>
      </w:r>
      <w:r>
        <w:t xml:space="preserve">_extra + Σ_c</w:t>
      </w:r>
      <w:r>
        <w:t xml:space="preserve"> </w:t>
      </w:r>
      <w:r>
        <w:rPr>
          <w:i/>
          <w:iCs/>
        </w:rPr>
        <w:t xml:space="preserve">V</w:t>
      </w:r>
      <w:r>
        <w:t xml:space="preserve">_c,   </w:t>
      </w:r>
      <w:r>
        <w:t xml:space="preserve"> </w:t>
      </w:r>
      <w:r>
        <w:rPr>
          <w:i/>
          <w:iCs/>
        </w:rPr>
        <w:t xml:space="preserve">p</w:t>
      </w:r>
      <w:r>
        <w:t xml:space="preserve">_ext^(c) ←</w:t>
      </w:r>
      <w:r>
        <w:t xml:space="preserve"> </w:t>
      </w:r>
      <w:r>
        <w:rPr>
          <w:i/>
          <w:iCs/>
        </w:rPr>
        <w:t xml:space="preserve">p</w:t>
      </w:r>
      <w:r>
        <w:t xml:space="preserve">_ext^(c) +</w:t>
      </w:r>
      <w:r>
        <w:t xml:space="preserve"> </w:t>
      </w:r>
      <w:r>
        <w:rPr>
          <w:i/>
          <w:iCs/>
        </w:rPr>
        <w:t xml:space="preserve">P</w:t>
      </w:r>
      <w:r>
        <w:t xml:space="preserve">_thorax</w:t>
      </w:r>
    </w:p>
    <w:p>
      <w:pPr>
        <w:pStyle w:val="FirstParagraph"/>
      </w:pPr>
      <w:r>
        <w:t xml:space="preserve">so a rise in thoracic elastance or a respiratory-muscle effort is felt by every lung compartment.</w:t>
      </w:r>
      <w:r>
        <w:t xml:space="preserve"> </w:t>
      </w:r>
      <w:r>
        <w:t xml:space="preserve">The chest-wall elastance is derived from a neonatal chest-wall compliance of 4.2 mL·cmH₂O⁻¹·kg⁻¹</w:t>
      </w:r>
      <w:r>
        <w:t xml:space="preserve"> </w:t>
      </w:r>
      <w:r>
        <w:t xml:space="preserve">(≈ 52.5 mmHg·L⁻¹ for the modelled weight; source comment in</w:t>
      </w:r>
      <w:r>
        <w:t xml:space="preserve"> </w:t>
      </w:r>
      <w:r>
        <w:rPr>
          <w:rStyle w:val="VerbatimChar"/>
        </w:rPr>
        <w:t xml:space="preserve">Respiration.js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Gas state.</w:t>
      </w:r>
      <w:r>
        <w:t xml:space="preserve"> </w:t>
      </w:r>
      <w:r>
        <w:t xml:space="preserve">Total molar concentration follows the ideal-gas law and partial pressures follow</w:t>
      </w:r>
      <w:r>
        <w:t xml:space="preserve"> </w:t>
      </w:r>
      <w:r>
        <w:t xml:space="preserve">Dalton’s law:</w:t>
      </w:r>
    </w:p>
    <w:p>
      <w:pPr>
        <w:pStyle w:val="BlockText"/>
      </w:pPr>
      <w:r>
        <w:rPr>
          <w:b/>
          <w:bCs/>
        </w:rPr>
        <w:t xml:space="preserve">Eq. 4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c</w:t>
      </w:r>
      <w:r>
        <w:t xml:space="preserve">_total = (</w:t>
      </w:r>
      <w:r>
        <w:rPr>
          <w:i/>
          <w:iCs/>
        </w:rPr>
        <w:t xml:space="preserve">P</w:t>
      </w:r>
      <w:r>
        <w:t xml:space="preserve"> </w:t>
      </w:r>
      <w:r>
        <w:t xml:space="preserve">/ (</w:t>
      </w:r>
      <w:r>
        <w:rPr>
          <w:i/>
          <w:iCs/>
        </w:rPr>
        <w:t xml:space="preserve">R</w:t>
      </w:r>
      <w:r>
        <w:t xml:space="preserve">·(273.15 +</w:t>
      </w:r>
      <w:r>
        <w:t xml:space="preserve"> </w:t>
      </w:r>
      <w:r>
        <w:rPr>
          <w:i/>
          <w:iCs/>
        </w:rPr>
        <w:t xml:space="preserve">T</w:t>
      </w:r>
      <w:r>
        <w:t xml:space="preserve">)))·10³  [mmol·L⁻¹],  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62.36367 L·mmHg·mol⁻¹·K⁻¹</w:t>
      </w:r>
    </w:p>
    <w:p>
      <w:pPr>
        <w:pStyle w:val="BlockText"/>
      </w:pPr>
      <w:r>
        <w:rPr>
          <w:b/>
          <w:bCs/>
        </w:rPr>
        <w:t xml:space="preserve">Eq. 5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P</w:t>
      </w:r>
      <w:r>
        <w:t xml:space="preserve">_X = (</w:t>
      </w:r>
      <w:r>
        <w:rPr>
          <w:i/>
          <w:iCs/>
        </w:rPr>
        <w:t xml:space="preserve">c</w:t>
      </w:r>
      <w:r>
        <w:t xml:space="preserve">_X /</w:t>
      </w:r>
      <w:r>
        <w:t xml:space="preserve"> </w:t>
      </w:r>
      <w:r>
        <w:rPr>
          <w:i/>
          <w:iCs/>
        </w:rPr>
        <w:t xml:space="preserve">c</w:t>
      </w:r>
      <w:r>
        <w:t xml:space="preserve">_total)·</w:t>
      </w:r>
      <w:r>
        <w:rPr>
          <w:i/>
          <w:iCs/>
        </w:rPr>
        <w:t xml:space="preserve">P</w:t>
      </w:r>
      <w:r>
        <w:t xml:space="preserve">,   </w:t>
      </w:r>
      <w:r>
        <w:t xml:space="preserve"> </w:t>
      </w:r>
      <w:r>
        <w:rPr>
          <w:i/>
          <w:iCs/>
        </w:rPr>
        <w:t xml:space="preserve">F</w:t>
      </w:r>
      <w:r>
        <w:t xml:space="preserve">_X =</w:t>
      </w:r>
      <w:r>
        <w:t xml:space="preserve"> </w:t>
      </w:r>
      <w:r>
        <w:rPr>
          <w:i/>
          <w:iCs/>
        </w:rPr>
        <w:t xml:space="preserve">c</w:t>
      </w:r>
      <w:r>
        <w:t xml:space="preserve">_X /</w:t>
      </w:r>
      <w:r>
        <w:t xml:space="preserve"> </w:t>
      </w:r>
      <w:r>
        <w:rPr>
          <w:i/>
          <w:iCs/>
        </w:rPr>
        <w:t xml:space="preserve">c</w:t>
      </w:r>
      <w:r>
        <w:t xml:space="preserve">_total (X ∈ {O₂, CO₂, N₂, H₂O, other})</w:t>
      </w:r>
    </w:p>
    <w:p>
      <w:pPr>
        <w:pStyle w:val="FirstParagraph"/>
      </w:pPr>
      <w:r>
        <w:t xml:space="preserve">Each compartment is warmed toward its target temperature and humidified toward the saturated</w:t>
      </w:r>
      <w:r>
        <w:t xml:space="preserve"> </w:t>
      </w:r>
      <w:r>
        <w:t xml:space="preserve">water-vapour pressure, with the accompanying ideal-gas volume changes:</w:t>
      </w:r>
    </w:p>
    <w:p>
      <w:pPr>
        <w:pStyle w:val="BlockText"/>
      </w:pPr>
      <w:r>
        <w:rPr>
          <w:b/>
          <w:bCs/>
        </w:rPr>
        <w:t xml:space="preserve">Eq. 6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P</w:t>
      </w:r>
      <w:r>
        <w:t xml:space="preserve">_H₂O^sat(</w:t>
      </w:r>
      <w:r>
        <w:rPr>
          <w:i/>
          <w:iCs/>
        </w:rPr>
        <w:t xml:space="preserve">T</w:t>
      </w:r>
      <w:r>
        <w:t xml:space="preserve">) = exp(20.386 − 5132/(</w:t>
      </w:r>
      <w:r>
        <w:rPr>
          <w:i/>
          <w:iCs/>
        </w:rPr>
        <w:t xml:space="preserve">T</w:t>
      </w:r>
      <w:r>
        <w:t xml:space="preserve"> </w:t>
      </w:r>
      <w:r>
        <w:t xml:space="preserve">+ 273.15))  [mmHg]</w:t>
      </w:r>
    </w:p>
    <w:p>
      <w:pPr>
        <w:pStyle w:val="BlockText"/>
      </w:pPr>
      <w:r>
        <w:rPr>
          <w:b/>
          <w:bCs/>
        </w:rPr>
        <w:t xml:space="preserve">Eq. 7</w:t>
      </w:r>
      <w:r>
        <w:t xml:space="preserve"> </w:t>
      </w:r>
      <w:r>
        <w:t xml:space="preserve">  d</w:t>
      </w:r>
      <w:r>
        <w:rPr>
          <w:i/>
          <w:iCs/>
        </w:rPr>
        <w:t xml:space="preserve">T</w:t>
      </w:r>
      <w:r>
        <w:t xml:space="preserve"> </w:t>
      </w:r>
      <w:r>
        <w:t xml:space="preserve">= 0.0005·(</w:t>
      </w:r>
      <w:r>
        <w:rPr>
          <w:i/>
          <w:iCs/>
        </w:rPr>
        <w:t xml:space="preserve">T</w:t>
      </w:r>
      <w:r>
        <w:t xml:space="preserve">_target −</w:t>
      </w:r>
      <w:r>
        <w:t xml:space="preserve"> </w:t>
      </w:r>
      <w:r>
        <w:rPr>
          <w:i/>
          <w:iCs/>
        </w:rPr>
        <w:t xml:space="preserve">T</w:t>
      </w:r>
      <w:r>
        <w:t xml:space="preserve">);   d</w:t>
      </w:r>
      <w:r>
        <w:rPr>
          <w:i/>
          <w:iCs/>
        </w:rPr>
        <w:t xml:space="preserve">V</w:t>
      </w:r>
      <w:r>
        <w:t xml:space="preserve">_thermal =</w:t>
      </w:r>
      <w:r>
        <w:t xml:space="preserve"> </w:t>
      </w:r>
      <w:r>
        <w:rPr>
          <w:i/>
          <w:iCs/>
        </w:rPr>
        <w:t xml:space="preserve">c</w:t>
      </w:r>
      <w:r>
        <w:t xml:space="preserve">_total·</w:t>
      </w:r>
      <w:r>
        <w:rPr>
          <w:i/>
          <w:iCs/>
        </w:rPr>
        <w:t xml:space="preserve">V</w:t>
      </w:r>
      <w:r>
        <w:t xml:space="preserve">·</w:t>
      </w:r>
      <w:r>
        <w:rPr>
          <w:i/>
          <w:iCs/>
        </w:rPr>
        <w:t xml:space="preserve">R</w:t>
      </w:r>
      <w:r>
        <w:t xml:space="preserve">·d</w:t>
      </w:r>
      <w:r>
        <w:rPr>
          <w:i/>
          <w:iCs/>
        </w:rPr>
        <w:t xml:space="preserve">T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P</w:t>
      </w:r>
    </w:p>
    <w:p>
      <w:pPr>
        <w:pStyle w:val="BlockText"/>
      </w:pPr>
      <w:r>
        <w:rPr>
          <w:b/>
          <w:bCs/>
        </w:rPr>
        <w:t xml:space="preserve">Eq. 8</w:t>
      </w:r>
      <w:r>
        <w:t xml:space="preserve"> </w:t>
      </w:r>
      <w:r>
        <w:t xml:space="preserve">  d(H₂O) = 10⁻⁵·(</w:t>
      </w:r>
      <w:r>
        <w:rPr>
          <w:i/>
          <w:iCs/>
        </w:rPr>
        <w:t xml:space="preserve">P</w:t>
      </w:r>
      <w:r>
        <w:t xml:space="preserve">_H₂O^sat −</w:t>
      </w:r>
      <w:r>
        <w:t xml:space="preserve"> </w:t>
      </w:r>
      <w:r>
        <w:rPr>
          <w:i/>
          <w:iCs/>
        </w:rPr>
        <w:t xml:space="preserve">P</w:t>
      </w:r>
      <w:r>
        <w:t xml:space="preserve">_H₂O)·Δt;  </w:t>
      </w:r>
      <w:r>
        <w:t xml:space="preserve"> </w:t>
      </w:r>
      <w:r>
        <w:rPr>
          <w:i/>
          <w:iCs/>
        </w:rPr>
        <w:t xml:space="preserve">c</w:t>
      </w:r>
      <w:r>
        <w:t xml:space="preserve">_H₂O ← (</w:t>
      </w:r>
      <w:r>
        <w:rPr>
          <w:i/>
          <w:iCs/>
        </w:rPr>
        <w:t xml:space="preserve">c</w:t>
      </w:r>
      <w:r>
        <w:t xml:space="preserve">_H₂O·</w:t>
      </w:r>
      <w:r>
        <w:rPr>
          <w:i/>
          <w:iCs/>
        </w:rPr>
        <w:t xml:space="preserve">V</w:t>
      </w:r>
      <w:r>
        <w:t xml:space="preserve"> </w:t>
      </w:r>
      <w:r>
        <w:t xml:space="preserve">+ d(H₂O))/</w:t>
      </w:r>
      <w:r>
        <w:rPr>
          <w:i/>
          <w:iCs/>
        </w:rPr>
        <w:t xml:space="preserve">V</w:t>
      </w:r>
    </w:p>
    <w:p>
      <w:pPr>
        <w:pStyle w:val="FirstParagraph"/>
      </w:pPr>
      <w:r>
        <w:t xml:space="preserve">(the humidification adds a corresponding gas volume</w:t>
      </w:r>
      <w:r>
        <w:t xml:space="preserve"> </w:t>
      </w:r>
      <w:r>
        <w:rPr>
          <w:i/>
          <w:iCs/>
        </w:rPr>
        <w:t xml:space="preserve">R</w:t>
      </w:r>
      <w:r>
        <w:t xml:space="preserve">(273.15+</w:t>
      </w:r>
      <w:r>
        <w:rPr>
          <w:i/>
          <w:iCs/>
        </w:rPr>
        <w:t xml:space="preserve">T</w:t>
      </w:r>
      <w:r>
        <w:t xml:space="preserve">)/</w:t>
      </w:r>
      <w:r>
        <w:rPr>
          <w:i/>
          <w:iCs/>
        </w:rPr>
        <w:t xml:space="preserve">P</w:t>
      </w:r>
      <w:r>
        <w:t xml:space="preserve"> </w:t>
      </w:r>
      <w:r>
        <w:t xml:space="preserve">· d(H₂O)/10³). Substances</w:t>
      </w:r>
      <w:r>
        <w:t xml:space="preserve"> </w:t>
      </w:r>
      <w:r>
        <w:t xml:space="preserve">carried by an inflowing gas volume mix by the incoming-volume fraction, identically to the blood</w:t>
      </w:r>
      <w:r>
        <w:t xml:space="preserve"> </w:t>
      </w:r>
      <w:r>
        <w:t xml:space="preserve">mixing rule (Eq. S2). A compartment flagged</w:t>
      </w:r>
      <w:r>
        <w:t xml:space="preserve"> </w:t>
      </w:r>
      <w:r>
        <w:rPr>
          <w:rStyle w:val="VerbatimChar"/>
        </w:rPr>
        <w:t xml:space="preserve">fixed_composition</w:t>
      </w:r>
      <w:r>
        <w:t xml:space="preserve"> </w:t>
      </w:r>
      <w:r>
        <w:t xml:space="preserve">(the atmosphere) holds its</w:t>
      </w:r>
      <w:r>
        <w:t xml:space="preserve"> </w:t>
      </w:r>
      <w:r>
        <w:t xml:space="preserve">composition and temperature constant, acting as an infinite reservoir.</w:t>
      </w:r>
    </w:p>
    <w:bookmarkEnd w:id="12"/>
    <w:bookmarkStart w:id="13" w:name="Xfad88815c1b2b0724a21774a51ca1c4cc672756"/>
    <w:p>
      <w:pPr>
        <w:pStyle w:val="Heading4"/>
      </w:pPr>
      <w:r>
        <w:t xml:space="preserve">2.2.2 Ventilation: the spontaneous breathing drive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explain/component_models/Breathing.js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explain/component_models/Respiration.js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Spontaneous ventilation is generated from a target minute ventilation scaled to body weight and</w:t>
      </w:r>
      <w:r>
        <w:t xml:space="preserve"> </w:t>
      </w:r>
      <w:r>
        <w:t xml:space="preserve">modulated by autonomic drive:</w:t>
      </w:r>
    </w:p>
    <w:p>
      <w:pPr>
        <w:pStyle w:val="BlockText"/>
      </w:pPr>
      <w:r>
        <w:rPr>
          <w:b/>
          <w:bCs/>
        </w:rPr>
        <w:t xml:space="preserve">Eq. 9</w:t>
      </w:r>
      <w:r>
        <w:t xml:space="preserve"> </w:t>
      </w:r>
      <w:r>
        <w:t xml:space="preserve">  V̇_E,target =</w:t>
      </w:r>
      <w:r>
        <w:t xml:space="preserve"> </w:t>
      </w:r>
      <w:r>
        <w:rPr>
          <w:i/>
          <w:iCs/>
        </w:rPr>
        <w:t xml:space="preserve">m</w:t>
      </w:r>
      <w:r>
        <w:t xml:space="preserve">_ref·</w:t>
      </w:r>
      <w:r>
        <w:rPr>
          <w:i/>
          <w:iCs/>
        </w:rPr>
        <w:t xml:space="preserve">W</w:t>
      </w:r>
      <w:r>
        <w:t xml:space="preserve">·(1 + (</w:t>
      </w:r>
      <w:r>
        <w:rPr>
          <w:i/>
          <w:iCs/>
        </w:rPr>
        <w:t xml:space="preserve">a</w:t>
      </w:r>
      <w:r>
        <w:t xml:space="preserve">_chemo − 1))·</w:t>
      </w:r>
      <w:r>
        <w:rPr>
          <w:i/>
          <w:iCs/>
        </w:rPr>
        <w:t xml:space="preserve">a</w:t>
      </w:r>
      <w:r>
        <w:t xml:space="preserve">_ans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/>
          <w:iCs/>
        </w:rPr>
        <w:t xml:space="preserve">m</w:t>
      </w:r>
      <w:r>
        <w:t xml:space="preserve">_ref is the reference minute volume (0.2 L·kg⁻¹·min⁻¹),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body weight (kg),</w:t>
      </w:r>
      <w:r>
        <w:t xml:space="preserve"> </w:t>
      </w:r>
      <w:r>
        <w:rPr>
          <w:i/>
          <w:iCs/>
        </w:rPr>
        <w:t xml:space="preserve">a</w:t>
      </w:r>
      <w:r>
        <w:t xml:space="preserve">_chemo</w:t>
      </w:r>
      <w:r>
        <w:t xml:space="preserve"> </w:t>
      </w:r>
      <w:r>
        <w:t xml:space="preserve">the chemoreflex factor (</w:t>
      </w:r>
      <w:r>
        <w:rPr>
          <w:rStyle w:val="VerbatimChar"/>
        </w:rPr>
        <w:t xml:space="preserve">mv_ans_factor</w:t>
      </w:r>
      <w:r>
        <w:t xml:space="preserve">, written by the autonomic model of the companion paper)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</w:t>
      </w:r>
      <w:r>
        <w:t xml:space="preserve">_ans a tonic activity factor. Rate and tidal volume are partitioned by an inverted</w:t>
      </w:r>
      <w:r>
        <w:t xml:space="preserve"> </w:t>
      </w:r>
      <w:r>
        <w:t xml:space="preserve">Mecklenburgh relation (rate rises as the square root of ventilatory demand):</w:t>
      </w:r>
    </w:p>
    <w:p>
      <w:pPr>
        <w:pStyle w:val="BlockText"/>
      </w:pPr>
      <w:r>
        <w:rPr>
          <w:b/>
          <w:bCs/>
        </w:rPr>
        <w:t xml:space="preserve">Eq. 10</w:t>
      </w:r>
      <w:r>
        <w:t xml:space="preserve"> </w:t>
      </w:r>
      <w:r>
        <w:t xml:space="preserve">  RR = √(V̇_E,target / (</w:t>
      </w:r>
      <w:r>
        <w:rPr>
          <w:i/>
          <w:iCs/>
        </w:rPr>
        <w:t xml:space="preserve">k</w:t>
      </w:r>
      <w:r>
        <w:t xml:space="preserve">_vt·</w:t>
      </w:r>
      <w:r>
        <w:rPr>
          <w:i/>
          <w:iCs/>
        </w:rPr>
        <w:t xml:space="preserve">W</w:t>
      </w:r>
      <w:r>
        <w:t xml:space="preserve">)),   </w:t>
      </w:r>
      <w:r>
        <w:t xml:space="preserve"> </w:t>
      </w:r>
      <w:r>
        <w:rPr>
          <w:i/>
          <w:iCs/>
        </w:rPr>
        <w:t xml:space="preserve">V</w:t>
      </w:r>
      <w:r>
        <w:t xml:space="preserve">_T,target = V̇_E,target / RR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i/>
          <w:iCs/>
        </w:rPr>
        <w:t xml:space="preserve">k</w:t>
      </w:r>
      <w:r>
        <w:t xml:space="preserve">_vt the tidal-volume/rate ratio (1.212×10⁻⁴). The breath is divided into inspiratory and</w:t>
      </w:r>
      <w:r>
        <w:t xml:space="preserve"> </w:t>
      </w:r>
      <w:r>
        <w:t xml:space="preserve">expiratory intervals by the inspiratory:expiratory ratio IE:</w:t>
      </w:r>
    </w:p>
    <w:p>
      <w:pPr>
        <w:pStyle w:val="BlockText"/>
      </w:pPr>
      <w:r>
        <w:rPr>
          <w:b/>
          <w:bCs/>
        </w:rPr>
        <w:t xml:space="preserve">Eq. 11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T</w:t>
      </w:r>
      <w:r>
        <w:t xml:space="preserve">_breath = 60/RR,  </w:t>
      </w:r>
      <w:r>
        <w:t xml:space="preserve"> </w:t>
      </w:r>
      <w:r>
        <w:rPr>
          <w:i/>
          <w:iCs/>
        </w:rPr>
        <w:t xml:space="preserve">T</w:t>
      </w:r>
      <w:r>
        <w:t xml:space="preserve">_i = IE·</w:t>
      </w:r>
      <w:r>
        <w:rPr>
          <w:i/>
          <w:iCs/>
        </w:rPr>
        <w:t xml:space="preserve">T</w:t>
      </w:r>
      <w:r>
        <w:t xml:space="preserve">_breath,  </w:t>
      </w:r>
      <w:r>
        <w:t xml:space="preserve"> </w:t>
      </w:r>
      <w:r>
        <w:rPr>
          <w:i/>
          <w:iCs/>
        </w:rPr>
        <w:t xml:space="preserve">T</w:t>
      </w:r>
      <w:r>
        <w:t xml:space="preserve">_e =</w:t>
      </w:r>
      <w:r>
        <w:t xml:space="preserve"> </w:t>
      </w:r>
      <w:r>
        <w:rPr>
          <w:i/>
          <w:iCs/>
        </w:rPr>
        <w:t xml:space="preserve">T</w:t>
      </w:r>
      <w:r>
        <w:t xml:space="preserve">_breath −</w:t>
      </w:r>
      <w:r>
        <w:t xml:space="preserve"> </w:t>
      </w:r>
      <w:r>
        <w:rPr>
          <w:i/>
          <w:iCs/>
        </w:rPr>
        <w:t xml:space="preserve">T</w:t>
      </w:r>
      <w:r>
        <w:t xml:space="preserve">_i</w:t>
      </w:r>
    </w:p>
    <w:p>
      <w:pPr>
        <w:pStyle w:val="FirstParagraph"/>
      </w:pPr>
      <w:r>
        <w:t xml:space="preserve">A respiratory-muscle pressure waveform is generated over the cycle: a linear ramp during</w:t>
      </w:r>
      <w:r>
        <w:t xml:space="preserve"> </w:t>
      </w:r>
      <w:r>
        <w:t xml:space="preserve">inspiration and a normalized exponential (Mecklenburgh) decay during expiration,</w:t>
      </w:r>
    </w:p>
    <w:p>
      <w:pPr>
        <w:pStyle w:val="BlockText"/>
      </w:pPr>
      <w:r>
        <w:rPr>
          <w:b/>
          <w:bCs/>
        </w:rPr>
        <w:t xml:space="preserve">Eq. 12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p</w:t>
      </w:r>
      <w:r>
        <w:t xml:space="preserve">_mus = φ_i·</w:t>
      </w:r>
      <w:r>
        <w:rPr>
          <w:i/>
          <w:iCs/>
        </w:rPr>
        <w:t xml:space="preserve">G</w:t>
      </w:r>
      <w:r>
        <w:t xml:space="preserve"> </w:t>
      </w:r>
      <w:r>
        <w:t xml:space="preserve">(inspiration),  </w:t>
      </w:r>
      <w:r>
        <w:t xml:space="preserve"> </w:t>
      </w:r>
      <w:r>
        <w:rPr>
          <w:i/>
          <w:iCs/>
        </w:rPr>
        <w:t xml:space="preserve">p</w:t>
      </w:r>
      <w:r>
        <w:t xml:space="preserve">_mus =</w:t>
      </w:r>
      <w:r>
        <w:t xml:space="preserve"> </w:t>
      </w:r>
      <w:r>
        <w:rPr>
          <w:i/>
          <w:iCs/>
        </w:rPr>
        <w:t xml:space="preserve">G</w:t>
      </w:r>
      <w:r>
        <w:t xml:space="preserve">·(e^(−4φ_e) − e^(−4))/(1 − e^(−4)) (expiration)</w:t>
      </w:r>
    </w:p>
    <w:p>
      <w:pPr>
        <w:pStyle w:val="FirstParagraph"/>
      </w:pPr>
      <w:r>
        <w:t xml:space="preserve">where φ_i, φ_e ∈ [0,1] are the fractional phase positions (step counter ÷ steps-per-phase) and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is the muscle-pressure gain.</w:t>
      </w:r>
      <w:r>
        <w:t xml:space="preserve"> </w:t>
      </w:r>
      <w:r>
        <w:rPr>
          <w:i/>
          <w:iCs/>
        </w:rPr>
        <w:t xml:space="preserve">p</w:t>
      </w:r>
      <w:r>
        <w:t xml:space="preserve">_mus is applied to the thorax (as an additive perturbation to</w:t>
      </w:r>
      <w:r>
        <w:t xml:space="preserve"> </w:t>
      </w:r>
      <w:r>
        <w:t xml:space="preserve">its elastance factor, Eq. 3), and the resulting airway flow is integrated to a measured tidal</w:t>
      </w:r>
      <w:r>
        <w:t xml:space="preserve"> </w:t>
      </w:r>
      <w:r>
        <w:t xml:space="preserve">volume. A slow integral controller adjusts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by ±0.1 per breath so that the measured expiratory</w:t>
      </w:r>
      <w:r>
        <w:t xml:space="preserve"> </w:t>
      </w:r>
      <w:r>
        <w:t xml:space="preserve">tidal volume tracks</w:t>
      </w:r>
      <w:r>
        <w:t xml:space="preserve"> </w:t>
      </w:r>
      <w:r>
        <w:rPr>
          <w:i/>
          <w:iCs/>
        </w:rPr>
        <w:t xml:space="preserve">V</w:t>
      </w:r>
      <w:r>
        <w:t xml:space="preserve">_T,target (bounded to [0,</w:t>
      </w:r>
      <w:r>
        <w:t xml:space="preserve"> </w:t>
      </w:r>
      <w:r>
        <w:rPr>
          <w:i/>
          <w:iCs/>
        </w:rPr>
        <w:t xml:space="preserve">G</w:t>
      </w:r>
      <w:r>
        <w:t xml:space="preserve">_max]); this closes the loop that lets the same</w:t>
      </w:r>
      <w:r>
        <w:t xml:space="preserve"> </w:t>
      </w:r>
      <w:r>
        <w:t xml:space="preserve">drive model work under spontaneous breathing, CPAP and mechanical support. The measured expiratory</w:t>
      </w:r>
      <w:r>
        <w:t xml:space="preserve"> </w:t>
      </w:r>
      <w:r>
        <w:t xml:space="preserve">volume drives the airway-opening flow summed across the natural (</w:t>
      </w:r>
      <w:r>
        <w:rPr>
          <w:rStyle w:val="VerbatimChar"/>
        </w:rPr>
        <w:t xml:space="preserve">MOUTH_DS</w:t>
      </w:r>
      <w:r>
        <w:t xml:space="preserve">) and, when intubated,</w:t>
      </w:r>
      <w:r>
        <w:t xml:space="preserve"> </w:t>
      </w:r>
      <w:r>
        <w:t xml:space="preserve">the endotracheal (</w:t>
      </w:r>
      <w:r>
        <w:rPr>
          <w:rStyle w:val="VerbatimChar"/>
        </w:rPr>
        <w:t xml:space="preserve">VENT_ETTUBE</w:t>
      </w:r>
      <w:r>
        <w:t xml:space="preserve">) inlets, so the tidal-volume feedback is airway-route-agnostic.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Respiration</w:t>
      </w:r>
      <w:r>
        <w:t xml:space="preserve"> </w:t>
      </w:r>
      <w:r>
        <w:t xml:space="preserve">model is a grouping controller (no physics of its own) that maps five clinical</w:t>
      </w:r>
      <w:r>
        <w:t xml:space="preserve"> </w:t>
      </w:r>
      <w:r>
        <w:t xml:space="preserve">“dials”</w:t>
      </w:r>
      <w:r>
        <w:t xml:space="preserve"> </w:t>
      </w:r>
      <w:r>
        <w:t xml:space="preserve">— lung elastance, thoracic elastance, upper- and lower-airway resistance, and gas-exchange</w:t>
      </w:r>
      <w:r>
        <w:t xml:space="preserve"> </w:t>
      </w:r>
      <w:r>
        <w:t xml:space="preserve">capacity — onto the persistent factor layers of the corresponding compartments, applying changes</w:t>
      </w:r>
      <w:r>
        <w:t xml:space="preserve"> </w:t>
      </w:r>
      <w:r>
        <w:t xml:space="preserve">as deltas so that multiple controllers (e.g. Respiration and Surfactant) compose additively on the</w:t>
      </w:r>
      <w:r>
        <w:t xml:space="preserve"> </w:t>
      </w:r>
      <w:r>
        <w:t xml:space="preserve">same parameter.</w:t>
      </w:r>
    </w:p>
    <w:bookmarkEnd w:id="13"/>
    <w:bookmarkStart w:id="14" w:name="alveolar-gas-exchange-and-diffusion"/>
    <w:p>
      <w:pPr>
        <w:pStyle w:val="Heading4"/>
      </w:pPr>
      <w:r>
        <w:t xml:space="preserve">2.2.3 Alveolar gas exchange and diffusion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explain/base_models/GasExchanger.js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explain/base_models/GasDiffusor.js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explain/base_models/BloodDiffusor.js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Gas exchange across the alveolar–capillary barrier is partial-pressure-driven (a Fick flux). For</w:t>
      </w:r>
      <w:r>
        <w:t xml:space="preserve"> </w:t>
      </w:r>
      <w:r>
        <w:t xml:space="preserve">each gas the molar flux from blood to alveolar gas over one step is</w:t>
      </w:r>
    </w:p>
    <w:p>
      <w:pPr>
        <w:pStyle w:val="BlockText"/>
      </w:pPr>
      <w:r>
        <w:rPr>
          <w:b/>
          <w:bCs/>
        </w:rPr>
        <w:t xml:space="preserve">Eq. 13</w:t>
      </w:r>
      <w:r>
        <w:t xml:space="preserve"> </w:t>
      </w:r>
      <w:r>
        <w:t xml:space="preserve">  Φ_X = (</w:t>
      </w:r>
      <w:r>
        <w:rPr>
          <w:i/>
          <w:iCs/>
        </w:rPr>
        <w:t xml:space="preserve">P</w:t>
      </w:r>
      <w:r>
        <w:t xml:space="preserve">_X,blood −</w:t>
      </w:r>
      <w:r>
        <w:t xml:space="preserve"> </w:t>
      </w:r>
      <w:r>
        <w:rPr>
          <w:i/>
          <w:iCs/>
        </w:rPr>
        <w:t xml:space="preserve">P</w:t>
      </w:r>
      <w:r>
        <w:t xml:space="preserve">_X,gas)·</w:t>
      </w:r>
      <w:r>
        <w:rPr>
          <w:i/>
          <w:iCs/>
        </w:rPr>
        <w:t xml:space="preserve">D</w:t>
      </w:r>
      <w:r>
        <w:t xml:space="preserve">_X·Δt  [mmol] (X ∈ {O₂, CO₂})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/>
          <w:iCs/>
        </w:rPr>
        <w:t xml:space="preserve">D</w:t>
      </w:r>
      <w:r>
        <w:t xml:space="preserve">_X (mmol·mmHg⁻¹·s⁻¹) is the diffusion constant (carrying the factor composition of Eq. S1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dif_X_factor(_ps/_scaling)</w:t>
      </w:r>
      <w:r>
        <w:t xml:space="preserve">). The exchanged moles update both compartments by conservation of</w:t>
      </w:r>
      <w:r>
        <w:t xml:space="preserve"> </w:t>
      </w:r>
      <w:r>
        <w:t xml:space="preserve">mass on their volumes:</w:t>
      </w:r>
    </w:p>
    <w:p>
      <w:pPr>
        <w:pStyle w:val="BlockText"/>
      </w:pPr>
      <w:r>
        <w:rPr>
          <w:b/>
          <w:bCs/>
        </w:rPr>
        <w:t xml:space="preserve">Eq. 14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t</w:t>
      </w:r>
      <w:r>
        <w:t xml:space="preserve">O₂,blood ← (</w:t>
      </w:r>
      <w:r>
        <w:rPr>
          <w:i/>
          <w:iCs/>
        </w:rPr>
        <w:t xml:space="preserve">t</w:t>
      </w:r>
      <w:r>
        <w:t xml:space="preserve">O₂,blood·</w:t>
      </w:r>
      <w:r>
        <w:rPr>
          <w:i/>
          <w:iCs/>
        </w:rPr>
        <w:t xml:space="preserve">V</w:t>
      </w:r>
      <w:r>
        <w:t xml:space="preserve">_b − Φ_O₂)/</w:t>
      </w:r>
      <w:r>
        <w:rPr>
          <w:i/>
          <w:iCs/>
        </w:rPr>
        <w:t xml:space="preserve">V</w:t>
      </w:r>
      <w:r>
        <w:t xml:space="preserve">_b,  </w:t>
      </w:r>
      <w:r>
        <w:t xml:space="preserve"> </w:t>
      </w:r>
      <w:r>
        <w:rPr>
          <w:i/>
          <w:iCs/>
        </w:rPr>
        <w:t xml:space="preserve">c</w:t>
      </w:r>
      <w:r>
        <w:t xml:space="preserve">_O₂,gas ← (</w:t>
      </w:r>
      <w:r>
        <w:rPr>
          <w:i/>
          <w:iCs/>
        </w:rPr>
        <w:t xml:space="preserve">c</w:t>
      </w:r>
      <w:r>
        <w:t xml:space="preserve">_O₂,gas·</w:t>
      </w:r>
      <w:r>
        <w:rPr>
          <w:i/>
          <w:iCs/>
        </w:rPr>
        <w:t xml:space="preserve">V</w:t>
      </w:r>
      <w:r>
        <w:t xml:space="preserve">_g + Φ_O₂)/</w:t>
      </w:r>
      <w:r>
        <w:rPr>
          <w:i/>
          <w:iCs/>
        </w:rPr>
        <w:t xml:space="preserve">V</w:t>
      </w:r>
      <w:r>
        <w:t xml:space="preserve">_g</w:t>
      </w:r>
    </w:p>
    <w:p>
      <w:pPr>
        <w:pStyle w:val="FirstParagraph"/>
      </w:pPr>
      <w:r>
        <w:t xml:space="preserve">and analogously for CO₂ (with the sign appropriate to its gradient). Before each exchange the blood</w:t>
      </w:r>
      <w:r>
        <w:t xml:space="preserve"> </w:t>
      </w:r>
      <w:r>
        <w:t xml:space="preserve">partial pressures are refreshed by the acid–base/oxygen solver of Section 2.2.4. Conducting-airway</w:t>
      </w:r>
      <w:r>
        <w:t xml:space="preserve"> </w:t>
      </w:r>
      <w:r>
        <w:t xml:space="preserve">gas transport (</w:t>
      </w:r>
      <w:r>
        <w:rPr>
          <w:rStyle w:val="VerbatimChar"/>
        </w:rPr>
        <w:t xml:space="preserve">GasDiffusor</w:t>
      </w:r>
      <w:r>
        <w:t xml:space="preserve">) and blood–blood diffusion — used for the placenta in the companion</w:t>
      </w:r>
      <w:r>
        <w:t xml:space="preserve"> </w:t>
      </w:r>
      <w:r>
        <w:t xml:space="preserve">“other systems”</w:t>
      </w:r>
      <w:r>
        <w:t xml:space="preserve"> </w:t>
      </w:r>
      <w:r>
        <w:t xml:space="preserve">paper (</w:t>
      </w:r>
      <w:r>
        <w:rPr>
          <w:rStyle w:val="VerbatimChar"/>
        </w:rPr>
        <w:t xml:space="preserve">BloodDiffusor</w:t>
      </w:r>
      <w:r>
        <w:t xml:space="preserve">) — use the identical partial-pressure-driven flux and</w:t>
      </w:r>
      <w:r>
        <w:t xml:space="preserve"> </w:t>
      </w:r>
      <w:r>
        <w:t xml:space="preserve">mass-conserving update (Eqs. 13–14); the blood diffusor additionally moves arbitrary solutes down</w:t>
      </w:r>
      <w:r>
        <w:t xml:space="preserve"> </w:t>
      </w:r>
      <w:r>
        <w:t xml:space="preserve">their concentration gradients with the same form.</w:t>
      </w:r>
    </w:p>
    <w:p>
      <w:pPr>
        <w:pStyle w:val="BodyText"/>
      </w:pPr>
      <w:r>
        <w:t xml:space="preserve">The alveolar O₂ diffusion constant</w:t>
      </w:r>
      <w:r>
        <w:t xml:space="preserve"> </w:t>
      </w:r>
      <w:r>
        <w:rPr>
          <w:rStyle w:val="VerbatimChar"/>
        </w:rPr>
        <w:t xml:space="preserve">dif_o2</w:t>
      </w:r>
      <w:r>
        <w:t xml:space="preserve"> </w:t>
      </w:r>
      <w:r>
        <w:t xml:space="preserve">is the primary calibration lever for arterial PO₂/SpO₂</w:t>
      </w:r>
      <w:r>
        <w:t xml:space="preserve"> </w:t>
      </w:r>
      <w:r>
        <w:t xml:space="preserve">(Section 2.4).</w:t>
      </w:r>
    </w:p>
    <w:bookmarkEnd w:id="14"/>
    <w:bookmarkStart w:id="15" w:name="X5ad9aef32f37a954f6eed53e275ae05b43df732"/>
    <w:p>
      <w:pPr>
        <w:pStyle w:val="Heading4"/>
      </w:pPr>
      <w:r>
        <w:t xml:space="preserve">2.2.4 Blood-gas transport and acid–base chemistry (keystone)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explain/component_models/BloodComposition.js</w:t>
      </w:r>
      <w:r>
        <w:rPr>
          <w:i/>
          <w:iCs/>
        </w:rPr>
        <w:t xml:space="preserve">. This solver is shared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circulation (companion cardiovascular paper) and every organ that carries blood; it is derived in</w:t>
      </w:r>
      <w:r>
        <w:rPr>
          <w:i/>
          <w:iCs/>
        </w:rPr>
        <w:t xml:space="preserve"> </w:t>
      </w:r>
      <w:r>
        <w:rPr>
          <w:i/>
          <w:iCs/>
        </w:rPr>
        <w:t xml:space="preserve">full here.</w:t>
      </w:r>
    </w:p>
    <w:p>
      <w:pPr>
        <w:pStyle w:val="BodyText"/>
      </w:pPr>
      <w:r>
        <w:t xml:space="preserve">Blood carries oxygen and carbon dioxide as total contents</w:t>
      </w:r>
      <w:r>
        <w:t xml:space="preserve"> </w:t>
      </w:r>
      <w:r>
        <w:rPr>
          <w:i/>
          <w:iCs/>
        </w:rPr>
        <w:t xml:space="preserve">t</w:t>
      </w:r>
      <w:r>
        <w:t xml:space="preserve">O₂ and</w:t>
      </w:r>
      <w:r>
        <w:t xml:space="preserve"> </w:t>
      </w:r>
      <w:r>
        <w:rPr>
          <w:i/>
          <w:iCs/>
        </w:rPr>
        <w:t xml:space="preserve">t</w:t>
      </w:r>
      <w:r>
        <w:t xml:space="preserve">CO₂ (mmol·L⁻¹) and a set of</w:t>
      </w:r>
      <w:r>
        <w:t xml:space="preserve"> </w:t>
      </w:r>
      <w:r>
        <w:t xml:space="preserve">plasma strong ions and buffers. The solver converts these, at the compartment temperature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and</w:t>
      </w:r>
      <w:r>
        <w:t xml:space="preserve"> </w:t>
      </w:r>
      <w:r>
        <w:t xml:space="preserve">haemoglobin concentration, into pH, PCO₂, bicarbonate, base excess, PO₂ and haemoglobin saturation.</w:t>
      </w:r>
      <w:r>
        <w:t xml:space="preserve"> </w:t>
      </w:r>
      <w:r>
        <w:t xml:space="preserve">It follows the Stewart physicochemical approach: the independent variables are the strong-ion</w:t>
      </w:r>
      <w:r>
        <w:t xml:space="preserve"> </w:t>
      </w:r>
      <w:r>
        <w:t xml:space="preserve">difference, the total CO₂, the total weak-acid buffers and the total O₂; the dependent variables</w:t>
      </w:r>
      <w:r>
        <w:t xml:space="preserve"> </w:t>
      </w:r>
      <w:r>
        <w:t xml:space="preserve">(pH, PCO₂, PO₂, SO₂) are found by imposing chemical equilibrium and electroneutrality.</w:t>
      </w:r>
    </w:p>
    <w:p>
      <w:pPr>
        <w:pStyle w:val="BodyText"/>
      </w:pPr>
      <w:r>
        <w:rPr>
          <w:b/>
          <w:bCs/>
        </w:rPr>
        <w:t xml:space="preserve">Strong-ion difference.</w:t>
      </w:r>
      <w:r>
        <w:t xml:space="preserve"> </w:t>
      </w:r>
      <w:r>
        <w:t xml:space="preserve">The apparent strong-ion difference is</w:t>
      </w:r>
    </w:p>
    <w:p>
      <w:pPr>
        <w:pStyle w:val="BlockText"/>
      </w:pPr>
      <w:r>
        <w:rPr>
          <w:b/>
          <w:bCs/>
        </w:rPr>
        <w:t xml:space="preserve">Eq. 15</w:t>
      </w:r>
      <w:r>
        <w:t xml:space="preserve"> </w:t>
      </w:r>
      <w:r>
        <w:t xml:space="preserve">  SID = [Na⁺] + [K⁺] + 2[Ca²⁺] + 2[Mg²⁺] − [Cl⁻] − [lactate⁻]</w:t>
      </w:r>
    </w:p>
    <w:p>
      <w:pPr>
        <w:pStyle w:val="FirstParagraph"/>
      </w:pPr>
      <w:r>
        <w:t xml:space="preserve">so lactate enters directly as a strong anion — the coupling exploited by the metabolic-acidosis</w:t>
      </w:r>
      <w:r>
        <w:t xml:space="preserve"> </w:t>
      </w:r>
      <w:r>
        <w:t xml:space="preserve">model (Section 2.2.5).</w:t>
      </w:r>
    </w:p>
    <w:p>
      <w:pPr>
        <w:pStyle w:val="BodyText"/>
      </w:pPr>
      <w:r>
        <w:rPr>
          <w:b/>
          <w:bCs/>
        </w:rPr>
        <w:t xml:space="preserve">CO₂ speciation and buffering.</w:t>
      </w:r>
      <w:r>
        <w:t xml:space="preserve"> </w:t>
      </w:r>
      <w:r>
        <w:t xml:space="preserve">For a trial hydrogen-ion concentration [H⁺], dissolved CO₂ is</w:t>
      </w:r>
      <w:r>
        <w:t xml:space="preserve"> </w:t>
      </w:r>
      <w:r>
        <w:t xml:space="preserve">partitioned among CO₂(aq), bicarbonate and carbonate, with an additional Haldane term by which a</w:t>
      </w:r>
      <w:r>
        <w:t xml:space="preserve"> </w:t>
      </w:r>
      <w:r>
        <w:t xml:space="preserve">lower haemoglobin saturation raises CO₂-carrying capacity:</w:t>
      </w:r>
    </w:p>
    <w:p>
      <w:pPr>
        <w:pStyle w:val="BlockText"/>
      </w:pPr>
      <w:r>
        <w:rPr>
          <w:b/>
          <w:bCs/>
        </w:rPr>
        <w:t xml:space="preserve">Eq. 16</w:t>
      </w:r>
      <w:r>
        <w:t xml:space="preserve"> </w:t>
      </w:r>
      <w:r>
        <w:t xml:space="preserve">  [CO₂(aq)] =</w:t>
      </w:r>
      <w:r>
        <w:t xml:space="preserve"> </w:t>
      </w:r>
      <w:r>
        <w:rPr>
          <w:i/>
          <w:iCs/>
        </w:rPr>
        <w:t xml:space="preserve">t</w:t>
      </w:r>
      <w:r>
        <w:t xml:space="preserve">CO₂ / (1 +</w:t>
      </w:r>
      <w:r>
        <w:t xml:space="preserve"> </w:t>
      </w:r>
      <w:r>
        <w:rPr>
          <w:i/>
          <w:iCs/>
        </w:rPr>
        <w:t xml:space="preserve">K</w:t>
      </w:r>
      <w:r>
        <w:t xml:space="preserve">_c/[H⁺] +</w:t>
      </w:r>
      <w:r>
        <w:t xml:space="preserve"> </w:t>
      </w:r>
      <w:r>
        <w:rPr>
          <w:i/>
          <w:iCs/>
        </w:rPr>
        <w:t xml:space="preserve">K</w:t>
      </w:r>
      <w:r>
        <w:t xml:space="preserve">_c</w:t>
      </w:r>
      <w:r>
        <w:rPr>
          <w:i/>
          <w:iCs/>
        </w:rPr>
        <w:t xml:space="preserve">K</w:t>
      </w:r>
      <w:r>
        <w:t xml:space="preserve">_d/[H⁺]² + λ·(1 − S_O₂,prev))</w:t>
      </w:r>
    </w:p>
    <w:p>
      <w:pPr>
        <w:pStyle w:val="BlockText"/>
      </w:pPr>
      <w:r>
        <w:rPr>
          <w:b/>
          <w:bCs/>
        </w:rPr>
        <w:t xml:space="preserve">Eq. 17</w:t>
      </w:r>
      <w:r>
        <w:t xml:space="preserve"> </w:t>
      </w:r>
      <w:r>
        <w:t xml:space="preserve">  [HCO₃⁻] =</w:t>
      </w:r>
      <w:r>
        <w:t xml:space="preserve"> </w:t>
      </w:r>
      <w:r>
        <w:rPr>
          <w:i/>
          <w:iCs/>
        </w:rPr>
        <w:t xml:space="preserve">K</w:t>
      </w:r>
      <w:r>
        <w:t xml:space="preserve">_c·[CO₂(aq)]/[H⁺], [CO₃²⁻] =</w:t>
      </w:r>
      <w:r>
        <w:t xml:space="preserve"> </w:t>
      </w:r>
      <w:r>
        <w:rPr>
          <w:i/>
          <w:iCs/>
        </w:rPr>
        <w:t xml:space="preserve">K</w:t>
      </w:r>
      <w:r>
        <w:t xml:space="preserve">_d·[HCO₃⁻]/[H⁺], [OH⁻] =</w:t>
      </w:r>
      <w:r>
        <w:t xml:space="preserve"> </w:t>
      </w:r>
      <w:r>
        <w:rPr>
          <w:i/>
          <w:iCs/>
        </w:rPr>
        <w:t xml:space="preserve">K</w:t>
      </w:r>
      <w:r>
        <w:t xml:space="preserve">_w/[H⁺], PCO₂ = [CO₂(aq)]/α_CO₂</w:t>
      </w:r>
    </w:p>
    <w:p>
      <w:pPr>
        <w:pStyle w:val="FirstParagraph"/>
      </w:pPr>
      <w:r>
        <w:t xml:space="preserve">with dissociation constants</w:t>
      </w:r>
      <w:r>
        <w:t xml:space="preserve"> </w:t>
      </w:r>
      <w:r>
        <w:rPr>
          <w:i/>
          <w:iCs/>
        </w:rPr>
        <w:t xml:space="preserve">K</w:t>
      </w:r>
      <w:r>
        <w:t xml:space="preserve">_w = 2.5119×10⁻¹¹,</w:t>
      </w:r>
      <w:r>
        <w:t xml:space="preserve"> </w:t>
      </w:r>
      <w:r>
        <w:rPr>
          <w:i/>
          <w:iCs/>
        </w:rPr>
        <w:t xml:space="preserve">K</w:t>
      </w:r>
      <w:r>
        <w:t xml:space="preserve">_c = 7.943×10⁻⁴,</w:t>
      </w:r>
      <w:r>
        <w:t xml:space="preserve"> </w:t>
      </w:r>
      <w:r>
        <w:rPr>
          <w:i/>
          <w:iCs/>
        </w:rPr>
        <w:t xml:space="preserve">K</w:t>
      </w:r>
      <w:r>
        <w:t xml:space="preserve">_d = 6.026×10⁻⁸, CO₂</w:t>
      </w:r>
      <w:r>
        <w:t xml:space="preserve"> </w:t>
      </w:r>
      <w:r>
        <w:t xml:space="preserve">solubility α_CO₂ = 0.03067 mmol·L⁻¹·mmHg⁻¹, Haldane coefficient λ (default 1.0) and S_O₂,prev the</w:t>
      </w:r>
      <w:r>
        <w:t xml:space="preserve"> </w:t>
      </w:r>
      <w:r>
        <w:t xml:space="preserve">saturation from the previous step (used to break the O₂↔CO₂ circular dependence; at steady state it</w:t>
      </w:r>
      <w:r>
        <w:t xml:space="preserve"> </w:t>
      </w:r>
      <w:r>
        <w:t xml:space="preserve">equals the current saturation). Non-bicarbonate buffering by albumin and phosphate contributes a</w:t>
      </w:r>
      <w:r>
        <w:t xml:space="preserve"> </w:t>
      </w:r>
      <w:r>
        <w:t xml:space="preserve">pH-dependent charge:</w:t>
      </w:r>
    </w:p>
    <w:p>
      <w:pPr>
        <w:pStyle w:val="BlockText"/>
      </w:pPr>
      <w:r>
        <w:rPr>
          <w:b/>
          <w:bCs/>
        </w:rPr>
        <w:t xml:space="preserve">Eq. 18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A</w:t>
      </w:r>
      <w:r>
        <w:t xml:space="preserve">⁻ = [albumin]·(0.123·pH − 0.631) + [phosphate]·(0.309·pH − 0.469)</w:t>
      </w:r>
    </w:p>
    <w:p>
      <w:pPr>
        <w:pStyle w:val="FirstParagraph"/>
      </w:pPr>
      <w:r>
        <w:rPr>
          <w:b/>
          <w:bCs/>
        </w:rPr>
        <w:t xml:space="preserve">Electroneutrality.</w:t>
      </w:r>
      <w:r>
        <w:t xml:space="preserve"> </w:t>
      </w:r>
      <w:r>
        <w:t xml:space="preserve">pH is found as the [H⁺] that makes plasma electrically neutral:</w:t>
      </w:r>
    </w:p>
    <w:p>
      <w:pPr>
        <w:pStyle w:val="BlockText"/>
      </w:pPr>
      <w:r>
        <w:rPr>
          <w:b/>
          <w:bCs/>
        </w:rPr>
        <w:t xml:space="preserve">Eq. 19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g</w:t>
      </w:r>
      <w:r>
        <w:t xml:space="preserve">([H⁺]) = [H⁺] + SID − [HCO₃⁻] − 2[CO₃²⁻] − [OH⁻] −</w:t>
      </w:r>
      <w:r>
        <w:t xml:space="preserve"> </w:t>
      </w:r>
      <w:r>
        <w:rPr>
          <w:i/>
          <w:iCs/>
        </w:rPr>
        <w:t xml:space="preserve">A</w:t>
      </w:r>
      <w:r>
        <w:t xml:space="preserve">⁻ − [UMA] = 0</w:t>
      </w:r>
    </w:p>
    <w:p>
      <w:pPr>
        <w:pStyle w:val="FirstParagraph"/>
      </w:pPr>
      <w:r>
        <w:t xml:space="preserve">where UMA is the concentration of unmeasured/unidentified strong anions — the calibration lever for</w:t>
      </w:r>
      <w:r>
        <w:t xml:space="preserve"> </w:t>
      </w:r>
      <w:r>
        <w:t xml:space="preserve">base excess and pH (Section 2.4). Equation 19 is solved by a bounded Brent root-finder over [H⁺]</w:t>
      </w:r>
      <w:r>
        <w:t xml:space="preserve"> </w:t>
      </w:r>
      <w:r>
        <w:t xml:space="preserve">(≤ 60 iterations, tolerance 10⁻⁶), with the search interval seeded from the previous step’s pH</w:t>
      </w:r>
      <w:r>
        <w:t xml:space="preserve"> </w:t>
      </w:r>
      <w:r>
        <w:t xml:space="preserve">±0.1 for speed and robustness. From the converged solution the base excess is computed by the Van</w:t>
      </w:r>
      <w:r>
        <w:t xml:space="preserve"> </w:t>
      </w:r>
      <w:r>
        <w:t xml:space="preserve">Slyke expression</w:t>
      </w:r>
    </w:p>
    <w:p>
      <w:pPr>
        <w:pStyle w:val="BlockText"/>
      </w:pPr>
      <w:r>
        <w:rPr>
          <w:b/>
          <w:bCs/>
        </w:rPr>
        <w:t xml:space="preserve">Eq. 20</w:t>
      </w:r>
      <w:r>
        <w:t xml:space="preserve"> </w:t>
      </w:r>
      <w:r>
        <w:t xml:space="preserve">  BE = ([HCO₃⁻] − 25.1 + (2.3·Hb + 7.7)·(pH − 7.4))·(1 − 0.023·Hb)</w:t>
      </w:r>
    </w:p>
    <w:p>
      <w:pPr>
        <w:pStyle w:val="FirstParagraph"/>
      </w:pPr>
      <w:r>
        <w:t xml:space="preserve">(Hb in mmol·L⁻¹).</w:t>
      </w:r>
    </w:p>
    <w:p>
      <w:pPr>
        <w:pStyle w:val="BodyText"/>
      </w:pPr>
      <w:r>
        <w:rPr>
          <w:b/>
          <w:bCs/>
        </w:rPr>
        <w:t xml:space="preserve">Oxygen transport.</w:t>
      </w:r>
      <w:r>
        <w:t xml:space="preserve"> </w:t>
      </w:r>
      <w:r>
        <w:t xml:space="preserve">The oxygen–haemoglobin dissociation curve is a Hill relation whose half-</w:t>
      </w:r>
      <w:r>
        <w:t xml:space="preserve"> </w:t>
      </w:r>
      <w:r>
        <w:t xml:space="preserve">saturation tension P₅₀ shifts with pH (Bohr effect), PCO₂, temperature and 2,3-DPG:</w:t>
      </w:r>
    </w:p>
    <w:p>
      <w:pPr>
        <w:pStyle w:val="BlockText"/>
      </w:pPr>
      <w:r>
        <w:rPr>
          <w:b/>
          <w:bCs/>
        </w:rPr>
        <w:t xml:space="preserve">Eq. 21</w:t>
      </w:r>
      <w:r>
        <w:t xml:space="preserve"> </w:t>
      </w:r>
      <w:r>
        <w:t xml:space="preserve">  log₁₀ P₅₀ = log₁₀ P₅₀,₀ − 0.48·ΔpH + 0.0015·ΔPCO₂ + 0.024·Δ</w:t>
      </w:r>
      <w:r>
        <w:rPr>
          <w:i/>
          <w:iCs/>
        </w:rPr>
        <w:t xml:space="preserve">T</w:t>
      </w:r>
      <w:r>
        <w:t xml:space="preserve"> </w:t>
      </w:r>
      <w:r>
        <w:t xml:space="preserve">+ 0.051·ΔDPG</w:t>
      </w:r>
    </w:p>
    <w:p>
      <w:pPr>
        <w:pStyle w:val="BlockText"/>
      </w:pPr>
      <w:r>
        <w:rPr>
          <w:b/>
          <w:bCs/>
        </w:rPr>
        <w:t xml:space="preserve">Eq. 22</w:t>
      </w:r>
      <w:r>
        <w:t xml:space="preserve"> </w:t>
      </w:r>
      <w:r>
        <w:t xml:space="preserve">  S_O₂ =</w:t>
      </w:r>
      <w:r>
        <w:t xml:space="preserve"> </w:t>
      </w:r>
      <w:r>
        <w:rPr>
          <w:i/>
          <w:iCs/>
        </w:rPr>
        <w:t xml:space="preserve">P</w:t>
      </w:r>
      <w:r>
        <w:t xml:space="preserve">_O₂ⁿ / (</w:t>
      </w:r>
      <w:r>
        <w:rPr>
          <w:i/>
          <w:iCs/>
        </w:rPr>
        <w:t xml:space="preserve">P</w:t>
      </w:r>
      <w:r>
        <w:t xml:space="preserve">_O₂ⁿ + P₅₀ⁿ),  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2.7</w:t>
      </w:r>
    </w:p>
    <w:p>
      <w:pPr>
        <w:pStyle w:val="FirstParagraph"/>
      </w:pPr>
      <w:r>
        <w:t xml:space="preserve">where ΔpH = pH − 7.40, ΔPCO₂ = PCO₂ − 40, Δ</w:t>
      </w:r>
      <w:r>
        <w:rPr>
          <w:i/>
          <w:iCs/>
        </w:rPr>
        <w:t xml:space="preserve">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− 37, ΔDPG = DPG − 5, and P₅₀,₀ is the</w:t>
      </w:r>
      <w:r>
        <w:t xml:space="preserve"> </w:t>
      </w:r>
      <w:r>
        <w:t xml:space="preserve">compartment’s intrinsic O₂-haemoglobin affinity baseline (fetal haemoglobin 18.8, neonatal 20.0,</w:t>
      </w:r>
      <w:r>
        <w:t xml:space="preserve"> </w:t>
      </w:r>
      <w:r>
        <w:t xml:space="preserve">adult 26.7 mmHg — the mechanism by which fetal blood’s higher affinity is represented). Total</w:t>
      </w:r>
      <w:r>
        <w:t xml:space="preserve"> </w:t>
      </w:r>
      <w:r>
        <w:t xml:space="preserve">oxygen content combines dissolved and haemoglobin-bound O₂,</w:t>
      </w:r>
    </w:p>
    <w:p>
      <w:pPr>
        <w:pStyle w:val="BlockText"/>
      </w:pPr>
      <w:r>
        <w:rPr>
          <w:b/>
          <w:bCs/>
        </w:rPr>
        <w:t xml:space="preserve">Eq. 23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t</w:t>
      </w:r>
      <w:r>
        <w:t xml:space="preserve">O₂ = (0.0031·</w:t>
      </w:r>
      <w:r>
        <w:rPr>
          <w:i/>
          <w:iCs/>
        </w:rPr>
        <w:t xml:space="preserve">P</w:t>
      </w:r>
      <w:r>
        <w:t xml:space="preserve">_O₂ + 1.36·Hb_gdl·S_O₂)·10·(760/(</w:t>
      </w:r>
      <w:r>
        <w:rPr>
          <w:i/>
          <w:iCs/>
        </w:rPr>
        <w:t xml:space="preserve">R</w:t>
      </w:r>
      <w:r>
        <w:t xml:space="preserve">·(273.15+</w:t>
      </w:r>
      <w:r>
        <w:rPr>
          <w:i/>
          <w:iCs/>
        </w:rPr>
        <w:t xml:space="preserve">T</w:t>
      </w:r>
      <w:r>
        <w:t xml:space="preserve">)))</w:t>
      </w:r>
    </w:p>
    <w:p>
      <w:pPr>
        <w:pStyle w:val="FirstParagraph"/>
      </w:pPr>
      <w:r>
        <w:t xml:space="preserve">with Hb_gdl = Hb/0.6206 the haemoglobin in g·dL⁻¹. For known</w:t>
      </w:r>
      <w:r>
        <w:t xml:space="preserve"> </w:t>
      </w:r>
      <w:r>
        <w:rPr>
          <w:i/>
          <w:iCs/>
        </w:rPr>
        <w:t xml:space="preserve">t</w:t>
      </w:r>
      <w:r>
        <w:t xml:space="preserve">O₂ the arterial</w:t>
      </w:r>
      <w:r>
        <w:t xml:space="preserve"> </w:t>
      </w:r>
      <w:r>
        <w:rPr>
          <w:i/>
          <w:iCs/>
        </w:rPr>
        <w:t xml:space="preserve">P</w:t>
      </w:r>
      <w:r>
        <w:t xml:space="preserve">_O₂ (and hence</w:t>
      </w:r>
      <w:r>
        <w:t xml:space="preserve"> </w:t>
      </w:r>
      <w:r>
        <w:t xml:space="preserve">S_O₂) is found by a second Brent root-find of Eq. 23, seeded from the previous</w:t>
      </w:r>
      <w:r>
        <w:t xml:space="preserve"> </w:t>
      </w:r>
      <w:r>
        <w:rPr>
          <w:i/>
          <w:iCs/>
        </w:rPr>
        <w:t xml:space="preserve">P</w:t>
      </w:r>
      <w:r>
        <w:t xml:space="preserve">_O₂ ±10 mmHg.</w:t>
      </w:r>
    </w:p>
    <w:p>
      <w:pPr>
        <w:pStyle w:val="BodyText"/>
      </w:pPr>
      <w:r>
        <w:t xml:space="preserve">This single solver is what makes gas transport a whole-body property: the same equations run in the</w:t>
      </w:r>
      <w:r>
        <w:t xml:space="preserve"> </w:t>
      </w:r>
      <w:r>
        <w:t xml:space="preserve">pulmonary capillaries (loading O₂, unloading CO₂), in the systemic tissues (the reverse), and in</w:t>
      </w:r>
      <w:r>
        <w:t xml:space="preserve"> </w:t>
      </w:r>
      <w:r>
        <w:t xml:space="preserve">every monitored blood compartment, so the arterial blood gas the model reports is an emergent</w:t>
      </w:r>
      <w:r>
        <w:t xml:space="preserve"> </w:t>
      </w:r>
      <w:r>
        <w:t xml:space="preserve">consequence of ventilation, perfusion, diffusion and metabolism rather than a prescribed output.</w:t>
      </w:r>
    </w:p>
    <w:bookmarkEnd w:id="15"/>
    <w:bookmarkStart w:id="16" w:name="metabolism-and-lactate"/>
    <w:p>
      <w:pPr>
        <w:pStyle w:val="Heading4"/>
      </w:pPr>
      <w:r>
        <w:t xml:space="preserve">2.2.5 Metabolism and lactate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explain/component_models/Metabolism.js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explain/component_models/Lactate.js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Whole-body oxygen consumption V̇O₂ (default 8.1 mL·kg⁻¹·min⁻¹) is converted to a molar demand per</w:t>
      </w:r>
      <w:r>
        <w:t xml:space="preserve"> </w:t>
      </w:r>
      <w:r>
        <w:t xml:space="preserve">step and distributed across tissue compartments by each site’s fractional share</w:t>
      </w:r>
      <w:r>
        <w:t xml:space="preserve"> </w:t>
      </w:r>
      <w:r>
        <w:rPr>
          <w:i/>
          <w:iCs/>
        </w:rPr>
        <w:t xml:space="preserve">f</w:t>
      </w:r>
      <w:r>
        <w:t xml:space="preserve">_VO₂ (the</w:t>
      </w:r>
      <w:r>
        <w:t xml:space="preserve"> </w:t>
      </w:r>
      <w:r>
        <w:t xml:space="preserve">fractions sum to one across metabolically active sites):</w:t>
      </w:r>
    </w:p>
    <w:p>
      <w:pPr>
        <w:pStyle w:val="BlockText"/>
      </w:pPr>
      <w:r>
        <w:rPr>
          <w:b/>
          <w:bCs/>
        </w:rPr>
        <w:t xml:space="preserve">Eq. 24</w:t>
      </w:r>
      <w:r>
        <w:t xml:space="preserve"> </w:t>
      </w:r>
      <w:r>
        <w:t xml:space="preserve">  ΔO₂ = (0.039·V̇O₂·</w:t>
      </w:r>
      <w:r>
        <w:rPr>
          <w:i/>
          <w:iCs/>
        </w:rPr>
        <w:t xml:space="preserve">a</w:t>
      </w:r>
      <w:r>
        <w:t xml:space="preserve">_VO₂·</w:t>
      </w:r>
      <w:r>
        <w:rPr>
          <w:i/>
          <w:iCs/>
        </w:rPr>
        <w:t xml:space="preserve">Q</w:t>
      </w:r>
      <w:r>
        <w:t xml:space="preserve">₁₀·</w:t>
      </w:r>
      <w:r>
        <w:rPr>
          <w:i/>
          <w:iCs/>
        </w:rPr>
        <w:t xml:space="preserve">W</w:t>
      </w:r>
      <w:r>
        <w:t xml:space="preserve"> </w:t>
      </w:r>
      <w:r>
        <w:t xml:space="preserve">/ 60)·Δt  [mmol]</w:t>
      </w:r>
    </w:p>
    <w:p>
      <w:pPr>
        <w:pStyle w:val="FirstParagraph"/>
      </w:pPr>
      <w:r>
        <w:t xml:space="preserve">where 0.039 mmol·mL⁻¹ is the molar O₂ content at 37 °C and atmospheric pressure,</w:t>
      </w:r>
      <w:r>
        <w:t xml:space="preserve"> </w:t>
      </w:r>
      <w:r>
        <w:rPr>
          <w:i/>
          <w:iCs/>
        </w:rPr>
        <w:t xml:space="preserve">a</w:t>
      </w:r>
      <w:r>
        <w:t xml:space="preserve">_VO₂ an external</w:t>
      </w:r>
      <w:r>
        <w:t xml:space="preserve"> </w:t>
      </w:r>
      <w:r>
        <w:t xml:space="preserve">demand factor and</w:t>
      </w:r>
      <w:r>
        <w:t xml:space="preserve"> </w:t>
      </w:r>
      <w:r>
        <w:rPr>
          <w:i/>
          <w:iCs/>
        </w:rPr>
        <w:t xml:space="preserve">Q</w:t>
      </w:r>
      <w:r>
        <w:t xml:space="preserve">₁₀ the temperature factor written by the thermoregulation model (companion</w:t>
      </w:r>
      <w:r>
        <w:t xml:space="preserve"> </w:t>
      </w:r>
      <w:r>
        <w:t xml:space="preserve">paper; 1.0 at 37 °C). Each site’s O₂ is decremented and its CO₂ incremented by the respiratory</w:t>
      </w:r>
      <w:r>
        <w:t xml:space="preserve"> </w:t>
      </w:r>
      <w:r>
        <w:t xml:space="preserve">quotient RQ (default 0.8):</w:t>
      </w:r>
    </w:p>
    <w:p>
      <w:pPr>
        <w:pStyle w:val="BlockText"/>
      </w:pPr>
      <w:r>
        <w:rPr>
          <w:b/>
          <w:bCs/>
        </w:rPr>
        <w:t xml:space="preserve">Eq. 25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t</w:t>
      </w:r>
      <w:r>
        <w:t xml:space="preserve">O₂ ← (</w:t>
      </w:r>
      <w:r>
        <w:rPr>
          <w:i/>
          <w:iCs/>
        </w:rPr>
        <w:t xml:space="preserve">t</w:t>
      </w:r>
      <w:r>
        <w:t xml:space="preserve">O₂·</w:t>
      </w:r>
      <w:r>
        <w:rPr>
          <w:i/>
          <w:iCs/>
        </w:rPr>
        <w:t xml:space="preserve">V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f</w:t>
      </w:r>
      <w:r>
        <w:t xml:space="preserve">_VO₂·ΔO₂)/</w:t>
      </w:r>
      <w:r>
        <w:rPr>
          <w:i/>
          <w:iCs/>
        </w:rPr>
        <w:t xml:space="preserve">V</w:t>
      </w:r>
      <w:r>
        <w:t xml:space="preserve">,  </w:t>
      </w:r>
      <w:r>
        <w:t xml:space="preserve"> </w:t>
      </w:r>
      <w:r>
        <w:rPr>
          <w:i/>
          <w:iCs/>
        </w:rPr>
        <w:t xml:space="preserve">t</w:t>
      </w:r>
      <w:r>
        <w:t xml:space="preserve">CO₂ ← (</w:t>
      </w:r>
      <w:r>
        <w:rPr>
          <w:i/>
          <w:iCs/>
        </w:rPr>
        <w:t xml:space="preserve">t</w:t>
      </w:r>
      <w:r>
        <w:t xml:space="preserve">CO₂·</w:t>
      </w:r>
      <w:r>
        <w:rPr>
          <w:i/>
          <w:iCs/>
        </w:rPr>
        <w:t xml:space="preserve">V</w:t>
      </w:r>
      <w:r>
        <w:t xml:space="preserve"> </w:t>
      </w:r>
      <w:r>
        <w:t xml:space="preserve">+ RQ·</w:t>
      </w:r>
      <w:r>
        <w:rPr>
          <w:i/>
          <w:iCs/>
        </w:rPr>
        <w:t xml:space="preserve">f</w:t>
      </w:r>
      <w:r>
        <w:t xml:space="preserve">_VO₂·ΔO₂)/</w:t>
      </w:r>
      <w:r>
        <w:rPr>
          <w:i/>
          <w:iCs/>
        </w:rPr>
        <w:t xml:space="preserve">V</w:t>
      </w:r>
    </w:p>
    <w:p>
      <w:pPr>
        <w:pStyle w:val="FirstParagraph"/>
      </w:pPr>
      <w:r>
        <w:t xml:space="preserve">When tissue oxygenation falls below an anaerobic threshold, lactate is produced in proportion to the</w:t>
      </w:r>
      <w:r>
        <w:t xml:space="preserve"> </w:t>
      </w:r>
      <w:r>
        <w:t xml:space="preserve">local oxygen debt. For each tissue an anaerobic fraction is computed relative to a threshold set at a</w:t>
      </w:r>
      <w:r>
        <w:t xml:space="preserve"> </w:t>
      </w:r>
      <w:r>
        <w:t xml:space="preserve">fraction of the site’s resting-minimum oxygen content</w:t>
      </w:r>
      <w:r>
        <w:t xml:space="preserve"> </w:t>
      </w:r>
      <w:r>
        <w:rPr>
          <w:i/>
          <w:iCs/>
        </w:rPr>
        <w:t xml:space="preserve">t</w:t>
      </w:r>
      <w:r>
        <w:t xml:space="preserve">O₂,rest (captured over a 90 s warm-up so the</w:t>
      </w:r>
      <w:r>
        <w:t xml:space="preserve"> </w:t>
      </w:r>
      <w:r>
        <w:t xml:space="preserve">model is neutral even in chronically hypoxaemic scenarios):</w:t>
      </w:r>
    </w:p>
    <w:p>
      <w:pPr>
        <w:pStyle w:val="BlockText"/>
      </w:pPr>
      <w:r>
        <w:rPr>
          <w:b/>
          <w:bCs/>
        </w:rPr>
        <w:t xml:space="preserve">Eq. 26</w:t>
      </w:r>
      <w:r>
        <w:t xml:space="preserve"> </w:t>
      </w:r>
      <w:r>
        <w:t xml:space="preserve">  Θ =</w:t>
      </w:r>
      <w:r>
        <w:t xml:space="preserve"> </w:t>
      </w:r>
      <w:r>
        <w:rPr>
          <w:i/>
          <w:iCs/>
        </w:rPr>
        <w:t xml:space="preserve">τ</w:t>
      </w:r>
      <w:r>
        <w:t xml:space="preserve">_frac·</w:t>
      </w:r>
      <w:r>
        <w:rPr>
          <w:i/>
          <w:iCs/>
        </w:rPr>
        <w:t xml:space="preserve">t</w:t>
      </w:r>
      <w:r>
        <w:t xml:space="preserve">O₂,rest,  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clamp((Θ −</w:t>
      </w:r>
      <w:r>
        <w:t xml:space="preserve"> </w:t>
      </w:r>
      <w:r>
        <w:rPr>
          <w:i/>
          <w:iCs/>
        </w:rPr>
        <w:t xml:space="preserve">t</w:t>
      </w:r>
      <w:r>
        <w:t xml:space="preserve">O₂)/Θ, 0, 1)</w:t>
      </w:r>
    </w:p>
    <w:p>
      <w:pPr>
        <w:pStyle w:val="BlockText"/>
      </w:pPr>
      <w:r>
        <w:rPr>
          <w:b/>
          <w:bCs/>
        </w:rPr>
        <w:t xml:space="preserve">Eq. 27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L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a</w:t>
      </w:r>
      <w:r>
        <w:t xml:space="preserve">·</w:t>
      </w:r>
      <w:r>
        <w:rPr>
          <w:i/>
          <w:iCs/>
        </w:rPr>
        <w:t xml:space="preserve">D</w:t>
      </w:r>
      <w:r>
        <w:t xml:space="preserve">_O₂,site·</w:t>
      </w:r>
      <w:r>
        <w:rPr>
          <w:i/>
          <w:iCs/>
        </w:rPr>
        <w:t xml:space="preserve">Y</w:t>
      </w:r>
      <w:r>
        <w:t xml:space="preserve">·</w:t>
      </w:r>
      <w:r>
        <w:rPr>
          <w:i/>
          <w:iCs/>
        </w:rPr>
        <w:t xml:space="preserve">g</w:t>
      </w:r>
      <w:r>
        <w:t xml:space="preserve">,   [lactate] ← [lactate] +</w:t>
      </w:r>
      <w:r>
        <w:t xml:space="preserve"> </w:t>
      </w:r>
      <w:r>
        <w:rPr>
          <w:i/>
          <w:iCs/>
        </w:rPr>
        <w:t xml:space="preserve">L</w:t>
      </w:r>
      <w:r>
        <w:t xml:space="preserve">/</w:t>
      </w:r>
      <w:r>
        <w:rPr>
          <w:i/>
          <w:iCs/>
        </w:rPr>
        <w:t xml:space="preserve">V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/>
          <w:iCs/>
        </w:rPr>
        <w:t xml:space="preserve">τ</w:t>
      </w:r>
      <w:r>
        <w:t xml:space="preserve">_frac = 0.5,</w:t>
      </w:r>
      <w:r>
        <w:t xml:space="preserve"> </w:t>
      </w:r>
      <w:r>
        <w:rPr>
          <w:i/>
          <w:iCs/>
        </w:rPr>
        <w:t xml:space="preserve">D</w:t>
      </w:r>
      <w:r>
        <w:t xml:space="preserve">_O₂,site is the site’s molar O₂ demand over the update interval,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= 0.33</w:t>
      </w:r>
      <w:r>
        <w:t xml:space="preserve"> </w:t>
      </w:r>
      <w:r>
        <w:t xml:space="preserve">mmol lactate per mmol O₂ deficit (≈ 2 lactate/glucose over 6 O₂/glucose) and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a production gain.</w:t>
      </w:r>
      <w:r>
        <w:t xml:space="preserve"> </w:t>
      </w:r>
      <w:r>
        <w:t xml:space="preserve">Lactate is cleared from every blood compartment by first-order relaxation toward a baseline</w:t>
      </w:r>
      <w:r>
        <w:t xml:space="preserve"> </w:t>
      </w:r>
      <w:r>
        <w:t xml:space="preserve">(Cori-cycle/hepatic–renal handling):</w:t>
      </w:r>
    </w:p>
    <w:p>
      <w:pPr>
        <w:pStyle w:val="BlockText"/>
      </w:pPr>
      <w:r>
        <w:rPr>
          <w:b/>
          <w:bCs/>
        </w:rPr>
        <w:t xml:space="preserve">Eq. 28</w:t>
      </w:r>
      <w:r>
        <w:t xml:space="preserve"> </w:t>
      </w:r>
      <w:r>
        <w:t xml:space="preserve">  [lactate] ← [lactate] + (</w:t>
      </w:r>
      <w:r>
        <w:rPr>
          <w:i/>
          <w:iCs/>
        </w:rPr>
        <w:t xml:space="preserve">L</w:t>
      </w:r>
      <w:r>
        <w:t xml:space="preserve">_base − [lactate])·</w:t>
      </w:r>
      <w:r>
        <w:rPr>
          <w:i/>
          <w:iCs/>
        </w:rPr>
        <w:t xml:space="preserve">k</w:t>
      </w:r>
      <w:r>
        <w:t xml:space="preserve">_cl·</w:t>
      </w:r>
      <w:r>
        <w:rPr>
          <w:i/>
          <w:iCs/>
        </w:rPr>
        <w:t xml:space="preserve">u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i/>
          <w:iCs/>
        </w:rPr>
        <w:t xml:space="preserve">L</w:t>
      </w:r>
      <w:r>
        <w:t xml:space="preserve">_base = 1.0 mmol·L⁻¹,</w:t>
      </w:r>
      <w:r>
        <w:t xml:space="preserve"> </w:t>
      </w:r>
      <w:r>
        <w:rPr>
          <w:i/>
          <w:iCs/>
        </w:rPr>
        <w:t xml:space="preserve">k</w:t>
      </w:r>
      <w:r>
        <w:t xml:space="preserve">_cl = 2×10⁻³ s⁻¹ (t½ ≈ 6 min) and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the update interval.</w:t>
      </w:r>
      <w:r>
        <w:t xml:space="preserve"> </w:t>
      </w:r>
      <w:r>
        <w:t xml:space="preserve">Because lactate is a strong anion (Eq. 15), a rise lowers SID and hence pH, HCO₃⁻ and base excess:</w:t>
      </w:r>
      <w:r>
        <w:t xml:space="preserve"> </w:t>
      </w:r>
      <w:r>
        <w:t xml:space="preserve">the tissue-oxygen-debt → lactate → metabolic-acidosis loop is closed with no change to the acid–base</w:t>
      </w:r>
      <w:r>
        <w:t xml:space="preserve"> </w:t>
      </w:r>
      <w:r>
        <w:t xml:space="preserve">solver itself. The models run in the fixed order Metabolism → Lactate → blood-composition so that</w:t>
      </w:r>
      <w:r>
        <w:t xml:space="preserve"> </w:t>
      </w:r>
      <w:r>
        <w:t xml:space="preserve">each step’s oxygen extraction, lactate production and acid–base consequence are consistent.</w:t>
      </w:r>
    </w:p>
    <w:bookmarkEnd w:id="16"/>
    <w:bookmarkStart w:id="17" w:name="Xb0126968235ab5fb20c86c0998050c069819d3c"/>
    <w:p>
      <w:pPr>
        <w:pStyle w:val="Heading4"/>
      </w:pPr>
      <w:r>
        <w:t xml:space="preserve">2.2.6 Surfactant and dynamic alveolar recruitment (RDS)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explain/component_models/Surfactant.js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Respiratory distress syndrome is modelled as a dynamic, pressure-driven balance between alveolar</w:t>
      </w:r>
      <w:r>
        <w:t xml:space="preserve"> </w:t>
      </w:r>
      <w:r>
        <w:t xml:space="preserve">recruitment and derecruitment with hysteresis, modulated by surfactant maturity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∈ [0,1]</w:t>
      </w:r>
      <w:r>
        <w:t xml:space="preserve"> </w:t>
      </w:r>
      <w:r>
        <w:t xml:space="preserve">(0 = severe RDS, 1 = mature/treated). Surfactant therapy relaxes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toward its target with a time</w:t>
      </w:r>
      <w:r>
        <w:t xml:space="preserve"> </w:t>
      </w:r>
      <w:r>
        <w:t xml:space="preserve">constant τ_surf (180 s, the acute recruitment response). The transpulmonary pressure signal is the</w:t>
      </w:r>
      <w:r>
        <w:t xml:space="preserve"> </w:t>
      </w:r>
      <w:r>
        <w:t xml:space="preserve">mean alveolar recoil pressure over both lungs, low-pass-filtered to remove tidal swings:</w:t>
      </w:r>
    </w:p>
    <w:p>
      <w:pPr>
        <w:pStyle w:val="BlockText"/>
      </w:pPr>
      <w:r>
        <w:rPr>
          <w:b/>
          <w:bCs/>
        </w:rPr>
        <w:t xml:space="preserve">Eq. 29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P̄</w:t>
      </w:r>
      <w:r>
        <w:t xml:space="preserve">_tp ←</w:t>
      </w:r>
      <w:r>
        <w:t xml:space="preserve"> </w:t>
      </w:r>
      <w:r>
        <w:rPr>
          <w:i/>
          <w:iCs/>
        </w:rPr>
        <w:t xml:space="preserve">P̄</w:t>
      </w:r>
      <w:r>
        <w:t xml:space="preserve">_tp + (Δt/τ_p)·(</w:t>
      </w:r>
      <w:r>
        <w:rPr>
          <w:i/>
          <w:iCs/>
        </w:rPr>
        <w:t xml:space="preserve">P</w:t>
      </w:r>
      <w:r>
        <w:t xml:space="preserve">_tp −</w:t>
      </w:r>
      <w:r>
        <w:t xml:space="preserve"> </w:t>
      </w:r>
      <w:r>
        <w:rPr>
          <w:i/>
          <w:iCs/>
        </w:rPr>
        <w:t xml:space="preserve">P̄</w:t>
      </w:r>
      <w:r>
        <w:t xml:space="preserve">_tp),  </w:t>
      </w:r>
      <w:r>
        <w:t xml:space="preserve"> </w:t>
      </w:r>
      <w:r>
        <w:rPr>
          <w:i/>
          <w:iCs/>
        </w:rPr>
        <w:t xml:space="preserve">P</w:t>
      </w:r>
      <w:r>
        <w:t xml:space="preserve">_tp = mean_lungs(</w:t>
      </w:r>
      <w:r>
        <w:rPr>
          <w:i/>
          <w:iCs/>
        </w:rPr>
        <w:t xml:space="preserve">p</w:t>
      </w:r>
      <w:r>
        <w:t xml:space="preserve">_in)</w:t>
      </w:r>
    </w:p>
    <w:p>
      <w:pPr>
        <w:pStyle w:val="FirstParagraph"/>
      </w:pPr>
      <w:r>
        <w:t xml:space="preserve">Opening and closing pressure thresholds are auto-centred on a baseline transpulmonary pressure</w:t>
      </w:r>
      <w:r>
        <w:t xml:space="preserve"> </w:t>
      </w:r>
      <w:r>
        <w:rPr>
          <w:i/>
          <w:iCs/>
        </w:rPr>
        <w:t xml:space="preserve">P</w:t>
      </w:r>
      <w:r>
        <w:t xml:space="preserve">₀</w:t>
      </w:r>
      <w:r>
        <w:t xml:space="preserve"> </w:t>
      </w:r>
      <w:r>
        <w:t xml:space="preserve">(captured over a 30 s warm-up) and shifted down by surfactant, so that therapy lowers the pressure</w:t>
      </w:r>
      <w:r>
        <w:t xml:space="preserve"> </w:t>
      </w:r>
      <w:r>
        <w:t xml:space="preserve">needed to recruit alveoli:</w:t>
      </w:r>
    </w:p>
    <w:p>
      <w:pPr>
        <w:pStyle w:val="BlockText"/>
      </w:pPr>
      <w:r>
        <w:rPr>
          <w:b/>
          <w:bCs/>
        </w:rPr>
        <w:t xml:space="preserve">Eq. 30</w:t>
      </w:r>
      <w:r>
        <w:t xml:space="preserve"> </w:t>
      </w:r>
      <w:r>
        <w:t xml:space="preserve">  TOP =</w:t>
      </w:r>
      <w:r>
        <w:t xml:space="preserve"> </w:t>
      </w:r>
      <w:r>
        <w:rPr>
          <w:i/>
          <w:iCs/>
        </w:rPr>
        <w:t xml:space="preserve">P</w:t>
      </w:r>
      <w:r>
        <w:t xml:space="preserve">₀ +</w:t>
      </w:r>
      <w:r>
        <w:t xml:space="preserve"> </w:t>
      </w:r>
      <w:r>
        <w:rPr>
          <w:i/>
          <w:iCs/>
        </w:rPr>
        <w:t xml:space="preserve">m</w:t>
      </w:r>
      <w:r>
        <w:t xml:space="preserve">_open −</w:t>
      </w:r>
      <w:r>
        <w:t xml:space="preserve"> </w:t>
      </w:r>
      <w:r>
        <w:rPr>
          <w:i/>
          <w:iCs/>
        </w:rPr>
        <w:t xml:space="preserve">g</w:t>
      </w:r>
      <w:r>
        <w:t xml:space="preserve">_open·(</w:t>
      </w:r>
      <w:r>
        <w:rPr>
          <w:i/>
          <w:iCs/>
        </w:rPr>
        <w:t xml:space="preserve">s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s</w:t>
      </w:r>
      <w:r>
        <w:t xml:space="preserve">₀),   TCP =</w:t>
      </w:r>
      <w:r>
        <w:t xml:space="preserve"> </w:t>
      </w:r>
      <w:r>
        <w:rPr>
          <w:i/>
          <w:iCs/>
        </w:rPr>
        <w:t xml:space="preserve">P</w:t>
      </w:r>
      <w:r>
        <w:t xml:space="preserve">₀ −</w:t>
      </w:r>
      <w:r>
        <w:t xml:space="preserve"> </w:t>
      </w:r>
      <w:r>
        <w:rPr>
          <w:i/>
          <w:iCs/>
        </w:rPr>
        <w:t xml:space="preserve">m</w:t>
      </w:r>
      <w:r>
        <w:t xml:space="preserve">_close −</w:t>
      </w:r>
      <w:r>
        <w:t xml:space="preserve"> </w:t>
      </w:r>
      <w:r>
        <w:rPr>
          <w:i/>
          <w:iCs/>
        </w:rPr>
        <w:t xml:space="preserve">g</w:t>
      </w:r>
      <w:r>
        <w:t xml:space="preserve">_close·(</w:t>
      </w:r>
      <w:r>
        <w:rPr>
          <w:i/>
          <w:iCs/>
        </w:rPr>
        <w:t xml:space="preserve">s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s</w:t>
      </w:r>
      <w:r>
        <w:t xml:space="preserve">₀)</w:t>
      </w:r>
    </w:p>
    <w:p>
      <w:pPr>
        <w:pStyle w:val="FirstParagraph"/>
      </w:pPr>
      <w:r>
        <w:t xml:space="preserve">with margins</w:t>
      </w:r>
      <w:r>
        <w:t xml:space="preserve"> </w:t>
      </w:r>
      <w:r>
        <w:rPr>
          <w:i/>
          <w:iCs/>
        </w:rPr>
        <w:t xml:space="preserve">m</w:t>
      </w:r>
      <w:r>
        <w:t xml:space="preserve">_open =</w:t>
      </w:r>
      <w:r>
        <w:t xml:space="preserve"> </w:t>
      </w:r>
      <w:r>
        <w:rPr>
          <w:i/>
          <w:iCs/>
        </w:rPr>
        <w:t xml:space="preserve">m</w:t>
      </w:r>
      <w:r>
        <w:t xml:space="preserve">_close = 2 mmHg and gains</w:t>
      </w:r>
      <w:r>
        <w:t xml:space="preserve"> </w:t>
      </w:r>
      <w:r>
        <w:rPr>
          <w:i/>
          <w:iCs/>
        </w:rPr>
        <w:t xml:space="preserve">g</w:t>
      </w:r>
      <w:r>
        <w:t xml:space="preserve">_open = 14,</w:t>
      </w:r>
      <w:r>
        <w:t xml:space="preserve"> </w:t>
      </w:r>
      <w:r>
        <w:rPr>
          <w:i/>
          <w:iCs/>
        </w:rPr>
        <w:t xml:space="preserve">g</w:t>
      </w:r>
      <w:r>
        <w:t xml:space="preserve">_close = 12 mmHg per unit</w:t>
      </w:r>
      <w:r>
        <w:t xml:space="preserve"> </w:t>
      </w:r>
      <w:r>
        <w:t xml:space="preserve">surfactant. The open fraction evolves by a recruitment/derecruitment ODE with a hysteresis dead</w:t>
      </w:r>
      <w:r>
        <w:t xml:space="preserve"> </w:t>
      </w:r>
      <w:r>
        <w:t xml:space="preserve">zone (for TCP ≤</w:t>
      </w:r>
      <w:r>
        <w:t xml:space="preserve"> </w:t>
      </w:r>
      <w:r>
        <w:rPr>
          <w:i/>
          <w:iCs/>
        </w:rPr>
        <w:t xml:space="preserve">P̄</w:t>
      </w:r>
      <w:r>
        <w:t xml:space="preserve">_tp ≤ TOP both terms vanish and the open fraction holds):</w:t>
      </w:r>
    </w:p>
    <w:p>
      <w:pPr>
        <w:pStyle w:val="BlockText"/>
      </w:pPr>
      <w:r>
        <w:rPr>
          <w:b/>
          <w:bCs/>
        </w:rPr>
        <w:t xml:space="preserve">Eq. 31</w:t>
      </w:r>
      <w:r>
        <w:t xml:space="preserve"> </w:t>
      </w:r>
      <w:r>
        <w:t xml:space="preserve">  d(open)/d</w:t>
      </w:r>
      <w:r>
        <w:rPr>
          <w:i/>
          <w:iCs/>
        </w:rPr>
        <w:t xml:space="preserve">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k</w:t>
      </w:r>
      <w:r>
        <w:t xml:space="preserve">_open·max(0,</w:t>
      </w:r>
      <w:r>
        <w:t xml:space="preserve"> </w:t>
      </w:r>
      <w:r>
        <w:rPr>
          <w:i/>
          <w:iCs/>
        </w:rPr>
        <w:t xml:space="preserve">P̄</w:t>
      </w:r>
      <w:r>
        <w:t xml:space="preserve">_tp − TOP)·(1 − open) −</w:t>
      </w:r>
      <w:r>
        <w:t xml:space="preserve"> </w:t>
      </w:r>
      <w:r>
        <w:rPr>
          <w:i/>
          <w:iCs/>
        </w:rPr>
        <w:t xml:space="preserve">k</w:t>
      </w:r>
      <w:r>
        <w:t xml:space="preserve">_close·max(0, TCP −</w:t>
      </w:r>
      <w:r>
        <w:t xml:space="preserve"> </w:t>
      </w:r>
      <w:r>
        <w:rPr>
          <w:i/>
          <w:iCs/>
        </w:rPr>
        <w:t xml:space="preserve">P̄</w:t>
      </w:r>
      <w:r>
        <w:t xml:space="preserve">_tp)·open</w:t>
      </w:r>
    </w:p>
    <w:p>
      <w:pPr>
        <w:pStyle w:val="FirstParagraph"/>
      </w:pPr>
      <w:r>
        <w:t xml:space="preserve">(</w:t>
      </w:r>
      <w:r>
        <w:rPr>
          <w:i/>
          <w:iCs/>
        </w:rPr>
        <w:t xml:space="preserve">k</w:t>
      </w:r>
      <w:r>
        <w:t xml:space="preserve">_open =</w:t>
      </w:r>
      <w:r>
        <w:t xml:space="preserve"> </w:t>
      </w:r>
      <w:r>
        <w:rPr>
          <w:i/>
          <w:iCs/>
        </w:rPr>
        <w:t xml:space="preserve">k</w:t>
      </w:r>
      <w:r>
        <w:t xml:space="preserve">_close = 0.5 mmHg⁻¹·s⁻¹). The deviation of the open fraction from its baseline,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open −</w:t>
      </w:r>
      <w:r>
        <w:t xml:space="preserve"> </w:t>
      </w:r>
      <w:r>
        <w:rPr>
          <w:i/>
          <w:iCs/>
        </w:rPr>
        <w:t xml:space="preserve">f</w:t>
      </w:r>
      <w:r>
        <w:t xml:space="preserve">₀, drives four effector channels — lung elastance, functional residual capacity</w:t>
      </w:r>
      <w:r>
        <w:t xml:space="preserve"> </w:t>
      </w:r>
      <w:r>
        <w:t xml:space="preserve">(unstressed volume), alveolar diffusion and intrapulmonary shunt — as bounded linear factors:</w:t>
      </w:r>
    </w:p>
    <w:p>
      <w:pPr>
        <w:pStyle w:val="BlockText"/>
      </w:pPr>
      <w:r>
        <w:rPr>
          <w:b/>
          <w:bCs/>
        </w:rPr>
        <w:t xml:space="preserve">Eq. 32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f</w:t>
      </w:r>
      <w:r>
        <w:t xml:space="preserve">_el = 1 − 0.7</w:t>
      </w:r>
      <w:r>
        <w:rPr>
          <w:i/>
          <w:iCs/>
        </w:rPr>
        <w:t xml:space="preserve">r</w:t>
      </w:r>
      <w:r>
        <w:t xml:space="preserve">,</w:t>
      </w:r>
      <w:r>
        <w:t xml:space="preserve"> </w:t>
      </w:r>
      <w:r>
        <w:rPr>
          <w:i/>
          <w:iCs/>
        </w:rPr>
        <w:t xml:space="preserve">f</w:t>
      </w:r>
      <w:r>
        <w:t xml:space="preserve">_uvol = 1 + 1.5</w:t>
      </w:r>
      <w:r>
        <w:rPr>
          <w:i/>
          <w:iCs/>
        </w:rPr>
        <w:t xml:space="preserve">r</w:t>
      </w:r>
      <w:r>
        <w:t xml:space="preserve">,</w:t>
      </w:r>
      <w:r>
        <w:t xml:space="preserve"> </w:t>
      </w:r>
      <w:r>
        <w:rPr>
          <w:i/>
          <w:iCs/>
        </w:rPr>
        <w:t xml:space="preserve">f</w:t>
      </w:r>
      <w:r>
        <w:t xml:space="preserve">_dif = 1 + 2.0</w:t>
      </w:r>
      <w:r>
        <w:rPr>
          <w:i/>
          <w:iCs/>
        </w:rPr>
        <w:t xml:space="preserve">r</w:t>
      </w:r>
      <w:r>
        <w:t xml:space="preserve">,</w:t>
      </w:r>
      <w:r>
        <w:t xml:space="preserve"> </w:t>
      </w:r>
      <w:r>
        <w:rPr>
          <w:i/>
          <w:iCs/>
        </w:rPr>
        <w:t xml:space="preserve">f</w:t>
      </w:r>
      <w:r>
        <w:t xml:space="preserve">_ips = 1 + 6.0</w:t>
      </w:r>
      <w:r>
        <w:rPr>
          <w:i/>
          <w:iCs/>
        </w:rPr>
        <w:t xml:space="preserve">r</w:t>
      </w:r>
    </w:p>
    <w:p>
      <w:pPr>
        <w:pStyle w:val="FirstParagraph"/>
      </w:pPr>
      <w:r>
        <w:t xml:space="preserve">so that derecruitment (negative</w:t>
      </w:r>
      <w:r>
        <w:t xml:space="preserve"> </w:t>
      </w:r>
      <w:r>
        <w:rPr>
          <w:i/>
          <w:iCs/>
        </w:rPr>
        <w:t xml:space="preserve">r</w:t>
      </w:r>
      <w:r>
        <w:t xml:space="preserve">) simultaneously stiffens the lung, lowers FRC, impairs</w:t>
      </w:r>
      <w:r>
        <w:t xml:space="preserve"> </w:t>
      </w:r>
      <w:r>
        <w:t xml:space="preserve">diffusion and increases intrapulmonary shunt — the coupled signature of RDS — while surfactant</w:t>
      </w:r>
      <w:r>
        <w:t xml:space="preserve"> </w:t>
      </w:r>
      <w:r>
        <w:t xml:space="preserve">therapy or recruiting pressure reverses all four. The elastance, FRC and diffusion factors are</w:t>
      </w:r>
      <w:r>
        <w:t xml:space="preserve"> </w:t>
      </w:r>
      <w:r>
        <w:t xml:space="preserve">written to the non-persistent factor layer (composing with the Respiration controller’s persistent</w:t>
      </w:r>
      <w:r>
        <w:t xml:space="preserve"> </w:t>
      </w:r>
      <w:r>
        <w:t xml:space="preserve">layer); the shunt uses the persistent resistance layer, released to unity when the model is</w:t>
      </w:r>
      <w:r>
        <w:t xml:space="preserve"> </w:t>
      </w:r>
      <w:r>
        <w:t xml:space="preserve">disabled.</w:t>
      </w:r>
    </w:p>
    <w:bookmarkEnd w:id="17"/>
    <w:bookmarkEnd w:id="18"/>
    <w:bookmarkStart w:id="19" w:name="X3fb980444d2238c8a15aa95e4745ed49a98ae0a"/>
    <w:p>
      <w:pPr>
        <w:pStyle w:val="Heading3"/>
      </w:pPr>
      <w:r>
        <w:t xml:space="preserve">2.3 Software implementation and code verification</w:t>
      </w:r>
    </w:p>
    <w:p>
      <w:pPr>
        <w:pStyle w:val="FirstParagraph"/>
      </w:pPr>
      <w:r>
        <w:t xml:space="preserve">See shared Methods S5 (reuse verbatim): framework-agnostic JavaScript/TypeScript engine running in</w:t>
      </w:r>
      <w:r>
        <w:t xml:space="preserve"> </w:t>
      </w:r>
      <w:r>
        <w:t xml:space="preserve">a Web Worker, declarative JSON model definitions, real-time step loop, freely available at</w:t>
      </w:r>
      <w:r>
        <w:t xml:space="preserve"> </w:t>
      </w:r>
      <w:r>
        <w:t xml:space="preserve">https://explain-user.com; source annotated and available upon request. The respiratory models run</w:t>
      </w:r>
      <w:r>
        <w:t xml:space="preserve"> </w:t>
      </w:r>
      <w:r>
        <w:t xml:space="preserve">in the same insertion-ordered step loop as the circulation, sharing the blood compartments so that</w:t>
      </w:r>
      <w:r>
        <w:t xml:space="preserve"> </w:t>
      </w:r>
      <w:r>
        <w:t xml:space="preserve">gas exchange, transport, metabolism and acid–base are solved together each step.</w:t>
      </w:r>
    </w:p>
    <w:bookmarkEnd w:id="19"/>
    <w:bookmarkStart w:id="20" w:name="Xf9d572c4b6869ae828b89bc5df6eeaa4bf6b442"/>
    <w:p>
      <w:pPr>
        <w:pStyle w:val="Heading3"/>
      </w:pPr>
      <w:r>
        <w:t xml:space="preserve">2.4 AI-assisted patient-specific parameterization (pointer)</w:t>
      </w:r>
    </w:p>
    <w:p>
      <w:pPr>
        <w:pStyle w:val="FirstParagraph"/>
      </w:pPr>
      <w:r>
        <w:t xml:space="preserve">Patient-specific respiratory and acid–base parameters are not tuned by hand but are set by the</w:t>
      </w:r>
      <w:r>
        <w:t xml:space="preserve"> </w:t>
      </w:r>
      <w:r>
        <w:t xml:space="preserve">AI-assisted, closed-loop calibration pipeline described in the companion parameterization paper</w:t>
      </w:r>
      <w:r>
        <w:t xml:space="preserve"> </w:t>
      </w:r>
      <w:r>
        <w:t xml:space="preserve">(and summarized in Section 2.4 of the cardiovascular paper): a large language model interprets the</w:t>
      </w:r>
      <w:r>
        <w:t xml:space="preserve"> </w:t>
      </w:r>
      <w:r>
        <w:t xml:space="preserve">available clinical targets and emits a validated specification, and a deterministic calibrator</w:t>
      </w:r>
      <w:r>
        <w:t xml:space="preserve"> </w:t>
      </w:r>
      <w:r>
        <w:t xml:space="preserve">drives one physiologically interpretable lever per target to within a clinician-meaningful</w:t>
      </w:r>
      <w:r>
        <w:t xml:space="preserve"> </w:t>
      </w:r>
      <w:r>
        <w:t xml:space="preserve">tolerance. For the models of this paper the levers are:</w:t>
      </w:r>
      <w:r>
        <w:t xml:space="preserve"> </w:t>
      </w:r>
      <w:r>
        <w:rPr>
          <w:b/>
          <w:bCs/>
        </w:rPr>
        <w:t xml:space="preserve">alveolar O₂ diffusion</w:t>
      </w:r>
      <w:r>
        <w:t xml:space="preserve"> </w:t>
      </w:r>
      <w:r>
        <w:rPr>
          <w:i/>
          <w:iCs/>
        </w:rPr>
        <w:t xml:space="preserve">D</w:t>
      </w:r>
      <w:r>
        <w:t xml:space="preserve">_O₂</w:t>
      </w:r>
      <w:r>
        <w:t xml:space="preserve"> </w:t>
      </w:r>
      <w:r>
        <w:t xml:space="preserve">(</w:t>
      </w:r>
      <w:r>
        <w:rPr>
          <w:rStyle w:val="VerbatimChar"/>
        </w:rPr>
        <w:t xml:space="preserve">dif_o2</w:t>
      </w:r>
      <w:r>
        <w:t xml:space="preserve">) → arterial PO₂/SpO₂ (positive);</w:t>
      </w:r>
      <w:r>
        <w:t xml:space="preserve"> </w:t>
      </w:r>
      <w:r>
        <w:rPr>
          <w:b/>
          <w:bCs/>
        </w:rPr>
        <w:t xml:space="preserve">central ventilatory drive</w:t>
      </w:r>
      <w:r>
        <w:t xml:space="preserve"> </w:t>
      </w:r>
      <w:r>
        <w:rPr>
          <w:i/>
          <w:iCs/>
        </w:rPr>
        <w:t xml:space="preserve">m</w:t>
      </w:r>
      <w:r>
        <w:t xml:space="preserve">_ref</w:t>
      </w:r>
      <w:r>
        <w:t xml:space="preserve"> </w:t>
      </w:r>
      <w:r>
        <w:t xml:space="preserve">(</w:t>
      </w:r>
      <w:r>
        <w:rPr>
          <w:rStyle w:val="VerbatimChar"/>
        </w:rPr>
        <w:t xml:space="preserve">minute_volume_ref</w:t>
      </w:r>
      <w:r>
        <w:t xml:space="preserve">) → arterial PCO₂ (negative — lowering drive raises PCO₂ because the chemoreflex</w:t>
      </w:r>
      <w:r>
        <w:t xml:space="preserve"> </w:t>
      </w:r>
      <w:r>
        <w:t xml:space="preserve">otherwise defends the setpoint); and</w:t>
      </w:r>
      <w:r>
        <w:t xml:space="preserve"> </w:t>
      </w:r>
      <w:r>
        <w:rPr>
          <w:b/>
          <w:bCs/>
        </w:rPr>
        <w:t xml:space="preserve">Stewart unmeasured anions</w:t>
      </w:r>
      <w:r>
        <w:t xml:space="preserve"> </w:t>
      </w:r>
      <w:r>
        <w:t xml:space="preserve">UMA (</w:t>
      </w:r>
      <w:r>
        <w:rPr>
          <w:rStyle w:val="VerbatimChar"/>
        </w:rPr>
        <w:t xml:space="preserve">uma</w:t>
      </w:r>
      <w:r>
        <w:t xml:space="preserve">) → base excess and pH</w:t>
      </w:r>
      <w:r>
        <w:t xml:space="preserve"> </w:t>
      </w:r>
      <w:r>
        <w:t xml:space="preserve">(negative). Default tolerances are PO₂ ±6 mmHg, PCO₂ ±4 mmHg, pH ±0.03 and base excess</w:t>
      </w:r>
      <w:r>
        <w:t xml:space="preserve"> </w:t>
      </w:r>
      <w:r>
        <w:t xml:space="preserve">±1.5 mmol·L⁻¹.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results-illustrative-simulations"/>
    <w:p>
      <w:pPr>
        <w:pStyle w:val="Heading2"/>
      </w:pPr>
      <w:r>
        <w:t xml:space="preserve">3. Results — illustrative simulations</w:t>
      </w:r>
    </w:p>
    <w:p>
      <w:pPr>
        <w:pStyle w:val="FirstParagraph"/>
      </w:pPr>
      <w:r>
        <w:t xml:space="preserve">Each experiment was run headlessly against the calibrated term-neonate baseline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term_neonate.json</w:t>
      </w:r>
      <w:r>
        <w:t xml:space="preserve">; and, for surfactant, the preterm 28-week RDS scenario</w:t>
      </w:r>
      <w:r>
        <w:t xml:space="preserve"> </w:t>
      </w:r>
      <w:r>
        <w:rPr>
          <w:rStyle w:val="VerbatimChar"/>
        </w:rPr>
        <w:t xml:space="preserve">preterm_28wk.json</w:t>
      </w:r>
      <w:r>
        <w:t xml:space="preserve">)</w:t>
      </w:r>
      <w:r>
        <w:t xml:space="preserve"> </w:t>
      </w:r>
      <w:r>
        <w:t xml:space="preserve">using the reproducible harness and probe scripts of the shared Methods (S7). The baseline was warmed</w:t>
      </w:r>
      <w:r>
        <w:t xml:space="preserve"> </w:t>
      </w:r>
      <w:r>
        <w:t xml:space="preserve">to steady state and pulsatile signals were cycle-averaged over the reporting window. All values are</w:t>
      </w:r>
      <w:r>
        <w:t xml:space="preserve"> </w:t>
      </w:r>
      <w:r>
        <w:t xml:space="preserve">produced by the engine’s own acid–base/oxygen solver (</w:t>
      </w:r>
      <w:r>
        <w:rPr>
          <w:rStyle w:val="VerbatimChar"/>
        </w:rPr>
        <w:t xml:space="preserve">BloodComposition.js</w:t>
      </w:r>
      <w:r>
        <w:t xml:space="preserve">), not prescribed.</w:t>
      </w:r>
      <w:r>
        <w:t xml:space="preserve"> </w:t>
      </w:r>
      <w:r>
        <w:t xml:space="preserve">Mechanism sweeps (§3.2–3.4) were run with the autonomic chemoreflex disabled so that each relation</w:t>
      </w:r>
      <w:r>
        <w:t xml:space="preserve"> </w:t>
      </w:r>
      <w:r>
        <w:t xml:space="preserve">shows the pure respiratory/acid–base mechanism; in the closed loop the chemoreflex attenuates the</w:t>
      </w:r>
      <w:r>
        <w:t xml:space="preserve"> </w:t>
      </w:r>
      <w:r>
        <w:t xml:space="preserve">CO₂ response (this is exactly why ventilatory drive, not diffusion, is the PCO₂ calibration lever —</w:t>
      </w:r>
      <w:r>
        <w:t xml:space="preserve"> </w:t>
      </w:r>
      <w:r>
        <w:t xml:space="preserve">Section 2.4). Scripts:</w:t>
      </w:r>
      <w:r>
        <w:t xml:space="preserve"> </w:t>
      </w:r>
      <w:r>
        <w:rPr>
          <w:rStyle w:val="VerbatimChar"/>
        </w:rPr>
        <w:t xml:space="preserve">scripts/probe_vitals.mjs</w:t>
      </w:r>
      <w:r>
        <w:t xml:space="preserve"> </w:t>
      </w:r>
      <w:r>
        <w:t xml:space="preserve">(§3.1),</w:t>
      </w:r>
      <w:r>
        <w:t xml:space="preserve"> </w:t>
      </w:r>
      <w:r>
        <w:rPr>
          <w:rStyle w:val="VerbatimChar"/>
        </w:rPr>
        <w:t xml:space="preserve">scripts/probe_respiratory.mjs</w:t>
      </w:r>
      <w:r>
        <w:t xml:space="preserve"> </w:t>
      </w:r>
      <w:r>
        <w:t xml:space="preserve">(§3.2–3.4),</w:t>
      </w:r>
      <w:r>
        <w:t xml:space="preserve"> </w:t>
      </w:r>
      <w:r>
        <w:rPr>
          <w:rStyle w:val="VerbatimChar"/>
        </w:rPr>
        <w:t xml:space="preserve">scripts/probe_surfactant.mjs</w:t>
      </w:r>
      <w:r>
        <w:t xml:space="preserve"> </w:t>
      </w:r>
      <w:r>
        <w:t xml:space="preserve">(§3.5).</w:t>
      </w:r>
    </w:p>
    <w:bookmarkStart w:id="22" w:name="Xbc0bf72d7bcfd4ba4eed9fadd982f9b08fa08db"/>
    <w:p>
      <w:pPr>
        <w:pStyle w:val="Heading3"/>
      </w:pPr>
      <w:r>
        <w:t xml:space="preserve">3.1 Baseline gas exchange and acid–base status</w:t>
      </w:r>
    </w:p>
    <w:p>
      <w:pPr>
        <w:pStyle w:val="FirstParagraph"/>
      </w:pPr>
      <w:r>
        <w:t xml:space="preserve">The calibrated term neonate (3.5 kg, autonomic control active) reproduces a normal neonatal</w:t>
      </w:r>
      <w:r>
        <w:t xml:space="preserve"> </w:t>
      </w:r>
      <w:r>
        <w:t xml:space="preserve">respiratory and acid–base state (Table 1): a physiological respiratory rate and a normal arterial</w:t>
      </w:r>
      <w:r>
        <w:t xml:space="preserve"> </w:t>
      </w:r>
      <w:r>
        <w:t xml:space="preserve">blood gas, all within neonatal reference ranges.</w:t>
      </w:r>
    </w:p>
    <w:p>
      <w:pPr>
        <w:pStyle w:val="BodyText"/>
      </w:pPr>
      <w:r>
        <w:rPr>
          <w:b/>
          <w:bCs/>
        </w:rPr>
        <w:t xml:space="preserve">Table 1. Baseline term-neonate respiratory and acid–base state.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probe_vitals.mjs term_neonate --seconds 120</w:t>
      </w:r>
      <w:r>
        <w:rPr>
          <w:i/>
          <w:iCs/>
        </w:rPr>
        <w:t xml:space="preserve">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Reference (neonate)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Respiratory rate</w:t>
            </w:r>
          </w:p>
        </w:tc>
        <w:tc>
          <w:tcPr/>
          <w:p>
            <w:pPr>
              <w:pStyle w:val="Compact"/>
            </w:pPr>
            <w:r>
              <w:t xml:space="preserve">41 min⁻¹</w:t>
            </w:r>
          </w:p>
        </w:tc>
        <w:tc>
          <w:tcPr/>
          <w:p>
            <w:pPr>
              <w:pStyle w:val="Compact"/>
            </w:pPr>
            <w:r>
              <w:t xml:space="preserve">30–60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SpO₂ (pre-ductal)</w:t>
            </w:r>
          </w:p>
        </w:tc>
        <w:tc>
          <w:tcPr/>
          <w:p>
            <w:pPr>
              <w:pStyle w:val="Compact"/>
            </w:pPr>
            <w:r>
              <w:t xml:space="preserve">96.9 %</w:t>
            </w:r>
          </w:p>
        </w:tc>
        <w:tc>
          <w:tcPr/>
          <w:p>
            <w:pPr>
              <w:pStyle w:val="Compact"/>
            </w:pPr>
            <w:r>
              <w:t xml:space="preserve">93–100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End-tidal CO₂</w:t>
            </w:r>
          </w:p>
        </w:tc>
        <w:tc>
          <w:tcPr/>
          <w:p>
            <w:pPr>
              <w:pStyle w:val="Compact"/>
            </w:pPr>
            <w:r>
              <w:t xml:space="preserve">35.8 mmHg</w:t>
            </w:r>
          </w:p>
        </w:tc>
        <w:tc>
          <w:tcPr/>
          <w:p>
            <w:pPr>
              <w:pStyle w:val="Compact"/>
            </w:pPr>
            <w:r>
              <w:t xml:space="preserve">35–45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Arterial pH</w:t>
            </w:r>
          </w:p>
        </w:tc>
        <w:tc>
          <w:tcPr/>
          <w:p>
            <w:pPr>
              <w:pStyle w:val="Compact"/>
            </w:pPr>
            <w:r>
              <w:t xml:space="preserve">7.36</w:t>
            </w:r>
          </w:p>
        </w:tc>
        <w:tc>
          <w:tcPr/>
          <w:p>
            <w:pPr>
              <w:pStyle w:val="Compact"/>
            </w:pPr>
            <w:r>
              <w:t xml:space="preserve">7.30–7.42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Arterial PCO₂</w:t>
            </w:r>
          </w:p>
        </w:tc>
        <w:tc>
          <w:tcPr/>
          <w:p>
            <w:pPr>
              <w:pStyle w:val="Compact"/>
            </w:pPr>
            <w:r>
              <w:t xml:space="preserve">39.8 mmHg</w:t>
            </w:r>
          </w:p>
        </w:tc>
        <w:tc>
          <w:tcPr/>
          <w:p>
            <w:pPr>
              <w:pStyle w:val="Compact"/>
            </w:pPr>
            <w:r>
              <w:t xml:space="preserve">35–45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Arterial PO₂</w:t>
            </w:r>
          </w:p>
        </w:tc>
        <w:tc>
          <w:tcPr/>
          <w:p>
            <w:pPr>
              <w:pStyle w:val="Compact"/>
            </w:pPr>
            <w:r>
              <w:t xml:space="preserve">74.8 mmHg</w:t>
            </w:r>
          </w:p>
        </w:tc>
        <w:tc>
          <w:tcPr/>
          <w:p>
            <w:pPr>
              <w:pStyle w:val="Compact"/>
            </w:pPr>
            <w:r>
              <w:t xml:space="preserve">50–85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Bicarbonate</w:t>
            </w:r>
          </w:p>
        </w:tc>
        <w:tc>
          <w:tcPr/>
          <w:p>
            <w:pPr>
              <w:pStyle w:val="Compact"/>
            </w:pPr>
            <w:r>
              <w:t xml:space="preserve">22.4 mmol·L⁻¹</w:t>
            </w:r>
          </w:p>
        </w:tc>
        <w:tc>
          <w:tcPr/>
          <w:p>
            <w:pPr>
              <w:pStyle w:val="Compact"/>
            </w:pPr>
            <w:r>
              <w:t xml:space="preserve">18–24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excess</w:t>
            </w:r>
          </w:p>
        </w:tc>
        <w:tc>
          <w:tcPr/>
          <w:p>
            <w:pPr>
              <w:pStyle w:val="Compact"/>
            </w:pPr>
            <w:r>
              <w:t xml:space="preserve">−3.0 mmol·L⁻¹</w:t>
            </w:r>
          </w:p>
        </w:tc>
        <w:tc>
          <w:tcPr/>
          <w:p>
            <w:pPr>
              <w:pStyle w:val="Compact"/>
            </w:pPr>
            <w:r>
              <w:t xml:space="preserve">−6 to +2</w:t>
            </w:r>
          </w:p>
        </w:tc>
      </w:tr>
    </w:tbl>
    <w:bookmarkEnd w:id="22"/>
    <w:bookmarkStart w:id="23" w:name="X3d33af4facca7bfe7b3d27556a97f3a3507049f"/>
    <w:p>
      <w:pPr>
        <w:pStyle w:val="Heading3"/>
      </w:pPr>
      <w:r>
        <w:t xml:space="preserve">3.2 Oxygenation vs inspired oxygen fraction and alveolar diffusion</w:t>
      </w:r>
    </w:p>
    <w:p>
      <w:pPr>
        <w:pStyle w:val="FirstParagraph"/>
      </w:pPr>
      <w:r>
        <w:t xml:space="preserve">Stepping the inspired oxygen fraction raised arterial PO₂ monotonically with the expected</w:t>
      </w:r>
      <w:r>
        <w:t xml:space="preserve"> </w:t>
      </w:r>
      <w:r>
        <w:t xml:space="preserve">saturating rise of SpO₂ (Table 2a), while arterial PCO₂ was essentially unchanged — the model</w:t>
      </w:r>
      <w:r>
        <w:t xml:space="preserve"> </w:t>
      </w:r>
      <w:r>
        <w:t xml:space="preserve">correctly makes oxygenation, but not CO₂ clearance, respond to FiO₂ (Eqs. 5, 13, 21–23).</w:t>
      </w:r>
      <w:r>
        <w:t xml:space="preserve"> </w:t>
      </w:r>
      <w:r>
        <w:t xml:space="preserve">Independently scaling the alveolar O₂ diffusion constant produced a saturating rise in PO₂ from a</w:t>
      </w:r>
      <w:r>
        <w:t xml:space="preserve"> </w:t>
      </w:r>
      <w:r>
        <w:t xml:space="preserve">diffusion-limited regime toward a perfusion/ventilation-limited ceiling (Table 2b), demonstrating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</w:t>
      </w:r>
      <w:r>
        <w:t xml:space="preserve">_O₂ → PO₂/SpO₂ calibration lever (Section 2.4).</w:t>
      </w:r>
    </w:p>
    <w:p>
      <w:pPr>
        <w:pStyle w:val="BodyText"/>
      </w:pPr>
      <w:r>
        <w:rPr>
          <w:b/>
          <w:bCs/>
        </w:rPr>
        <w:t xml:space="preserve">Table 2a. Arterial oxygenation vs FiO₂</w:t>
      </w:r>
      <w:r>
        <w:t xml:space="preserve"> </w:t>
      </w:r>
      <w:r>
        <w:t xml:space="preserve">(alveolar diffusion at baseline). PCO₂ held ≈ 39.8 mmHg</w:t>
      </w:r>
      <w:r>
        <w:t xml:space="preserve"> </w:t>
      </w:r>
      <w:r>
        <w:t xml:space="preserve">throughout.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FiO₂</w:t>
            </w:r>
          </w:p>
        </w:tc>
        <w:tc>
          <w:tcPr/>
          <w:p>
            <w:pPr>
              <w:pStyle w:val="Compact"/>
            </w:pPr>
            <w:r>
              <w:t xml:space="preserve">PO₂ (mmHg)</w:t>
            </w:r>
          </w:p>
        </w:tc>
        <w:tc>
          <w:tcPr/>
          <w:p>
            <w:pPr>
              <w:pStyle w:val="Compact"/>
            </w:pPr>
            <w:r>
              <w:t xml:space="preserve">SpO₂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74.9</w:t>
            </w:r>
          </w:p>
        </w:tc>
        <w:tc>
          <w:tcPr/>
          <w:p>
            <w:pPr>
              <w:pStyle w:val="Compact"/>
            </w:pPr>
            <w:r>
              <w:t xml:space="preserve">96.9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98.7</w:t>
            </w:r>
          </w:p>
        </w:tc>
        <w:tc>
          <w:tcPr/>
          <w:p>
            <w:pPr>
              <w:pStyle w:val="Compact"/>
            </w:pPr>
            <w:r>
              <w:t xml:space="preserve">98.5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132.2</w:t>
            </w:r>
          </w:p>
        </w:tc>
        <w:tc>
          <w:tcPr/>
          <w:p>
            <w:pPr>
              <w:pStyle w:val="Compact"/>
            </w:pPr>
            <w:r>
              <w:t xml:space="preserve">99.3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250.3</w:t>
            </w:r>
          </w:p>
        </w:tc>
        <w:tc>
          <w:tcPr/>
          <w:p>
            <w:pPr>
              <w:pStyle w:val="Compact"/>
            </w:pPr>
            <w:r>
              <w:t xml:space="preserve">99.9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472.1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2b. Arterial oxygenation vs alveolar O₂ diffusion</w:t>
      </w:r>
      <w:r>
        <w:t xml:space="preserve"> </w:t>
      </w:r>
      <w:r>
        <w:t xml:space="preserve">(FiO₂ = 0.21; diffusion as a multiple</w:t>
      </w:r>
      <w:r>
        <w:t xml:space="preserve"> </w:t>
      </w:r>
      <w:r>
        <w:t xml:space="preserve">of baseline).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</w:t>
            </w:r>
            <w:r>
              <w:t xml:space="preserve">_O₂ (×base)</w:t>
            </w:r>
          </w:p>
        </w:tc>
        <w:tc>
          <w:tcPr/>
          <w:p>
            <w:pPr>
              <w:pStyle w:val="Compact"/>
            </w:pPr>
            <w:r>
              <w:t xml:space="preserve">PO₂ (mmHg)</w:t>
            </w:r>
          </w:p>
        </w:tc>
        <w:tc>
          <w:tcPr/>
          <w:p>
            <w:pPr>
              <w:pStyle w:val="Compact"/>
            </w:pPr>
            <w:r>
              <w:t xml:space="preserve">SpO₂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59.3</w:t>
            </w:r>
          </w:p>
        </w:tc>
        <w:tc>
          <w:tcPr/>
          <w:p>
            <w:pPr>
              <w:pStyle w:val="Compac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69.9</w:t>
            </w:r>
          </w:p>
        </w:tc>
        <w:tc>
          <w:tcPr/>
          <w:p>
            <w:pPr>
              <w:pStyle w:val="Compact"/>
            </w:pPr>
            <w:r>
              <w:t xml:space="preserve">96.4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74.3</w:t>
            </w:r>
          </w:p>
        </w:tc>
        <w:tc>
          <w:tcPr/>
          <w:p>
            <w:pPr>
              <w:pStyle w:val="Compact"/>
            </w:pPr>
            <w:r>
              <w:t xml:space="preserve">97.0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76.3</w:t>
            </w:r>
          </w:p>
        </w:tc>
        <w:tc>
          <w:tcPr/>
          <w:p>
            <w:pPr>
              <w:pStyle w:val="Compact"/>
            </w:pPr>
            <w:r>
              <w:t xml:space="preserve">97.2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77.3</w:t>
            </w:r>
          </w:p>
        </w:tc>
        <w:tc>
          <w:tcPr/>
          <w:p>
            <w:pPr>
              <w:pStyle w:val="Compact"/>
            </w:pPr>
            <w:r>
              <w:t xml:space="preserve">97.3</w:t>
            </w:r>
          </w:p>
        </w:tc>
      </w:tr>
    </w:tbl>
    <w:bookmarkEnd w:id="23"/>
    <w:bookmarkStart w:id="24" w:name="carbon-dioxide-vs-ventilatory-drive"/>
    <w:p>
      <w:pPr>
        <w:pStyle w:val="Heading3"/>
      </w:pPr>
      <w:r>
        <w:t xml:space="preserve">3.3 Carbon dioxide vs ventilatory drive</w:t>
      </w:r>
    </w:p>
    <w:p>
      <w:pPr>
        <w:pStyle w:val="FirstParagraph"/>
      </w:pPr>
      <w:r>
        <w:t xml:space="preserve">Scaling the reference minute ventilation produced the expected inverse PCO₂–ventilation relation and</w:t>
      </w:r>
      <w:r>
        <w:t xml:space="preserve"> </w:t>
      </w:r>
      <w:r>
        <w:t xml:space="preserve">the accompanying respiratory pH shift (Table 3): halving the drive raised PCO₂ toward a respiratory</w:t>
      </w:r>
      <w:r>
        <w:t xml:space="preserve"> </w:t>
      </w:r>
      <w:r>
        <w:t xml:space="preserve">acidosis, and increasing it lowered PCO₂ into a respiratory alkalosis, with respiratory rate moving</w:t>
      </w:r>
      <w:r>
        <w:t xml:space="preserve"> </w:t>
      </w:r>
      <w:r>
        <w:t xml:space="preserve">in the same direction as ventilation (Eqs. 9–11 with 13–17).</w:t>
      </w:r>
    </w:p>
    <w:p>
      <w:pPr>
        <w:pStyle w:val="BodyText"/>
      </w:pPr>
      <w:r>
        <w:rPr>
          <w:b/>
          <w:bCs/>
        </w:rPr>
        <w:t xml:space="preserve">Table 3. Arterial CO₂ and pH vs ventilatory drive</w:t>
      </w:r>
      <w:r>
        <w:t xml:space="preserve"> </w:t>
      </w:r>
      <w:r>
        <w:t xml:space="preserve">(minute-ventilation reference as a multiple of</w:t>
      </w:r>
      <w:r>
        <w:t xml:space="preserve"> </w:t>
      </w:r>
      <w:r>
        <w:t xml:space="preserve">baseline).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Ventilation (×base)</w:t>
            </w:r>
          </w:p>
        </w:tc>
        <w:tc>
          <w:tcPr/>
          <w:p>
            <w:pPr>
              <w:pStyle w:val="Compact"/>
            </w:pPr>
            <w:r>
              <w:t xml:space="preserve">PCO₂ (mmHg)</w:t>
            </w:r>
          </w:p>
        </w:tc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RR (min⁻¹)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42.2</w:t>
            </w:r>
          </w:p>
        </w:tc>
        <w:tc>
          <w:tcPr/>
          <w:p>
            <w:pPr>
              <w:pStyle w:val="Compact"/>
            </w:pPr>
            <w:r>
              <w:t xml:space="preserve">7.35</w:t>
            </w:r>
          </w:p>
        </w:tc>
        <w:tc>
          <w:tcPr/>
          <w:p>
            <w:pPr>
              <w:pStyle w:val="Compact"/>
            </w:pPr>
            <w:r>
              <w:t xml:space="preserve">39.6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40.7</w:t>
            </w:r>
          </w:p>
        </w:tc>
        <w:tc>
          <w:tcPr/>
          <w:p>
            <w:pPr>
              <w:pStyle w:val="Compact"/>
            </w:pPr>
            <w:r>
              <w:t xml:space="preserve">7.36</w:t>
            </w:r>
          </w:p>
        </w:tc>
        <w:tc>
          <w:tcPr/>
          <w:p>
            <w:pPr>
              <w:pStyle w:val="Compact"/>
            </w:pPr>
            <w:r>
              <w:t xml:space="preserve">40.2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39.6</w:t>
            </w:r>
          </w:p>
        </w:tc>
        <w:tc>
          <w:tcPr/>
          <w:p>
            <w:pPr>
              <w:pStyle w:val="Compact"/>
            </w:pPr>
            <w:r>
              <w:t xml:space="preserve">7.38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35.6</w:t>
            </w:r>
          </w:p>
        </w:tc>
        <w:tc>
          <w:tcPr/>
          <w:p>
            <w:pPr>
              <w:pStyle w:val="Compact"/>
            </w:pPr>
            <w:r>
              <w:t xml:space="preserve">7.42</w:t>
            </w:r>
          </w:p>
        </w:tc>
        <w:tc>
          <w:tcPr/>
          <w:p>
            <w:pPr>
              <w:pStyle w:val="Compact"/>
            </w:pPr>
            <w:r>
              <w:t xml:space="preserve">42.7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32.1</w:t>
            </w:r>
          </w:p>
        </w:tc>
        <w:tc>
          <w:tcPr/>
          <w:p>
            <w:pPr>
              <w:pStyle w:val="Compact"/>
            </w:pPr>
            <w:r>
              <w:t xml:space="preserve">7.46</w:t>
            </w:r>
          </w:p>
        </w:tc>
        <w:tc>
          <w:tcPr/>
          <w:p>
            <w:pPr>
              <w:pStyle w:val="Compact"/>
            </w:pPr>
            <w:r>
              <w:t xml:space="preserve">45.0</w:t>
            </w:r>
          </w:p>
        </w:tc>
      </w:tr>
    </w:tbl>
    <w:bookmarkEnd w:id="24"/>
    <w:bookmarkStart w:id="25" w:name="metabolic-acidbase-perturbation"/>
    <w:p>
      <w:pPr>
        <w:pStyle w:val="Heading3"/>
      </w:pPr>
      <w:r>
        <w:t xml:space="preserve">3.4 Metabolic acid–base perturbation</w:t>
      </w:r>
    </w:p>
    <w:p>
      <w:pPr>
        <w:pStyle w:val="FirstParagraph"/>
      </w:pPr>
      <w:r>
        <w:t xml:space="preserve">Adding unmeasured strong anions (Eq. 15, the base-excess/pH lever) produced a graded metabolic</w:t>
      </w:r>
      <w:r>
        <w:t xml:space="preserve"> </w:t>
      </w:r>
      <w:r>
        <w:t xml:space="preserve">acidosis — falling bicarbonate, base excess and pH — with the appropriate secondary respiratory</w:t>
      </w:r>
      <w:r>
        <w:t xml:space="preserve"> </w:t>
      </w:r>
      <w:r>
        <w:t xml:space="preserve">compensation (falling PCO₂) as the open-loop ventilation responded to the acidaemia (Table 4). This</w:t>
      </w:r>
      <w:r>
        <w:t xml:space="preserve"> </w:t>
      </w:r>
      <w:r>
        <w:t xml:space="preserve">demonstrates the Stewart solver’s separation of the metabolic component (SID/UMA → HCO₃⁻, BE) from</w:t>
      </w:r>
      <w:r>
        <w:t xml:space="preserve"> </w:t>
      </w:r>
      <w:r>
        <w:t xml:space="preserve">the respiratory component (ventilation → PCO₂). The same acidosis arises spontaneously from tissue</w:t>
      </w:r>
      <w:r>
        <w:t xml:space="preserve"> </w:t>
      </w:r>
      <w:r>
        <w:t xml:space="preserve">oxygen debt through the lactate pathway (Eqs. 26–28), lactate entering Eq. 15 as a strong anion.</w:t>
      </w:r>
    </w:p>
    <w:p>
      <w:pPr>
        <w:pStyle w:val="BodyText"/>
      </w:pPr>
      <w:r>
        <w:rPr>
          <w:b/>
          <w:bCs/>
        </w:rPr>
        <w:t xml:space="preserve">Table 4. Metabolic acidosis from added unmeasured anions</w:t>
      </w:r>
      <w:r>
        <w:t xml:space="preserve"> </w:t>
      </w:r>
      <w:r>
        <w:t xml:space="preserve">(UMA increment above baseline,</w:t>
      </w:r>
      <w:r>
        <w:t xml:space="preserve"> </w:t>
      </w:r>
      <w:r>
        <w:t xml:space="preserve">mmol·L⁻¹).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ΔUMA</w:t>
            </w:r>
          </w:p>
        </w:tc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HCO₃⁻ (mmol·L⁻¹)</w:t>
            </w:r>
          </w:p>
        </w:tc>
        <w:tc>
          <w:tcPr/>
          <w:p>
            <w:pPr>
              <w:pStyle w:val="Compact"/>
            </w:pPr>
            <w:r>
              <w:t xml:space="preserve">Base excess (mmol·L⁻¹)</w:t>
            </w:r>
          </w:p>
        </w:tc>
        <w:tc>
          <w:tcPr/>
          <w:p>
            <w:pPr>
              <w:pStyle w:val="Compact"/>
            </w:pPr>
            <w:r>
              <w:t xml:space="preserve">PCO₂ (mmHg)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(base)</w:t>
            </w:r>
          </w:p>
        </w:tc>
        <w:tc>
          <w:tcPr/>
          <w:p>
            <w:pPr>
              <w:pStyle w:val="Compact"/>
            </w:pPr>
            <w:r>
              <w:t xml:space="preserve">7.38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  <w:tc>
          <w:tcPr/>
          <w:p>
            <w:pPr>
              <w:pStyle w:val="Compact"/>
            </w:pPr>
            <w:r>
              <w:t xml:space="preserve">−2.1</w:t>
            </w:r>
          </w:p>
        </w:tc>
        <w:tc>
          <w:tcPr/>
          <w:p>
            <w:pPr>
              <w:pStyle w:val="Compact"/>
            </w:pPr>
            <w:r>
              <w:t xml:space="preserve">39.6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t xml:space="preserve">7.36</w:t>
            </w:r>
          </w:p>
        </w:tc>
        <w:tc>
          <w:tcPr/>
          <w:p>
            <w:pPr>
              <w:pStyle w:val="Compact"/>
            </w:pPr>
            <w:r>
              <w:t xml:space="preserve">20.2</w:t>
            </w:r>
          </w:p>
        </w:tc>
        <w:tc>
          <w:tcPr/>
          <w:p>
            <w:pPr>
              <w:pStyle w:val="Compact"/>
            </w:pPr>
            <w:r>
              <w:t xml:space="preserve">−4.6</w:t>
            </w:r>
          </w:p>
        </w:tc>
        <w:tc>
          <w:tcPr/>
          <w:p>
            <w:pPr>
              <w:pStyle w:val="Compact"/>
            </w:pPr>
            <w:r>
              <w:t xml:space="preserve">35.8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+6</w:t>
            </w:r>
          </w:p>
        </w:tc>
        <w:tc>
          <w:tcPr/>
          <w:p>
            <w:pPr>
              <w:pStyle w:val="Compact"/>
            </w:pPr>
            <w:r>
              <w:t xml:space="preserve">7.28</w:t>
            </w:r>
          </w:p>
        </w:tc>
        <w:tc>
          <w:tcPr/>
          <w:p>
            <w:pPr>
              <w:pStyle w:val="Compact"/>
            </w:pPr>
            <w:r>
              <w:t xml:space="preserve">14.6</w:t>
            </w:r>
          </w:p>
        </w:tc>
        <w:tc>
          <w:tcPr/>
          <w:p>
            <w:pPr>
              <w:pStyle w:val="Compact"/>
            </w:pPr>
            <w:r>
              <w:t xml:space="preserve">−10.9</w:t>
            </w:r>
          </w:p>
        </w:tc>
        <w:tc>
          <w:tcPr/>
          <w:p>
            <w:pPr>
              <w:pStyle w:val="Compact"/>
            </w:pPr>
            <w:r>
              <w:t xml:space="preserve">31.2</w:t>
            </w:r>
          </w:p>
        </w:tc>
      </w:tr>
    </w:tbl>
    <w:p>
      <w:pPr>
        <w:pStyle w:val="BodyText"/>
      </w:pPr>
      <w:r>
        <w:rPr>
          <w:i/>
          <w:iCs/>
        </w:rPr>
        <w:t xml:space="preserve">(At increments beyond ≈ +6 mmol·L⁻¹ the pH falls outside the solver’s dynamic root-finding window</w:t>
      </w:r>
      <w:r>
        <w:rPr>
          <w:i/>
          <w:iCs/>
        </w:rPr>
        <w:t xml:space="preserve"> </w:t>
      </w:r>
      <w:r>
        <w:rPr>
          <w:i/>
          <w:iCs/>
        </w:rPr>
        <w:t xml:space="preserve">and the reported value becomes unreliable; the clinically relevant range is well within the</w:t>
      </w:r>
      <w:r>
        <w:rPr>
          <w:i/>
          <w:iCs/>
        </w:rPr>
        <w:t xml:space="preserve"> </w:t>
      </w:r>
      <w:r>
        <w:rPr>
          <w:i/>
          <w:iCs/>
        </w:rPr>
        <w:t xml:space="preserve">converging envelope — see §4.4.)</w:t>
      </w:r>
    </w:p>
    <w:bookmarkEnd w:id="25"/>
    <w:bookmarkStart w:id="26" w:name="X94e4933b6063a2acec294453e6e52485acf9547"/>
    <w:p>
      <w:pPr>
        <w:pStyle w:val="Heading3"/>
      </w:pPr>
      <w:r>
        <w:t xml:space="preserve">3.5 Respiratory distress and surfactant therapy</w:t>
      </w:r>
    </w:p>
    <w:p>
      <w:pPr>
        <w:pStyle w:val="FirstParagraph"/>
      </w:pPr>
      <w:r>
        <w:t xml:space="preserve">In the preterm 28-week RDS scenario, administering surfactant (</w:t>
      </w:r>
      <w:r>
        <w:rPr>
          <w:rStyle w:val="VerbatimChar"/>
        </w:rPr>
        <w:t xml:space="preserve">administer_surfactant</w:t>
      </w:r>
      <w:r>
        <w:t xml:space="preserve">, target</w:t>
      </w:r>
      <w:r>
        <w:t xml:space="preserve"> </w:t>
      </w:r>
      <w:r>
        <w:t xml:space="preserve">maturity 0.9) drove progressive alveolar recruitment with the expected coupled improvement in</w:t>
      </w:r>
      <w:r>
        <w:t xml:space="preserve"> </w:t>
      </w:r>
      <w:r>
        <w:t xml:space="preserve">every downstream variable (Table 5): the open fraction rose from 0.50 to 1.0, effective lung</w:t>
      </w:r>
      <w:r>
        <w:t xml:space="preserve"> </w:t>
      </w:r>
      <w:r>
        <w:t xml:space="preserve">elastance fell (compliance rose) from 558 to 363 mmHg·L⁻¹, the diffusion factor rose and the</w:t>
      </w:r>
      <w:r>
        <w:t xml:space="preserve"> </w:t>
      </w:r>
      <w:r>
        <w:t xml:space="preserve">intrapulmonary-shunt factor rose (shunt fell), and arterial PO₂ rose from 54.6 to 74.3 mmHg with</w:t>
      </w:r>
      <w:r>
        <w:t xml:space="preserve"> </w:t>
      </w:r>
      <w:r>
        <w:t xml:space="preserve">SpO₂ from 90.7 to 96.1 % (Eqs. 29–32). The response developed over minutes (τ_surf = 180 s) and</w:t>
      </w:r>
      <w:r>
        <w:t xml:space="preserve"> </w:t>
      </w:r>
      <w:r>
        <w:t xml:space="preserve">the recruitment showed the intended hysteresis. At baseline all four effector factors sat at unity,</w:t>
      </w:r>
      <w:r>
        <w:t xml:space="preserve"> </w:t>
      </w:r>
      <w:r>
        <w:t xml:space="preserve">confirming the model is neutral in the untreated calibrated state.</w:t>
      </w:r>
    </w:p>
    <w:p>
      <w:pPr>
        <w:pStyle w:val="BodyText"/>
      </w:pPr>
      <w:r>
        <w:rPr>
          <w:b/>
          <w:bCs/>
        </w:rPr>
        <w:t xml:space="preserve">Table 5. Surfactant therapy time course</w:t>
      </w:r>
      <w:r>
        <w:t xml:space="preserve"> </w:t>
      </w:r>
      <w:r>
        <w:t xml:space="preserve">(preterm 28-week RDS;</w:t>
      </w:r>
      <w:r>
        <w:t xml:space="preserve"> </w:t>
      </w:r>
      <w:r>
        <w:rPr>
          <w:rStyle w:val="VerbatimChar"/>
        </w:rPr>
        <w:t xml:space="preserve">probe_surfactant.mjs --scenario preterm_28wk --target 0.9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Surfactant</w:t>
            </w:r>
          </w:p>
        </w:tc>
        <w:tc>
          <w:tcPr/>
          <w:p>
            <w:pPr>
              <w:pStyle w:val="Compact"/>
            </w:pPr>
            <w:r>
              <w:t xml:space="preserve">Open frac.</w:t>
            </w:r>
          </w:p>
        </w:tc>
        <w:tc>
          <w:tcPr/>
          <w:p>
            <w:pPr>
              <w:pStyle w:val="Compact"/>
            </w:pPr>
            <w:r>
              <w:t xml:space="preserve">Lung elastance (mmHg·L⁻¹)</w:t>
            </w:r>
          </w:p>
        </w:tc>
        <w:tc>
          <w:tcPr/>
          <w:p>
            <w:pPr>
              <w:pStyle w:val="Compact"/>
            </w:pPr>
            <w:r>
              <w:t xml:space="preserve">PaO₂ (mmHg)</w:t>
            </w:r>
          </w:p>
        </w:tc>
        <w:tc>
          <w:tcPr/>
          <w:p>
            <w:pPr>
              <w:pStyle w:val="Compact"/>
            </w:pPr>
            <w:r>
              <w:t xml:space="preserve">PaCO₂ (mmHg)</w:t>
            </w:r>
          </w:p>
        </w:tc>
        <w:tc>
          <w:tcPr/>
          <w:p>
            <w:pPr>
              <w:pStyle w:val="Compact"/>
            </w:pPr>
            <w:r>
              <w:t xml:space="preserve">SpO₂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RDS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558</w:t>
            </w:r>
          </w:p>
        </w:tc>
        <w:tc>
          <w:tcPr/>
          <w:p>
            <w:pPr>
              <w:pStyle w:val="Compact"/>
            </w:pPr>
            <w:r>
              <w:t xml:space="preserve">54.6</w:t>
            </w:r>
          </w:p>
        </w:tc>
        <w:tc>
          <w:tcPr/>
          <w:p>
            <w:pPr>
              <w:pStyle w:val="Compact"/>
            </w:pPr>
            <w:r>
              <w:t xml:space="preserve">49.5</w:t>
            </w:r>
          </w:p>
        </w:tc>
        <w:tc>
          <w:tcPr/>
          <w:p>
            <w:pPr>
              <w:pStyle w:val="Compact"/>
            </w:pPr>
            <w:r>
              <w:t xml:space="preserve">90.7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+ 60 s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394</w:t>
            </w:r>
          </w:p>
        </w:tc>
        <w:tc>
          <w:tcPr/>
          <w:p>
            <w:pPr>
              <w:pStyle w:val="Compact"/>
            </w:pPr>
            <w:r>
              <w:t xml:space="preserve">65.8</w:t>
            </w:r>
          </w:p>
        </w:tc>
        <w:tc>
          <w:tcPr/>
          <w:p>
            <w:pPr>
              <w:pStyle w:val="Compact"/>
            </w:pPr>
            <w:r>
              <w:t xml:space="preserve">46.9</w:t>
            </w:r>
          </w:p>
        </w:tc>
        <w:tc>
          <w:tcPr/>
          <w:p>
            <w:pPr>
              <w:pStyle w:val="Compact"/>
            </w:pPr>
            <w:r>
              <w:t xml:space="preserve">95.2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+ 180 s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363</w:t>
            </w:r>
          </w:p>
        </w:tc>
        <w:tc>
          <w:tcPr/>
          <w:p>
            <w:pPr>
              <w:pStyle w:val="Compact"/>
            </w:pPr>
            <w:r>
              <w:t xml:space="preserve">74.3</w:t>
            </w:r>
          </w:p>
        </w:tc>
        <w:tc>
          <w:tcPr/>
          <w:p>
            <w:pPr>
              <w:pStyle w:val="Compact"/>
            </w:pPr>
            <w:r>
              <w:t xml:space="preserve">48.2</w:t>
            </w:r>
          </w:p>
        </w:tc>
        <w:tc>
          <w:tcPr/>
          <w:p>
            <w:pPr>
              <w:pStyle w:val="Compact"/>
            </w:pPr>
            <w:r>
              <w:t xml:space="preserve">96.1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+ 420 s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363</w:t>
            </w:r>
          </w:p>
        </w:tc>
        <w:tc>
          <w:tcPr/>
          <w:p>
            <w:pPr>
              <w:pStyle w:val="Compact"/>
            </w:pPr>
            <w:r>
              <w:t xml:space="preserve">74.3</w:t>
            </w:r>
          </w:p>
        </w:tc>
        <w:tc>
          <w:tcPr/>
          <w:p>
            <w:pPr>
              <w:pStyle w:val="Compact"/>
            </w:pPr>
            <w:r>
              <w:t xml:space="preserve">48.3</w:t>
            </w:r>
          </w:p>
        </w:tc>
        <w:tc>
          <w:tcPr/>
          <w:p>
            <w:pPr>
              <w:pStyle w:val="Compact"/>
            </w:pPr>
            <w:r>
              <w:t xml:space="preserve">96.1</w:t>
            </w:r>
          </w:p>
        </w:tc>
      </w:tr>
    </w:tbl>
    <w:p>
      <w:pPr>
        <w:pStyle w:val="BodyText"/>
      </w:pPr>
      <w:r>
        <w:rPr>
          <w:i/>
          <w:iCs/>
        </w:rPr>
        <w:t xml:space="preserve">(Non-invasive and mechanical ventilatory support of the RDS lung — CPAP, pressure support and the</w:t>
      </w:r>
      <w:r>
        <w:rPr>
          <w:i/>
          <w:iCs/>
        </w:rPr>
        <w:t xml:space="preserve"> </w:t>
      </w:r>
      <w:r>
        <w:rPr>
          <w:i/>
          <w:iCs/>
        </w:rPr>
        <w:t xml:space="preserve">ventilator interaction with spontaneous breathing — are demonstrated in the companion devices paper,</w:t>
      </w:r>
      <w:r>
        <w:rPr>
          <w:i/>
          <w:iCs/>
        </w:rPr>
        <w:t xml:space="preserve"> </w:t>
      </w:r>
      <w:r>
        <w:rPr>
          <w:i/>
          <w:iCs/>
        </w:rPr>
        <w:t xml:space="preserve">which owns the ventilator model.)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discussion"/>
    <w:p>
      <w:pPr>
        <w:pStyle w:val="Heading2"/>
      </w:pPr>
      <w:r>
        <w:t xml:space="preserve">4. Discussion</w:t>
      </w:r>
    </w:p>
    <w:bookmarkStart w:id="28" w:name="model-originality"/>
    <w:p>
      <w:pPr>
        <w:pStyle w:val="Heading3"/>
      </w:pPr>
      <w:r>
        <w:t xml:space="preserve">4.1 Model originality</w:t>
      </w:r>
    </w:p>
    <w:p>
      <w:pPr>
        <w:pStyle w:val="FirstParagraph"/>
      </w:pPr>
      <w:r>
        <w:t xml:space="preserve">The respiratory subsystem described here is, to our knowledge, distinctive less in any single</w:t>
      </w:r>
      <w:r>
        <w:t xml:space="preserve"> </w:t>
      </w:r>
      <w:r>
        <w:t xml:space="preserve">component than in their integration. Its individual elements are grounded in established physiology</w:t>
      </w:r>
      <w:r>
        <w:t xml:space="preserve"> </w:t>
      </w:r>
      <w:r>
        <w:t xml:space="preserve">— an elastance-based description of gas compartments and chest-wall mechanics, a Fick description of</w:t>
      </w:r>
      <w:r>
        <w:t xml:space="preserve"> </w:t>
      </w:r>
      <w:r>
        <w:t xml:space="preserve">alveolar–capillary diffusion, a physicochemical (Stewart) treatment of acid–base equilibrium, a</w:t>
      </w:r>
      <w:r>
        <w:t xml:space="preserve"> </w:t>
      </w:r>
      <w:r>
        <w:t xml:space="preserve">Hill oxygen-dissociation curve with the classical P₅₀-shifting factors, and a recruitment model of</w:t>
      </w:r>
      <w:r>
        <w:t xml:space="preserve"> </w:t>
      </w:r>
      <w:r>
        <w:t xml:space="preserve">surfactant-dependent lung mechanics. What the model adds is to solve all of these together, in real</w:t>
      </w:r>
      <w:r>
        <w:t xml:space="preserve"> </w:t>
      </w:r>
      <w:r>
        <w:t xml:space="preserve">time, on a single shared blood substrate that it also shares with the circulation of the companion</w:t>
      </w:r>
      <w:r>
        <w:t xml:space="preserve"> </w:t>
      </w:r>
      <w:r>
        <w:t xml:space="preserve">paper. Because oxygen and carbon dioxide are carried as total contents that circulate with the blood</w:t>
      </w:r>
      <w:r>
        <w:t xml:space="preserve"> </w:t>
      </w:r>
      <w:r>
        <w:t xml:space="preserve">and are converted to partial pressures, pH, bicarbonate and saturation everywhere blood exists, the</w:t>
      </w:r>
      <w:r>
        <w:t xml:space="preserve"> </w:t>
      </w:r>
      <w:r>
        <w:t xml:space="preserve">arterial blood gas the model reports is not an assigned output but an emergent property of the</w:t>
      </w:r>
      <w:r>
        <w:t xml:space="preserve"> </w:t>
      </w:r>
      <w:r>
        <w:t xml:space="preserve">coupled system: it moves only when ventilation, perfusion, diffusion or metabolism moves. This is</w:t>
      </w:r>
      <w:r>
        <w:t xml:space="preserve"> </w:t>
      </w:r>
      <w:r>
        <w:t xml:space="preserve">what makes the model explanatory rather than merely descriptive — a change made anywhere propagates</w:t>
      </w:r>
      <w:r>
        <w:t xml:space="preserve"> </w:t>
      </w:r>
      <w:r>
        <w:t xml:space="preserve">to the monitored quantities through the same mechanistic pathways a clinician would reason along.</w:t>
      </w:r>
    </w:p>
    <w:p>
      <w:pPr>
        <w:pStyle w:val="BodyText"/>
      </w:pPr>
      <w:r>
        <w:t xml:space="preserve">A second, cross-cutting element of originality, shared with the other papers in the series, is the</w:t>
      </w:r>
      <w:r>
        <w:t xml:space="preserve"> </w:t>
      </w:r>
      <w:r>
        <w:t xml:space="preserve">way the model is fitted to a patient. Lumped-parameter models expose many free parameters against</w:t>
      </w:r>
      <w:r>
        <w:t xml:space="preserve"> </w:t>
      </w:r>
      <w:r>
        <w:t xml:space="preserve">few measurements, and the traditional remedy — expert hand-tuning — is slow, irreproducible and</w:t>
      </w:r>
      <w:r>
        <w:t xml:space="preserve"> </w:t>
      </w:r>
      <w:r>
        <w:t xml:space="preserve">hard to audit. Here the respiratory and acid–base parameters are set by the AI-assisted closed-loop</w:t>
      </w:r>
      <w:r>
        <w:t xml:space="preserve"> </w:t>
      </w:r>
      <w:r>
        <w:t xml:space="preserve">pipeline of the companion parameterization paper: a large language model interprets the available</w:t>
      </w:r>
      <w:r>
        <w:t xml:space="preserve"> </w:t>
      </w:r>
      <w:r>
        <w:t xml:space="preserve">clinical targets and a deterministic calibrator drives one physiologically interpretable lever per</w:t>
      </w:r>
      <w:r>
        <w:t xml:space="preserve"> </w:t>
      </w:r>
      <w:r>
        <w:t xml:space="preserve">target onto its value. The lever structure is itself a piece of encoded physiology — alveolar</w:t>
      </w:r>
      <w:r>
        <w:t xml:space="preserve"> </w:t>
      </w:r>
      <w:r>
        <w:t xml:space="preserve">diffusion drives oxygenation, ventilatory drive drives carbon dioxide, and unmeasured strong anions</w:t>
      </w:r>
      <w:r>
        <w:t xml:space="preserve"> </w:t>
      </w:r>
      <w:r>
        <w:t xml:space="preserve">drive base excess and pH — chosen to respect the model’s own active control loops rather than to</w:t>
      </w:r>
      <w:r>
        <w:t xml:space="preserve"> </w:t>
      </w:r>
      <w:r>
        <w:t xml:space="preserve">fight them (Section 2.4). Because every automated adjustment is expressed through the same bounded,</w:t>
      </w:r>
      <w:r>
        <w:t xml:space="preserve"> </w:t>
      </w:r>
      <w:r>
        <w:t xml:space="preserve">schema-checked parameters as a manual edit, patient-specific instantiation is both rapid and</w:t>
      </w:r>
      <w:r>
        <w:t xml:space="preserve"> </w:t>
      </w:r>
      <w:r>
        <w:t xml:space="preserve">reproducible.</w:t>
      </w:r>
    </w:p>
    <w:bookmarkEnd w:id="28"/>
    <w:bookmarkStart w:id="29" w:name="model-validity"/>
    <w:p>
      <w:pPr>
        <w:pStyle w:val="Heading3"/>
      </w:pPr>
      <w:r>
        <w:t xml:space="preserve">4.2 Model validity</w:t>
      </w:r>
    </w:p>
    <w:p>
      <w:pPr>
        <w:pStyle w:val="FirstParagraph"/>
      </w:pPr>
      <w:r>
        <w:t xml:space="preserve">The simulations of Section 3 show that the model reproduces the expected qualitative and</w:t>
      </w:r>
      <w:r>
        <w:t xml:space="preserve"> </w:t>
      </w:r>
      <w:r>
        <w:t xml:space="preserve">quantitative behaviour of neonatal respiratory and acid–base physiology. The calibrated baseline</w:t>
      </w:r>
      <w:r>
        <w:t xml:space="preserve"> </w:t>
      </w:r>
      <w:r>
        <w:t xml:space="preserve">sits within neonatal reference ranges across the full blood gas (Table 1). Arterial oxygenation</w:t>
      </w:r>
      <w:r>
        <w:t xml:space="preserve"> </w:t>
      </w:r>
      <w:r>
        <w:t xml:space="preserve">rises monotonically with inspired oxygen fraction and with alveolar diffusing capacity, with the</w:t>
      </w:r>
      <w:r>
        <w:t xml:space="preserve"> </w:t>
      </w:r>
      <w:r>
        <w:t xml:space="preserve">saturating approach of oxygen saturation toward 100 % that the sigmoid dissociation curve dictates,</w:t>
      </w:r>
      <w:r>
        <w:t xml:space="preserve"> </w:t>
      </w:r>
      <w:r>
        <w:t xml:space="preserve">while carbon-dioxide tension is appropriately insensitive to inspired oxygen (Tables 2a–b). Carbon</w:t>
      </w:r>
      <w:r>
        <w:t xml:space="preserve"> </w:t>
      </w:r>
      <w:r>
        <w:t xml:space="preserve">dioxide varies inversely with ventilation, carrying pH into a respiratory acidosis or alkalosis as</w:t>
      </w:r>
      <w:r>
        <w:t xml:space="preserve"> </w:t>
      </w:r>
      <w:r>
        <w:t xml:space="preserve">expected (Table 3). Added unmeasured anions produce a graded metabolic acidosis — falling</w:t>
      </w:r>
      <w:r>
        <w:t xml:space="preserve"> </w:t>
      </w:r>
      <w:r>
        <w:t xml:space="preserve">bicarbonate, base excess and pH — cleanly separated by the Stewart formulation from the respiratory</w:t>
      </w:r>
      <w:r>
        <w:t xml:space="preserve"> </w:t>
      </w:r>
      <w:r>
        <w:t xml:space="preserve">axis, with the appropriate secondary respiratory compensation (Table 4). And in the preterm RDS</w:t>
      </w:r>
      <w:r>
        <w:t xml:space="preserve"> </w:t>
      </w:r>
      <w:r>
        <w:t xml:space="preserve">scenario, surfactant administration recruits the lung over minutes, simultaneously improving</w:t>
      </w:r>
      <w:r>
        <w:t xml:space="preserve"> </w:t>
      </w:r>
      <w:r>
        <w:t xml:space="preserve">compliance, diffusion, shunt and oxygenation — the coupled signature of the syndrome resolving as a</w:t>
      </w:r>
      <w:r>
        <w:t xml:space="preserve"> </w:t>
      </w:r>
      <w:r>
        <w:t xml:space="preserve">single physiological process (Table 5). The parameter values that produce these behaviours are</w:t>
      </w:r>
      <w:r>
        <w:t xml:space="preserve"> </w:t>
      </w:r>
      <w:r>
        <w:t xml:space="preserve">traceable to standard physiological sources (see</w:t>
      </w:r>
      <w:r>
        <w:t xml:space="preserve"> </w:t>
      </w:r>
      <w:r>
        <w:rPr>
          <w:rStyle w:val="VerbatimChar"/>
        </w:rPr>
        <w:t xml:space="preserve">_references.md</w:t>
      </w:r>
      <w:r>
        <w:t xml:space="preserve">); where an engine constant departs</w:t>
      </w:r>
      <w:r>
        <w:t xml:space="preserve"> </w:t>
      </w:r>
      <w:r>
        <w:t xml:space="preserve">from a common textbook value — for example the base-excess offset (25.1 rather than 24.4) or the</w:t>
      </w:r>
      <w:r>
        <w:t xml:space="preserve"> </w:t>
      </w:r>
      <w:r>
        <w:t xml:space="preserve">compartment-specific P₅₀ baselines representing fetal, neonatal and adult haemoglobin affinity</w:t>
      </w:r>
      <w:r>
        <w:t xml:space="preserve"> </w:t>
      </w:r>
      <w:r>
        <w:t xml:space="preserve">(18.8, 20.0, 26.7 mmHg) — we state the value used and cite the source it was adapted from rather</w:t>
      </w:r>
      <w:r>
        <w:t xml:space="preserve"> </w:t>
      </w:r>
      <w:r>
        <w:t xml:space="preserve">than silently normalizing it.</w:t>
      </w:r>
    </w:p>
    <w:p>
      <w:pPr>
        <w:pStyle w:val="BodyText"/>
      </w:pPr>
      <w:r>
        <w:t xml:space="preserve">We emphasize that these are demonstrations of mechanistic behaviour, not a formal clinical</w:t>
      </w:r>
      <w:r>
        <w:t xml:space="preserve"> </w:t>
      </w:r>
      <w:r>
        <w:t xml:space="preserve">validation. The purpose of this paper is to specify the model and to show that it behaves</w:t>
      </w:r>
      <w:r>
        <w:t xml:space="preserve"> </w:t>
      </w:r>
      <w:r>
        <w:t xml:space="preserve">physiologically across its operating range; prospective validation of patient-specific fits against</w:t>
      </w:r>
      <w:r>
        <w:t xml:space="preserve"> </w:t>
      </w:r>
      <w:r>
        <w:t xml:space="preserve">neonatal blood-gas data is future work (Section 4.5).</w:t>
      </w:r>
    </w:p>
    <w:bookmarkEnd w:id="29"/>
    <w:bookmarkStart w:id="30" w:name="reproducibility-and-model-expansion"/>
    <w:p>
      <w:pPr>
        <w:pStyle w:val="Heading3"/>
      </w:pPr>
      <w:r>
        <w:t xml:space="preserve">4.3 Reproducibility and model expansion</w:t>
      </w:r>
    </w:p>
    <w:p>
      <w:pPr>
        <w:pStyle w:val="FirstParagraph"/>
      </w:pPr>
      <w:r>
        <w:t xml:space="preserve">Every quantitative result in this paper is reproduced from the engine by a named script — the</w:t>
      </w:r>
      <w:r>
        <w:t xml:space="preserve"> </w:t>
      </w:r>
      <w:r>
        <w:t xml:space="preserve">baseline blood gas by</w:t>
      </w:r>
      <w:r>
        <w:t xml:space="preserve"> </w:t>
      </w:r>
      <w:r>
        <w:rPr>
          <w:rStyle w:val="VerbatimChar"/>
        </w:rPr>
        <w:t xml:space="preserve">probe_vitals.mjs</w:t>
      </w:r>
      <w:r>
        <w:t xml:space="preserve">, the oxygenation, ventilation and acid–base sweeps by</w:t>
      </w:r>
      <w:r>
        <w:t xml:space="preserve"> </w:t>
      </w:r>
      <w:r>
        <w:rPr>
          <w:rStyle w:val="VerbatimChar"/>
        </w:rPr>
        <w:t xml:space="preserve">probe_respiratory.mjs</w:t>
      </w:r>
      <w:r>
        <w:t xml:space="preserve">, and the surfactant time course by</w:t>
      </w:r>
      <w:r>
        <w:t xml:space="preserve"> </w:t>
      </w:r>
      <w:r>
        <w:rPr>
          <w:rStyle w:val="VerbatimChar"/>
        </w:rPr>
        <w:t xml:space="preserve">probe_surfactant.mjs</w:t>
      </w:r>
      <w:r>
        <w:t xml:space="preserve"> </w:t>
      </w:r>
      <w:r>
        <w:t xml:space="preserve">— so that each</w:t>
      </w:r>
      <w:r>
        <w:t xml:space="preserve"> </w:t>
      </w:r>
      <w:r>
        <w:t xml:space="preserve">figure and table can be regenerated and audited. The model itself is defined declaratively: complete</w:t>
      </w:r>
      <w:r>
        <w:t xml:space="preserve"> </w:t>
      </w:r>
      <w:r>
        <w:t xml:space="preserve">scenarios, including the respiratory anatomy and its parameters, are JSON model definitions, and</w:t>
      </w:r>
      <w:r>
        <w:t xml:space="preserve"> </w:t>
      </w:r>
      <w:r>
        <w:t xml:space="preserve">each physiological process is a small self-contained module implementing the equations of Section 2.</w:t>
      </w:r>
      <w:r>
        <w:t xml:space="preserve"> </w:t>
      </w:r>
      <w:r>
        <w:t xml:space="preserve">New components — additional metabolic sites, alternative dissociation chemistry, further lung</w:t>
      </w:r>
      <w:r>
        <w:t xml:space="preserve"> </w:t>
      </w:r>
      <w:r>
        <w:t xml:space="preserve">pathologies — are added as modules without modifying the engine, which is what allowed the</w:t>
      </w:r>
      <w:r>
        <w:t xml:space="preserve"> </w:t>
      </w:r>
      <w:r>
        <w:t xml:space="preserve">respiratory subsystem to be built on the same substrate as the circulation.</w:t>
      </w:r>
    </w:p>
    <w:bookmarkEnd w:id="30"/>
    <w:bookmarkStart w:id="31" w:name="limitations"/>
    <w:p>
      <w:pPr>
        <w:pStyle w:val="Heading3"/>
      </w:pPr>
      <w:r>
        <w:t xml:space="preserve">4.4 Limitations</w:t>
      </w:r>
    </w:p>
    <w:p>
      <w:pPr>
        <w:pStyle w:val="FirstParagraph"/>
      </w:pPr>
      <w:r>
        <w:t xml:space="preserve">The model makes the simplifications characteristic of a real-time lumped-parameter approach. Gas</w:t>
      </w:r>
      <w:r>
        <w:t xml:space="preserve"> </w:t>
      </w:r>
      <w:r>
        <w:t xml:space="preserve">exchange is represented by paired alveolar compartments rather than a continuous distribution of</w:t>
      </w:r>
      <w:r>
        <w:t xml:space="preserve"> </w:t>
      </w:r>
      <w:r>
        <w:t xml:space="preserve">ventilation-to-perfusion ratios, so V/Q mismatch is captured only in aggregate (through</w:t>
      </w:r>
      <w:r>
        <w:t xml:space="preserve"> </w:t>
      </w:r>
      <w:r>
        <w:t xml:space="preserve">intrapulmonary shunt and the two-lung split) and cannot reproduce the full shape of a shunt or</w:t>
      </w:r>
      <w:r>
        <w:t xml:space="preserve"> </w:t>
      </w:r>
      <w:r>
        <w:t xml:space="preserve">dead-space curve. Dead-space and alveolar ventilation are not separately partitioned. Time</w:t>
      </w:r>
      <w:r>
        <w:t xml:space="preserve"> </w:t>
      </w:r>
      <w:r>
        <w:t xml:space="preserve">integration is explicit forward-Euler at a fixed step, chosen for real-time performance; the</w:t>
      </w:r>
      <w:r>
        <w:t xml:space="preserve"> </w:t>
      </w:r>
      <w:r>
        <w:t xml:space="preserve">acid–base and oxygen equilibria are, by contrast, solved to convergence each step by a bounded Brent</w:t>
      </w:r>
      <w:r>
        <w:t xml:space="preserve"> </w:t>
      </w:r>
      <w:r>
        <w:t xml:space="preserve">root-finder, but that solver has a finite operating envelope — at extreme acid loads the pH can fall</w:t>
      </w:r>
      <w:r>
        <w:t xml:space="preserve"> </w:t>
      </w:r>
      <w:r>
        <w:t xml:space="preserve">outside its dynamic search window and the reported value becomes unreliable, as noted for the most</w:t>
      </w:r>
      <w:r>
        <w:t xml:space="preserve"> </w:t>
      </w:r>
      <w:r>
        <w:t xml:space="preserve">severe unmeasured-anion perturbation in Section 3.4; the clinically relevant range lies well within</w:t>
      </w:r>
      <w:r>
        <w:t xml:space="preserve"> </w:t>
      </w:r>
      <w:r>
        <w:t xml:space="preserve">the converging envelope. The Haldane/Bohr coupling between oxygen saturation and carbon-dioxide</w:t>
      </w:r>
      <w:r>
        <w:t xml:space="preserve"> </w:t>
      </w:r>
      <w:r>
        <w:t xml:space="preserve">carriage uses the previous step’s saturation to break the circular dependence, which is exact at</w:t>
      </w:r>
      <w:r>
        <w:t xml:space="preserve"> </w:t>
      </w:r>
      <w:r>
        <w:t xml:space="preserve">steady state and introduces only a one-step lag during transients. Metabolism distributes a single</w:t>
      </w:r>
      <w:r>
        <w:t xml:space="preserve"> </w:t>
      </w:r>
      <w:r>
        <w:t xml:space="preserve">whole-body oxygen-consumption figure across tissues by fixed fractional shares rather than deriving</w:t>
      </w:r>
      <w:r>
        <w:t xml:space="preserve"> </w:t>
      </w:r>
      <w:r>
        <w:t xml:space="preserve">each organ’s consumption from its own work and perfusion.</w:t>
      </w:r>
    </w:p>
    <w:bookmarkEnd w:id="31"/>
    <w:bookmarkStart w:id="32" w:name="future-work"/>
    <w:p>
      <w:pPr>
        <w:pStyle w:val="Heading3"/>
      </w:pPr>
      <w:r>
        <w:t xml:space="preserve">4.5 Future work</w:t>
      </w:r>
    </w:p>
    <w:p>
      <w:pPr>
        <w:pStyle w:val="FirstParagraph"/>
      </w:pPr>
      <w:r>
        <w:t xml:space="preserve">Several extensions follow naturally. Regional ventilation-to-perfusion heterogeneity and an explicit</w:t>
      </w:r>
      <w:r>
        <w:t xml:space="preserve"> </w:t>
      </w:r>
      <w:r>
        <w:t xml:space="preserve">dead-space/alveolar-ventilation partition would let the model reproduce the quantitative gas-exchange</w:t>
      </w:r>
      <w:r>
        <w:t xml:space="preserve"> </w:t>
      </w:r>
      <w:r>
        <w:t xml:space="preserve">abnormalities of specific lung pathologies more faithfully. Coupling the respiratory model to the</w:t>
      </w:r>
      <w:r>
        <w:t xml:space="preserve"> </w:t>
      </w:r>
      <w:r>
        <w:t xml:space="preserve">mechanical ventilator and to extracorporeal membrane oxygenation — described in the companion devices</w:t>
      </w:r>
      <w:r>
        <w:t xml:space="preserve"> </w:t>
      </w:r>
      <w:r>
        <w:t xml:space="preserve">paper, which reuses the gas-exchange equations derived here — will support closed-loop simulation of</w:t>
      </w:r>
      <w:r>
        <w:t xml:space="preserve"> </w:t>
      </w:r>
      <w:r>
        <w:t xml:space="preserve">respiratory support and its weaning. Building on the AI-assisted parameterization pipeline, a</w:t>
      </w:r>
      <w:r>
        <w:t xml:space="preserve"> </w:t>
      </w:r>
      <w:r>
        <w:t xml:space="preserve">systematic sensitivity analysis would identify the most informative respiratory targets, and</w:t>
      </w:r>
      <w:r>
        <w:t xml:space="preserve"> </w:t>
      </w:r>
      <w:r>
        <w:t xml:space="preserve">calibration could be extended from the present one-lever-per-target scheme toward joint optimization</w:t>
      </w:r>
      <w:r>
        <w:t xml:space="preserve"> </w:t>
      </w:r>
      <w:r>
        <w:t xml:space="preserve">for strongly coupled respiratory–circulatory configurations. Finally, prospective validation of</w:t>
      </w:r>
      <w:r>
        <w:t xml:space="preserve"> </w:t>
      </w:r>
      <w:r>
        <w:t xml:space="preserve">patient-specific respiratory fits against clinical neonatal blood-gas data would test the model’s</w:t>
      </w:r>
      <w:r>
        <w:t xml:space="preserve"> </w:t>
      </w:r>
      <w:r>
        <w:t xml:space="preserve">quantitative accuracy beyond the mechanistic demonstrations presented here.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respiratory subsystem of EXPLAIN provides a transparent, real-time, mechanistic account of</w:t>
      </w:r>
      <w:r>
        <w:t xml:space="preserve"> </w:t>
      </w:r>
      <w:r>
        <w:t xml:space="preserve">neonatal ventilation, alveolar gas exchange, blood-gas transport, acid–base chemistry, metabolism</w:t>
      </w:r>
      <w:r>
        <w:t xml:space="preserve"> </w:t>
      </w:r>
      <w:r>
        <w:t xml:space="preserve">and surfactant-dependent lung recruitment. By solving these processes together on a blood substrate</w:t>
      </w:r>
      <w:r>
        <w:t xml:space="preserve"> </w:t>
      </w:r>
      <w:r>
        <w:t xml:space="preserve">shared with the circulation, the model makes the arterial blood gas an emergent consequence of the</w:t>
      </w:r>
      <w:r>
        <w:t xml:space="preserve"> </w:t>
      </w:r>
      <w:r>
        <w:t xml:space="preserve">underlying physiology rather than a prescribed output, and by fitting the model to individual</w:t>
      </w:r>
      <w:r>
        <w:t xml:space="preserve"> </w:t>
      </w:r>
      <w:r>
        <w:t xml:space="preserve">patients through an AI-assisted closed-loop calibration pipeline it removes the hand-tuning</w:t>
      </w:r>
      <w:r>
        <w:t xml:space="preserve"> </w:t>
      </w:r>
      <w:r>
        <w:t xml:space="preserve">bottleneck that has limited the individualization of lumped-parameter models. Together with its</w:t>
      </w:r>
      <w:r>
        <w:t xml:space="preserve"> </w:t>
      </w:r>
      <w:r>
        <w:t xml:space="preserve">cardiovascular companion, it offers an integrated, interpretable and freely available platform for</w:t>
      </w:r>
      <w:r>
        <w:t xml:space="preserve"> </w:t>
      </w:r>
      <w:r>
        <w:t xml:space="preserve">teaching and investigating neonatal cardiorespiratory physiology.</w:t>
      </w:r>
    </w:p>
    <w:p>
      <w:r>
        <w:pict>
          <v:rect style="width:0;height:1.5pt" o:hralign="center" o:hrstd="t" o:hr="t"/>
        </w:pict>
      </w:r>
    </w:p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articles/_references.md</w:t>
      </w:r>
      <w:r>
        <w:t xml:space="preserve"> </w:t>
      </w:r>
      <w:r>
        <w:t xml:space="preserve">(running series bibliography). Paper-2 core sources to confirm via</w:t>
      </w:r>
      <w:r>
        <w:t xml:space="preserve"> </w:t>
      </w:r>
      <w:r>
        <w:t xml:space="preserve">PubMed before submission: Stewart (strong-ion acid–base), Figge/Fencl (albumin–phosphate buffering),</w:t>
      </w:r>
      <w:r>
        <w:t xml:space="preserve"> </w:t>
      </w:r>
      <w:r>
        <w:t xml:space="preserve">Siggaard-Andersen (Van Slyke base excess), Kelman/Severinghaus/Dash–Bassingthwaighte (O₂–Hb</w:t>
      </w:r>
      <w:r>
        <w:t xml:space="preserve"> </w:t>
      </w:r>
      <w:r>
        <w:t xml:space="preserve">dissociation and P₅₀ shifts), Fick (diffusion), Mecklenburgh (rate/tidal-volume relation),</w:t>
      </w:r>
      <w:r>
        <w:t xml:space="preserve"> </w:t>
      </w:r>
      <w:r>
        <w:t xml:space="preserve">neonatal V̇O₂/RQ and Q₁₀ sources, and surfactant recruitment-hysteresis sources. Reuse the</w:t>
      </w:r>
      <w:r>
        <w:t xml:space="preserve"> </w:t>
      </w:r>
      <w:r>
        <w:t xml:space="preserve">cardiovascular paper’s shared citations (Beneken, van Meurs) for the circuit primitives and the</w:t>
      </w:r>
      <w:r>
        <w:t xml:space="preserve"> </w:t>
      </w:r>
      <w:r>
        <w:t xml:space="preserve">AI/software citations (Block G of</w:t>
      </w:r>
      <w:r>
        <w:t xml:space="preserve"> </w:t>
      </w:r>
      <w:r>
        <w:rPr>
          <w:rStyle w:val="VerbatimChar"/>
        </w:rPr>
        <w:t xml:space="preserve">circ-paper-additions.md</w:t>
      </w:r>
      <w:r>
        <w:t xml:space="preserve">) for the parameterization pointer.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2026-07-10T07:58:26Z</dcterms:created>
  <dcterms:modified xsi:type="dcterms:W3CDTF">2026-07-10T07:58:26Z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