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a54a9d03b95b96d93a06c556ab9aec663ac3ec8"/>
    <w:p>
      <w:pPr>
        <w:pStyle w:val="Heading1"/>
      </w:pPr>
      <w:r>
        <w:t xml:space="preserve">AI-assisted parameterization of a mechanistic neonatal physiology model</w:t>
      </w:r>
    </w:p>
    <w:p>
      <w:pPr>
        <w:pStyle w:val="FirstParagraph"/>
      </w:pPr>
      <w:r>
        <w:rPr>
          <w:i/>
          <w:iCs/>
        </w:rPr>
        <w:t xml:space="preserve">Fourth paper in the EXPLAIN series (companion to the cardiovascular, respiratory and</w:t>
      </w:r>
      <w:r>
        <w:rPr>
          <w:i/>
          <w:iCs/>
        </w:rPr>
        <w:t xml:space="preserve"> </w:t>
      </w:r>
      <w:r>
        <w:rPr>
          <w:i/>
          <w:iCs/>
        </w:rPr>
        <w:t xml:space="preserve">other-systems papers). Target journal: Pediatric Research. Markdown working draft — equations to be</w:t>
      </w:r>
      <w:r>
        <w:rPr>
          <w:i/>
          <w:iCs/>
        </w:rPr>
        <w:t xml:space="preserve"> </w:t>
      </w:r>
      <w:r>
        <w:rPr>
          <w:i/>
          <w:iCs/>
        </w:rPr>
        <w:t xml:space="preserve">re-keyed as native Word (OMML) objects. Every algorithmic claim is transcribed from and checked</w:t>
      </w:r>
      <w:r>
        <w:rPr>
          <w:i/>
          <w:iCs/>
        </w:rPr>
        <w:t xml:space="preserve"> </w:t>
      </w:r>
      <w:r>
        <w:rPr>
          <w:i/>
          <w:iCs/>
        </w:rPr>
        <w:t xml:space="preserve">against the implementation: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explain/helpers/Calibrator.js</w:t>
      </w:r>
      <w:r>
        <w:rPr>
          <w:i/>
          <w:iCs/>
        </w:rPr>
        <w:t xml:space="preserve"> </w:t>
      </w:r>
      <w:r>
        <w:rPr>
          <w:i/>
          <w:iCs/>
        </w:rPr>
        <w:t xml:space="preserve">(the shared closed-loop calibrator),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scripts/build_patient.mjs</w:t>
      </w:r>
      <w:r>
        <w:rPr>
          <w:i/>
          <w:iCs/>
        </w:rPr>
        <w:t xml:space="preserve"> </w:t>
      </w:r>
      <w:r>
        <w:rPr>
          <w:i/>
          <w:iCs/>
        </w:rPr>
        <w:t xml:space="preserve">(offline patient construction),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explain/ModelEngine.js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tune_model</w:t>
      </w:r>
      <w:r>
        <w:rPr>
          <w:i/>
          <w:iCs/>
        </w:rPr>
        <w:t xml:space="preserve"> </w:t>
      </w:r>
      <w:r>
        <w:rPr>
          <w:i/>
          <w:iCs/>
        </w:rPr>
        <w:t xml:space="preserve">(live in-place tuning),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src/services/botCommands.ts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botCommandAllowlist.ts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bot-host/api.py</w:t>
      </w:r>
      <w:r>
        <w:rPr>
          <w:i/>
          <w:iCs/>
        </w:rPr>
        <w:t xml:space="preserve"> </w:t>
      </w:r>
      <w:r>
        <w:rPr>
          <w:i/>
          <w:iCs/>
        </w:rPr>
        <w:t xml:space="preserve">(the LLM command pipeline). The condensed form of this method already appears as</w:t>
      </w:r>
      <w:r>
        <w:rPr>
          <w:i/>
          <w:iCs/>
        </w:rPr>
        <w:t xml:space="preserve"> </w:t>
      </w:r>
      <w:r>
        <w:rPr>
          <w:i/>
          <w:iCs/>
        </w:rPr>
        <w:t xml:space="preserve">§2.4 of the cardiovascular paper (Eqs. 13–15, Table X); this paper is its full treatment.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i/>
          <w:iCs/>
        </w:rPr>
        <w:t xml:space="preserve">(Draft — tighten to journal word limit.)</w:t>
      </w:r>
    </w:p>
    <w:p>
      <w:pPr>
        <w:pStyle w:val="BodyText"/>
      </w:pPr>
      <w:r>
        <w:t xml:space="preserve">Lumped-parameter models of physiology expose many free parameters but are constrained by only a</w:t>
      </w:r>
      <w:r>
        <w:t xml:space="preserve"> </w:t>
      </w:r>
      <w:r>
        <w:t xml:space="preserve">handful of directly measured clinical quantities, so fitting such a model to an individual patient</w:t>
      </w:r>
      <w:r>
        <w:t xml:space="preserve"> </w:t>
      </w:r>
      <w:r>
        <w:t xml:space="preserve">has traditionally required slow, irreproducible expert hand-tuning — a central obstacle to their</w:t>
      </w:r>
      <w:r>
        <w:t xml:space="preserve"> </w:t>
      </w:r>
      <w:r>
        <w:t xml:space="preserve">clinical use. We describe the method by which EXPLAIN, a real-time whole-body neonatal physiology</w:t>
      </w:r>
      <w:r>
        <w:t xml:space="preserve"> </w:t>
      </w:r>
      <w:r>
        <w:t xml:space="preserve">simulator, is parameterized for an individual patient. The method separates two roles that are</w:t>
      </w:r>
      <w:r>
        <w:t xml:space="preserve"> </w:t>
      </w:r>
      <w:r>
        <w:t xml:space="preserve">usually conflated. An interpretation layer — a large language model (Claude, driven through the</w:t>
      </w:r>
      <w:r>
        <w:t xml:space="preserve"> </w:t>
      </w:r>
      <w:r>
        <w:t xml:space="preserve">Claude Agent SDK) — reads the available clinical description (free text, monitor values or an</w:t>
      </w:r>
      <w:r>
        <w:t xml:space="preserve"> </w:t>
      </w:r>
      <w:r>
        <w:t xml:space="preserve">attached report) and emits a validated, machine-checkable specification of a baseline scenario, a</w:t>
      </w:r>
      <w:r>
        <w:t xml:space="preserve"> </w:t>
      </w:r>
      <w:r>
        <w:t xml:space="preserve">set of target values and named pathophysiological modifiers, expressed entirely as commands drawn</w:t>
      </w:r>
      <w:r>
        <w:t xml:space="preserve"> </w:t>
      </w:r>
      <w:r>
        <w:t xml:space="preserve">from a fixed allowlist and checked against the same parameter schema, unit conversions and</w:t>
      </w:r>
      <w:r>
        <w:t xml:space="preserve"> </w:t>
      </w:r>
      <w:r>
        <w:t xml:space="preserve">physiological bounds as the interactive editor; it never edits equations or state directly. A</w:t>
      </w:r>
      <w:r>
        <w:t xml:space="preserve"> </w:t>
      </w:r>
      <w:r>
        <w:t xml:space="preserve">deterministic calibration layer then fits the mechanistic model to those targets by assigning one</w:t>
      </w:r>
      <w:r>
        <w:t xml:space="preserve"> </w:t>
      </w:r>
      <w:r>
        <w:t xml:space="preserve">physiologically interpretable lever to each measured quantity and driving that quantity to its</w:t>
      </w:r>
      <w:r>
        <w:t xml:space="preserve"> </w:t>
      </w:r>
      <w:r>
        <w:t xml:space="preserve">target with a per-target one-dimensional root-finder — a proportional seed followed by the secant</w:t>
      </w:r>
      <w:r>
        <w:t xml:space="preserve"> </w:t>
      </w:r>
      <w:r>
        <w:t xml:space="preserve">method — run together in a relaxation loop that advances the model to steady state, measures each</w:t>
      </w:r>
      <w:r>
        <w:t xml:space="preserve"> </w:t>
      </w:r>
      <w:r>
        <w:t xml:space="preserve">quantity as a beat-averaged mean, nudges every lever and repeats until all residuals fall within</w:t>
      </w:r>
      <w:r>
        <w:t xml:space="preserve"> </w:t>
      </w:r>
      <w:r>
        <w:t xml:space="preserve">clinician-meaningful tolerances. Body size is handled first by allometric scaling, gestational-age</w:t>
      </w:r>
      <w:r>
        <w:t xml:space="preserve"> </w:t>
      </w:r>
      <w:r>
        <w:t xml:space="preserve">seeds place the model near the target before iteration, and the baroreflex set-point is aligned to</w:t>
      </w:r>
      <w:r>
        <w:t xml:space="preserve"> </w:t>
      </w:r>
      <w:r>
        <w:t xml:space="preserve">the target mean arterial pressure so the model’s own control loops defend rather than oppose the</w:t>
      </w:r>
      <w:r>
        <w:t xml:space="preserve"> </w:t>
      </w:r>
      <w:r>
        <w:t xml:space="preserve">calibrated operating point. The same calibrator serves both offline construction of a new,</w:t>
      </w:r>
      <w:r>
        <w:t xml:space="preserve"> </w:t>
      </w:r>
      <w:r>
        <w:t xml:space="preserve">fully calibrated patient and live in-place retuning of a running simulation. We show that the</w:t>
      </w:r>
      <w:r>
        <w:t xml:space="preserve"> </w:t>
      </w:r>
      <w:r>
        <w:t xml:space="preserve">method converges to within tolerance for representative neonatal and preterm targets, and we discuss</w:t>
      </w:r>
      <w:r>
        <w:t xml:space="preserve"> </w:t>
      </w:r>
      <w:r>
        <w:t xml:space="preserve">the conditions under which convergence of strongly coupled targets is and is not guaranteed. By</w:t>
      </w:r>
      <w:r>
        <w:t xml:space="preserve"> </w:t>
      </w:r>
      <w:r>
        <w:t xml:space="preserve">turning an ill-posed high-dimensional inverse problem into a set of well-posed one-dimensional</w:t>
      </w:r>
      <w:r>
        <w:t xml:space="preserve"> </w:t>
      </w:r>
      <w:r>
        <w:t xml:space="preserve">root-finds chosen to respect the model’s active regulation, and by delegating only interpretation —</w:t>
      </w:r>
      <w:r>
        <w:t xml:space="preserve"> </w:t>
      </w:r>
      <w:r>
        <w:t xml:space="preserve">never numerical adjustment — to the language model, the method makes patient-specific instantiation</w:t>
      </w:r>
      <w:r>
        <w:t xml:space="preserve"> </w:t>
      </w:r>
      <w:r>
        <w:t xml:space="preserve">both rapid and reproducible.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Mechanistic, lumped-parameter models represent the circulation, the respiratory system and their</w:t>
      </w:r>
      <w:r>
        <w:t xml:space="preserve"> </w:t>
      </w:r>
      <w:r>
        <w:t xml:space="preserve">regulation as networks of compartments whose behaviour is governed by physical parameters —</w:t>
      </w:r>
      <w:r>
        <w:t xml:space="preserve"> </w:t>
      </w:r>
      <w:r>
        <w:t xml:space="preserve">elastances, resistances, unstressed volumes, diffusion constants, shunt geometries. Such models are</w:t>
      </w:r>
      <w:r>
        <w:t xml:space="preserve"> </w:t>
      </w:r>
      <w:r>
        <w:t xml:space="preserve">valued precisely because their parameters are interpretable: each corresponds to a physiological</w:t>
      </w:r>
      <w:r>
        <w:t xml:space="preserve"> </w:t>
      </w:r>
      <w:r>
        <w:t xml:space="preserve">property a clinician can reason about. But this interpretability comes with a well-known cost. A</w:t>
      </w:r>
      <w:r>
        <w:t xml:space="preserve"> </w:t>
      </w:r>
      <w:r>
        <w:t xml:space="preserve">whole-body neonatal model of the kind described in the companion papers has of order a hundred</w:t>
      </w:r>
      <w:r>
        <w:t xml:space="preserve"> </w:t>
      </w:r>
      <w:r>
        <w:t xml:space="preserve">components and several hundred free parameters, while the clinic supplies only a handful of directly</w:t>
      </w:r>
      <w:r>
        <w:t xml:space="preserve"> </w:t>
      </w:r>
      <w:r>
        <w:t xml:space="preserve">measured quantities for any given patient — typically a heart rate, a mean arterial pressure, a</w:t>
      </w:r>
      <w:r>
        <w:t xml:space="preserve"> </w:t>
      </w:r>
      <w:r>
        <w:t xml:space="preserve">central venous pressure, a cardiac output or its surrogate, an oxygen saturation and an arterial</w:t>
      </w:r>
      <w:r>
        <w:t xml:space="preserve"> </w:t>
      </w:r>
      <w:r>
        <w:t xml:space="preserve">blood gas. Fitting the model to a patient is therefore a severely underdetermined inverse problem:</w:t>
      </w:r>
      <w:r>
        <w:t xml:space="preserve"> </w:t>
      </w:r>
      <w:r>
        <w:t xml:space="preserve">many parameter combinations reproduce the same few measurements, and most of the parameter space is</w:t>
      </w:r>
      <w:r>
        <w:t xml:space="preserve"> </w:t>
      </w:r>
      <w:r>
        <w:t xml:space="preserve">unconstrained by data.</w:t>
      </w:r>
    </w:p>
    <w:p>
      <w:pPr>
        <w:pStyle w:val="BodyText"/>
      </w:pPr>
      <w:r>
        <w:t xml:space="preserve">The conventional remedy is expert hand-tuning. A modeller who knows the system adjusts parameters by</w:t>
      </w:r>
      <w:r>
        <w:t xml:space="preserve"> </w:t>
      </w:r>
      <w:r>
        <w:t xml:space="preserve">trial and error until the simulated monitor matches the clinical picture. This works, but it is slow,</w:t>
      </w:r>
      <w:r>
        <w:t xml:space="preserve"> </w:t>
      </w:r>
      <w:r>
        <w:t xml:space="preserve">it is difficult to reproduce, it is hard to audit, and it scales poorly — every new patient is a</w:t>
      </w:r>
      <w:r>
        <w:t xml:space="preserve"> </w:t>
      </w:r>
      <w:r>
        <w:t xml:space="preserve">fresh manual fitting exercise. The difficulty of parameterization has been a persistent barrier to</w:t>
      </w:r>
      <w:r>
        <w:t xml:space="preserve"> </w:t>
      </w:r>
      <w:r>
        <w:t xml:space="preserve">using lumped-parameter models at the bedside, where an individualized model would have to be</w:t>
      </w:r>
      <w:r>
        <w:t xml:space="preserve"> </w:t>
      </w:r>
      <w:r>
        <w:t xml:space="preserve">produced quickly and reliably from the data at hand.</w:t>
      </w:r>
    </w:p>
    <w:p>
      <w:pPr>
        <w:pStyle w:val="BodyText"/>
      </w:pPr>
      <w:r>
        <w:t xml:space="preserve">This paper describes how EXPLAIN addresses that barrier. The method rests on two observations. First,</w:t>
      </w:r>
      <w:r>
        <w:t xml:space="preserve"> </w:t>
      </w:r>
      <w:r>
        <w:t xml:space="preserve">although the full inverse problem is ill-posed, much of the modeller’s expertise can be encoded as a</w:t>
      </w:r>
      <w:r>
        <w:t xml:space="preserve"> </w:t>
      </w:r>
      <w:r>
        <w:t xml:space="preserve">structural fact about the model: for each clinically measured quantity there is usually one dominant,</w:t>
      </w:r>
      <w:r>
        <w:t xml:space="preserve"> </w:t>
      </w:r>
      <w:r>
        <w:t xml:space="preserve">monotone parameter — one lever — that is the natural controller of that quantity, provided the lever</w:t>
      </w:r>
      <w:r>
        <w:t xml:space="preserve"> </w:t>
      </w:r>
      <w:r>
        <w:t xml:space="preserve">is chosen to act with, rather than against, the model’s own active control loops. Choosing that</w:t>
      </w:r>
      <w:r>
        <w:t xml:space="preserve"> </w:t>
      </w:r>
      <w:r>
        <w:t xml:space="preserve">observable-to-controllable pairing turns the coupled high-dimensional fit into a set of nearly</w:t>
      </w:r>
      <w:r>
        <w:t xml:space="preserve"> </w:t>
      </w:r>
      <w:r>
        <w:t xml:space="preserve">independent one-dimensional root-finding problems, each solvable by a robust, derivative-free</w:t>
      </w:r>
      <w:r>
        <w:t xml:space="preserve"> </w:t>
      </w:r>
      <w:r>
        <w:t xml:space="preserve">numerical method. Second, the part of the task that genuinely requires judgement — reading a messy</w:t>
      </w:r>
      <w:r>
        <w:t xml:space="preserve"> </w:t>
      </w:r>
      <w:r>
        <w:t xml:space="preserve">clinical description and deciding what the targets and the pathophysiology are — is exactly what a</w:t>
      </w:r>
      <w:r>
        <w:t xml:space="preserve"> </w:t>
      </w:r>
      <w:r>
        <w:t xml:space="preserve">modern large language model does well, and is exactly the part that should never be allowed to touch</w:t>
      </w:r>
      <w:r>
        <w:t xml:space="preserve"> </w:t>
      </w:r>
      <w:r>
        <w:t xml:space="preserve">the model’s equations or state directly.</w:t>
      </w:r>
    </w:p>
    <w:p>
      <w:pPr>
        <w:pStyle w:val="BodyText"/>
      </w:pPr>
      <w:r>
        <w:t xml:space="preserve">EXPLAIN accordingly parameterizes a patient with a two-layer pipeline. An interpretation layer, a</w:t>
      </w:r>
      <w:r>
        <w:t xml:space="preserve"> </w:t>
      </w:r>
      <w:r>
        <w:t xml:space="preserve">large language model, translates the available clinical information into a validated, bounded</w:t>
      </w:r>
      <w:r>
        <w:t xml:space="preserve"> </w:t>
      </w:r>
      <w:r>
        <w:t xml:space="preserve">specification. A deterministic calibration layer fits the mechanistic model to that specification by</w:t>
      </w:r>
      <w:r>
        <w:t xml:space="preserve"> </w:t>
      </w:r>
      <w:r>
        <w:t xml:space="preserve">a closed-loop, one-lever-per-target root-finder. The two roles are strictly separated: the language</w:t>
      </w:r>
      <w:r>
        <w:t xml:space="preserve"> </w:t>
      </w:r>
      <w:r>
        <w:t xml:space="preserve">model performs no numerical fitting, and the calibrator performs no interpretation. The same</w:t>
      </w:r>
      <w:r>
        <w:t xml:space="preserve"> </w:t>
      </w:r>
      <w:r>
        <w:t xml:space="preserve">calibrator supports both the offline construction of a new, fully calibrated patient scenario and the</w:t>
      </w:r>
      <w:r>
        <w:t xml:space="preserve"> </w:t>
      </w:r>
      <w:r>
        <w:t xml:space="preserve">live retuning of an already-running simulation to new targets. In what follows we state the problem</w:t>
      </w:r>
      <w:r>
        <w:t xml:space="preserve"> </w:t>
      </w:r>
      <w:r>
        <w:t xml:space="preserve">precisely (Section 2.2), describe the interpretation layer (Section 2.3) and the calibration layer</w:t>
      </w:r>
      <w:r>
        <w:t xml:space="preserve"> </w:t>
      </w:r>
      <w:r>
        <w:t xml:space="preserve">(Section 2.4), and demonstrate convergence on representative neonatal targets (Section 3).</w:t>
      </w:r>
    </w:p>
    <w:p>
      <w:r>
        <w:pict>
          <v:rect style="width:0;height:1.5pt" o:hralign="center" o:hrstd="t" o:hr="t"/>
        </w:pict>
      </w:r>
    </w:p>
    <w:bookmarkEnd w:id="10"/>
    <w:bookmarkStart w:id="21" w:name="methods"/>
    <w:p>
      <w:pPr>
        <w:pStyle w:val="Heading2"/>
      </w:pPr>
      <w:r>
        <w:t xml:space="preserve">2. Methods</w:t>
      </w:r>
    </w:p>
    <w:bookmarkStart w:id="11" w:name="overview"/>
    <w:p>
      <w:pPr>
        <w:pStyle w:val="Heading3"/>
      </w:pPr>
      <w:r>
        <w:t xml:space="preserve">2.1 Overview</w:t>
      </w:r>
    </w:p>
    <w:p>
      <w:pPr>
        <w:pStyle w:val="FirstParagraph"/>
      </w:pPr>
      <w:r>
        <w:t xml:space="preserve">The pipeline has two layers with a single, narrow interface between them: a</w:t>
      </w:r>
      <w:r>
        <w:t xml:space="preserve"> </w:t>
      </w:r>
      <w:r>
        <w:rPr>
          <w:b/>
          <w:bCs/>
        </w:rPr>
        <w:t xml:space="preserve">specification</w:t>
      </w:r>
      <w:r>
        <w:t xml:space="preserve"> </w:t>
      </w:r>
      <w:r>
        <w:t xml:space="preserve">— a</w:t>
      </w:r>
      <w:r>
        <w:t xml:space="preserve"> </w:t>
      </w:r>
      <w:r>
        <w:t xml:space="preserve">baseline scenario, a set of target values</w:t>
      </w:r>
      <w:r>
        <w:t xml:space="preserve"> </w:t>
      </w:r>
      <w:r>
        <w:rPr>
          <w:i/>
          <w:iCs/>
        </w:rPr>
        <w:t xml:space="preserve">x*</w:t>
      </w:r>
      <w:r>
        <w:t xml:space="preserve"> </w:t>
      </w:r>
      <w:r>
        <w:t xml:space="preserve">for named measured quantities, optional</w:t>
      </w:r>
      <w:r>
        <w:t xml:space="preserve"> </w:t>
      </w:r>
      <w:r>
        <w:t xml:space="preserve">pathophysiological modifiers, and optional per-target tolerances. The</w:t>
      </w:r>
      <w:r>
        <w:t xml:space="preserve"> </w:t>
      </w:r>
      <w:r>
        <w:rPr>
          <w:b/>
          <w:bCs/>
        </w:rPr>
        <w:t xml:space="preserve">interpretation layer</w:t>
      </w:r>
      <w:r>
        <w:t xml:space="preserve"> </w:t>
      </w:r>
      <w:r>
        <w:t xml:space="preserve">(a</w:t>
      </w:r>
      <w:r>
        <w:t xml:space="preserve"> </w:t>
      </w:r>
      <w:r>
        <w:t xml:space="preserve">large language model) produces the specification from clinical inputs; the</w:t>
      </w:r>
      <w:r>
        <w:t xml:space="preserve"> </w:t>
      </w:r>
      <w:r>
        <w:rPr>
          <w:b/>
          <w:bCs/>
        </w:rPr>
        <w:t xml:space="preserve">calibration layer</w:t>
      </w:r>
      <w:r>
        <w:t xml:space="preserve"> </w:t>
      </w:r>
      <w:r>
        <w:t xml:space="preserve">(a</w:t>
      </w:r>
      <w:r>
        <w:t xml:space="preserve"> </w:t>
      </w:r>
      <w:r>
        <w:t xml:space="preserve">deterministic root-finder) consumes it and fits the mechanistic model. Because the interface is an</w:t>
      </w:r>
      <w:r>
        <w:t xml:space="preserve"> </w:t>
      </w:r>
      <w:r>
        <w:t xml:space="preserve">explicit, machine-checkable object rather than a stream of parameter writes, every action the</w:t>
      </w:r>
      <w:r>
        <w:t xml:space="preserve"> </w:t>
      </w:r>
      <w:r>
        <w:t xml:space="preserve">language model can take is validated against the same schema, unit conversions and physiological</w:t>
      </w:r>
      <w:r>
        <w:t xml:space="preserve"> </w:t>
      </w:r>
      <w:r>
        <w:t xml:space="preserve">bounds as a manual edit in the interactive application, and the calibrator receives only clean</w:t>
      </w:r>
      <w:r>
        <w:t xml:space="preserve"> </w:t>
      </w:r>
      <w:r>
        <w:t xml:space="preserve">numerical targets. The composability substrate that makes this possible — the three-layer</w:t>
      </w:r>
      <w:r>
        <w:t xml:space="preserve"> </w:t>
      </w:r>
      <w:r>
        <w:t xml:space="preserve">effective-value decomposition of every physical parameter — is shared with the other papers in the</w:t>
      </w:r>
      <w:r>
        <w:t xml:space="preserve"> </w:t>
      </w:r>
      <w:r>
        <w:t xml:space="preserve">series and summarized in Eq. 1.</w:t>
      </w:r>
    </w:p>
    <w:p>
      <w:pPr>
        <w:pStyle w:val="BodyText"/>
      </w:pPr>
      <w:r>
        <w:rPr>
          <w:b/>
          <w:bCs/>
        </w:rPr>
        <w:t xml:space="preserve">Eq. 1</w:t>
      </w:r>
      <w:r>
        <w:t xml:space="preserve"> </w:t>
      </w:r>
      <w:r>
        <w:t xml:space="preserve">(effective-value composition; see shared Methods S2). Every physical parameter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is used</w:t>
      </w:r>
      <w:r>
        <w:t xml:space="preserve"> </w:t>
      </w:r>
      <w:r>
        <w:t xml:space="preserve">through an effective value</w:t>
      </w:r>
    </w:p>
    <w:p>
      <w:pPr>
        <w:pStyle w:val="BlockText"/>
      </w:pPr>
      <w:r>
        <w:rPr>
          <w:i/>
          <w:iCs/>
        </w:rPr>
        <w:t xml:space="preserve">p</w:t>
      </w:r>
      <w:r>
        <w:t xml:space="preserve">_eff =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+ (</w:t>
      </w:r>
      <w:r>
        <w:rPr>
          <w:i/>
          <w:iCs/>
        </w:rPr>
        <w:t xml:space="preserve">k</w:t>
      </w:r>
      <w:r>
        <w:t xml:space="preserve"> </w:t>
      </w:r>
      <w:r>
        <w:t xml:space="preserve">− 1)·</w:t>
      </w:r>
      <w:r>
        <w:rPr>
          <w:i/>
          <w:iCs/>
        </w:rPr>
        <w:t xml:space="preserve">p</w:t>
      </w:r>
      <w:r>
        <w:t xml:space="preserve"> </w:t>
      </w:r>
      <w:r>
        <w:t xml:space="preserve">+ (</w:t>
      </w:r>
      <w:r>
        <w:rPr>
          <w:i/>
          <w:iCs/>
        </w:rPr>
        <w:t xml:space="preserve">k</w:t>
      </w:r>
      <w:r>
        <w:t xml:space="preserve">ₚ − 1)·</w:t>
      </w:r>
      <w:r>
        <w:rPr>
          <w:i/>
          <w:iCs/>
        </w:rPr>
        <w:t xml:space="preserve">p</w:t>
      </w:r>
      <w:r>
        <w:t xml:space="preserve"> </w:t>
      </w:r>
      <w:r>
        <w:t xml:space="preserve">+ (</w:t>
      </w:r>
      <w:r>
        <w:rPr>
          <w:i/>
          <w:iCs/>
        </w:rPr>
        <w:t xml:space="preserve">k</w:t>
      </w:r>
      <w:r>
        <w:t xml:space="preserve">ₛ − 1)·</w:t>
      </w:r>
      <w:r>
        <w:rPr>
          <w:i/>
          <w:iCs/>
        </w:rPr>
        <w:t xml:space="preserve">p</w:t>
      </w:r>
    </w:p>
    <w:p>
      <w:pPr>
        <w:pStyle w:val="FirstParagraph"/>
      </w:pPr>
      <w:r>
        <w:t xml:space="preserve">with a non-persistent layer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(transient interventions), a persistent user/scenario layer</w:t>
      </w:r>
      <w:r>
        <w:t xml:space="preserve"> </w:t>
      </w:r>
      <w:r>
        <w:rPr>
          <w:i/>
          <w:iCs/>
        </w:rPr>
        <w:t xml:space="preserve">k</w:t>
      </w:r>
      <w:r>
        <w:t xml:space="preserve">ₚ, and</w:t>
      </w:r>
      <w:r>
        <w:t xml:space="preserve"> </w:t>
      </w:r>
      <w:r>
        <w:t xml:space="preserve">a scaling layer</w:t>
      </w:r>
      <w:r>
        <w:t xml:space="preserve"> </w:t>
      </w:r>
      <w:r>
        <w:rPr>
          <w:i/>
          <w:iCs/>
        </w:rPr>
        <w:t xml:space="preserve">k</w:t>
      </w:r>
      <w:r>
        <w:t xml:space="preserve">ₛ written only by the allometric scaler. Calibration writes the persistent layer</w:t>
      </w:r>
      <w:r>
        <w:t xml:space="preserve"> </w:t>
      </w:r>
      <w:r>
        <w:rPr>
          <w:i/>
          <w:iCs/>
        </w:rPr>
        <w:t xml:space="preserve">k</w:t>
      </w:r>
      <w:r>
        <w:t xml:space="preserve">ₚ (or, offline, the scaling layer through the scaler), so that a calibration step composes on top</w:t>
      </w:r>
      <w:r>
        <w:t xml:space="preserve"> </w:t>
      </w:r>
      <w:r>
        <w:t xml:space="preserve">of — rather than overwrites — whatever body-size or pathophysiological scaling a patient already</w:t>
      </w:r>
      <w:r>
        <w:t xml:space="preserve"> </w:t>
      </w:r>
      <w:r>
        <w:t xml:space="preserve">carries. This is what allows the live tuner to retune a loaded, already-scaled patient without</w:t>
      </w:r>
      <w:r>
        <w:t xml:space="preserve"> </w:t>
      </w:r>
      <w:r>
        <w:t xml:space="preserve">discarding its scaling.</w:t>
      </w:r>
    </w:p>
    <w:bookmarkEnd w:id="11"/>
    <w:bookmarkStart w:id="12" w:name="problem-statement"/>
    <w:p>
      <w:pPr>
        <w:pStyle w:val="Heading3"/>
      </w:pPr>
      <w:r>
        <w:t xml:space="preserve">2.2 Problem statement</w:t>
      </w:r>
    </w:p>
    <w:p>
      <w:pPr>
        <w:pStyle w:val="FirstParagraph"/>
      </w:pPr>
      <w:r>
        <w:t xml:space="preserve">Let the model have a parameter vector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and let</w:t>
      </w:r>
      <w:r>
        <w:t xml:space="preserve"> </w:t>
      </w:r>
      <w:r>
        <w:rPr>
          <w:b/>
          <w:bCs/>
        </w:rPr>
        <w:t xml:space="preserve">x</w:t>
      </w:r>
      <w:r>
        <w:t xml:space="preserve">(</w:t>
      </w:r>
      <w:r>
        <w:rPr>
          <w:b/>
          <w:bCs/>
        </w:rPr>
        <w:t xml:space="preserve">p</w:t>
      </w:r>
      <w:r>
        <w:t xml:space="preserve">) be the vector of measured quantities</w:t>
      </w:r>
      <w:r>
        <w:t xml:space="preserve"> </w:t>
      </w:r>
      <w:r>
        <w:t xml:space="preserve">the model produces at steady state (mean arterial pressure, cardiac output, and so on). Given a small</w:t>
      </w:r>
      <w:r>
        <w:t xml:space="preserve"> </w:t>
      </w:r>
      <w:r>
        <w:t xml:space="preserve">set of target values</w:t>
      </w:r>
      <w:r>
        <w:t xml:space="preserve"> </w:t>
      </w:r>
      <w:r>
        <w:rPr>
          <w:b/>
          <w:bCs/>
        </w:rPr>
        <w:t xml:space="preserve">x*</w:t>
      </w:r>
      <w:r>
        <w:t xml:space="preserve"> </w:t>
      </w:r>
      <w:r>
        <w:t xml:space="preserve">for a subset of these quantities, patient-specific parameterization is</w:t>
      </w:r>
      <w:r>
        <w:t xml:space="preserve"> </w:t>
      </w:r>
      <w:r>
        <w:t xml:space="preserve">the inverse problem of finding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such that</w:t>
      </w:r>
      <w:r>
        <w:t xml:space="preserve"> </w:t>
      </w:r>
      <w:r>
        <w:rPr>
          <w:b/>
          <w:bCs/>
        </w:rPr>
        <w:t xml:space="preserve">x</w:t>
      </w:r>
      <w:r>
        <w:t xml:space="preserve">(</w:t>
      </w:r>
      <w:r>
        <w:rPr>
          <w:b/>
          <w:bCs/>
        </w:rPr>
        <w:t xml:space="preserve">p</w:t>
      </w:r>
      <w:r>
        <w:t xml:space="preserve">) =</w:t>
      </w:r>
      <w:r>
        <w:t xml:space="preserve"> </w:t>
      </w:r>
      <w:r>
        <w:rPr>
          <w:b/>
          <w:bCs/>
        </w:rPr>
        <w:t xml:space="preserve">x*</w:t>
      </w:r>
      <w:r>
        <w:t xml:space="preserve"> </w:t>
      </w:r>
      <w:r>
        <w:t xml:space="preserve">to within tolerance. With</w:t>
      </w:r>
      <w:r>
        <w:t xml:space="preserve"> </w:t>
      </w:r>
      <w:r>
        <w:t xml:space="preserve">dim(</w:t>
      </w:r>
      <w:r>
        <w:rPr>
          <w:b/>
          <w:bCs/>
        </w:rPr>
        <w:t xml:space="preserve">p</w:t>
      </w:r>
      <w:r>
        <w:t xml:space="preserve">) ≫ dim(</w:t>
      </w:r>
      <w:r>
        <w:rPr>
          <w:b/>
          <w:bCs/>
        </w:rPr>
        <w:t xml:space="preserve">x*</w:t>
      </w:r>
      <w:r>
        <w:t xml:space="preserve">) the problem is underdetermined and, because the compartments interact</w:t>
      </w:r>
      <w:r>
        <w:t xml:space="preserve"> </w:t>
      </w:r>
      <w:r>
        <w:t xml:space="preserve">through the shared circulation, the map</w:t>
      </w:r>
      <w:r>
        <w:t xml:space="preserve"> </w:t>
      </w:r>
      <w:r>
        <w:rPr>
          <w:b/>
          <w:bCs/>
        </w:rPr>
        <w:t xml:space="preserve">x</w:t>
      </w:r>
      <w:r>
        <w:t xml:space="preserve">(</w:t>
      </w:r>
      <w:r>
        <w:rPr>
          <w:b/>
          <w:bCs/>
        </w:rPr>
        <w:t xml:space="preserve">p</w:t>
      </w:r>
      <w:r>
        <w:t xml:space="preserve">) is nonlinear and coupled.</w:t>
      </w:r>
    </w:p>
    <w:p>
      <w:pPr>
        <w:pStyle w:val="BodyText"/>
      </w:pPr>
      <w:r>
        <w:t xml:space="preserve">The method makes the problem tractable by imposing structure a priori. For each target quantity</w:t>
      </w:r>
      <w:r>
        <w:t xml:space="preserve"> </w:t>
      </w:r>
      <w:r>
        <w:rPr>
          <w:i/>
          <w:iCs/>
        </w:rPr>
        <w:t xml:space="preserve">x</w:t>
      </w:r>
      <w:r>
        <w:t xml:space="preserve">ᵢ it designates a single lever</w:t>
      </w:r>
      <w:r>
        <w:t xml:space="preserve"> </w:t>
      </w:r>
      <w:r>
        <w:rPr>
          <w:i/>
          <w:iCs/>
        </w:rPr>
        <w:t xml:space="preserve">l</w:t>
      </w:r>
      <w:r>
        <w:t xml:space="preserve">ᵢ — one scalar parameter (or a coordinated group of parameters,</w:t>
      </w:r>
      <w:r>
        <w:t xml:space="preserve"> </w:t>
      </w:r>
      <w:r>
        <w:t xml:space="preserve">such as left and right ventricular contractility) — chosen so that</w:t>
      </w:r>
      <w:r>
        <w:t xml:space="preserve"> </w:t>
      </w:r>
      <w:r>
        <w:rPr>
          <w:i/>
          <w:iCs/>
        </w:rPr>
        <w:t xml:space="preserve">x</w:t>
      </w:r>
      <w:r>
        <w:t xml:space="preserve">ᵢ is a dominant, monotone</w:t>
      </w:r>
      <w:r>
        <w:t xml:space="preserve"> </w:t>
      </w:r>
      <w:r>
        <w:t xml:space="preserve">function of</w:t>
      </w:r>
      <w:r>
        <w:t xml:space="preserve"> </w:t>
      </w:r>
      <w:r>
        <w:rPr>
          <w:i/>
          <w:iCs/>
        </w:rPr>
        <w:t xml:space="preserve">l</w:t>
      </w:r>
      <w:r>
        <w:t xml:space="preserve">ᵢ in the operating region, with a known sign</w:t>
      </w:r>
      <w:r>
        <w:t xml:space="preserve"> </w:t>
      </w:r>
      <w:r>
        <w:rPr>
          <w:i/>
          <w:iCs/>
        </w:rPr>
        <w:t xml:space="preserve">s</w:t>
      </w:r>
      <w:r>
        <w:t xml:space="preserve">ᵢ = ±1 (Table 1). Crucially, the lever</w:t>
      </w:r>
      <w:r>
        <w:t xml:space="preserve"> </w:t>
      </w:r>
      <w:r>
        <w:t xml:space="preserve">is chosen to respect the model’s active control loops rather than to fight them: for example, arterial</w:t>
      </w:r>
      <w:r>
        <w:t xml:space="preserve"> </w:t>
      </w:r>
      <w:r>
        <w:t xml:space="preserve">carbon dioxide is driven by the central ventilatory drive and not by alveolar diffusion, because the</w:t>
      </w:r>
      <w:r>
        <w:t xml:space="preserve"> </w:t>
      </w:r>
      <w:r>
        <w:t xml:space="preserve">chemoreflex defends a carbon-dioxide set-point and would otherwise cancel any change made to</w:t>
      </w:r>
      <w:r>
        <w:t xml:space="preserve"> </w:t>
      </w:r>
      <w:r>
        <w:t xml:space="preserve">diffusion (Section 2.4.3). With this pairing the inverse problem reduces to a set of one-dimensional</w:t>
      </w:r>
      <w:r>
        <w:t xml:space="preserve"> </w:t>
      </w:r>
      <w:r>
        <w:t xml:space="preserve">root-finding problems,</w:t>
      </w:r>
      <w:r>
        <w:t xml:space="preserve"> </w:t>
      </w:r>
      <w:r>
        <w:rPr>
          <w:i/>
          <w:iCs/>
        </w:rPr>
        <w:t xml:space="preserve">f</w:t>
      </w:r>
      <w:r>
        <w:t xml:space="preserve">ᵢ(</w:t>
      </w:r>
      <w:r>
        <w:rPr>
          <w:i/>
          <w:iCs/>
        </w:rPr>
        <w:t xml:space="preserve">l</w:t>
      </w:r>
      <w:r>
        <w:t xml:space="preserve">ᵢ) =</w:t>
      </w:r>
      <w:r>
        <w:t xml:space="preserve"> </w:t>
      </w:r>
      <w:r>
        <w:rPr>
          <w:i/>
          <w:iCs/>
        </w:rPr>
        <w:t xml:space="preserve">x</w:t>
      </w:r>
      <w:r>
        <w:t xml:space="preserve">ᵢ(</w:t>
      </w:r>
      <w:r>
        <w:rPr>
          <w:i/>
          <w:iCs/>
        </w:rPr>
        <w:t xml:space="preserve">l</w:t>
      </w:r>
      <w:r>
        <w:t xml:space="preserve">ᵢ) −</w:t>
      </w:r>
      <w:r>
        <w:t xml:space="preserve"> </w:t>
      </w:r>
      <w:r>
        <w:rPr>
          <w:i/>
          <w:iCs/>
        </w:rPr>
        <w:t xml:space="preserve">x</w:t>
      </w:r>
      <w:r>
        <w:t xml:space="preserve">ᵢ* = 0, coupled only weakly through the shared</w:t>
      </w:r>
      <w:r>
        <w:t xml:space="preserve"> </w:t>
      </w:r>
      <w:r>
        <w:t xml:space="preserve">physiology, which the relaxation loop of Section 2.4.2 resolves.</w:t>
      </w:r>
    </w:p>
    <w:bookmarkEnd w:id="12"/>
    <w:bookmarkStart w:id="13" w:name="X440d888dc7911fd7f12fa95018cd9a90ee93816"/>
    <w:p>
      <w:pPr>
        <w:pStyle w:val="Heading3"/>
      </w:pPr>
      <w:r>
        <w:t xml:space="preserve">2.3 Interpretation layer (large language model)</w:t>
      </w:r>
    </w:p>
    <w:p>
      <w:pPr>
        <w:pStyle w:val="FirstParagraph"/>
      </w:pPr>
      <w:r>
        <w:t xml:space="preserve">The interpretation layer is a large language model agent (Claude, Anthropic, driven through the</w:t>
      </w:r>
      <w:r>
        <w:t xml:space="preserve"> </w:t>
      </w:r>
      <w:r>
        <w:t xml:space="preserve">Claude Agent SDK). It reads the clinical description of the patient — free text, a list of monitor</w:t>
      </w:r>
      <w:r>
        <w:t xml:space="preserve"> </w:t>
      </w:r>
      <w:r>
        <w:t xml:space="preserve">values, or an attached report (PDF or CSV) — and produces the specification: a baseline scenario name,</w:t>
      </w:r>
      <w:r>
        <w:t xml:space="preserve"> </w:t>
      </w:r>
      <w:r>
        <w:t xml:space="preserve">a set of target values, named pathophysiological modifiers (for example a respiratory-distress</w:t>
      </w:r>
      <w:r>
        <w:t xml:space="preserve"> </w:t>
      </w:r>
      <w:r>
        <w:t xml:space="preserve">severity or a pulmonary-vascular-resistance scaling), and optional tolerance overrides. Structurally</w:t>
      </w:r>
      <w:r>
        <w:t xml:space="preserve"> </w:t>
      </w:r>
      <w:r>
        <w:t xml:space="preserve">this is a small JSON object (the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pathophysiology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tolerance</w:t>
      </w:r>
      <w:r>
        <w:t xml:space="preserve"> </w:t>
      </w:r>
      <w:r>
        <w:t xml:space="preserve">fields of</w:t>
      </w:r>
      <w:r>
        <w:t xml:space="preserve"> </w:t>
      </w:r>
      <w:r>
        <w:t xml:space="preserve">the builder’s specification schema).</w:t>
      </w:r>
    </w:p>
    <w:p>
      <w:pPr>
        <w:pStyle w:val="BodyText"/>
      </w:pPr>
      <w:r>
        <w:t xml:space="preserve">Two properties make this safe to automate. First, every model-facing action the agent can emit is</w:t>
      </w:r>
      <w:r>
        <w:t xml:space="preserve"> </w:t>
      </w:r>
      <w:r>
        <w:t xml:space="preserve">drawn from a fixed allowlist of commands and is validated before execution against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parameter schema, unit conversions and physiological bounds used by the interactive parameter editor;</w:t>
      </w:r>
      <w:r>
        <w:t xml:space="preserve"> </w:t>
      </w:r>
      <w:r>
        <w:t xml:space="preserve">an automatically generated command therefore behaves exactly like a vetted manual edit, and the agent</w:t>
      </w:r>
      <w:r>
        <w:t xml:space="preserve"> </w:t>
      </w:r>
      <w:r>
        <w:t xml:space="preserve">cannot reach a parameter, or a value, that the interface itself would refuse. Second, the two entry</w:t>
      </w:r>
      <w:r>
        <w:t xml:space="preserve"> </w:t>
      </w:r>
      <w:r>
        <w:t xml:space="preserve">points the agent can invoke are deliberately coarse-grained and auditable: a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command, which</w:t>
      </w:r>
      <w:r>
        <w:t xml:space="preserve"> </w:t>
      </w:r>
      <w:r>
        <w:t xml:space="preserve">carries a full specification and constructs a new calibrated patient offline, and a</w:t>
      </w:r>
      <w:r>
        <w:t xml:space="preserve"> </w:t>
      </w:r>
      <w:r>
        <w:rPr>
          <w:b/>
          <w:bCs/>
        </w:rPr>
        <w:t xml:space="preserve">tune</w:t>
      </w:r>
      <w:r>
        <w:t xml:space="preserve"> </w:t>
      </w:r>
      <w:r>
        <w:t xml:space="preserve">command,</w:t>
      </w:r>
      <w:r>
        <w:t xml:space="preserve"> </w:t>
      </w:r>
      <w:r>
        <w:t xml:space="preserve">which carries a set of live targets and retunes the running model. The build command is executed as a</w:t>
      </w:r>
      <w:r>
        <w:t xml:space="preserve"> </w:t>
      </w:r>
      <w:r>
        <w:t xml:space="preserve">fixed subprocess invocation of the calibration builder with the specification supplied on standard</w:t>
      </w:r>
      <w:r>
        <w:t xml:space="preserve"> </w:t>
      </w:r>
      <w:r>
        <w:t xml:space="preserve">input — not as a shell string — with the baseline scenario name validated against a restrictive</w:t>
      </w:r>
      <w:r>
        <w:t xml:space="preserve"> </w:t>
      </w:r>
      <w:r>
        <w:t xml:space="preserve">pattern; the resulting calibrated scenario is returned to the application as an artifact and loaded.</w:t>
      </w:r>
      <w:r>
        <w:t xml:space="preserve"> </w:t>
      </w:r>
      <w:r>
        <w:t xml:space="preserve">The tune command is restricted to the canonical list of live-tunable targets and to numeric values,</w:t>
      </w:r>
      <w:r>
        <w:t xml:space="preserve"> </w:t>
      </w:r>
      <w:r>
        <w:t xml:space="preserve">and is gated to the application’s full-control scope. The language model never edits an equation, a</w:t>
      </w:r>
      <w:r>
        <w:t xml:space="preserve"> </w:t>
      </w:r>
      <w:r>
        <w:t xml:space="preserve">state variable or a parameter directly; it only emits validated specifications and allowlisted</w:t>
      </w:r>
      <w:r>
        <w:t xml:space="preserve"> </w:t>
      </w:r>
      <w:r>
        <w:t xml:space="preserve">commands. All numerical fitting is done by the deterministic layer described next. (The use of the</w:t>
      </w:r>
      <w:r>
        <w:t xml:space="preserve"> </w:t>
      </w:r>
      <w:r>
        <w:t xml:space="preserve">language model as a component of the research method, not as an author or a generator of scientific</w:t>
      </w:r>
      <w:r>
        <w:t xml:space="preserve"> </w:t>
      </w:r>
      <w:r>
        <w:t xml:space="preserve">content, is disclosed in Section 2.5 in accordance with journal policy.)</w:t>
      </w:r>
    </w:p>
    <w:bookmarkEnd w:id="13"/>
    <w:bookmarkStart w:id="19" w:name="X88221b2e45c2992b4c482cc7883b74580e7b715"/>
    <w:p>
      <w:pPr>
        <w:pStyle w:val="Heading3"/>
      </w:pPr>
      <w:r>
        <w:t xml:space="preserve">2.4 Calibration layer (deterministic closed-loop root-finder)</w:t>
      </w:r>
    </w:p>
    <w:bookmarkStart w:id="14" w:name="one-dimensional-controllers"/>
    <w:p>
      <w:pPr>
        <w:pStyle w:val="Heading4"/>
      </w:pPr>
      <w:r>
        <w:t xml:space="preserve">2.4.1 One-dimensional controllers</w:t>
      </w:r>
    </w:p>
    <w:p>
      <w:pPr>
        <w:pStyle w:val="FirstParagraph"/>
      </w:pPr>
      <w:r>
        <w:t xml:space="preserve">The calibrator assigns one controller to each target. A controller couples a lever</w:t>
      </w:r>
      <w:r>
        <w:t xml:space="preserve"> </w:t>
      </w:r>
      <w:r>
        <w:rPr>
          <w:i/>
          <w:iCs/>
        </w:rPr>
        <w:t xml:space="preserve">l</w:t>
      </w:r>
      <w:r>
        <w:t xml:space="preserve"> </w:t>
      </w:r>
      <w:r>
        <w:t xml:space="preserve">(a model</w:t>
      </w:r>
      <w:r>
        <w:t xml:space="preserve"> </w:t>
      </w:r>
      <w:r>
        <w:t xml:space="preserve">parameter, written through a setter that respects Eq. 1) to a measured quantity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read from the</w:t>
      </w:r>
      <w:r>
        <w:t xml:space="preserve"> </w:t>
      </w:r>
      <w:r>
        <w:t xml:space="preserve">monitor, and updates</w:t>
      </w:r>
      <w:r>
        <w:t xml:space="preserve"> </w:t>
      </w:r>
      <w:r>
        <w:rPr>
          <w:i/>
          <w:iCs/>
        </w:rPr>
        <w:t xml:space="preserve">l</w:t>
      </w:r>
      <w:r>
        <w:t xml:space="preserve"> </w:t>
      </w:r>
      <w:r>
        <w:t xml:space="preserve">to drive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toward its target</w:t>
      </w:r>
      <w:r>
        <w:t xml:space="preserve"> </w:t>
      </w:r>
      <w:r>
        <w:rPr>
          <w:i/>
          <w:iCs/>
        </w:rPr>
        <w:t xml:space="preserve">x*</w:t>
      </w:r>
      <w:r>
        <w:t xml:space="preserve">. When fewer than two samples are</w:t>
      </w:r>
      <w:r>
        <w:t xml:space="preserve"> </w:t>
      </w:r>
      <w:r>
        <w:t xml:space="preserve">available the update is a proportional seed,</w:t>
      </w:r>
    </w:p>
    <w:p>
      <w:pPr>
        <w:pStyle w:val="BlockText"/>
      </w:pPr>
      <w:r>
        <w:rPr>
          <w:b/>
          <w:bCs/>
        </w:rPr>
        <w:t xml:space="preserve">Eq. 2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l</w:t>
      </w:r>
      <w:r>
        <w:t xml:space="preserve">_{k+1} = clamp(</w:t>
      </w:r>
      <w:r>
        <w:t xml:space="preserve"> </w:t>
      </w:r>
      <w:r>
        <w:rPr>
          <w:i/>
          <w:iCs/>
        </w:rPr>
        <w:t xml:space="preserve">l</w:t>
      </w:r>
      <w:r>
        <w:t xml:space="preserve">_k +</w:t>
      </w:r>
      <w:r>
        <w:t xml:space="preserve"> </w:t>
      </w:r>
      <w:r>
        <w:rPr>
          <w:i/>
          <w:iCs/>
        </w:rPr>
        <w:t xml:space="preserve">s</w:t>
      </w:r>
      <w:r>
        <w:t xml:space="preserve">·</w:t>
      </w:r>
      <w:r>
        <w:rPr>
          <w:i/>
          <w:iCs/>
        </w:rPr>
        <w:t xml:space="preserve">g</w:t>
      </w:r>
      <w:r>
        <w:t xml:space="preserve">·(</w:t>
      </w:r>
      <w:r>
        <w:rPr>
          <w:i/>
          <w:iCs/>
        </w:rPr>
        <w:t xml:space="preserve">x*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x</w:t>
      </w:r>
      <w:r>
        <w:t xml:space="preserve">_k),</w:t>
      </w:r>
      <w:r>
        <w:t xml:space="preserve"> </w:t>
      </w:r>
      <w:r>
        <w:rPr>
          <w:i/>
          <w:iCs/>
        </w:rPr>
        <w:t xml:space="preserve">l</w:t>
      </w:r>
      <w:r>
        <w:t xml:space="preserve">_lo,</w:t>
      </w:r>
      <w:r>
        <w:t xml:space="preserve"> </w:t>
      </w:r>
      <w:r>
        <w:rPr>
          <w:i/>
          <w:iCs/>
        </w:rPr>
        <w:t xml:space="preserve">l</w:t>
      </w:r>
      <w:r>
        <w:t xml:space="preserve">_hi 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= ±1 is the known sign of the lever→measurement relationship,</w:t>
      </w:r>
      <w:r>
        <w:t xml:space="preserve"> </w:t>
      </w:r>
      <w:r>
        <w:rPr>
          <w:i/>
          <w:iCs/>
        </w:rPr>
        <w:t xml:space="preserve">g</w:t>
      </w:r>
      <w:r>
        <w:t xml:space="preserve"> </w:t>
      </w:r>
      <w:r>
        <w:t xml:space="preserve">a seed gain (in lever</w:t>
      </w:r>
      <w:r>
        <w:t xml:space="preserve"> </w:t>
      </w:r>
      <w:r>
        <w:t xml:space="preserve">units per measured unit) and [</w:t>
      </w:r>
      <w:r>
        <w:rPr>
          <w:i/>
          <w:iCs/>
        </w:rPr>
        <w:t xml:space="preserve">l</w:t>
      </w:r>
      <w:r>
        <w:t xml:space="preserve">_lo,</w:t>
      </w:r>
      <w:r>
        <w:t xml:space="preserve"> </w:t>
      </w:r>
      <w:r>
        <w:rPr>
          <w:i/>
          <w:iCs/>
        </w:rPr>
        <w:t xml:space="preserve">l</w:t>
      </w:r>
      <w:r>
        <w:t xml:space="preserve">_hi] the lever’s physiological bounds. Once two samples</w:t>
      </w:r>
      <w:r>
        <w:t xml:space="preserve"> </w:t>
      </w:r>
      <w:r>
        <w:t xml:space="preserve">(</w:t>
      </w:r>
      <w:r>
        <w:rPr>
          <w:i/>
          <w:iCs/>
        </w:rPr>
        <w:t xml:space="preserve">l</w:t>
      </w:r>
      <w:r>
        <w:t xml:space="preserve">_{k−1},</w:t>
      </w:r>
      <w:r>
        <w:t xml:space="preserve"> </w:t>
      </w:r>
      <w:r>
        <w:rPr>
          <w:i/>
          <w:iCs/>
        </w:rPr>
        <w:t xml:space="preserve">x</w:t>
      </w:r>
      <w:r>
        <w:t xml:space="preserve">_{k−1}) and (</w:t>
      </w:r>
      <w:r>
        <w:rPr>
          <w:i/>
          <w:iCs/>
        </w:rPr>
        <w:t xml:space="preserve">l</w:t>
      </w:r>
      <w:r>
        <w:t xml:space="preserve">_k,</w:t>
      </w:r>
      <w:r>
        <w:t xml:space="preserve"> </w:t>
      </w:r>
      <w:r>
        <w:rPr>
          <w:i/>
          <w:iCs/>
        </w:rPr>
        <w:t xml:space="preserve">x</w:t>
      </w:r>
      <w:r>
        <w:t xml:space="preserve">_k) exist, the controller switches to the secant method — a</w:t>
      </w:r>
      <w:r>
        <w:t xml:space="preserve"> </w:t>
      </w:r>
      <w:r>
        <w:t xml:space="preserve">derivative-free quasi-Newton root-find in which the local sensitivity of the measurement to the lever</w:t>
      </w:r>
      <w:r>
        <w:t xml:space="preserve"> </w:t>
      </w:r>
      <w:r>
        <w:t xml:space="preserve">is estimated from the last two evaluations:</w:t>
      </w:r>
    </w:p>
    <w:p>
      <w:pPr>
        <w:pStyle w:val="BlockText"/>
      </w:pPr>
      <w:r>
        <w:rPr>
          <w:b/>
          <w:bCs/>
        </w:rPr>
        <w:t xml:space="preserve">Eq. 3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m</w:t>
      </w:r>
      <w:r>
        <w:t xml:space="preserve">_k = (</w:t>
      </w:r>
      <w:r>
        <w:rPr>
          <w:i/>
          <w:iCs/>
        </w:rPr>
        <w:t xml:space="preserve">x</w:t>
      </w:r>
      <w:r>
        <w:t xml:space="preserve">_k −</w:t>
      </w:r>
      <w:r>
        <w:t xml:space="preserve"> </w:t>
      </w:r>
      <w:r>
        <w:rPr>
          <w:i/>
          <w:iCs/>
        </w:rPr>
        <w:t xml:space="preserve">x</w:t>
      </w:r>
      <w:r>
        <w:t xml:space="preserve">_{k−1}) / (</w:t>
      </w:r>
      <w:r>
        <w:rPr>
          <w:i/>
          <w:iCs/>
        </w:rPr>
        <w:t xml:space="preserve">l</w:t>
      </w:r>
      <w:r>
        <w:t xml:space="preserve">_k −</w:t>
      </w:r>
      <w:r>
        <w:t xml:space="preserve"> </w:t>
      </w:r>
      <w:r>
        <w:rPr>
          <w:i/>
          <w:iCs/>
        </w:rPr>
        <w:t xml:space="preserve">l</w:t>
      </w:r>
      <w:r>
        <w:t xml:space="preserve">_{k−1}),  </w:t>
      </w:r>
      <w:r>
        <w:t xml:space="preserve"> </w:t>
      </w:r>
      <w:r>
        <w:rPr>
          <w:i/>
          <w:iCs/>
        </w:rPr>
        <w:t xml:space="preserve">l</w:t>
      </w:r>
      <w:r>
        <w:t xml:space="preserve">_{k+1} = clamp(</w:t>
      </w:r>
      <w:r>
        <w:t xml:space="preserve"> </w:t>
      </w:r>
      <w:r>
        <w:rPr>
          <w:i/>
          <w:iCs/>
        </w:rPr>
        <w:t xml:space="preserve">l</w:t>
      </w:r>
      <w:r>
        <w:t xml:space="preserve">_k + (</w:t>
      </w:r>
      <w:r>
        <w:rPr>
          <w:i/>
          <w:iCs/>
        </w:rPr>
        <w:t xml:space="preserve">x*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x</w:t>
      </w:r>
      <w:r>
        <w:t xml:space="preserve">_k)/</w:t>
      </w:r>
      <w:r>
        <w:rPr>
          <w:i/>
          <w:iCs/>
        </w:rPr>
        <w:t xml:space="preserve">m</w:t>
      </w:r>
      <w:r>
        <w:t xml:space="preserve">_k,</w:t>
      </w:r>
      <w:r>
        <w:t xml:space="preserve"> </w:t>
      </w:r>
      <w:r>
        <w:rPr>
          <w:i/>
          <w:iCs/>
        </w:rPr>
        <w:t xml:space="preserve">l</w:t>
      </w:r>
      <w:r>
        <w:t xml:space="preserve">_lo,</w:t>
      </w:r>
      <w:r>
        <w:t xml:space="preserve"> </w:t>
      </w:r>
      <w:r>
        <w:rPr>
          <w:i/>
          <w:iCs/>
        </w:rPr>
        <w:t xml:space="preserve">l</w:t>
      </w:r>
      <w:r>
        <w:t xml:space="preserve">_hi )</w:t>
      </w:r>
    </w:p>
    <w:p>
      <w:pPr>
        <w:pStyle w:val="FirstParagraph"/>
      </w:pPr>
      <w:r>
        <w:t xml:space="preserve">A controller reports that it has converged, and makes no move, when its residual is within tolerance:</w:t>
      </w:r>
    </w:p>
    <w:p>
      <w:pPr>
        <w:pStyle w:val="BlockText"/>
      </w:pPr>
      <w:r>
        <w:rPr>
          <w:b/>
          <w:bCs/>
        </w:rPr>
        <w:t xml:space="preserve">Eq. 4</w:t>
      </w:r>
      <w:r>
        <w:t xml:space="preserve"> </w:t>
      </w:r>
      <w:r>
        <w:t xml:space="preserve">  |</w:t>
      </w:r>
      <w:r>
        <w:t xml:space="preserve"> </w:t>
      </w:r>
      <w:r>
        <w:rPr>
          <w:i/>
          <w:iCs/>
        </w:rPr>
        <w:t xml:space="preserve">x*</w:t>
      </w:r>
      <w:r>
        <w:t xml:space="preserve"> </w:t>
      </w:r>
      <w:r>
        <w:t xml:space="preserve">−</w:t>
      </w:r>
      <w:r>
        <w:t xml:space="preserve"> </w:t>
      </w:r>
      <w:r>
        <w:rPr>
          <w:i/>
          <w:iCs/>
        </w:rPr>
        <w:t xml:space="preserve">x</w:t>
      </w:r>
      <w:r>
        <w:t xml:space="preserve">_k | ≤ τ</w:t>
      </w:r>
    </w:p>
    <w:p>
      <w:pPr>
        <w:pStyle w:val="FirstParagraph"/>
      </w:pPr>
      <w:r>
        <w:t xml:space="preserve">with τ a per-quantity, clinician-meaningful tolerance band (Table 2). Equations 2–4 are the</w:t>
      </w:r>
      <w:r>
        <w:t xml:space="preserve"> </w:t>
      </w:r>
      <w:r>
        <w:t xml:space="preserve">proportional-seed, secant and convergence rules that appear as Eqs. 13–15 of the cardiovascular</w:t>
      </w:r>
      <w:r>
        <w:t xml:space="preserve"> </w:t>
      </w:r>
      <w:r>
        <w:t xml:space="preserve">paper.</w:t>
      </w:r>
    </w:p>
    <w:p>
      <w:pPr>
        <w:pStyle w:val="BodyText"/>
      </w:pPr>
      <w:r>
        <w:t xml:space="preserve">Measured quantities are read as short-window means to suppress the residual pulsatility of the</w:t>
      </w:r>
      <w:r>
        <w:t xml:space="preserve"> </w:t>
      </w:r>
      <w:r>
        <w:t xml:space="preserve">beat-averaged monitor:</w:t>
      </w:r>
    </w:p>
    <w:p>
      <w:pPr>
        <w:pStyle w:val="BlockText"/>
      </w:pPr>
      <w:r>
        <w:rPr>
          <w:b/>
          <w:bCs/>
        </w:rPr>
        <w:t xml:space="preserve">Eq. 5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x̄</w:t>
      </w:r>
      <w:r>
        <w:t xml:space="preserve"> </w:t>
      </w:r>
      <w:r>
        <w:t xml:space="preserve">= (1/N)·Σ_{i=1..N}</w:t>
      </w:r>
      <w:r>
        <w:t xml:space="preserve"> </w:t>
      </w:r>
      <w:r>
        <w:rPr>
          <w:i/>
          <w:iCs/>
        </w:rPr>
        <w:t xml:space="preserve">x</w:t>
      </w:r>
      <w:r>
        <w:t xml:space="preserve">(</w:t>
      </w:r>
      <w:r>
        <w:rPr>
          <w:i/>
          <w:iCs/>
        </w:rPr>
        <w:t xml:space="preserve">t</w:t>
      </w:r>
      <w:r>
        <w:t xml:space="preserve">ᵢ),   N = window / Δt_s</w:t>
      </w:r>
    </w:p>
    <w:p>
      <w:pPr>
        <w:pStyle w:val="FirstParagraph"/>
      </w:pPr>
      <w:r>
        <w:t xml:space="preserve">sampled at a sub-cardiac-cycle step Δt_s = 0.02 s over a window of order ten seconds.</w:t>
      </w:r>
    </w:p>
    <w:bookmarkEnd w:id="14"/>
    <w:bookmarkStart w:id="15" w:name="the-relaxation-loop"/>
    <w:p>
      <w:pPr>
        <w:pStyle w:val="Heading4"/>
      </w:pPr>
      <w:r>
        <w:t xml:space="preserve">2.4.2 The relaxation loop</w:t>
      </w:r>
    </w:p>
    <w:p>
      <w:pPr>
        <w:pStyle w:val="FirstParagraph"/>
      </w:pPr>
      <w:r>
        <w:t xml:space="preserve">The controllers are run together in a single loop. After any structural changes the model is first</w:t>
      </w:r>
      <w:r>
        <w:t xml:space="preserve"> </w:t>
      </w:r>
      <w:r>
        <w:t xml:space="preserve">advanced to steady state (a</w:t>
      </w:r>
      <w:r>
        <w:t xml:space="preserve"> </w:t>
      </w:r>
      <w:r>
        <w:rPr>
          <w:i/>
          <w:iCs/>
        </w:rPr>
        <w:t xml:space="preserve">settle</w:t>
      </w:r>
      <w:r>
        <w:t xml:space="preserve"> </w:t>
      </w:r>
      <w:r>
        <w:t xml:space="preserve">interval); then, on each iteration, every measured quantity is</w:t>
      </w:r>
      <w:r>
        <w:t xml:space="preserve"> </w:t>
      </w:r>
      <w:r>
        <w:t xml:space="preserve">read (Eq. 5), every controller nudges its lever (Eqs. 2–3), and the model is advanced again (a</w:t>
      </w:r>
      <w:r>
        <w:t xml:space="preserve"> </w:t>
      </w:r>
      <w:r>
        <w:rPr>
          <w:i/>
          <w:iCs/>
        </w:rPr>
        <w:t xml:space="preserve">warm</w:t>
      </w:r>
      <w:r>
        <w:t xml:space="preserve"> </w:t>
      </w:r>
      <w:r>
        <w:t xml:space="preserve">interval) before the next measurement. Iteration stops when no controller moves — that is, when every</w:t>
      </w:r>
      <w:r>
        <w:t xml:space="preserve"> </w:t>
      </w:r>
      <w:r>
        <w:t xml:space="preserve">target satisfies Eq. 4 — or when a maximum iteration count is reached; a final undisturbed interval</w:t>
      </w:r>
      <w:r>
        <w:t xml:space="preserve"> </w:t>
      </w:r>
      <w:r>
        <w:t xml:space="preserve">then bakes the equilibrium state. Because all controllers act each iteration and the model is</w:t>
      </w:r>
      <w:r>
        <w:t xml:space="preserve"> </w:t>
      </w:r>
      <w:r>
        <w:t xml:space="preserve">re-measured between iterations, the coupled multi-target problem is solved by Gauss–Seidel–style</w:t>
      </w:r>
      <w:r>
        <w:t xml:space="preserve"> </w:t>
      </w:r>
      <w:r>
        <w:t xml:space="preserve">simultaneous relaxation: the per-controller secant slopes adapt to the couplings as the joint state</w:t>
      </w:r>
      <w:r>
        <w:t xml:space="preserve"> </w:t>
      </w:r>
      <w:r>
        <w:t xml:space="preserve">settles. Default intervals are longer for offline construction (settle 90 s, warm 45 s, up to 12</w:t>
      </w:r>
      <w:r>
        <w:t xml:space="preserve"> </w:t>
      </w:r>
      <w:r>
        <w:t xml:space="preserve">iterations, final bake 200 s) and shorter for live tuning (settle 20 s, warm 15 s, no final bake, so</w:t>
      </w:r>
      <w:r>
        <w:t xml:space="preserve"> </w:t>
      </w:r>
      <w:r>
        <w:t xml:space="preserve">the running simulation resumes promptly).</w:t>
      </w:r>
    </w:p>
    <w:bookmarkEnd w:id="15"/>
    <w:bookmarkStart w:id="16" w:name="Xca93550f3bd5e05a0f940b8a7227a21692f7fde"/>
    <w:p>
      <w:pPr>
        <w:pStyle w:val="Heading4"/>
      </w:pPr>
      <w:r>
        <w:t xml:space="preserve">2.4.3 Lever selection that respects the model’s control loops</w:t>
      </w:r>
    </w:p>
    <w:p>
      <w:pPr>
        <w:pStyle w:val="FirstParagraph"/>
      </w:pPr>
      <w:r>
        <w:t xml:space="preserve">The observable-to-controllable pairing is hand-authored physiological knowledge, not something the</w:t>
      </w:r>
      <w:r>
        <w:t xml:space="preserve"> </w:t>
      </w:r>
      <w:r>
        <w:t xml:space="preserve">calibrator discovers. Each lever is the dominant monotone driver of one target, with a pre-specified</w:t>
      </w:r>
      <w:r>
        <w:t xml:space="preserve"> </w:t>
      </w:r>
      <w:r>
        <w:t xml:space="preserve">sign and seed gain, and — decisively — is chosen so that the model’s own regulation defends the</w:t>
      </w:r>
      <w:r>
        <w:t xml:space="preserve"> </w:t>
      </w:r>
      <w:r>
        <w:t xml:space="preserve">calibrated point. Two cases make the principle concrete. Mean arterial pressure is driven by systemic</w:t>
      </w:r>
      <w:r>
        <w:t xml:space="preserve"> </w:t>
      </w:r>
      <w:r>
        <w:t xml:space="preserve">arteriolar resistance, but the baroreflex set-point is simultaneously aligned to the target pressure</w:t>
      </w:r>
      <w:r>
        <w:t xml:space="preserve"> </w:t>
      </w:r>
      <w:r>
        <w:t xml:space="preserve">(Section 2.4.4) so the autonomic loop does not oppose the fit. Arterial carbon dioxide is driven by</w:t>
      </w:r>
      <w:r>
        <w:t xml:space="preserve"> </w:t>
      </w:r>
      <w:r>
        <w:t xml:space="preserve">the central ventilatory drive, not by alveolar CO₂ diffusion: the chemoreflex regulates toward a</w:t>
      </w:r>
      <w:r>
        <w:t xml:space="preserve"> </w:t>
      </w:r>
      <w:r>
        <w:t xml:space="preserve">carbon-dioxide set-point, so a change in diffusion is fought back to baseline and only a change in</w:t>
      </w:r>
      <w:r>
        <w:t xml:space="preserve"> </w:t>
      </w:r>
      <w:r>
        <w:t xml:space="preserve">drive shifts the regulated steady state. The full pairing is given in Table 1.</w:t>
      </w:r>
    </w:p>
    <w:p>
      <w:pPr>
        <w:pStyle w:val="BodyText"/>
      </w:pPr>
      <w:r>
        <w:rPr>
          <w:b/>
          <w:bCs/>
        </w:rPr>
        <w:t xml:space="preserve">Table 1. Calibration levers.</w:t>
      </w:r>
      <w:r>
        <w:t xml:space="preserve"> </w:t>
      </w:r>
      <w:r>
        <w:t xml:space="preserve">Each measured target is driven to its value by a single lever, with</w:t>
      </w:r>
      <w:r>
        <w:t xml:space="preserve"> </w:t>
      </w:r>
      <w:r>
        <w:t xml:space="preserve">the sign of the lever→target relationship. Parameters are defined in the companion cardiovascular and</w:t>
      </w:r>
      <w:r>
        <w:t xml:space="preserve"> </w:t>
      </w:r>
      <w:r>
        <w:t xml:space="preserve">respiratory papers. The live tuner writes the composable persistent (</w:t>
      </w:r>
      <w:r>
        <w:rPr>
          <w:rStyle w:val="VerbatimChar"/>
        </w:rPr>
        <w:t xml:space="preserve">*_factor_ps</w:t>
      </w:r>
      <w:r>
        <w:t xml:space="preserve">) or direct-setter</w:t>
      </w:r>
      <w:r>
        <w:t xml:space="preserve"> </w:t>
      </w:r>
      <w:r>
        <w:t xml:space="preserve">layer; the offline builder may instead use the allometric-scaler groups (Section 2.4.5).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Lever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arterial pressure (MAP)</w:t>
            </w:r>
          </w:p>
        </w:tc>
        <w:tc>
          <w:tcPr/>
          <w:p>
            <w:pPr>
              <w:pStyle w:val="Compact"/>
            </w:pPr>
            <w:r>
              <w:t xml:space="preserve">systemic (arteriolar) resistance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Cardiac output (CO)</w:t>
            </w:r>
          </w:p>
        </w:tc>
        <w:tc>
          <w:tcPr/>
          <w:p>
            <w:pPr>
              <w:pStyle w:val="Compact"/>
            </w:pPr>
            <w:r>
              <w:t xml:space="preserve">ventricular contractility, E_max (LV, RV)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 rate (HR)</w:t>
            </w:r>
          </w:p>
        </w:tc>
        <w:tc>
          <w:tcPr/>
          <w:p>
            <w:pPr>
              <w:pStyle w:val="Compact"/>
            </w:pPr>
            <w:r>
              <w:t xml:space="preserve">heart-rate reference (SA-node set-point)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 venous pressure (CVP)</w:t>
            </w:r>
          </w:p>
        </w:tc>
        <w:tc>
          <w:tcPr/>
          <w:p>
            <w:pPr>
              <w:pStyle w:val="Compact"/>
            </w:pPr>
            <w:r>
              <w:t xml:space="preserve">systemic venous unstressed volume (VLB, VUB)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pulmonary artery pressure (PAP)</w:t>
            </w:r>
          </w:p>
        </w:tc>
        <w:tc>
          <w:tcPr/>
          <w:p>
            <w:pPr>
              <w:pStyle w:val="Compact"/>
            </w:pPr>
            <w:r>
              <w:t xml:space="preserve">pulmonary vascular resistance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Arterial PO₂ / SpO₂</w:t>
            </w:r>
          </w:p>
        </w:tc>
        <w:tc>
          <w:tcPr/>
          <w:p>
            <w:pPr>
              <w:pStyle w:val="Compact"/>
            </w:pPr>
            <w:r>
              <w:t xml:space="preserve">alveolar O₂ diffusion (GASEX_LL, GASEX_RL)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Arterial PCO₂</w:t>
            </w:r>
          </w:p>
        </w:tc>
        <w:tc>
          <w:tcPr/>
          <w:p>
            <w:pPr>
              <w:pStyle w:val="Compact"/>
            </w:pPr>
            <w:r>
              <w:t xml:space="preserve">central ventilatory drive (minute-volume reference)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excess / pH</w:t>
            </w:r>
          </w:p>
        </w:tc>
        <w:tc>
          <w:tcPr/>
          <w:p>
            <w:pPr>
              <w:pStyle w:val="Compact"/>
            </w:pPr>
            <w:r>
              <w:t xml:space="preserve">Stewart unmeasured strong anions (UMA)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blood volume</w:t>
            </w:r>
          </w:p>
        </w:tc>
        <w:tc>
          <w:tcPr/>
          <w:p>
            <w:pPr>
              <w:pStyle w:val="Compact"/>
            </w:pPr>
            <w:r>
              <w:t xml:space="preserve">proportional rescale of all blood-compartment volumes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(direct)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2. Default tolerance bands</w:t>
      </w:r>
      <w:r>
        <w:t xml:space="preserve"> </w:t>
      </w:r>
      <w:r>
        <w:t xml:space="preserve">(overridable per target).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Tolerance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± 3 mmHg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CVP</w:t>
            </w:r>
          </w:p>
        </w:tc>
        <w:tc>
          <w:tcPr/>
          <w:p>
            <w:pPr>
              <w:pStyle w:val="Compact"/>
            </w:pPr>
            <w:r>
              <w:t xml:space="preserve">± 1.5 mmHg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PAP</w:t>
            </w:r>
          </w:p>
        </w:tc>
        <w:tc>
          <w:tcPr/>
          <w:p>
            <w:pPr>
              <w:pStyle w:val="Compact"/>
            </w:pPr>
            <w:r>
              <w:t xml:space="preserve">± 3 mmHg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 rate</w:t>
            </w:r>
          </w:p>
        </w:tc>
        <w:tc>
          <w:tcPr/>
          <w:p>
            <w:pPr>
              <w:pStyle w:val="Compact"/>
            </w:pPr>
            <w:r>
              <w:t xml:space="preserve">± 6 min⁻¹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Cardiac output</w:t>
            </w:r>
          </w:p>
        </w:tc>
        <w:tc>
          <w:tcPr/>
          <w:p>
            <w:pPr>
              <w:pStyle w:val="Compact"/>
            </w:pPr>
            <w:r>
              <w:t xml:space="preserve">± 0.03–0.05 L·min⁻¹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SpO₂</w:t>
            </w:r>
          </w:p>
        </w:tc>
        <w:tc>
          <w:tcPr/>
          <w:p>
            <w:pPr>
              <w:pStyle w:val="Compact"/>
            </w:pPr>
            <w:r>
              <w:t xml:space="preserve">± 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PO₂</w:t>
            </w:r>
          </w:p>
        </w:tc>
        <w:tc>
          <w:tcPr/>
          <w:p>
            <w:pPr>
              <w:pStyle w:val="Compact"/>
            </w:pPr>
            <w:r>
              <w:t xml:space="preserve">± 6 mmHg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PCO₂</w:t>
            </w:r>
          </w:p>
        </w:tc>
        <w:tc>
          <w:tcPr/>
          <w:p>
            <w:pPr>
              <w:pStyle w:val="Compact"/>
            </w:pPr>
            <w:r>
              <w:t xml:space="preserve">± 4 mmHg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</w:t>
            </w:r>
          </w:p>
        </w:tc>
        <w:tc>
          <w:tcPr/>
          <w:p>
            <w:pPr>
              <w:pStyle w:val="Compact"/>
            </w:pPr>
            <w:r>
              <w:t xml:space="preserve">± 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excess</w:t>
            </w:r>
          </w:p>
        </w:tc>
        <w:tc>
          <w:tcPr/>
          <w:p>
            <w:pPr>
              <w:pStyle w:val="Compact"/>
            </w:pPr>
            <w:r>
              <w:t xml:space="preserve">± 1.5 mmol·L⁻¹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blood volume</w:t>
            </w:r>
          </w:p>
        </w:tc>
        <w:tc>
          <w:tcPr/>
          <w:p>
            <w:pPr>
              <w:pStyle w:val="Compact"/>
            </w:pPr>
            <w:r>
              <w:t xml:space="preserve">± 2 %</w:t>
            </w:r>
          </w:p>
        </w:tc>
      </w:tr>
    </w:tbl>
    <w:p>
      <w:pPr>
        <w:pStyle w:val="BodyText"/>
      </w:pPr>
      <w:r>
        <w:t xml:space="preserve">Total blood volume is handled by a non-secant controller: because the circulation redistributes an</w:t>
      </w:r>
      <w:r>
        <w:t xml:space="preserve"> </w:t>
      </w:r>
      <w:r>
        <w:t xml:space="preserve">injected or withdrawn volume and a fraction leaves the stressed compartment, each iteration simply</w:t>
      </w:r>
      <w:r>
        <w:t xml:space="preserve"> </w:t>
      </w:r>
      <w:r>
        <w:t xml:space="preserve">rescales every blood compartment’s volume by the ratio of target to measured,</w:t>
      </w:r>
    </w:p>
    <w:p>
      <w:pPr>
        <w:pStyle w:val="BlockText"/>
      </w:pPr>
      <w:r>
        <w:rPr>
          <w:b/>
          <w:bCs/>
        </w:rPr>
        <w:t xml:space="preserve">Eq. 6</w:t>
      </w:r>
      <w:r>
        <w:t xml:space="preserve"> </w:t>
      </w:r>
      <w:r>
        <w:t xml:space="preserve"> </w:t>
      </w:r>
      <w:r>
        <w:t xml:space="preserve"> </w:t>
      </w:r>
      <w:r>
        <w:rPr>
          <w:i/>
          <w:iCs/>
        </w:rPr>
        <w:t xml:space="preserve">V</w:t>
      </w:r>
      <w:r>
        <w:t xml:space="preserve">_j ←</w:t>
      </w:r>
      <w:r>
        <w:t xml:space="preserve"> </w:t>
      </w:r>
      <w:r>
        <w:rPr>
          <w:i/>
          <w:iCs/>
        </w:rPr>
        <w:t xml:space="preserve">V</w:t>
      </w:r>
      <w:r>
        <w:t xml:space="preserve">_j · (</w:t>
      </w:r>
      <w:r>
        <w:rPr>
          <w:i/>
          <w:iCs/>
        </w:rPr>
        <w:t xml:space="preserve">x*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x̄</w:t>
      </w:r>
      <w:r>
        <w:t xml:space="preserve">),  </w:t>
      </w:r>
      <w:r>
        <w:t xml:space="preserve"> </w:t>
      </w:r>
      <w:r>
        <w:rPr>
          <w:i/>
          <w:iCs/>
        </w:rPr>
        <w:t xml:space="preserve">V</w:t>
      </w:r>
      <w:r>
        <w:t xml:space="preserve">ᵤ,j ←</w:t>
      </w:r>
      <w:r>
        <w:t xml:space="preserve"> </w:t>
      </w:r>
      <w:r>
        <w:rPr>
          <w:i/>
          <w:iCs/>
        </w:rPr>
        <w:t xml:space="preserve">V</w:t>
      </w:r>
      <w:r>
        <w:t xml:space="preserve">ᵤ,j · (</w:t>
      </w:r>
      <w:r>
        <w:rPr>
          <w:i/>
          <w:iCs/>
        </w:rPr>
        <w:t xml:space="preserve">x*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x̄</w:t>
      </w:r>
      <w:r>
        <w:t xml:space="preserve">)</w:t>
      </w:r>
    </w:p>
    <w:p>
      <w:pPr>
        <w:pStyle w:val="FirstParagraph"/>
      </w:pPr>
      <w:r>
        <w:t xml:space="preserve">which converges in one or two iterations.</w:t>
      </w:r>
    </w:p>
    <w:bookmarkEnd w:id="16"/>
    <w:bookmarkStart w:id="17" w:name="Xf9c6e0ca6731effaa3a7508c223bc2a93846a1e"/>
    <w:p>
      <w:pPr>
        <w:pStyle w:val="Heading4"/>
      </w:pPr>
      <w:r>
        <w:t xml:space="preserve">2.4.4 Structural seeding and set-point alignment</w:t>
      </w:r>
    </w:p>
    <w:p>
      <w:pPr>
        <w:pStyle w:val="FirstParagraph"/>
      </w:pPr>
      <w:r>
        <w:t xml:space="preserve">Two preparatory steps, applied once before iteration, keep the joint problem well conditioned. First,</w:t>
      </w:r>
      <w:r>
        <w:t xml:space="preserve"> </w:t>
      </w:r>
      <w:r>
        <w:t xml:space="preserve">body-size differences are removed by allometric scaling: blood volumes, elastances and resistances are</w:t>
      </w:r>
      <w:r>
        <w:t xml:space="preserve"> </w:t>
      </w:r>
      <w:r>
        <w:t xml:space="preserve">scaled to the target weight in a single structural pass (the scaler writes only the</w:t>
      </w:r>
      <w:r>
        <w:t xml:space="preserve"> </w:t>
      </w:r>
      <w:r>
        <w:rPr>
          <w:i/>
          <w:iCs/>
        </w:rPr>
        <w:t xml:space="preserve">k</w:t>
      </w:r>
      <w:r>
        <w:t xml:space="preserve">ₛ layer of</w:t>
      </w:r>
      <w:r>
        <w:t xml:space="preserve"> </w:t>
      </w:r>
      <w:r>
        <w:t xml:space="preserve">Eq. 1). Second, for a preterm patient a gestational-age–indexed seed table sets the starting lever</w:t>
      </w:r>
      <w:r>
        <w:t xml:space="preserve"> </w:t>
      </w:r>
      <w:r>
        <w:t xml:space="preserve">values and the associated structural features — reduced contractility, stiffer diastole, immature</w:t>
      </w:r>
      <w:r>
        <w:t xml:space="preserve"> </w:t>
      </w:r>
      <w:r>
        <w:t xml:space="preserve">lung mechanics (raised alveolar elastance, lowered functional residual capacity, reduced diffusion),</w:t>
      </w:r>
      <w:r>
        <w:t xml:space="preserve"> </w:t>
      </w:r>
      <w:r>
        <w:t xml:space="preserve">intrapulmonary shunt and ductal patency — so that calibration begins near the target manifold rather</w:t>
      </w:r>
      <w:r>
        <w:t xml:space="preserve"> </w:t>
      </w:r>
      <w:r>
        <w:t xml:space="preserve">than at the term baseline. A named respiratory-distress modifier applies an analogous lung-stiffness/</w:t>
      </w:r>
      <w:r>
        <w:t xml:space="preserve"> </w:t>
      </w:r>
      <w:r>
        <w:t xml:space="preserve">FRC/diffusion/shunt bundle. Finally, the baroreflex arterial-pressure set-point is aligned to the</w:t>
      </w:r>
      <w:r>
        <w:t xml:space="preserve"> </w:t>
      </w:r>
      <w:r>
        <w:t xml:space="preserve">requested mean arterial pressure, so that the autonomic control loop of the cardiovascular model</w:t>
      </w:r>
      <w:r>
        <w:t xml:space="preserve"> </w:t>
      </w:r>
      <w:r>
        <w:t xml:space="preserve">defends — rather than opposes — the calibrated operating point. The iterative controllers of</w:t>
      </w:r>
      <w:r>
        <w:t xml:space="preserve"> </w:t>
      </w:r>
      <w:r>
        <w:t xml:space="preserve">Section 2.4.1 then resolve only the residual mismatch.</w:t>
      </w:r>
    </w:p>
    <w:bookmarkEnd w:id="17"/>
    <w:bookmarkStart w:id="18" w:name="two-entry-points"/>
    <w:p>
      <w:pPr>
        <w:pStyle w:val="Heading4"/>
      </w:pPr>
      <w:r>
        <w:t xml:space="preserve">2.4.5 Two entry points</w:t>
      </w:r>
    </w:p>
    <w:p>
      <w:pPr>
        <w:pStyle w:val="FirstParagraph"/>
      </w:pPr>
      <w:r>
        <w:t xml:space="preserve">The same calibrator serves two uses.</w:t>
      </w:r>
      <w:r>
        <w:t xml:space="preserve"> </w:t>
      </w:r>
      <w:r>
        <w:rPr>
          <w:b/>
          <w:bCs/>
        </w:rPr>
        <w:t xml:space="preserve">Offline patient construction</w:t>
      </w:r>
      <w:r>
        <w:t xml:space="preserve"> </w:t>
      </w:r>
      <w:r>
        <w:t xml:space="preserve">starts from a fresh baseline,</w:t>
      </w:r>
      <w:r>
        <w:t xml:space="preserve"> </w:t>
      </w:r>
      <w:r>
        <w:t xml:space="preserve">applies the structural pass and the iterative controllers, bakes the converged equilibrium state, and</w:t>
      </w:r>
      <w:r>
        <w:t xml:space="preserve"> </w:t>
      </w:r>
      <w:r>
        <w:t xml:space="preserve">emits a complete, runnable scenario that the application loads immediately; because it starts from a</w:t>
      </w:r>
      <w:r>
        <w:t xml:space="preserve"> </w:t>
      </w:r>
      <w:r>
        <w:t xml:space="preserve">clean baseline it may drive the size/resistance levers through the allometric-scaler groups.</w:t>
      </w:r>
      <w:r>
        <w:t xml:space="preserve"> </w:t>
      </w:r>
      <w:r>
        <w:rPr>
          <w:b/>
          <w:bCs/>
        </w:rPr>
        <w:t xml:space="preserve">Live</w:t>
      </w:r>
      <w:r>
        <w:rPr>
          <w:b/>
          <w:bCs/>
        </w:rPr>
        <w:t xml:space="preserve"> </w:t>
      </w:r>
      <w:r>
        <w:rPr>
          <w:b/>
          <w:bCs/>
        </w:rPr>
        <w:t xml:space="preserve">in-place tuning</w:t>
      </w:r>
      <w:r>
        <w:t xml:space="preserve"> </w:t>
      </w:r>
      <w:r>
        <w:t xml:space="preserve">drives an already-running simulation to new targets without a reload: it pauses the</w:t>
      </w:r>
      <w:r>
        <w:t xml:space="preserve"> </w:t>
      </w:r>
      <w:r>
        <w:t xml:space="preserve">real-time clock, runs the same relaxation loop synchronously against the live model, and resumes from</w:t>
      </w:r>
      <w:r>
        <w:t xml:space="preserve"> </w:t>
      </w:r>
      <w:r>
        <w:t xml:space="preserve">the new operating point. The live path deliberately uses the composable persistent (</w:t>
      </w:r>
      <w:r>
        <w:rPr>
          <w:rStyle w:val="VerbatimChar"/>
        </w:rPr>
        <w:t xml:space="preserve">*_factor_ps</w:t>
      </w:r>
      <w:r>
        <w:t xml:space="preserve">) and</w:t>
      </w:r>
      <w:r>
        <w:t xml:space="preserve"> </w:t>
      </w:r>
      <w:r>
        <w:t xml:space="preserve">direct-setter levers rather than the scaler groups, because the scaler sets its layer absolutely and</w:t>
      </w:r>
      <w:r>
        <w:t xml:space="preserve"> </w:t>
      </w:r>
      <w:r>
        <w:t xml:space="preserve">would overwrite the body-size and pathophysiological scaling already baked into the loaded patient;</w:t>
      </w:r>
      <w:r>
        <w:t xml:space="preserve"> </w:t>
      </w:r>
      <w:r>
        <w:t xml:space="preserve">writing the persistent layer instead (Eq. 1) makes each tuning step compose on top of that scaling.</w:t>
      </w:r>
      <w:r>
        <w:t xml:space="preserve"> </w:t>
      </w:r>
      <w:r>
        <w:t xml:space="preserve">Because the levers interact through the shared circulation (blood volume, venous tone and MAP, or</w:t>
      </w:r>
      <w:r>
        <w:t xml:space="preserve"> </w:t>
      </w:r>
      <w:r>
        <w:t xml:space="preserve">contractility and CO), convergence of the joint problem is not guaranteed for arbitrary target</w:t>
      </w:r>
      <w:r>
        <w:t xml:space="preserve"> </w:t>
      </w:r>
      <w:r>
        <w:t xml:space="preserve">combinations; in practice the physiological seeds and set-point alignment of the construction path</w:t>
      </w:r>
      <w:r>
        <w:t xml:space="preserve"> </w:t>
      </w:r>
      <w:r>
        <w:t xml:space="preserve">keep the joint problem well conditioned (Section 4).</w:t>
      </w:r>
    </w:p>
    <w:bookmarkEnd w:id="18"/>
    <w:bookmarkEnd w:id="19"/>
    <w:bookmarkStart w:id="20" w:name="X7c01112a4a6936a0eaed19733b3494a06a13270"/>
    <w:p>
      <w:pPr>
        <w:pStyle w:val="Heading3"/>
      </w:pPr>
      <w:r>
        <w:t xml:space="preserve">2.5 Software implementation, reproducibility and AI disclosure</w:t>
      </w:r>
    </w:p>
    <w:p>
      <w:pPr>
        <w:pStyle w:val="FirstParagraph"/>
      </w:pPr>
      <w:r>
        <w:t xml:space="preserve">The calibrator is a single environment-agnostic module shared by both entry points; each caller</w:t>
      </w:r>
      <w:r>
        <w:t xml:space="preserve"> </w:t>
      </w:r>
      <w:r>
        <w:t xml:space="preserve">injects a callback to advance the model and a callback to read the averaged vitals, so the loop itself</w:t>
      </w:r>
      <w:r>
        <w:t xml:space="preserve"> </w:t>
      </w:r>
      <w:r>
        <w:t xml:space="preserve">is identical offline and live. The offline builder runs headlessly in Node; the live tuner runs inside</w:t>
      </w:r>
      <w:r>
        <w:t xml:space="preserve"> </w:t>
      </w:r>
      <w:r>
        <w:t xml:space="preserve">the simulation Web Worker (shared Methods S5). The full pipeline — the specification schema, the</w:t>
      </w:r>
      <w:r>
        <w:t xml:space="preserve"> </w:t>
      </w:r>
      <w:r>
        <w:t xml:space="preserve">command allowlist and the subprocess invocation of the builder — is described above and is reproduced</w:t>
      </w:r>
      <w:r>
        <w:t xml:space="preserve"> </w:t>
      </w:r>
      <w:r>
        <w:t xml:space="preserve">by the scripts named at the head of this paper.</w:t>
      </w:r>
    </w:p>
    <w:p>
      <w:pPr>
        <w:pStyle w:val="BodyText"/>
      </w:pPr>
      <w:r>
        <w:rPr>
          <w:b/>
          <w:bCs/>
        </w:rPr>
        <w:t xml:space="preserve">Use of AI in this study.</w:t>
      </w:r>
      <w:r>
        <w:t xml:space="preserve"> </w:t>
      </w:r>
      <w:r>
        <w:t xml:space="preserve">A large language model (Claude, Anthropic) is used as a component of the</w:t>
      </w:r>
      <w:r>
        <w:t xml:space="preserve"> </w:t>
      </w:r>
      <w:r>
        <w:t xml:space="preserve">parameterization</w:t>
      </w:r>
      <w:r>
        <w:t xml:space="preserve"> </w:t>
      </w:r>
      <w:r>
        <w:rPr>
          <w:i/>
          <w:iCs/>
        </w:rPr>
        <w:t xml:space="preserve">method</w:t>
      </w:r>
      <w:r>
        <w:t xml:space="preserve">: it interprets clinical inputs and emits validated, allowlisted</w:t>
      </w:r>
      <w:r>
        <w:t xml:space="preserve"> </w:t>
      </w:r>
      <w:r>
        <w:t xml:space="preserve">specifications and commands. It does not modify the model’s equations or state, it performs no</w:t>
      </w:r>
      <w:r>
        <w:t xml:space="preserve"> </w:t>
      </w:r>
      <w:r>
        <w:t xml:space="preserve">numerical fitting, and it is not used to generate the scientific content or text of this study. No</w:t>
      </w:r>
      <w:r>
        <w:t xml:space="preserve"> </w:t>
      </w:r>
      <w:r>
        <w:t xml:space="preserve">authorship is attributed to the AI. This disclosure is provided in the Methods in accordance with the</w:t>
      </w:r>
      <w:r>
        <w:t xml:space="preserve"> </w:t>
      </w:r>
      <w:r>
        <w:t xml:space="preserve">journal’s policy on the use of AI tools in research methods.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results"/>
    <w:p>
      <w:pPr>
        <w:pStyle w:val="Heading2"/>
      </w:pPr>
      <w:r>
        <w:t xml:space="preserve">3. Results</w:t>
      </w:r>
    </w:p>
    <w:p>
      <w:pPr>
        <w:pStyle w:val="FirstParagraph"/>
      </w:pPr>
      <w:r>
        <w:t xml:space="preserve">A calibrated patient was constructed offline from the term-neonate baseline with the specification</w:t>
      </w:r>
      <w:r>
        <w:t xml:space="preserve"> </w:t>
      </w:r>
      <w:r>
        <w:rPr>
          <w:rStyle w:val="VerbatimChar"/>
        </w:rPr>
        <w:t xml:space="preserve">{ weight: 1.0 kg, gestational age: 28 wk, HR: 152 min⁻¹, MAP: 33 mmHg, CO: 0.30 L·min⁻¹, SpO₂: 90 %, PCO₂: 52 mmHg }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scripts/build_patient.mjs</w:t>
      </w:r>
      <w:r>
        <w:t xml:space="preserve">). The trace and residuals below are the actual</w:t>
      </w:r>
      <w:r>
        <w:t xml:space="preserve"> </w:t>
      </w:r>
      <w:r>
        <w:t xml:space="preserve">output of that run.</w:t>
      </w:r>
    </w:p>
    <w:bookmarkStart w:id="22" w:name="convergence-of-a-preterm-construction"/>
    <w:p>
      <w:pPr>
        <w:pStyle w:val="Heading3"/>
      </w:pPr>
      <w:r>
        <w:t xml:space="preserve">3.1 Convergence of a preterm construction</w:t>
      </w:r>
    </w:p>
    <w:p>
      <w:pPr>
        <w:pStyle w:val="FirstParagraph"/>
      </w:pPr>
      <w:r>
        <w:t xml:space="preserve">The structural pass first scaled the model allometrically to 1.0 kg, applied the 28-week seed</w:t>
      </w:r>
      <w:r>
        <w:t xml:space="preserve"> </w:t>
      </w:r>
      <w:r>
        <w:t xml:space="preserve">(immature lung mechanics — alveolar elastance ×3, functional residual capacity ×0.5, diffusion ×0.45</w:t>
      </w:r>
      <w:r>
        <w:t xml:space="preserve"> </w:t>
      </w:r>
      <w:r>
        <w:t xml:space="preserve">— a patent ductus, and reduced contractility/stiffer diastole), and aligned the baroreflex set-point</w:t>
      </w:r>
      <w:r>
        <w:t xml:space="preserve"> </w:t>
      </w:r>
      <w:r>
        <w:t xml:space="preserve">to the target MAP of 33 mmHg. The five iterative controllers (HR, MAP, CO, SpO₂, PCO₂) then converged</w:t>
      </w:r>
      <w:r>
        <w:t xml:space="preserve"> </w:t>
      </w:r>
      <w:r>
        <w:t xml:space="preserve">in two iterations. The per-iteration trace, each target shown as measured/target with ✓ when within</w:t>
      </w:r>
      <w:r>
        <w:t xml:space="preserve"> </w:t>
      </w:r>
      <w:r>
        <w:t xml:space="preserve">tolerance, was:</w:t>
      </w:r>
    </w:p>
    <w:p>
      <w:pPr>
        <w:pStyle w:val="SourceCode"/>
      </w:pPr>
      <w:r>
        <w:rPr>
          <w:rStyle w:val="VerbatimChar"/>
        </w:rPr>
        <w:t xml:space="preserve">iter 0:  map 29.4/33    hr 178.8/152    co 0.27/0.30 ✓   spo2 91.7/90 ✓   pco2 40.5/52</w:t>
      </w:r>
      <w:r>
        <w:br/>
      </w:r>
      <w:r>
        <w:rPr>
          <w:rStyle w:val="VerbatimChar"/>
        </w:rPr>
        <w:t xml:space="preserve">iter 1:  map 30.2/33 ✓  hr 148.5/152 ✓  co 0.27/0.30 ✓   spo2 91.4/90 ✓   pco2 42.4/52</w:t>
      </w:r>
      <w:r>
        <w:br/>
      </w:r>
      <w:r>
        <w:rPr>
          <w:rStyle w:val="VerbatimChar"/>
        </w:rPr>
        <w:t xml:space="preserve">iter 2:  map 30.2/33 ✓  hr 148.5/152 ✓  co 0.27/0.30 ✓   spo2 89.5/90 ✓   pco2 51.9/52 ✓</w:t>
      </w:r>
      <w:r>
        <w:br/>
      </w:r>
      <w:r>
        <w:rPr>
          <w:rStyle w:val="VerbatimChar"/>
        </w:rPr>
        <w:t xml:space="preserve">→ converged at iteration 2 — all targets within tolerance</w:t>
      </w:r>
    </w:p>
    <w:p>
      <w:pPr>
        <w:pStyle w:val="FirstParagraph"/>
      </w:pPr>
      <w:r>
        <w:t xml:space="preserve">Two features of the trace illustrate the method. The seed placed cardiac output, SpO₂ and (nearly)</w:t>
      </w:r>
      <w:r>
        <w:t xml:space="preserve"> </w:t>
      </w:r>
      <w:r>
        <w:t xml:space="preserve">heart rate within tolerance from the first measurement, so those controllers had little to do;</w:t>
      </w:r>
      <w:r>
        <w:t xml:space="preserve"> </w:t>
      </w:r>
      <w:r>
        <w:t xml:space="preserve">carbon dioxide, which starts far from its target because ventilatory drive was not seeded, was</w:t>
      </w:r>
      <w:r>
        <w:t xml:space="preserve"> </w:t>
      </w:r>
      <w:r>
        <w:t xml:space="preserve">carried from 40.5 to 51.9 mmHg over the two iterations by the drive lever — precisely the lever</w:t>
      </w:r>
      <w:r>
        <w:t xml:space="preserve"> </w:t>
      </w:r>
      <w:r>
        <w:t xml:space="preserve">chosen to shift the chemoreflex-regulated set-point (Section 2.4.3). All targets were met within</w:t>
      </w:r>
      <w:r>
        <w:t xml:space="preserve"> </w:t>
      </w:r>
      <w:r>
        <w:t xml:space="preserve">their tolerance bands (Table 3), and the untargeted vitals — central venous pressure 0.9 mmHg, mean</w:t>
      </w:r>
      <w:r>
        <w:t xml:space="preserve"> </w:t>
      </w:r>
      <w:r>
        <w:t xml:space="preserve">pulmonary artery pressure 19.8 mmHg, arterial PO₂ 55.9 mmHg, pH 7.25 and base excess −5.4 mmol·L⁻¹ —</w:t>
      </w:r>
      <w:r>
        <w:t xml:space="preserve"> </w:t>
      </w:r>
      <w:r>
        <w:t xml:space="preserve">all fell within the 28-week preterm reference ranges, confirming that fitting the specified targets</w:t>
      </w:r>
      <w:r>
        <w:t xml:space="preserve"> </w:t>
      </w:r>
      <w:r>
        <w:t xml:space="preserve">did not push the unspecified quantities out of range.</w:t>
      </w:r>
    </w:p>
    <w:p>
      <w:pPr>
        <w:pStyle w:val="BodyText"/>
      </w:pPr>
      <w:r>
        <w:rPr>
          <w:b/>
          <w:bCs/>
        </w:rPr>
        <w:t xml:space="preserve">Table 3. Worked-example convergence</w:t>
      </w:r>
      <w:r>
        <w:t xml:space="preserve"> </w:t>
      </w:r>
      <w:r>
        <w:t xml:space="preserve">(28-week, 1.0 kg preterm construction;</w:t>
      </w:r>
      <w:r>
        <w:t xml:space="preserve"> </w:t>
      </w:r>
      <w:r>
        <w:rPr>
          <w:rStyle w:val="VerbatimChar"/>
        </w:rPr>
        <w:t xml:space="preserve">build_patient.mjs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Achieved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Within tol.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 rate (min⁻¹)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148.5</w:t>
            </w:r>
          </w:p>
        </w:tc>
        <w:tc>
          <w:tcPr/>
          <w:p>
            <w:pPr>
              <w:pStyle w:val="Compact"/>
            </w:pPr>
            <w:r>
              <w:t xml:space="preserve">−3.5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(±6)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(mmHg)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30.2</w:t>
            </w:r>
          </w:p>
        </w:tc>
        <w:tc>
          <w:tcPr/>
          <w:p>
            <w:pPr>
              <w:pStyle w:val="Compact"/>
            </w:pPr>
            <w:r>
              <w:t xml:space="preserve">−2.8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(±3)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Cardiac output (L·min⁻¹)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−0.03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(±0.05)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SpO₂ (%)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90.0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(±2)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PCO₂ (mmHg)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52.7</w:t>
            </w:r>
          </w:p>
        </w:tc>
        <w:tc>
          <w:tcPr/>
          <w:p>
            <w:pPr>
              <w:pStyle w:val="Compact"/>
            </w:pPr>
            <w:r>
              <w:t xml:space="preserve">+0.7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(±4)</w:t>
            </w:r>
          </w:p>
        </w:tc>
      </w:tr>
    </w:tbl>
    <w:bookmarkEnd w:id="22"/>
    <w:bookmarkStart w:id="23" w:name="live-retuning-of-a-running-patient"/>
    <w:p>
      <w:pPr>
        <w:pStyle w:val="Heading3"/>
      </w:pPr>
      <w:r>
        <w:t xml:space="preserve">3.2 Live retuning of a running patient</w:t>
      </w:r>
    </w:p>
    <w:p>
      <w:pPr>
        <w:pStyle w:val="FirstParagraph"/>
      </w:pPr>
      <w:r>
        <w:t xml:space="preserve">The same calibrator retunes an already-running simulation in place, composing on top of the loaded</w:t>
      </w:r>
      <w:r>
        <w:t xml:space="preserve"> </w:t>
      </w:r>
      <w:r>
        <w:t xml:space="preserve">model without a reload and without resetting its scaling layer (</w:t>
      </w:r>
      <w:r>
        <w:rPr>
          <w:rStyle w:val="VerbatimChar"/>
        </w:rPr>
        <w:t xml:space="preserve">scripts/probe_tune.mjs</w:t>
      </w:r>
      <w:r>
        <w:t xml:space="preserve">, which</w:t>
      </w:r>
      <w:r>
        <w:t xml:space="preserve"> </w:t>
      </w:r>
      <w:r>
        <w:t xml:space="preserve">drives the identical worker-side path). Starting from the running term-neonate baseline (HR 131</w:t>
      </w:r>
      <w:r>
        <w:t xml:space="preserve"> </w:t>
      </w:r>
      <w:r>
        <w:t xml:space="preserve">min⁻¹, SpO₂ 97 %, PCO₂ 40 mmHg), a live tune to HR 150 min⁻¹, SpO₂ 92 % and PCO₂ 48 mmHg — a heart</w:t>
      </w:r>
      <w:r>
        <w:t xml:space="preserve"> </w:t>
      </w:r>
      <w:r>
        <w:t xml:space="preserve">rate, an oxygenation and a ventilation lever acting on three different subsystems — converged in</w:t>
      </w:r>
      <w:r>
        <w:t xml:space="preserve"> </w:t>
      </w:r>
      <w:r>
        <w:t xml:space="preserve">three iterations:</w:t>
      </w:r>
    </w:p>
    <w:p>
      <w:pPr>
        <w:pStyle w:val="SourceCode"/>
      </w:pPr>
      <w:r>
        <w:rPr>
          <w:rStyle w:val="VerbatimChar"/>
        </w:rPr>
        <w:t xml:space="preserve">iter 0:  hr 130.9/150    spo2 96.9/92     pco2 39.8/48</w:t>
      </w:r>
      <w:r>
        <w:br/>
      </w:r>
      <w:r>
        <w:rPr>
          <w:rStyle w:val="VerbatimChar"/>
        </w:rPr>
        <w:t xml:space="preserve">iter 1:  hr 142.5/150    spo2 96.5/92     pco2 41.4/48</w:t>
      </w:r>
      <w:r>
        <w:br/>
      </w:r>
      <w:r>
        <w:rPr>
          <w:rStyle w:val="VerbatimChar"/>
        </w:rPr>
        <w:t xml:space="preserve">iter 2:  hr 150.3/150 ✓  spo2 86.8/92     pco2 44.1/48 ✓</w:t>
      </w:r>
      <w:r>
        <w:br/>
      </w:r>
      <w:r>
        <w:rPr>
          <w:rStyle w:val="VerbatimChar"/>
        </w:rPr>
        <w:t xml:space="preserve">iter 3:  hr 150.5/150 ✓  spo2 91.7/92 ✓   pco2 50.1/48 ✓</w:t>
      </w:r>
      <w:r>
        <w:br/>
      </w:r>
      <w:r>
        <w:rPr>
          <w:rStyle w:val="VerbatimChar"/>
        </w:rPr>
        <w:t xml:space="preserve">→ converged at iteration 3  (HR 151.2, Δ +1.2; SpO₂ 91.3, Δ −0.7; PCO₂ 50.2, Δ +2.2 — all within tolerance)</w:t>
      </w:r>
    </w:p>
    <w:p>
      <w:pPr>
        <w:pStyle w:val="FirstParagraph"/>
      </w:pPr>
      <w:r>
        <w:t xml:space="preserve">The heart-rate set-point lever reached its target immediately, and the diffusion and drive levers</w:t>
      </w:r>
      <w:r>
        <w:t xml:space="preserve"> </w:t>
      </w:r>
      <w:r>
        <w:t xml:space="preserve">were carried to their targets by the secant updates over the following iterations, with the model</w:t>
      </w:r>
      <w:r>
        <w:t xml:space="preserve"> </w:t>
      </w:r>
      <w:r>
        <w:t xml:space="preserve">re-equilibrating between each. This retune used the composable persistent (</w:t>
      </w:r>
      <w:r>
        <w:rPr>
          <w:rStyle w:val="VerbatimChar"/>
        </w:rPr>
        <w:t xml:space="preserve">*_factor_ps</w:t>
      </w:r>
      <w:r>
        <w:t xml:space="preserve">) and</w:t>
      </w:r>
      <w:r>
        <w:t xml:space="preserve"> </w:t>
      </w:r>
      <w:r>
        <w:t xml:space="preserve">direct-setter levers, so the adjustments stacked on the loaded patient’s state rather than replacing</w:t>
      </w:r>
      <w:r>
        <w:t xml:space="preserve"> </w:t>
      </w:r>
      <w:r>
        <w:t xml:space="preserve">it — the property that lets the live path resume the running simulation from the new operating point.</w:t>
      </w:r>
    </w:p>
    <w:p>
      <w:pPr>
        <w:pStyle w:val="BodyText"/>
      </w:pPr>
      <w:r>
        <w:t xml:space="preserve">The live MAP lever is bidirectional: because it drives systemic resistance through the persistent</w:t>
      </w:r>
      <w:r>
        <w:t xml:space="preserve"> </w:t>
      </w:r>
      <w:r>
        <w:t xml:space="preserve">vessel layer (which composes with, rather than being overwritten by, the model’s humoral and</w:t>
      </w:r>
      <w:r>
        <w:t xml:space="preserve"> </w:t>
      </w:r>
      <w:r>
        <w:t xml:space="preserve">autonomic contributions to the same layer) and simultaneously aligns the baroreflex set-point to the</w:t>
      </w:r>
      <w:r>
        <w:t xml:space="preserve"> </w:t>
      </w:r>
      <w:r>
        <w:t xml:space="preserve">target (Section 2.4.4), a live tune converges whether MAP must rise or fall — for example a lone</w:t>
      </w:r>
      <w:r>
        <w:t xml:space="preserve"> </w:t>
      </w:r>
      <w:r>
        <w:t xml:space="preserve">target of 72 mmHg converged in one iteration and a target of 50 mmHg (below the baseline of 59 mmHg)</w:t>
      </w:r>
      <w:r>
        <w:t xml:space="preserve"> </w:t>
      </w:r>
      <w:r>
        <w:t xml:space="preserve">in two, and a feasible joint MAP + cardiac-output tune converged in two iterations.</w:t>
      </w:r>
    </w:p>
    <w:p>
      <w:pPr>
        <w:pStyle w:val="BodyText"/>
      </w:pPr>
      <w:r>
        <w:rPr>
          <w:b/>
          <w:bCs/>
        </w:rPr>
        <w:t xml:space="preserve">On coupled and infeasible targets.</w:t>
      </w:r>
      <w:r>
        <w:t xml:space="preserve"> </w:t>
      </w:r>
      <w:r>
        <w:t xml:space="preserve">Not every target combination converges, and the calibrator</w:t>
      </w:r>
      <w:r>
        <w:t xml:space="preserve"> </w:t>
      </w:r>
      <w:r>
        <w:t xml:space="preserve">reports rather than masks this (Section 4.3). The clearest case is physiological infeasibility: when</w:t>
      </w:r>
      <w:r>
        <w:t xml:space="preserve"> </w:t>
      </w:r>
      <w:r>
        <w:t xml:space="preserve">cardiac output is targeted well above baseline through the contractility lever alone, it plateaus</w:t>
      </w:r>
      <w:r>
        <w:t xml:space="preserve"> </w:t>
      </w:r>
      <w:r>
        <w:t xml:space="preserve">below the target, because raising contractility raises afterload and cardiac output is ultimately</w:t>
      </w:r>
      <w:r>
        <w:t xml:space="preserve"> </w:t>
      </w:r>
      <w:r>
        <w:t xml:space="preserve">preload-limited — a single contractility lever cannot drive output to an arbitrary value. More</w:t>
      </w:r>
      <w:r>
        <w:t xml:space="preserve"> </w:t>
      </w:r>
      <w:r>
        <w:t xml:space="preserve">generally, because the levers interact through the shared circulation (systemic resistance affects</w:t>
      </w:r>
      <w:r>
        <w:t xml:space="preserve"> </w:t>
      </w:r>
      <w:r>
        <w:t xml:space="preserve">both MAP and, through afterload, cardiac output; contractility affects both cardiac output and MAP), a</w:t>
      </w:r>
      <w:r>
        <w:t xml:space="preserve"> </w:t>
      </w:r>
      <w:r>
        <w:t xml:space="preserve">pair of strongly coupled targets can make the decoupled per-lever secant oscillate rather than</w:t>
      </w:r>
      <w:r>
        <w:t xml:space="preserve"> </w:t>
      </w:r>
      <w:r>
        <w:t xml:space="preserve">converge. These are limitations of infeasible or strongly coupled targets, not of the calibration</w:t>
      </w:r>
      <w:r>
        <w:t xml:space="preserve"> </w:t>
      </w:r>
      <w:r>
        <w:t xml:space="preserve">loop itself, and are the subject of the sensitivity-analysis and joint-optimization future work</w:t>
      </w:r>
      <w:r>
        <w:t xml:space="preserve"> </w:t>
      </w:r>
      <w:r>
        <w:t xml:space="preserve">(Section 4.4).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discussion"/>
    <w:p>
      <w:pPr>
        <w:pStyle w:val="Heading2"/>
      </w:pPr>
      <w:r>
        <w:t xml:space="preserve">4. Discussion</w:t>
      </w:r>
    </w:p>
    <w:bookmarkStart w:id="25" w:name="originality"/>
    <w:p>
      <w:pPr>
        <w:pStyle w:val="Heading3"/>
      </w:pPr>
      <w:r>
        <w:t xml:space="preserve">4.1 Originality</w:t>
      </w:r>
    </w:p>
    <w:p>
      <w:pPr>
        <w:pStyle w:val="FirstParagraph"/>
      </w:pPr>
      <w:r>
        <w:t xml:space="preserve">The contribution is a parameterization method for mechanistic physiological models that is at once</w:t>
      </w:r>
      <w:r>
        <w:t xml:space="preserve"> </w:t>
      </w:r>
      <w:r>
        <w:t xml:space="preserve">automated and disciplined. Its novelty lies less in either layer alone than in their separation and</w:t>
      </w:r>
      <w:r>
        <w:t xml:space="preserve"> </w:t>
      </w:r>
      <w:r>
        <w:t xml:space="preserve">in the structure imposed between them. The numerical core is a standard, robust idea — a bank of</w:t>
      </w:r>
      <w:r>
        <w:t xml:space="preserve"> </w:t>
      </w:r>
      <w:r>
        <w:t xml:space="preserve">one-dimensional secant root-finders with proportional seeding and box constraints — but the leverage</w:t>
      </w:r>
      <w:r>
        <w:t xml:space="preserve"> </w:t>
      </w:r>
      <w:r>
        <w:t xml:space="preserve">comes from the encoded physiology around it: the choice of one dominant, monotone lever per target,</w:t>
      </w:r>
      <w:r>
        <w:t xml:space="preserve"> </w:t>
      </w:r>
      <w:r>
        <w:t xml:space="preserve">selected to act with the model’s active control loops rather than against them, which converts an</w:t>
      </w:r>
      <w:r>
        <w:t xml:space="preserve"> </w:t>
      </w:r>
      <w:r>
        <w:t xml:space="preserve">ill-posed high-dimensional inverse problem into a set of well-posed one-dimensional problems. The</w:t>
      </w:r>
      <w:r>
        <w:t xml:space="preserve"> </w:t>
      </w:r>
      <w:r>
        <w:t xml:space="preserve">language model contributes exactly the capability the numerical layer lacks — interpreting an</w:t>
      </w:r>
      <w:r>
        <w:t xml:space="preserve"> </w:t>
      </w:r>
      <w:r>
        <w:t xml:space="preserve">unstructured clinical description into targets and pathophysiology — while being prevented, by</w:t>
      </w:r>
      <w:r>
        <w:t xml:space="preserve"> </w:t>
      </w:r>
      <w:r>
        <w:t xml:space="preserve">construction, from touching the model’s equations or state. Because every automated action passes</w:t>
      </w:r>
      <w:r>
        <w:t xml:space="preserve"> </w:t>
      </w:r>
      <w:r>
        <w:t xml:space="preserve">through the same bounded, schema-checked interface as a manual edit, patient-specific instantiation</w:t>
      </w:r>
      <w:r>
        <w:t xml:space="preserve"> </w:t>
      </w:r>
      <w:r>
        <w:t xml:space="preserve">becomes both fast and reproducible, which is the property that has been missing from hand-tuned</w:t>
      </w:r>
      <w:r>
        <w:t xml:space="preserve"> </w:t>
      </w:r>
      <w:r>
        <w:t xml:space="preserve">lumped-parameter models.</w:t>
      </w:r>
    </w:p>
    <w:bookmarkEnd w:id="25"/>
    <w:bookmarkStart w:id="26" w:name="validity-and-convergence"/>
    <w:p>
      <w:pPr>
        <w:pStyle w:val="Heading3"/>
      </w:pPr>
      <w:r>
        <w:t xml:space="preserve">4.2 Validity and convergence</w:t>
      </w:r>
    </w:p>
    <w:p>
      <w:pPr>
        <w:pStyle w:val="FirstParagraph"/>
      </w:pPr>
      <w:r>
        <w:t xml:space="preserve">The worked example (Section 3) shows the method driving a multi-target preterm construction to within</w:t>
      </w:r>
      <w:r>
        <w:t xml:space="preserve"> </w:t>
      </w:r>
      <w:r>
        <w:t xml:space="preserve">clinician-meaningful tolerances, with the untargeted vitals remaining physiological. The structural</w:t>
      </w:r>
      <w:r>
        <w:t xml:space="preserve"> </w:t>
      </w:r>
      <w:r>
        <w:t xml:space="preserve">seeding is what makes this reliable: by placing the model near the target manifold before iteration</w:t>
      </w:r>
      <w:r>
        <w:t xml:space="preserve"> </w:t>
      </w:r>
      <w:r>
        <w:t xml:space="preserve">and aligning the baroreflex set-point to the target pressure, it presents the iterative controllers</w:t>
      </w:r>
      <w:r>
        <w:t xml:space="preserve"> </w:t>
      </w:r>
      <w:r>
        <w:t xml:space="preserve">with a nearly decoupled, nearly linear residual problem, which the secant method resolves in few</w:t>
      </w:r>
      <w:r>
        <w:t xml:space="preserve"> </w:t>
      </w:r>
      <w:r>
        <w:t xml:space="preserve">iterations. Convergence is declared when no controller moves, and per-target success is defined by the</w:t>
      </w:r>
      <w:r>
        <w:t xml:space="preserve"> </w:t>
      </w:r>
      <w:r>
        <w:t xml:space="preserve">tolerance bands of Table 2, so a converged fit is one in which every specified quantity is</w:t>
      </w:r>
      <w:r>
        <w:t xml:space="preserve"> </w:t>
      </w:r>
      <w:r>
        <w:t xml:space="preserve">clinically indistinguishable from its target.</w:t>
      </w:r>
    </w:p>
    <w:bookmarkEnd w:id="26"/>
    <w:bookmarkStart w:id="27" w:name="limitations"/>
    <w:p>
      <w:pPr>
        <w:pStyle w:val="Heading3"/>
      </w:pPr>
      <w:r>
        <w:t xml:space="preserve">4.3 Limitations</w:t>
      </w:r>
    </w:p>
    <w:p>
      <w:pPr>
        <w:pStyle w:val="FirstParagraph"/>
      </w:pPr>
      <w:r>
        <w:t xml:space="preserve">The method does not guarantee convergence for arbitrary target combinations. The levers interact</w:t>
      </w:r>
      <w:r>
        <w:t xml:space="preserve"> </w:t>
      </w:r>
      <w:r>
        <w:t xml:space="preserve">through the shared circulation — blood volume, venous tone and mean arterial pressure are coupled, as</w:t>
      </w:r>
      <w:r>
        <w:t xml:space="preserve"> </w:t>
      </w:r>
      <w:r>
        <w:t xml:space="preserve">are contractility and cardiac output — so a set of mutually inconsistent targets, or targets far from</w:t>
      </w:r>
      <w:r>
        <w:t xml:space="preserve"> </w:t>
      </w:r>
      <w:r>
        <w:t xml:space="preserve">any physiological operating point, may leave one or more residuals outside tolerance; the calibrator</w:t>
      </w:r>
      <w:r>
        <w:t xml:space="preserve"> </w:t>
      </w:r>
      <w:r>
        <w:t xml:space="preserve">reports this rather than masking it. The pairing is one lever per target, which is deliberately simple</w:t>
      </w:r>
      <w:r>
        <w:t xml:space="preserve"> </w:t>
      </w:r>
      <w:r>
        <w:t xml:space="preserve">and interpretable but cannot exploit the full Jacobian of the coupled system; strongly coupled or</w:t>
      </w:r>
      <w:r>
        <w:t xml:space="preserve"> </w:t>
      </w:r>
      <w:r>
        <w:t xml:space="preserve">conflicting specifications would be better served by a joint multi-target optimizer (Section 4.4). The</w:t>
      </w:r>
      <w:r>
        <w:t xml:space="preserve"> </w:t>
      </w:r>
      <w:r>
        <w:t xml:space="preserve">seed tables are specific to the neonatal and preterm range for which they were built. And the secant</w:t>
      </w:r>
      <w:r>
        <w:t xml:space="preserve"> </w:t>
      </w:r>
      <w:r>
        <w:t xml:space="preserve">slope estimate, like any finite-difference derivative, can be poorly conditioned if two successive</w:t>
      </w:r>
      <w:r>
        <w:t xml:space="preserve"> </w:t>
      </w:r>
      <w:r>
        <w:t xml:space="preserve">lever values produce nearly identical measurements, which the bounds and the proportional-seed</w:t>
      </w:r>
      <w:r>
        <w:t xml:space="preserve"> </w:t>
      </w:r>
      <w:r>
        <w:t xml:space="preserve">fallback mitigate but do not eliminate.</w:t>
      </w:r>
    </w:p>
    <w:bookmarkEnd w:id="27"/>
    <w:bookmarkStart w:id="28" w:name="future-work"/>
    <w:p>
      <w:pPr>
        <w:pStyle w:val="Heading3"/>
      </w:pPr>
      <w:r>
        <w:t xml:space="preserve">4.4 Future work</w:t>
      </w:r>
    </w:p>
    <w:p>
      <w:pPr>
        <w:pStyle w:val="FirstParagraph"/>
      </w:pPr>
      <w:r>
        <w:t xml:space="preserve">Several extensions follow. A systematic sensitivity analysis would identify, for each target, the</w:t>
      </w:r>
      <w:r>
        <w:t xml:space="preserve"> </w:t>
      </w:r>
      <w:r>
        <w:t xml:space="preserve">most informative lever and the operating regions where the one-lever-per-target assumption is</w:t>
      </w:r>
      <w:r>
        <w:t xml:space="preserve"> </w:t>
      </w:r>
      <w:r>
        <w:t xml:space="preserve">weakest. Calibration could then be extended from the present decoupled scheme to a joint multi-target</w:t>
      </w:r>
      <w:r>
        <w:t xml:space="preserve"> </w:t>
      </w:r>
      <w:r>
        <w:t xml:space="preserve">optimization for the strongly coupled configurations where cross-effects dominate, for example by</w:t>
      </w:r>
      <w:r>
        <w:t xml:space="preserve"> </w:t>
      </w:r>
      <w:r>
        <w:t xml:space="preserve">estimating the local multi-input Jacobian rather than per-lever slopes. On the interpretation side,</w:t>
      </w:r>
      <w:r>
        <w:t xml:space="preserve"> </w:t>
      </w:r>
      <w:r>
        <w:t xml:space="preserve">the specifications the language model produces could be validated against a broader range of source</w:t>
      </w:r>
      <w:r>
        <w:t xml:space="preserve"> </w:t>
      </w:r>
      <w:r>
        <w:t xml:space="preserve">formats and against inter-rater agreement with clinicians. Finally, prospective validation — fitting</w:t>
      </w:r>
      <w:r>
        <w:t xml:space="preserve"> </w:t>
      </w:r>
      <w:r>
        <w:t xml:space="preserve">the model to real patients from their bedside data and testing the fit against subsequently observed</w:t>
      </w:r>
      <w:r>
        <w:t xml:space="preserve"> </w:t>
      </w:r>
      <w:r>
        <w:t xml:space="preserve">physiology — would establish the clinical accuracy of the individualized models the pipeline produces.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Parameterizing a lumped-parameter physiological model for an individual patient has long required slow</w:t>
      </w:r>
      <w:r>
        <w:t xml:space="preserve"> </w:t>
      </w:r>
      <w:r>
        <w:t xml:space="preserve">and irreproducible hand-tuning. EXPLAIN replaces this with an AI-assisted, closed-loop pipeline in</w:t>
      </w:r>
      <w:r>
        <w:t xml:space="preserve"> </w:t>
      </w:r>
      <w:r>
        <w:t xml:space="preserve">which a large language model interprets the available clinical targets into a validated specification</w:t>
      </w:r>
      <w:r>
        <w:t xml:space="preserve"> </w:t>
      </w:r>
      <w:r>
        <w:t xml:space="preserve">and a deterministic calibrator drives the mechanistic model onto those targets by a bank of</w:t>
      </w:r>
      <w:r>
        <w:t xml:space="preserve"> </w:t>
      </w:r>
      <w:r>
        <w:t xml:space="preserve">one-dimensional secant root-finders — one physiologically interpretable lever per target, chosen to</w:t>
      </w:r>
      <w:r>
        <w:t xml:space="preserve"> </w:t>
      </w:r>
      <w:r>
        <w:t xml:space="preserve">respect the model’s own regulation, seeded near the target by allometric and gestational-age scaling.</w:t>
      </w:r>
      <w:r>
        <w:t xml:space="preserve"> </w:t>
      </w:r>
      <w:r>
        <w:t xml:space="preserve">By separating interpretation from numerical fitting and confining every automated adjustment to the</w:t>
      </w:r>
      <w:r>
        <w:t xml:space="preserve"> </w:t>
      </w:r>
      <w:r>
        <w:t xml:space="preserve">same bounds as a manual edit, the method makes patient-specific instantiation of a mechanistic model</w:t>
      </w:r>
      <w:r>
        <w:t xml:space="preserve"> </w:t>
      </w:r>
      <w:r>
        <w:t xml:space="preserve">rapid, auditable and reproducible, and supports both offline construction of new patients and live</w:t>
      </w:r>
      <w:r>
        <w:t xml:space="preserve"> </w:t>
      </w:r>
      <w:r>
        <w:t xml:space="preserve">retuning of running simulations.</w:t>
      </w:r>
    </w:p>
    <w:p>
      <w:r>
        <w:pict>
          <v:rect style="width:0;height:1.5pt" o:hralign="center" o:hrstd="t" o:hr="t"/>
        </w:pict>
      </w:r>
    </w:p>
    <w:bookmarkEnd w:id="30"/>
    <w:bookmarkStart w:id="31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articles/_references.md</w:t>
      </w:r>
      <w:r>
        <w:t xml:space="preserve">. Core citations for this paper: Anthropic Claude (large language model)</w:t>
      </w:r>
      <w:r>
        <w:t xml:space="preserve"> </w:t>
      </w:r>
      <w:r>
        <w:t xml:space="preserve">and the Claude Agent SDK (software); Burden &amp; Faires or van Meurs for the secant/root-finding method;</w:t>
      </w:r>
      <w:r>
        <w:t xml:space="preserve"> </w:t>
      </w:r>
      <w:r>
        <w:t xml:space="preserve">the cardiovascular and respiratory companion papers for the model and lever definitions. Reuse the</w:t>
      </w:r>
      <w:r>
        <w:t xml:space="preserve"> </w:t>
      </w:r>
      <w:r>
        <w:t xml:space="preserve">already-drafted software/AI citations of</w:t>
      </w:r>
      <w:r>
        <w:t xml:space="preserve"> </w:t>
      </w:r>
      <w:r>
        <w:rPr>
          <w:rStyle w:val="VerbatimChar"/>
        </w:rPr>
        <w:t xml:space="preserve">articles/circ-paper-additions.md</w:t>
      </w:r>
      <w:r>
        <w:t xml:space="preserve"> </w:t>
      </w:r>
      <w:r>
        <w:t xml:space="preserve">Block G, and confirm the</w:t>
      </w:r>
      <w:r>
        <w:t xml:space="preserve"> </w:t>
      </w:r>
      <w:r>
        <w:t xml:space="preserve">exact Claude model/version and access date, and the AI-disclosure placement, against the journal’s</w:t>
      </w:r>
      <w:r>
        <w:t xml:space="preserve"> </w:t>
      </w:r>
      <w:r>
        <w:t xml:space="preserve">current policy before submission.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2026-07-10T07:58:26Z</dcterms:created>
  <dcterms:modified xsi:type="dcterms:W3CDTF">2026-07-10T07:58:26Z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