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473FA" w14:textId="1145946D" w:rsidR="009B08A3" w:rsidRDefault="00C326A0">
      <w:pPr>
        <w:rPr>
          <w:rFonts w:ascii="Lato" w:eastAsia="Times New Roman" w:hAnsi="Lato" w:cs="Times New Roman"/>
          <w:color w:val="212121"/>
          <w:kern w:val="0"/>
          <w:sz w:val="30"/>
          <w:szCs w:val="30"/>
          <w:lang w:val="nl-NL"/>
          <w14:ligatures w14:val="none"/>
        </w:rPr>
      </w:pPr>
      <w:proofErr w:type="spellStart"/>
      <w:r>
        <w:rPr>
          <w:rFonts w:ascii="Lato" w:eastAsia="Times New Roman" w:hAnsi="Lato" w:cs="Times New Roman"/>
          <w:color w:val="212121"/>
          <w:kern w:val="0"/>
          <w:sz w:val="30"/>
          <w:szCs w:val="30"/>
          <w:lang w:val="nl-NL"/>
          <w14:ligatures w14:val="none"/>
        </w:rPr>
        <w:t>Unrestrictive</w:t>
      </w:r>
      <w:proofErr w:type="spellEnd"/>
      <w:r>
        <w:rPr>
          <w:rFonts w:ascii="Lato" w:eastAsia="Times New Roman" w:hAnsi="Lato" w:cs="Times New Roman"/>
          <w:color w:val="212121"/>
          <w:kern w:val="0"/>
          <w:sz w:val="30"/>
          <w:szCs w:val="30"/>
          <w:lang w:val="nl-NL"/>
          <w14:ligatures w14:val="none"/>
        </w:rPr>
        <w:t xml:space="preserve"> </w:t>
      </w:r>
      <w:proofErr w:type="spellStart"/>
      <w:r>
        <w:rPr>
          <w:rFonts w:ascii="Lato" w:eastAsia="Times New Roman" w:hAnsi="Lato" w:cs="Times New Roman"/>
          <w:color w:val="212121"/>
          <w:kern w:val="0"/>
          <w:sz w:val="30"/>
          <w:szCs w:val="30"/>
          <w:lang w:val="nl-NL"/>
          <w14:ligatures w14:val="none"/>
        </w:rPr>
        <w:t>left</w:t>
      </w:r>
      <w:proofErr w:type="spellEnd"/>
      <w:r>
        <w:rPr>
          <w:rFonts w:ascii="Lato" w:eastAsia="Times New Roman" w:hAnsi="Lato" w:cs="Times New Roman"/>
          <w:color w:val="212121"/>
          <w:kern w:val="0"/>
          <w:sz w:val="30"/>
          <w:szCs w:val="30"/>
          <w:lang w:val="nl-NL"/>
          <w14:ligatures w14:val="none"/>
        </w:rPr>
        <w:t xml:space="preserve"> </w:t>
      </w:r>
      <w:proofErr w:type="spellStart"/>
      <w:r>
        <w:rPr>
          <w:rFonts w:ascii="Lato" w:eastAsia="Times New Roman" w:hAnsi="Lato" w:cs="Times New Roman"/>
          <w:color w:val="212121"/>
          <w:kern w:val="0"/>
          <w:sz w:val="30"/>
          <w:szCs w:val="30"/>
          <w:lang w:val="nl-NL"/>
          <w14:ligatures w14:val="none"/>
        </w:rPr>
        <w:t>to</w:t>
      </w:r>
      <w:proofErr w:type="spellEnd"/>
      <w:r>
        <w:rPr>
          <w:rFonts w:ascii="Lato" w:eastAsia="Times New Roman" w:hAnsi="Lato" w:cs="Times New Roman"/>
          <w:color w:val="212121"/>
          <w:kern w:val="0"/>
          <w:sz w:val="30"/>
          <w:szCs w:val="30"/>
          <w:lang w:val="nl-NL"/>
          <w14:ligatures w14:val="none"/>
        </w:rPr>
        <w:t xml:space="preserve"> right PDA</w:t>
      </w:r>
    </w:p>
    <w:p w14:paraId="3630F729" w14:textId="77777777" w:rsidR="00C326A0" w:rsidRDefault="00C326A0">
      <w:pPr>
        <w:rPr>
          <w:rFonts w:ascii="Lato" w:eastAsia="Times New Roman" w:hAnsi="Lato" w:cs="Times New Roman"/>
          <w:color w:val="212121"/>
          <w:kern w:val="0"/>
          <w:sz w:val="30"/>
          <w:szCs w:val="30"/>
          <w:lang w:val="nl-NL"/>
          <w14:ligatures w14:val="none"/>
        </w:rPr>
      </w:pPr>
    </w:p>
    <w:p w14:paraId="5EBD615C" w14:textId="1EE54E03" w:rsidR="00C326A0" w:rsidRDefault="00C326A0">
      <w:pPr>
        <w:rPr>
          <w:rFonts w:ascii="Lato" w:eastAsia="Times New Roman" w:hAnsi="Lato" w:cs="Times New Roman"/>
          <w:color w:val="212121"/>
          <w:kern w:val="0"/>
          <w:sz w:val="30"/>
          <w:szCs w:val="30"/>
          <w:lang w:val="nl-NL"/>
          <w14:ligatures w14:val="none"/>
        </w:rPr>
      </w:pPr>
      <w:r>
        <w:rPr>
          <w:rFonts w:ascii="Lato" w:eastAsia="Times New Roman" w:hAnsi="Lato" w:cs="Times New Roman"/>
          <w:noProof/>
          <w:color w:val="212121"/>
          <w:kern w:val="0"/>
          <w:sz w:val="30"/>
          <w:szCs w:val="30"/>
          <w:lang w:val="nl-NL"/>
        </w:rPr>
        <w:drawing>
          <wp:inline distT="0" distB="0" distL="0" distR="0" wp14:anchorId="5DEE9225" wp14:editId="355BE3A1">
            <wp:extent cx="5943600" cy="1866265"/>
            <wp:effectExtent l="0" t="0" r="0" b="635"/>
            <wp:docPr id="108184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291" name="Picture 1081842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866265"/>
                    </a:xfrm>
                    <a:prstGeom prst="rect">
                      <a:avLst/>
                    </a:prstGeom>
                  </pic:spPr>
                </pic:pic>
              </a:graphicData>
            </a:graphic>
          </wp:inline>
        </w:drawing>
      </w:r>
    </w:p>
    <w:p w14:paraId="3F8767D9" w14:textId="5F5FC03F" w:rsidR="00C326A0" w:rsidRPr="00C326A0" w:rsidRDefault="00C326A0">
      <w:pPr>
        <w:rPr>
          <w:lang w:val="nl-NL"/>
        </w:rPr>
      </w:pPr>
      <w:r>
        <w:rPr>
          <w:rFonts w:ascii="Lato" w:hAnsi="Lato"/>
          <w:color w:val="212121"/>
          <w:sz w:val="22"/>
          <w:szCs w:val="22"/>
        </w:rPr>
        <w:t xml:space="preserve">Pulse Wave Doppler (on the left) and Continuous Wave Doppler (on the right) outlining that the left to right shunt is pulsatile and unrestrictive (diastolic velocities that are low, outlining rapid equalization of pressure between the Aortic and Pulmonary end). This means that the ductus is transmitting flow to the pulmonary circulation and the systemic pressure into the pulmonary </w:t>
      </w:r>
      <w:proofErr w:type="spellStart"/>
      <w:r>
        <w:rPr>
          <w:rFonts w:ascii="Lato" w:hAnsi="Lato"/>
          <w:color w:val="212121"/>
          <w:sz w:val="22"/>
          <w:szCs w:val="22"/>
        </w:rPr>
        <w:t>compartiment</w:t>
      </w:r>
      <w:proofErr w:type="spellEnd"/>
      <w:r>
        <w:rPr>
          <w:rFonts w:ascii="Lato" w:hAnsi="Lato"/>
          <w:color w:val="212121"/>
          <w:sz w:val="22"/>
          <w:szCs w:val="22"/>
        </w:rPr>
        <w:t xml:space="preserve">, by the fact that the 2 circulations are connected by a lesion that does not restrict flow/pressure transmission. The Peak systolic velocity is 17 mmHg (outlining that the systolic pulmonary </w:t>
      </w:r>
      <w:proofErr w:type="spellStart"/>
      <w:r>
        <w:rPr>
          <w:rFonts w:ascii="Lato" w:hAnsi="Lato"/>
          <w:color w:val="212121"/>
          <w:sz w:val="22"/>
          <w:szCs w:val="22"/>
        </w:rPr>
        <w:t>arterialpressure</w:t>
      </w:r>
      <w:proofErr w:type="spellEnd"/>
      <w:r>
        <w:rPr>
          <w:rFonts w:ascii="Lato" w:hAnsi="Lato"/>
          <w:color w:val="212121"/>
          <w:sz w:val="22"/>
          <w:szCs w:val="22"/>
        </w:rPr>
        <w:t xml:space="preserve"> is 17 </w:t>
      </w:r>
      <w:proofErr w:type="spellStart"/>
      <w:r>
        <w:rPr>
          <w:rFonts w:ascii="Lato" w:hAnsi="Lato"/>
          <w:color w:val="212121"/>
          <w:sz w:val="22"/>
          <w:szCs w:val="22"/>
        </w:rPr>
        <w:t>mmhg</w:t>
      </w:r>
      <w:proofErr w:type="spellEnd"/>
      <w:r>
        <w:rPr>
          <w:rFonts w:ascii="Lato" w:hAnsi="Lato"/>
          <w:color w:val="212121"/>
          <w:sz w:val="22"/>
          <w:szCs w:val="22"/>
        </w:rPr>
        <w:t xml:space="preserve"> below the systemic systolic blood pressure). The end Diastolic velocity is 2 mmHg, outlining that the diastolic pressure in the pulmonary artery is 2 mmHg below the diastolic pressure in the aorta (near systemic because of the pressure equalization via the ductus).  Ratio of end diastolic to peak systolic velocity = 0.71/2.04 = 0.35</w:t>
      </w:r>
    </w:p>
    <w:sectPr w:rsidR="00C326A0" w:rsidRPr="00C32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A0"/>
    <w:rsid w:val="00001DC1"/>
    <w:rsid w:val="000034E9"/>
    <w:rsid w:val="00012326"/>
    <w:rsid w:val="00041BBE"/>
    <w:rsid w:val="00042818"/>
    <w:rsid w:val="00046333"/>
    <w:rsid w:val="00071DE1"/>
    <w:rsid w:val="00077D46"/>
    <w:rsid w:val="00081B29"/>
    <w:rsid w:val="000A31EC"/>
    <w:rsid w:val="000F355E"/>
    <w:rsid w:val="000F50B7"/>
    <w:rsid w:val="00112BD8"/>
    <w:rsid w:val="00113311"/>
    <w:rsid w:val="00114ED9"/>
    <w:rsid w:val="0012131F"/>
    <w:rsid w:val="00122E39"/>
    <w:rsid w:val="00140701"/>
    <w:rsid w:val="00145627"/>
    <w:rsid w:val="00160D0A"/>
    <w:rsid w:val="00190D09"/>
    <w:rsid w:val="001A4B8B"/>
    <w:rsid w:val="001A51A5"/>
    <w:rsid w:val="001A6B45"/>
    <w:rsid w:val="001C7B27"/>
    <w:rsid w:val="001D6EA4"/>
    <w:rsid w:val="001E5019"/>
    <w:rsid w:val="00205ACC"/>
    <w:rsid w:val="00216981"/>
    <w:rsid w:val="00246C78"/>
    <w:rsid w:val="00251BD6"/>
    <w:rsid w:val="00252DC9"/>
    <w:rsid w:val="00257BE2"/>
    <w:rsid w:val="0027072F"/>
    <w:rsid w:val="00270B8E"/>
    <w:rsid w:val="002A0600"/>
    <w:rsid w:val="002A6D44"/>
    <w:rsid w:val="002B1C33"/>
    <w:rsid w:val="002C2C33"/>
    <w:rsid w:val="002C6947"/>
    <w:rsid w:val="002D7C10"/>
    <w:rsid w:val="002F1329"/>
    <w:rsid w:val="002F46C7"/>
    <w:rsid w:val="003163C5"/>
    <w:rsid w:val="00326DFF"/>
    <w:rsid w:val="00330C60"/>
    <w:rsid w:val="00346EC1"/>
    <w:rsid w:val="00352E15"/>
    <w:rsid w:val="00361FEC"/>
    <w:rsid w:val="0038589B"/>
    <w:rsid w:val="00386B68"/>
    <w:rsid w:val="003C638E"/>
    <w:rsid w:val="003E053B"/>
    <w:rsid w:val="003E3194"/>
    <w:rsid w:val="00406FA0"/>
    <w:rsid w:val="0040778C"/>
    <w:rsid w:val="00412FDE"/>
    <w:rsid w:val="00474316"/>
    <w:rsid w:val="00487A5C"/>
    <w:rsid w:val="00493D93"/>
    <w:rsid w:val="004A1FCA"/>
    <w:rsid w:val="004B4E40"/>
    <w:rsid w:val="004C68D0"/>
    <w:rsid w:val="004F77C1"/>
    <w:rsid w:val="00517C69"/>
    <w:rsid w:val="00517F29"/>
    <w:rsid w:val="00524EF9"/>
    <w:rsid w:val="00531B49"/>
    <w:rsid w:val="005469F2"/>
    <w:rsid w:val="0055295C"/>
    <w:rsid w:val="005616B9"/>
    <w:rsid w:val="00573003"/>
    <w:rsid w:val="005770E0"/>
    <w:rsid w:val="00580EC9"/>
    <w:rsid w:val="0058197C"/>
    <w:rsid w:val="00585CF5"/>
    <w:rsid w:val="00596356"/>
    <w:rsid w:val="005A63FE"/>
    <w:rsid w:val="005C497F"/>
    <w:rsid w:val="005C710A"/>
    <w:rsid w:val="005F605F"/>
    <w:rsid w:val="006514FB"/>
    <w:rsid w:val="00661F76"/>
    <w:rsid w:val="00682D25"/>
    <w:rsid w:val="006C507B"/>
    <w:rsid w:val="006E4303"/>
    <w:rsid w:val="006F57BB"/>
    <w:rsid w:val="006F5E6F"/>
    <w:rsid w:val="006F7D8E"/>
    <w:rsid w:val="00712F4D"/>
    <w:rsid w:val="00730263"/>
    <w:rsid w:val="00730FE4"/>
    <w:rsid w:val="00743DBB"/>
    <w:rsid w:val="007462E8"/>
    <w:rsid w:val="00746BE6"/>
    <w:rsid w:val="00757CBE"/>
    <w:rsid w:val="0076070F"/>
    <w:rsid w:val="00761CC9"/>
    <w:rsid w:val="00763B68"/>
    <w:rsid w:val="00775801"/>
    <w:rsid w:val="00795C99"/>
    <w:rsid w:val="007B140C"/>
    <w:rsid w:val="007B6D33"/>
    <w:rsid w:val="007C4494"/>
    <w:rsid w:val="007C668A"/>
    <w:rsid w:val="007E1EEF"/>
    <w:rsid w:val="007E3F04"/>
    <w:rsid w:val="007E6838"/>
    <w:rsid w:val="007F2BDD"/>
    <w:rsid w:val="007F3803"/>
    <w:rsid w:val="00813A21"/>
    <w:rsid w:val="00831EC1"/>
    <w:rsid w:val="00841FB3"/>
    <w:rsid w:val="00842F6C"/>
    <w:rsid w:val="008528DC"/>
    <w:rsid w:val="00864022"/>
    <w:rsid w:val="008667AE"/>
    <w:rsid w:val="00872219"/>
    <w:rsid w:val="00887714"/>
    <w:rsid w:val="008930FD"/>
    <w:rsid w:val="008B20BE"/>
    <w:rsid w:val="008D70F0"/>
    <w:rsid w:val="008E75A5"/>
    <w:rsid w:val="008F3968"/>
    <w:rsid w:val="00900BB1"/>
    <w:rsid w:val="00907F77"/>
    <w:rsid w:val="00913550"/>
    <w:rsid w:val="00933161"/>
    <w:rsid w:val="009373F0"/>
    <w:rsid w:val="009451A2"/>
    <w:rsid w:val="009626CD"/>
    <w:rsid w:val="009715F2"/>
    <w:rsid w:val="0097460B"/>
    <w:rsid w:val="009904B6"/>
    <w:rsid w:val="0099237C"/>
    <w:rsid w:val="00993870"/>
    <w:rsid w:val="009A0C5F"/>
    <w:rsid w:val="009A35DB"/>
    <w:rsid w:val="009B08A3"/>
    <w:rsid w:val="009C4C49"/>
    <w:rsid w:val="009D730D"/>
    <w:rsid w:val="009F4877"/>
    <w:rsid w:val="00A04351"/>
    <w:rsid w:val="00A07A27"/>
    <w:rsid w:val="00A216E2"/>
    <w:rsid w:val="00A2635A"/>
    <w:rsid w:val="00A329B0"/>
    <w:rsid w:val="00A36CAD"/>
    <w:rsid w:val="00A51780"/>
    <w:rsid w:val="00A52B38"/>
    <w:rsid w:val="00A90EF0"/>
    <w:rsid w:val="00AD4C2D"/>
    <w:rsid w:val="00AF3BB9"/>
    <w:rsid w:val="00B02647"/>
    <w:rsid w:val="00B06E7A"/>
    <w:rsid w:val="00B131B0"/>
    <w:rsid w:val="00B15EEC"/>
    <w:rsid w:val="00B217EC"/>
    <w:rsid w:val="00B35ED1"/>
    <w:rsid w:val="00B36E09"/>
    <w:rsid w:val="00B455A2"/>
    <w:rsid w:val="00B50446"/>
    <w:rsid w:val="00B71836"/>
    <w:rsid w:val="00B75436"/>
    <w:rsid w:val="00B77C4F"/>
    <w:rsid w:val="00B83279"/>
    <w:rsid w:val="00B874F1"/>
    <w:rsid w:val="00BA6AEE"/>
    <w:rsid w:val="00BC605A"/>
    <w:rsid w:val="00BD7660"/>
    <w:rsid w:val="00BD7AAF"/>
    <w:rsid w:val="00BE5ACA"/>
    <w:rsid w:val="00C326A0"/>
    <w:rsid w:val="00C461C1"/>
    <w:rsid w:val="00C47940"/>
    <w:rsid w:val="00C57E5D"/>
    <w:rsid w:val="00C76842"/>
    <w:rsid w:val="00CA2350"/>
    <w:rsid w:val="00CA34FA"/>
    <w:rsid w:val="00CC2E11"/>
    <w:rsid w:val="00D014C0"/>
    <w:rsid w:val="00D030DD"/>
    <w:rsid w:val="00D060F9"/>
    <w:rsid w:val="00D11FC0"/>
    <w:rsid w:val="00D31F8A"/>
    <w:rsid w:val="00D37735"/>
    <w:rsid w:val="00D4780A"/>
    <w:rsid w:val="00D53483"/>
    <w:rsid w:val="00D73858"/>
    <w:rsid w:val="00D86BA9"/>
    <w:rsid w:val="00DA4A33"/>
    <w:rsid w:val="00DA4BB7"/>
    <w:rsid w:val="00DD7C16"/>
    <w:rsid w:val="00DE1BED"/>
    <w:rsid w:val="00DE2AA6"/>
    <w:rsid w:val="00E00DED"/>
    <w:rsid w:val="00E10D82"/>
    <w:rsid w:val="00E1520B"/>
    <w:rsid w:val="00E30755"/>
    <w:rsid w:val="00E30780"/>
    <w:rsid w:val="00E32595"/>
    <w:rsid w:val="00E56BE2"/>
    <w:rsid w:val="00E57A78"/>
    <w:rsid w:val="00E61B04"/>
    <w:rsid w:val="00E62693"/>
    <w:rsid w:val="00E704B6"/>
    <w:rsid w:val="00E907BA"/>
    <w:rsid w:val="00E93A7A"/>
    <w:rsid w:val="00EA707C"/>
    <w:rsid w:val="00EB5B9E"/>
    <w:rsid w:val="00ED4AE8"/>
    <w:rsid w:val="00EE2F10"/>
    <w:rsid w:val="00EF3B75"/>
    <w:rsid w:val="00F0152E"/>
    <w:rsid w:val="00F0440A"/>
    <w:rsid w:val="00F17983"/>
    <w:rsid w:val="00F30BCB"/>
    <w:rsid w:val="00F32B0C"/>
    <w:rsid w:val="00F60691"/>
    <w:rsid w:val="00F82D2F"/>
    <w:rsid w:val="00F97C33"/>
    <w:rsid w:val="00FA6CE8"/>
    <w:rsid w:val="00FB2C33"/>
    <w:rsid w:val="00FB57B8"/>
    <w:rsid w:val="00FF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90EEF"/>
  <w15:chartTrackingRefBased/>
  <w15:docId w15:val="{55647914-7BBF-634D-B5DF-343B934F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2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A0"/>
    <w:rPr>
      <w:rFonts w:eastAsiaTheme="majorEastAsia" w:cstheme="majorBidi"/>
      <w:color w:val="272727" w:themeColor="text1" w:themeTint="D8"/>
    </w:rPr>
  </w:style>
  <w:style w:type="paragraph" w:styleId="Title">
    <w:name w:val="Title"/>
    <w:basedOn w:val="Normal"/>
    <w:next w:val="Normal"/>
    <w:link w:val="TitleChar"/>
    <w:uiPriority w:val="10"/>
    <w:qFormat/>
    <w:rsid w:val="00C32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A0"/>
    <w:pPr>
      <w:spacing w:before="160"/>
      <w:jc w:val="center"/>
    </w:pPr>
    <w:rPr>
      <w:i/>
      <w:iCs/>
      <w:color w:val="404040" w:themeColor="text1" w:themeTint="BF"/>
    </w:rPr>
  </w:style>
  <w:style w:type="character" w:customStyle="1" w:styleId="QuoteChar">
    <w:name w:val="Quote Char"/>
    <w:basedOn w:val="DefaultParagraphFont"/>
    <w:link w:val="Quote"/>
    <w:uiPriority w:val="29"/>
    <w:rsid w:val="00C326A0"/>
    <w:rPr>
      <w:i/>
      <w:iCs/>
      <w:color w:val="404040" w:themeColor="text1" w:themeTint="BF"/>
    </w:rPr>
  </w:style>
  <w:style w:type="paragraph" w:styleId="ListParagraph">
    <w:name w:val="List Paragraph"/>
    <w:basedOn w:val="Normal"/>
    <w:uiPriority w:val="34"/>
    <w:qFormat/>
    <w:rsid w:val="00C326A0"/>
    <w:pPr>
      <w:ind w:left="720"/>
      <w:contextualSpacing/>
    </w:pPr>
  </w:style>
  <w:style w:type="character" w:styleId="IntenseEmphasis">
    <w:name w:val="Intense Emphasis"/>
    <w:basedOn w:val="DefaultParagraphFont"/>
    <w:uiPriority w:val="21"/>
    <w:qFormat/>
    <w:rsid w:val="00C326A0"/>
    <w:rPr>
      <w:i/>
      <w:iCs/>
      <w:color w:val="0F4761" w:themeColor="accent1" w:themeShade="BF"/>
    </w:rPr>
  </w:style>
  <w:style w:type="paragraph" w:styleId="IntenseQuote">
    <w:name w:val="Intense Quote"/>
    <w:basedOn w:val="Normal"/>
    <w:next w:val="Normal"/>
    <w:link w:val="IntenseQuoteChar"/>
    <w:uiPriority w:val="30"/>
    <w:qFormat/>
    <w:rsid w:val="00C32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6A0"/>
    <w:rPr>
      <w:i/>
      <w:iCs/>
      <w:color w:val="0F4761" w:themeColor="accent1" w:themeShade="BF"/>
    </w:rPr>
  </w:style>
  <w:style w:type="character" w:styleId="IntenseReference">
    <w:name w:val="Intense Reference"/>
    <w:basedOn w:val="DefaultParagraphFont"/>
    <w:uiPriority w:val="32"/>
    <w:qFormat/>
    <w:rsid w:val="00C326A0"/>
    <w:rPr>
      <w:b/>
      <w:bCs/>
      <w:smallCaps/>
      <w:color w:val="0F4761" w:themeColor="accent1" w:themeShade="BF"/>
      <w:spacing w:val="5"/>
    </w:rPr>
  </w:style>
  <w:style w:type="character" w:customStyle="1" w:styleId="c9dxtc">
    <w:name w:val="c9dxtc"/>
    <w:basedOn w:val="DefaultParagraphFont"/>
    <w:rsid w:val="00C326A0"/>
  </w:style>
  <w:style w:type="paragraph" w:customStyle="1" w:styleId="zfr3q">
    <w:name w:val="zfr3q"/>
    <w:basedOn w:val="Normal"/>
    <w:rsid w:val="00C326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32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758</Characters>
  <Application>Microsoft Office Word</Application>
  <DocSecurity>0</DocSecurity>
  <Lines>21</Lines>
  <Paragraphs>25</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1</cp:revision>
  <dcterms:created xsi:type="dcterms:W3CDTF">2026-06-24T21:12:00Z</dcterms:created>
  <dcterms:modified xsi:type="dcterms:W3CDTF">2026-06-24T21:22:00Z</dcterms:modified>
</cp:coreProperties>
</file>