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1A1A2E"/>
                <w:sz w:val="40"/>
                <w:szCs w:val="40"/>
              </w:rPr>
              <w:t xml:space="preserve">iamneo</w:t>
            </w:r>
          </w:p>
          <w:p>
            <w:r>
              <w:rPr>
                <w:color w:val="666666"/>
                <w:sz w:val="18"/>
                <w:szCs w:val="18"/>
              </w:rPr>
              <w:t xml:space="preserve">Purchase Order Document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333333"/>
                <w:sz w:val="32"/>
                <w:szCs w:val="32"/>
              </w:rPr>
              <w:t xml:space="preserve">Purchase Order</w:t>
            </w:r>
          </w:p>
          <w:p>
            <w:pPr>
              <w:jc w:val="right"/>
            </w:pPr>
            <w:r>
              <w:rPr>
                <w:color w:val="666666"/>
                <w:sz w:val="18"/>
                <w:szCs w:val="18"/>
              </w:rPr>
              <w:t xml:space="preserve"># PO-neo-00442</w:t>
            </w:r>
          </w:p>
        </w:tc>
      </w:tr>
    </w:tbl>
    <w:p>
      <w:pPr>
        <w:spacing w:after="160"/>
      </w:pPr>
    </w:p>
    <w:p>
      <w:r>
        <w:rPr>
          <w:b/>
          <w:bCs/>
          <w:sz w:val="22"/>
          <w:szCs w:val="22"/>
        </w:rPr>
        <w:t xml:space="preserve">iamneo</w:t>
      </w:r>
    </w:p>
    <w:p>
      <w:r>
        <w:rPr>
          <w:sz w:val="19"/>
          <w:szCs w:val="19"/>
        </w:rPr>
        <w:t xml:space="preserve">1202, 3rd Floor, SPA SRR Towers, Avinashi Road, PN Palayam, Coimbatore Tamil Nadu 641037, India</w:t>
      </w:r>
    </w:p>
    <w:p>
      <w:r>
        <w:rPr>
          <w:sz w:val="19"/>
          <w:szCs w:val="19"/>
        </w:rPr>
        <w:t xml:space="preserve">GSTIN 33AAGCI8144L1ZB</w:t>
      </w:r>
    </w:p>
    <w:p>
      <w:pPr>
        <w:spacing w:after="240"/>
      </w:pPr>
      <w:r>
        <w:rPr>
          <w:sz w:val="19"/>
          <w:szCs w:val="19"/>
        </w:rPr>
        <w:t xml:space="preserve">PAN AAGCI8144L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Vendor Address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Arjuncodeacademy</w:t>
            </w:r>
          </w:p>
          <w:p>
            <w:r>
              <w:rPr>
                <w:sz w:val="19"/>
                <w:szCs w:val="19"/>
              </w:rPr>
              <w:t xml:space="preserve">ACA Technologies, No:18/2 Govindarajulu Street, Agaram, Chennai-600082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Deliver To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Iamneo Edutech Private Limited</w:t>
            </w:r>
          </w:p>
          <w:p>
            <w:r>
              <w:rPr>
                <w:sz w:val="19"/>
                <w:szCs w:val="19"/>
              </w:rPr>
              <w:t xml:space="preserve">1202, 3rd Floor, SPA SRR Towers, Avinashi Road, PN Palayam, Coimbatore Tamil Nadu 641037, India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555555"/>
                <w:sz w:val="19"/>
                <w:szCs w:val="19"/>
              </w:rPr>
              <w:t xml:space="preserve">Date :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26/08/2025</w:t>
            </w:r>
          </w:p>
        </w:tc>
      </w:tr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555555"/>
                <w:sz w:val="19"/>
                <w:szCs w:val="19"/>
              </w:rPr>
              <w:t xml:space="preserve">Start Date :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25/08/2025</w:t>
            </w:r>
          </w:p>
        </w:tc>
      </w:tr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555555"/>
                <w:sz w:val="19"/>
                <w:szCs w:val="19"/>
              </w:rPr>
              <w:t xml:space="preserve">End Date :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15/09/2025</w:t>
            </w:r>
          </w:p>
        </w:tc>
      </w:tr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555555"/>
                <w:sz w:val="19"/>
                <w:szCs w:val="19"/>
              </w:rPr>
              <w:t xml:space="preserve">Trainer / Consultant Name :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Anil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0"/>
        <w:gridCol w:w="1200"/>
        <w:gridCol w:w="1500"/>
        <w:gridCol w:w="15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&amp;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Trainer name - Anil, Batch - App Development, Location - Coimbatore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21.00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5,000.00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1,05,000.00</w:t>
            </w:r>
          </w:p>
        </w:tc>
      </w:tr>
      <w:tr>
        <w:tc>
          <w:tcPr>
            <w:tcW w:type="dxa" w:w="560"/>
            <w:tcBorders>
              <w:top w:val="single" w:color="333333" w:sz="12"/>
              <w:left w:val="none"/>
              <w:bottom w:val="none"/>
              <w:right w:val="none"/>
            </w:tcBorders>
          </w:tcPr>
          <w:p/>
        </w:tc>
        <w:tc>
          <w:tcPr>
            <w:tcW w:type="dxa" w:w="4600"/>
            <w:tcBorders>
              <w:top w:val="single" w:color="333333" w:sz="12"/>
              <w:left w:val="none"/>
              <w:bottom w:val="none"/>
              <w:right w:val="none"/>
            </w:tcBorders>
          </w:tcPr>
          <w:p/>
        </w:tc>
        <w:tc>
          <w:tcPr>
            <w:tcW w:type="dxa" w:w="1200"/>
            <w:tcBorders>
              <w:top w:val="single" w:color="333333" w:sz="12"/>
              <w:left w:val="none"/>
              <w:bottom w:val="none"/>
              <w:right w:val="none"/>
            </w:tcBorders>
          </w:tcPr>
          <w:p/>
        </w:tc>
        <w:tc>
          <w:tcPr>
            <w:tcW w:type="dxa" w:w="1500"/>
            <w:tcBorders>
              <w:top w:val="single" w:color="333333" w:sz="12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333333" w:sz="12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₹1,05,000.00</w:t>
            </w:r>
          </w:p>
        </w:tc>
      </w:tr>
    </w:tbl>
    <w:p>
      <w:pPr>
        <w:spacing w:after="320"/>
      </w:pPr>
    </w:p>
    <w:p>
      <w:pPr>
        <w:spacing w:after="80"/>
      </w:pPr>
      <w:r>
        <w:rPr>
          <w:b/>
          <w:bCs/>
          <w:sz w:val="21"/>
          <w:szCs w:val="21"/>
        </w:rPr>
        <w:t xml:space="preserve">Terms &amp; Conditions</w:t>
      </w:r>
    </w:p>
    <w:p>
      <w:pPr>
        <w:spacing w:after="40"/>
      </w:pPr>
      <w:r>
        <w:rPr>
          <w:b/>
          <w:bCs/>
          <w:sz w:val="17"/>
          <w:szCs w:val="17"/>
        </w:rPr>
        <w:t xml:space="preserve">Payment Terms:</w:t>
      </w:r>
    </w:p>
    <w:p>
      <w:r>
        <w:rPr>
          <w:sz w:val="17"/>
          <w:szCs w:val="17"/>
        </w:rPr>
        <w:t xml:space="preserve">1. Freelance trainers can raise invoices only after completing at least 15 training days.</w:t>
      </w:r>
    </w:p>
    <w:p>
      <w:r>
        <w:rPr>
          <w:sz w:val="17"/>
          <w:szCs w:val="17"/>
        </w:rPr>
        <w:t xml:space="preserve">2. Subsequent invoices must be raised after completing each additional 15 training days.</w:t>
      </w:r>
    </w:p>
    <w:p>
      <w:r>
        <w:rPr>
          <w:sz w:val="17"/>
          <w:szCs w:val="17"/>
        </w:rPr>
        <w:t xml:space="preserve">3. Each invoice must reference the respective purchase order number.</w:t>
      </w:r>
    </w:p>
    <w:p>
      <w:pPr>
        <w:spacing w:after="240"/>
      </w:pPr>
      <w:r>
        <w:rPr>
          <w:sz w:val="17"/>
          <w:szCs w:val="17"/>
        </w:rPr>
        <w:t xml:space="preserve">4. Invoices shall be paid on net 30 basis from date of approval.</w:t>
      </w:r>
    </w:p>
    <w:p>
      <w:pPr>
        <w:pBdr>
          <w:top w:val="single" w:color="DDDDDD" w:sz="4" w:space="6"/>
        </w:pBdr>
        <w:spacing w:before="200"/>
      </w:pPr>
      <w:r>
        <w:rPr>
          <w:color w:val="777777"/>
          <w:sz w:val="18"/>
          <w:szCs w:val="18"/>
        </w:rPr>
        <w:t xml:space="preserve">This is a system generated PO and does not require signature.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2026-06-29T13:48:23.920Z</dcterms:created>
  <dcterms:modified xsi:type="dcterms:W3CDTF">2026-06-29T13:48:23.937Z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