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hap:2"/>
    <w:p>
      <w:pPr>
        <w:pStyle w:val="Heading1"/>
      </w:pPr>
      <w:r>
        <w:t xml:space="preserve">特征噪声下的非贪婪度量学习</w:t>
      </w:r>
    </w:p>
    <w:bookmarkStart w:id="20" w:name="引言"/>
    <w:p>
      <w:pPr>
        <w:pStyle w:val="Heading2"/>
      </w:pPr>
      <w:r>
        <w:t xml:space="preserve">引言</w:t>
      </w:r>
    </w:p>
    <w:p>
      <w:pPr>
        <w:pStyle w:val="FirstParagraph"/>
      </w:pPr>
      <w:r>
        <w:t xml:space="preserve">线性度量学习方法常旨在学习一个马氏度量矩阵</w:t>
      </w:r>
      <m:oMath>
        <m:r>
          <m:rPr>
            <m:sty m:val="b"/>
          </m:rPr>
          <m:t>M</m:t>
        </m:r>
      </m:oMath>
      <w:r>
        <w:t xml:space="preserve">刻画两个样本间的距离。由于</w:t>
      </w:r>
      <m:oMath>
        <m:r>
          <m:rPr>
            <m:sty m:val="b"/>
          </m:rPr>
          <m:t>M</m:t>
        </m:r>
      </m:oMath>
      <w:r>
        <w:t xml:space="preserve">矩阵是半正定的(positive semi-definite，PSD)，所以一些方法常将</w:t>
      </w:r>
      <m:oMath>
        <m:r>
          <m:rPr>
            <m:sty m:val="b"/>
          </m:rPr>
          <m:t>M</m:t>
        </m:r>
      </m:oMath>
      <w:r>
        <w:t xml:space="preserve">分解为</w:t>
      </w:r>
      <m:oMath>
        <m:r>
          <m:rPr>
            <m:sty m:val="b"/>
          </m:rPr>
          <m:t>W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r>
          <m:rPr>
            <m:sty m:val="b"/>
          </m:rPr>
          <m:t>M</m:t>
        </m:r>
      </m:oMath>
      <w:r>
        <w:t xml:space="preserve">，转而求解一个投影矩阵刻画样本距离</w:t>
      </w:r>
      <m:oMath>
        <m:sSub>
          <m:e>
            <m:r>
              <m:t>d</m:t>
            </m:r>
          </m:e>
          <m:sub>
            <m:r>
              <m:rPr>
                <m:sty m:val="b"/>
              </m:rPr>
              <m:t>M</m:t>
            </m:r>
          </m:sub>
        </m:sSub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∥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−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sSubSup>
          <m:e>
            <m:r>
              <m:t>∥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。在</w:t>
      </w:r>
      <m:oMath>
        <m:r>
          <m:rPr>
            <m:sty m:val="b"/>
          </m:rPr>
          <m:t>M</m:t>
        </m:r>
      </m:oMath>
      <w:r>
        <w:t xml:space="preserve">非满秩的情况下，求解投影矩阵</w:t>
      </w:r>
      <m:oMath>
        <m:r>
          <m:rPr>
            <m:sty m:val="b"/>
          </m:rPr>
          <m:t>W</m:t>
        </m:r>
      </m:oMath>
      <w:r>
        <w:t xml:space="preserve">时的问题本质与降维(dimensionality reduction)相同</w:t>
      </w:r>
      <w:r>
        <w:t xml:space="preserve"> </w:t>
      </w:r>
      <w:r>
        <w:t xml:space="preserve">。因此很多诸如流形学习(manifold learning)一类的降维方法与度量学习有着较深的联系</w:t>
      </w:r>
      <w:r>
        <w:t xml:space="preserve"> </w:t>
      </w:r>
      <w:r>
        <w:t xml:space="preserve">。事实上，在高维空间中，学习一个刻画数据本征低维结构的度量，会使得算法的识别效果更好</w:t>
      </w:r>
      <w:r>
        <w:t xml:space="preserve"> </w:t>
      </w:r>
      <w:r>
        <w:t xml:space="preserve">。传统方法常采用L2距离损失作为样本损失，以刻画类内和类间散度，该类思想在样本观测分布准确无偏的假设前提下进行建模。但由于实际应用场景存在不可避免的噪声，L2损失加剧了噪声下的干扰程度，使得该类算法性能下降。</w:t>
      </w:r>
    </w:p>
    <w:p>
      <w:pPr>
        <w:pStyle w:val="BodyText"/>
      </w:pPr>
      <w:r>
        <w:t xml:space="preserve">如何针对噪声环境构建一个鲁棒性的度量，是提升该情形下分类识别效果的关键</w:t>
      </w:r>
      <w:r>
        <w:t xml:space="preserve"> </w:t>
      </w:r>
      <w:r>
        <w:t xml:space="preserve">。纵观现有方法的出发点，传统方法本质上假设类内和类间样本服从两个不同高斯分布，由此该类方法的模型损失可等价为L2损失</w:t>
      </w:r>
      <w:r>
        <w:t xml:space="preserve"> </w:t>
      </w:r>
      <w:r>
        <w:t xml:space="preserve">。为了降低噪声的干扰尺度、避免L2损失加剧观测分布的有偏程度，一部分工作转而采用L1损失进行建模</w:t>
      </w:r>
      <w:r>
        <w:t xml:space="preserve"> </w:t>
      </w:r>
      <w:r>
        <w:t xml:space="preserve">。该类方法本质是假设类内和类间样本服从两个不同的拉普拉斯分布</w:t>
      </w:r>
      <w:r>
        <w:t xml:space="preserve"> </w:t>
      </w:r>
      <w:r>
        <w:t xml:space="preserve">。相对L2损失，L1损失的尺度较小，该类损失确实可以从一定程度上降低噪声的影响程度。因此，很多学者基于L1损失提出了一系列卓有成效的方法。例如，非监督情况下，PCA-L1</w:t>
      </w:r>
      <w:r>
        <w:t xml:space="preserve"> </w:t>
      </w:r>
      <w:r>
        <w:t xml:space="preserve">采用L1损失刻画总体样本方差，提升了算法的抗噪性。有监督情况下，基于L1损失的线性判别分析(linear discriminant analysis based on L1 loss, LDA-L1)</w:t>
      </w:r>
      <w:r>
        <w:t xml:space="preserve"> </w:t>
      </w:r>
      <w:r>
        <w:t xml:space="preserve">方法和Wang等人提出的度量学习方法</w:t>
      </w:r>
      <w:r>
        <w:t xml:space="preserve"> </w:t>
      </w:r>
      <w:r>
        <w:t xml:space="preserve">，均分别利用L1损失统一刻画类内散度和类间散度，推导了一种逐向量的贪婪求解算法，取得了一定的效果；为了弥补贪婪算法的缺陷，Liu等人</w:t>
      </w:r>
      <w:r>
        <w:t xml:space="preserve"> </w:t>
      </w:r>
      <w:r>
        <w:t xml:space="preserve">在LDA-L1的基础上，推导了一种逐矩阵的非贪婪求解算法，提升了LDA-L1模型的性能。</w:t>
      </w:r>
    </w:p>
    <w:p>
      <w:pPr>
        <w:pStyle w:val="BodyText"/>
      </w:pPr>
      <w:r>
        <w:t xml:space="preserve">然而，大部分上述方法存在两方面的问题。一方面，噪声使得观测距离偏大或偏小，对类内和类间样本优化方向具有不同的影响。统一采用L1损失只降低了距离尺度，并未分别考虑两类损失优化方向的差异性，不能从根本上提升度量的判别性。因此，考虑到这一点，扩大类内样本损失尺度、减小类间样本损失尺度，两者同时加大对两类样本的惩罚程度，可提升特征噪声下算法的判别性。与此同时，也有相关研究表明，类内样本和类间样本应考虑不同的损失</w:t>
      </w:r>
      <w:r>
        <w:t xml:space="preserve"> </w:t>
      </w:r>
      <w:r>
        <w:t xml:space="preserve">。另一方面，现有采用L1损失的方法大部分采用逐向量的求解方式，未能实现关于矩阵变量的整体优化，求解效果不够理想。为了改善LDA-L1模型的求解问题，Liu等人</w:t>
      </w:r>
      <w:r>
        <w:t xml:space="preserve"> </w:t>
      </w:r>
      <w:r>
        <w:t xml:space="preserve">推导了一种非贪婪的求解算法，但该方法是涉及到矩阵的梯度迭代，时间复杂度较高。</w:t>
      </w:r>
    </w:p>
    <w:p>
      <w:pPr>
        <w:pStyle w:val="BodyText"/>
      </w:pPr>
      <w:r>
        <w:t xml:space="preserve">为此，基于边缘费歇尔分析方法</w:t>
      </w:r>
      <w:r>
        <w:t xml:space="preserve"> </w:t>
      </w:r>
      <w:r>
        <w:t xml:space="preserve">，本章提出了一种采用L2/L1损失的非贪婪的鲁棒性度量学习方法。该方法模型在最小化类内样本L2损失的同时最大化类间样本L1损失，比基于L2损失的方法赋予类间样本更大的惩罚，比基于L1损失的方法赋予类内样本更大的惩罚，该模型可同时提升度量的判别性。由于模型的目标函数非凸使得求解较为困难，本章随后将目标函数转为迭代优化两个凸函数之差；受凸函数差算法 (difference of convex functions algorithm, DCA)</w:t>
      </w:r>
      <w:r>
        <w:t xml:space="preserve"> </w:t>
      </w:r>
      <w:r>
        <w:t xml:space="preserve">思想启发，本章设计了一个辅助函数，由此推导了一种非贪婪的迭代求解算法；随后所给的理论证明保证了算法的收敛性。在公开数据集上，仿真实验对同类方法进行了不同噪声程度和噪声类型下的对比，结果表明了所提的MFA-L2/L1方法的优越性与鲁棒性。该工作的主要贡献如下：</w:t>
      </w:r>
    </w:p>
    <w:p>
      <w:pPr>
        <w:numPr>
          <w:ilvl w:val="0"/>
          <w:numId w:val="1001"/>
        </w:numPr>
      </w:pPr>
      <w:r>
        <w:t xml:space="preserve">提出了一个基于L2/L1的边缘费歇尔分析模型，该模型利用L2损失刻画类内散度、L1损失刻画类间散度，解决噪声对类内和类间样本优化方向具有不同影响的问题，可同时提升度量的判别性；</w:t>
      </w:r>
    </w:p>
    <w:p>
      <w:pPr>
        <w:numPr>
          <w:ilvl w:val="0"/>
          <w:numId w:val="1001"/>
        </w:numPr>
      </w:pPr>
      <w:r>
        <w:t xml:space="preserve">设计并推导了一种非贪婪的迭代求解算法，在所构建的目标辅助函数下，解决了模型非凸的求解问题，该算法无需进行逐向量求解，具有较快的收敛性；</w:t>
      </w:r>
    </w:p>
    <w:p>
      <w:pPr>
        <w:numPr>
          <w:ilvl w:val="0"/>
          <w:numId w:val="1001"/>
        </w:numPr>
      </w:pPr>
      <w:r>
        <w:t xml:space="preserve">对迭代求解算法进行了理论分析，证明了其收敛性；</w:t>
      </w:r>
    </w:p>
    <w:p>
      <w:pPr>
        <w:numPr>
          <w:ilvl w:val="0"/>
          <w:numId w:val="1001"/>
        </w:numPr>
      </w:pPr>
      <w:r>
        <w:t xml:space="preserve">基于机器学习领域的公开数据集进行了特征噪声下的仿真实验，所提方法在对比实验中排名第一，结果验证了所提MFA-L2/L1方法的鲁棒性和有效性。</w:t>
      </w:r>
    </w:p>
    <w:bookmarkEnd w:id="20"/>
    <w:bookmarkStart w:id="23" w:name="相关工作"/>
    <w:p>
      <w:pPr>
        <w:pStyle w:val="Heading2"/>
      </w:pPr>
      <w:r>
        <w:t xml:space="preserve">相关工作</w:t>
      </w:r>
    </w:p>
    <w:p>
      <w:pPr>
        <w:pStyle w:val="FirstParagraph"/>
      </w:pPr>
      <w:r>
        <w:t xml:space="preserve">假设给定训练样本集</w:t>
      </w:r>
      <m:oMath>
        <m:r>
          <m:rPr>
            <m:sty m:val="b"/>
          </m:rPr>
          <m:t>X</m:t>
        </m:r>
        <m:r>
          <m:t>=</m:t>
        </m:r>
        <m:r>
          <m:t>[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]</m:t>
        </m:r>
      </m:oMath>
      <w:r>
        <w:t xml:space="preserve">，其中，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t>×</m:t>
            </m:r>
            <m:r>
              <m:t>1</m:t>
            </m:r>
          </m:sup>
        </m:sSup>
      </m:oMath>
      <w:r>
        <w:t xml:space="preserve">，表示第</w:t>
      </w:r>
      <m:oMath>
        <m:r>
          <m:t>i</m:t>
        </m:r>
      </m:oMath>
      <w:r>
        <w:t xml:space="preserve">个含有</w:t>
      </w:r>
      <m:oMath>
        <m:r>
          <m:t>d</m:t>
        </m:r>
      </m:oMath>
      <w:r>
        <w:t xml:space="preserve">维特征的训练样本。对任意样本对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</m:oMath>
      <w:r>
        <w:t xml:space="preserve">，有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  <m:r>
          <m:t>∈</m:t>
        </m:r>
        <m:r>
          <m:rPr>
            <m:sty m:val="p"/>
            <m:scr m:val="script"/>
          </m:rPr>
          <m:t>S</m:t>
        </m:r>
      </m:oMath>
      <w:r>
        <w:t xml:space="preserve">或</w:t>
      </w:r>
      <m:oMath>
        <m:r>
          <m:t>(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)</m:t>
        </m:r>
        <m:r>
          <m:t>∈</m:t>
        </m:r>
        <m:r>
          <m:rPr>
            <m:sty m:val="p"/>
            <m:scr m:val="script"/>
          </m:rPr>
          <m:t>D</m:t>
        </m:r>
      </m:oMath>
      <w:r>
        <w:t xml:space="preserve">，其中，</w:t>
      </w:r>
      <m:oMath>
        <m:r>
          <m:rPr>
            <m:sty m:val="p"/>
            <m:scr m:val="script"/>
          </m:rPr>
          <m:t>S</m:t>
        </m:r>
      </m:oMath>
      <w:r>
        <w:t xml:space="preserve">是正样本对集合（即相似样本对集合），</w:t>
      </w:r>
      <m:oMath>
        <m:r>
          <m:rPr>
            <m:sty m:val="p"/>
            <m:scr m:val="script"/>
          </m:rPr>
          <m:t>D</m:t>
        </m:r>
      </m:oMath>
      <w:r>
        <w:t xml:space="preserve">是负样本对集合（即不相似样本对集合）。记待学习的投影矩阵为</w:t>
      </w:r>
      <m:oMath>
        <m:r>
          <m:rPr>
            <m:sty m:val="b"/>
          </m:rPr>
          <m:t>W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t>×</m:t>
            </m:r>
            <m:r>
              <m:t>m</m:t>
            </m:r>
          </m:sup>
        </m:sSup>
      </m:oMath>
      <w:r>
        <w:t xml:space="preserve">，</w:t>
      </w:r>
      <m:oMath>
        <m:r>
          <m:t>m</m:t>
        </m:r>
      </m:oMath>
      <w:r>
        <w:t xml:space="preserve">表示</w:t>
      </w:r>
      <m:oMath>
        <m:r>
          <m:rPr>
            <m:sty m:val="b"/>
          </m:rPr>
          <m:t>W</m:t>
        </m:r>
      </m:oMath>
      <w:r>
        <w:t xml:space="preserve">其投影向量的个数。首先，这一节主要介绍与本章所提方法最相关的两个工作，基于L1损失的LDA-L1和基于L2损失的边缘费歇尔判别分析。</w:t>
      </w:r>
    </w:p>
    <w:bookmarkStart w:id="21" w:name="基于l1损失的线性判别分析方法"/>
    <w:p>
      <w:pPr>
        <w:pStyle w:val="Heading3"/>
      </w:pPr>
      <w:r>
        <w:t xml:space="preserve">基于L1损失的线性判别分析方法</w:t>
      </w:r>
    </w:p>
    <w:p>
      <w:pPr>
        <w:pStyle w:val="FirstParagraph"/>
      </w:pPr>
      <w:r>
        <w:t xml:space="preserve">为了降低噪声对线性判别分析（linear discriminant analysis, LDA）的影响，一系列方法采用尺度较小的L1损失来改进LDA</w:t>
      </w:r>
      <w:r>
        <w:t xml:space="preserve"> </w:t>
      </w:r>
      <w:r>
        <w:t xml:space="preserve">，这类方法致力于在优化目标函数下学习一个投影矩阵</w:t>
      </w:r>
      <m:oMath>
        <m:r>
          <m:rPr>
            <m:sty m:val="b"/>
          </m:rPr>
          <m:t>W</m:t>
        </m:r>
      </m:oMath>
      <w: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r>
                <m:t>∥</m:t>
              </m:r>
              <m:r>
                <m:t>(</m:t>
              </m:r>
              <m:bar>
                <m:barPr>
                  <m:pos m:val="top"/>
                </m:barPr>
                <m:e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bar>
              <m:r>
                <m:t>−</m:t>
              </m:r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sSub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t>∈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sub>
                    <m:sup>
                      <m:r>
                        <m:t>​</m:t>
                      </m:r>
                    </m:sup>
                    <m:e>
                      <m:r>
                        <m:t>∥</m:t>
                      </m:r>
                    </m:e>
                  </m:nary>
                </m:e>
              </m:nary>
              <m:r>
                <m:t>(</m:t>
              </m:r>
              <m:sSub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bar>
              <m:sSup>
                <m:e>
                  <m:r>
                    <m:t>)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其中，</w:t>
      </w:r>
      <m:oMath>
        <m:bar>
          <m:barPr>
            <m:pos m:val="top"/>
          </m:barPr>
          <m:e>
            <m:r>
              <m:rPr>
                <m:sty m:val="b"/>
              </m:rPr>
              <m:t>x</m:t>
            </m:r>
          </m:e>
        </m:bar>
      </m:oMath>
      <w:r>
        <w:t xml:space="preserve">表示总体样本均值向量，</w:t>
      </w:r>
      <m:oMath>
        <m:bar>
          <m:barPr>
            <m:pos m:val="top"/>
          </m:bar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k</m:t>
                </m:r>
              </m:sub>
            </m:sSub>
          </m:e>
        </m:bar>
      </m:oMath>
      <w:r>
        <w:t xml:space="preserve">表示第</w:t>
      </w:r>
      <m:oMath>
        <m:r>
          <m:t>k</m:t>
        </m:r>
      </m:oMath>
      <w:r>
        <w:t xml:space="preserve">类样本均值向量；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表示第</w:t>
      </w:r>
      <m:oMath>
        <m:r>
          <m:t>k</m:t>
        </m:r>
      </m:oMath>
      <w:r>
        <w:t xml:space="preserve">类的样本数；</w:t>
      </w:r>
      <m:oMath>
        <m:r>
          <m:t>c</m:t>
        </m:r>
      </m:oMath>
      <w:r>
        <w:t xml:space="preserve">表示总类别数，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  <m:r>
          <m:t>∈</m:t>
        </m:r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意味着样本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</m:oMath>
      <w:r>
        <w:t xml:space="preserve">属于第</w:t>
      </w:r>
      <m:oMath>
        <m:r>
          <m:t>k</m:t>
        </m:r>
      </m:oMath>
      <w:r>
        <w:t xml:space="preserve">类；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W</m:t>
        </m:r>
        <m:r>
          <m:t>=</m:t>
        </m:r>
        <m:r>
          <m:rPr>
            <m:sty m:val="b"/>
          </m:rPr>
          <m:t>I</m:t>
        </m:r>
      </m:oMath>
      <w:r>
        <w:t xml:space="preserve">保证了投影矩阵</w:t>
      </w:r>
      <m:oMath>
        <m:r>
          <m:rPr>
            <m:sty m:val="b"/>
          </m:rPr>
          <m:t>W</m:t>
        </m:r>
      </m:oMath>
      <w:r>
        <w:t xml:space="preserve">的正交性。不同于传统LDA，该类目标函数同时涉及L1范数的最大化和最小化，无法采用特征向量分解进行求解，使得模型求解较为困难。针对此类模型的求解问题，LDA-L1采用逐向量优化的贪婪求解方法，该优化过程性能相对逐矩阵的优化算法略差</w:t>
      </w:r>
      <w:r>
        <w:t xml:space="preserve"> </w:t>
      </w:r>
      <w:r>
        <w:t xml:space="preserve">。针对这一问题，Liu等人近来提出了一种针对L1范数LDA的非贪婪算法(a non-greedy algorithm for L1-norm LDA, LDA-NgL1)</w:t>
      </w:r>
      <w:r>
        <w:t xml:space="preserve"> </w:t>
      </w:r>
      <w:r>
        <w:t xml:space="preserve">，针对同一模型 </w:t>
      </w:r>
      <w:hyperlink w:anchor="eq:L1LDA">
        <w:r>
          <w:rPr>
            <w:rStyle w:val="Hyperlink"/>
          </w:rPr>
          <w:t xml:space="preserve">[eq:L1LDA]</w:t>
        </w:r>
      </w:hyperlink>
      <w:r>
        <w:t xml:space="preserve">，该算法对矩阵进行整体求解，提升了模型的性能。但该方法涉及矩阵的梯度迭代，计算复杂度较高。</w:t>
      </w:r>
    </w:p>
    <w:bookmarkEnd w:id="21"/>
    <w:bookmarkStart w:id="22" w:name="边缘费歇尔分析方法"/>
    <w:p>
      <w:pPr>
        <w:pStyle w:val="Heading3"/>
      </w:pPr>
      <w:r>
        <w:t xml:space="preserve">边缘费歇尔分析方法</w:t>
      </w:r>
    </w:p>
    <w:p>
      <w:pPr>
        <w:pStyle w:val="FirstParagraph"/>
      </w:pPr>
      <w:r>
        <w:t xml:space="preserve">由于真实应用较为复杂，数据分布不一定服从LDA关于高斯分布</w:t>
      </w:r>
      <w:r>
        <w:t xml:space="preserve">的假设。为了克服这一局限性，样本无需满足高斯分布，边缘费歇尔分析(marginal fisher analysis, MFA)</w:t>
      </w:r>
      <w:r>
        <w:t xml:space="preserve"> </w:t>
      </w:r>
      <w:r>
        <w:t xml:space="preserve">根据近邻样本的相似性重新定义了类内散度与类间散度，该方法取得了一定的成功和较为广泛的应用</w:t>
      </w:r>
      <w:r>
        <w:t xml:space="preserve">。基于样本近邻关系，该方法采用L2距离作为损失来定义类内散度和类间散度，在优化目标下学习投影矩阵</w:t>
      </w:r>
      <m:oMath>
        <m:r>
          <m:rPr>
            <m:sty m:val="b"/>
          </m:rPr>
          <m:t>W</m:t>
        </m:r>
      </m:oMath>
      <w: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S</m:t>
                      </m:r>
                    </m:e>
                    <m:sub>
                      <m:r>
                        <m:rPr>
                          <m:sty m:val="p"/>
                          <m:scr m:val="script"/>
                        </m:rPr>
                        <m:t>M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t>∥</m:t>
                  </m:r>
                </m:e>
              </m:nary>
              <m:sSubSup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rPr>
                      <m:sty m:val="p"/>
                    </m:rPr>
                    <m:t>T</m:t>
                  </m:r>
                </m:sup>
              </m:sSubSup>
              <m:r>
                <m:rPr>
                  <m:sty m:val="b"/>
                </m:rPr>
                <m:t>W</m:t>
              </m:r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sSub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  <m:scr m:val="script"/>
                        </m:rPr>
                        <m:t>M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r>
                    <m:t>∥</m:t>
                  </m:r>
                </m:e>
              </m:nary>
              <m:sSubSup>
                <m:e>
                  <m:r>
                    <m:rPr>
                      <m:sty m:val="b"/>
                    </m:rPr>
                    <m:t>x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  <m:sup>
                  <m:r>
                    <m:rPr>
                      <m:sty m:val="p"/>
                    </m:rPr>
                    <m:t>T</m:t>
                  </m:r>
                </m:sup>
              </m:sSubSup>
              <m:r>
                <m:rPr>
                  <m:sty m:val="b"/>
                </m:rPr>
                <m:t>W</m:t>
              </m:r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.</m:t>
          </m:r>
        </m:oMath>
      </m:oMathPara>
    </w:p>
    <w:p>
      <w:pPr>
        <w:pStyle w:val="FirstParagraph"/>
      </w:pPr>
      <w:r>
        <w:t xml:space="preserve">此处，为便于理解不同模型之间的差异性，区别于MFA原始模型的矩阵表达方式，模型 </w:t>
      </w:r>
      <w:hyperlink w:anchor="eq:MFA">
        <w:r>
          <w:rPr>
            <w:rStyle w:val="Hyperlink"/>
          </w:rPr>
          <w:t xml:space="preserve">[eq:MFA]</w:t>
        </w:r>
      </w:hyperlink>
      <w:r>
        <w:t xml:space="preserve">采用样本对形式表示目标函数。其中，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rPr>
                <m:sty m:val="b"/>
              </m:rPr>
              <m:t>x</m:t>
            </m:r>
          </m:e>
          <m:sub>
            <m:r>
              <m:t>j</m:t>
            </m:r>
          </m:sub>
        </m:sSub>
      </m:oMath>
      <w:r>
        <w:t xml:space="preserve">是正样本对或负样本对之差，行向量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T</m:t>
            </m:r>
          </m:sup>
        </m:sSubSup>
      </m:oMath>
      <w:r>
        <w:t xml:space="preserve">是关于列向量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的转置。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是图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  <m:r>
          <m:t>=</m:t>
        </m:r>
        <m:r>
          <m:t>{</m:t>
        </m:r>
        <m:r>
          <m:rPr>
            <m:sty m:val="b"/>
          </m:rPr>
          <m:t>X</m:t>
        </m:r>
        <m:r>
          <m:t>,</m:t>
        </m:r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  <m:r>
          <m:t>}</m:t>
        </m:r>
      </m:oMath>
      <w:r>
        <w:t xml:space="preserve">所连接的相似样本对集，而图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</m:oMath>
      <w:r>
        <w:t xml:space="preserve">是刻画类内散度的本质图(intrinsic graph)，即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表示正样本对集；同理，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是图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  <m:r>
          <m:t>=</m:t>
        </m:r>
        <m:r>
          <m:t>{</m:t>
        </m:r>
        <m:r>
          <m:rPr>
            <m:sty m:val="b"/>
          </m:rPr>
          <m:t>X</m:t>
        </m:r>
        <m:r>
          <m:t>,</m:t>
        </m:r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  <m:r>
          <m:t>}</m:t>
        </m:r>
      </m:oMath>
      <w:r>
        <w:t xml:space="preserve">所连接的不相似样本对集，而图</w:t>
      </w:r>
      <m:oMath>
        <m:sSub>
          <m:e>
            <m:r>
              <m:t>G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</m:oMath>
      <w:r>
        <w:t xml:space="preserve">是刻画类间散度的惩罚图(penalty graph)，即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表示负样本对集。对于两个图的连接矩阵</w:t>
      </w:r>
      <m:oMath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</m:oMath>
      <w:r>
        <w:t xml:space="preserve">和</w:t>
      </w:r>
      <m:oMath>
        <m:sSub>
          <m:e>
            <m:r>
              <m:rPr>
                <m:sty m:val="b"/>
              </m:rPr>
              <m:t>A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</m:oMath>
      <w:r>
        <w:t xml:space="preserve">，其定义分别如下：</w:t>
      </w:r>
    </w:p>
    <w:p>
      <w:pPr>
        <w:pStyle w:val="BodyText"/>
      </w:pPr>
      <w:r>
        <w:t xml:space="preserve">$$\label{eq:MFA_Ls}
  \boldsymbol{A}_{\mathcal{S}}(i,j)=\left\{
   \begin{aligned}
   &amp;1,&amp;&amp;{\text{若}i \in N^{+}_{k_{\mathcal{S}}}(j)\text{或} j \in N^{+}_{k_{\mathcal{S}}}(i)};\\
   &amp;0,&amp;&amp;{\text{其它}}.
   \end{aligned}
   \right.\\$$</w:t>
      </w:r>
    </w:p>
    <w:p>
      <w:pPr>
        <w:pStyle w:val="FirstParagraph"/>
      </w:pPr>
      <w:r>
        <w:t xml:space="preserve">$$\label{eq:MFA_Lb}
   \boldsymbol{A}_{\mathcal{D}}(i,j)=\left\{
   \begin{aligned}
   &amp;1,&amp;&amp;{\text{若}i \in N^{-}_{k_{\mathcal{D}}}(j) \text{或}j \in N^{-}_{k_{\mathcal{D}}}(i)};\\
   &amp;0,&amp;&amp;{\text{其它}}.
   \end{aligned}
   \right.\\$$</w:t>
      </w:r>
    </w:p>
    <w:p>
      <w:pPr>
        <w:pStyle w:val="FirstParagraph"/>
      </w:pPr>
      <w:r>
        <w:t xml:space="preserve">其中，</w:t>
      </w:r>
      <m:oMath>
        <m:sSubSup>
          <m:e>
            <m:r>
              <m:t>N</m:t>
            </m:r>
          </m:e>
          <m:sub>
            <m:sSub>
              <m:e>
                <m:r>
                  <m:t>k</m:t>
                </m:r>
              </m:e>
              <m:sub>
                <m:r>
                  <m:rPr>
                    <m:sty m:val="p"/>
                    <m:scr m:val="script"/>
                  </m:rPr>
                  <m:t>S</m:t>
                </m:r>
              </m:sub>
            </m:sSub>
          </m:sub>
          <m:sup>
            <m:r>
              <m:t>+</m:t>
            </m:r>
          </m:sup>
        </m:sSubSup>
        <m:r>
          <m:t>(</m:t>
        </m:r>
        <m:r>
          <m:t>i</m:t>
        </m:r>
        <m:r>
          <m:t>)</m:t>
        </m:r>
      </m:oMath>
      <w:r>
        <w:t xml:space="preserve">表示与第</w:t>
      </w:r>
      <m:oMath>
        <m:r>
          <m:t>i</m:t>
        </m:r>
      </m:oMath>
      <w:r>
        <w:t xml:space="preserve">个样本具有相同标签的</w:t>
      </w:r>
      <m:oMath>
        <m:sSub>
          <m:e>
            <m:r>
              <m:t>k</m:t>
            </m:r>
          </m:e>
          <m:sub>
            <m:r>
              <m:rPr>
                <m:sty m:val="p"/>
                <m:scr m:val="script"/>
              </m:rPr>
              <m:t>S</m:t>
            </m:r>
          </m:sub>
        </m:sSub>
      </m:oMath>
      <w:r>
        <w:t xml:space="preserve">个近邻的样本集合，</w:t>
      </w:r>
      <m:oMath>
        <m:sSubSup>
          <m:e>
            <m:r>
              <m:t>N</m:t>
            </m:r>
          </m:e>
          <m:sub>
            <m:sSub>
              <m:e>
                <m:r>
                  <m:t>k</m:t>
                </m:r>
              </m:e>
              <m:sub>
                <m:r>
                  <m:rPr>
                    <m:sty m:val="p"/>
                    <m:scr m:val="script"/>
                  </m:rPr>
                  <m:t>D</m:t>
                </m:r>
              </m:sub>
            </m:sSub>
          </m:sub>
          <m:sup>
            <m:r>
              <m:t>−</m:t>
            </m:r>
          </m:sup>
        </m:sSubSup>
        <m:r>
          <m:t>(</m:t>
        </m:r>
        <m:r>
          <m:t>i</m:t>
        </m:r>
        <m:r>
          <m:t>)</m:t>
        </m:r>
      </m:oMath>
      <w:r>
        <w:t xml:space="preserve">表示与其具有不同标签的</w:t>
      </w:r>
      <m:oMath>
        <m:sSub>
          <m:e>
            <m:r>
              <m:t>k</m:t>
            </m:r>
          </m:e>
          <m:sub>
            <m:r>
              <m:rPr>
                <m:sty m:val="p"/>
                <m:scr m:val="script"/>
              </m:rPr>
              <m:t>D</m:t>
            </m:r>
          </m:sub>
        </m:sSub>
      </m:oMath>
      <w:r>
        <w:t xml:space="preserve">个近邻的样本集合。该目标函数可直接通过特征向量分解实现求解。但由于MFA模型采用了L2距离作为损失，其性能易受噪声的影响。</w:t>
      </w:r>
    </w:p>
    <w:bookmarkEnd w:id="22"/>
    <w:bookmarkEnd w:id="23"/>
    <w:bookmarkStart w:id="30" w:name="l2l1损失的边缘费歇尔分析算法"/>
    <w:p>
      <w:pPr>
        <w:pStyle w:val="Heading2"/>
      </w:pPr>
      <w:r>
        <w:t xml:space="preserve">L2/L1损失的边缘费歇尔分析算法</w:t>
      </w:r>
    </w:p>
    <w:p>
      <w:pPr>
        <w:pStyle w:val="FirstParagraph"/>
      </w:pPr>
      <w:r>
        <w:t xml:space="preserve">基于MFA方法，针对噪声下观测分布的有偏性，本小节基于对噪声的影响分析提出特征噪声下的度量学习模型，对于模型求解的困难性提出了一种非贪婪的求解算法，并对算法收敛性进行了证明分析。</w:t>
      </w:r>
    </w:p>
    <w:bookmarkStart w:id="25" w:name="特征噪声下的度量学习模型"/>
    <w:p>
      <w:pPr>
        <w:pStyle w:val="Heading3"/>
      </w:pPr>
      <w:r>
        <w:t xml:space="preserve">特征噪声下的度量学习模型</w:t>
      </w:r>
    </w:p>
    <w:p>
      <w:pPr>
        <w:pStyle w:val="FirstParagraph"/>
      </w:pPr>
      <w:r>
        <w:t xml:space="preserve">由于特征噪声下样本的观测分布偏离真实分布，因此在该情形下样本的观测距离相对真实情况可能会偏大或偏小，使得噪声对类内和类间样本优化方向具有不同的影响。结合图 </w:t>
      </w:r>
      <w:hyperlink w:anchor="fig:NsyPoint">
        <w:r>
          <w:rPr>
            <w:rStyle w:val="Hyperlink"/>
          </w:rPr>
          <w:t xml:space="preserve">1.1</w:t>
        </w:r>
      </w:hyperlink>
      <w:r>
        <w:t xml:space="preserve">进行具体分析，对类内散度而言，偏小的观测距离可能使得模型对正样本对的惩罚程度不足。因此，相对L1损失，采用尺度较大的L2损失刻画类内散度，加大对正样本对的惩罚程度更为合适。相反，对类间散度而言，观测距离偏大可能使得模型对负样本对的惩罚程度不足，采用尺度较小的L1损失刻画类间散度，加大对负样本对的惩罚程度更为合适。</w:t>
      </w:r>
    </w:p>
    <w:p>
      <w:pPr>
        <w:pStyle w:val="CaptionedFigure"/>
      </w:pPr>
      <w:bookmarkStart w:id="24" w:name="fig:NsyPoint"/>
      <w:r>
        <w:t xml:space="preserve">特征噪声下的观测分布与真实分布对比图</w:t>
      </w:r>
      <w:bookmarkEnd w:id="24"/>
    </w:p>
    <w:p>
      <w:pPr>
        <w:pStyle w:val="ImageCaption"/>
      </w:pPr>
      <w:r>
        <w:t xml:space="preserve">特征噪声下的观测分布与真实分布对比图</w:t>
      </w:r>
    </w:p>
    <w:p>
      <w:pPr>
        <w:pStyle w:val="BodyText"/>
      </w:pPr>
      <w:r>
        <w:t xml:space="preserve">考虑MFA方法无需数据满足高斯分布的前提优势，本章提出一种基于L2/L1损失的边缘费歇尔分析(marginal fisher analysis based on L2/L1 loss, MFA-L2/L1)模型：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min</m:t>
                    </m:r>
                  </m:e>
                  <m:lim>
                    <m:r>
                      <m:rPr>
                        <m:sty m:val="b"/>
                      </m:rPr>
                      <m:t>W</m:t>
                    </m:r>
                    <m:r>
                      <m:t>,</m:t>
                    </m:r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m:t>W</m:t>
                    </m:r>
                    <m:r>
                      <m:t>=</m:t>
                    </m:r>
                    <m:r>
                      <m:rPr>
                        <m:sty m:val="b"/>
                      </m:rPr>
                      <m:t>I</m:t>
                    </m:r>
                  </m:lim>
                </m:limLow>
              </m:e>
              <m:e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∈</m:t>
                        </m:r>
                        <m:sSub>
                          <m:e>
                            <m:r>
                              <m:rPr>
                                <m:sty m:val="p"/>
                                <m:scr m:val="script"/>
                              </m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  <m:scr m:val="script"/>
                              </m:rPr>
                              <m:t>M</m:t>
                            </m:r>
                          </m:sub>
                        </m:sSub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∥</m:t>
                        </m:r>
                      </m:e>
                    </m:nary>
                    <m:sSub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bSup>
                    <m:r>
                      <m:rPr>
                        <m:sty m:val="b"/>
                      </m:rPr>
                      <m:t>W</m:t>
                    </m:r>
                    <m:sSubSup>
                      <m:e>
                        <m:r>
                          <m:t>∥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b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t>∈</m:t>
                        </m:r>
                        <m:sSub>
                          <m:e>
                            <m:r>
                              <m:rPr>
                                <m:sty m:val="p"/>
                                <m:scr m:val="script"/>
                              </m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  <m:scr m:val="script"/>
                              </m:rPr>
                              <m:t>M</m:t>
                            </m:r>
                          </m:sub>
                        </m:sSub>
                      </m:sub>
                      <m:sup>
                        <m:r>
                          <m:t>​</m:t>
                        </m:r>
                      </m:sup>
                      <m:e>
                        <m:r>
                          <m:t>∥</m:t>
                        </m:r>
                      </m:e>
                    </m:nary>
                    <m:sSubSup>
                      <m:e>
                        <m:r>
                          <m:rPr>
                            <m:sty m:val="b"/>
                          </m:rP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bSup>
                    <m:r>
                      <m:rPr>
                        <m:sty m:val="b"/>
                      </m:rPr>
                      <m:t>W</m:t>
                    </m:r>
                    <m:sSub>
                      <m:e>
                        <m:r>
                          <m:t>∥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=</m:t>
                </m:r>
                <m:limLow>
                  <m:e>
                    <m:r>
                      <m:rPr>
                        <m:nor/>
                        <m:sty m:val="p"/>
                      </m:rPr>
                      <m:t>min</m:t>
                    </m:r>
                  </m:e>
                  <m:lim>
                    <m:r>
                      <m:rPr>
                        <m:sty m:val="b"/>
                      </m:rPr>
                      <m:t>W</m:t>
                    </m:r>
                    <m:r>
                      <m:t>,</m:t>
                    </m:r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m:t>W</m:t>
                    </m:r>
                    <m:r>
                      <m:t>=</m:t>
                    </m:r>
                    <m:r>
                      <m:rPr>
                        <m:sty m:val="b"/>
                      </m:rPr>
                      <m:t>I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t</m:t>
                    </m:r>
                    <m:r>
                      <m:t>r</m:t>
                    </m:r>
                    <m:r>
                      <m:t>(</m:t>
                    </m:r>
                    <m:sSup>
                      <m:e>
                        <m:r>
                          <m:rPr>
                            <m:sty m:val="b"/>
                          </m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sSup>
                      <m:e>
                        <m:r>
                          <m:rPr>
                            <m:sty m:val="b"/>
                          </m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m:t>A</m:t>
                    </m:r>
                    <m:r>
                      <m:rPr>
                        <m:sty m:val="b"/>
                      </m:rPr>
                      <m:t>W</m:t>
                    </m:r>
                    <m:r>
                      <m:t>)</m:t>
                    </m:r>
                  </m:num>
                  <m:den>
                    <m:r>
                      <m:t>∥</m:t>
                    </m:r>
                    <m:r>
                      <m:rPr>
                        <m:sty m:val="b"/>
                      </m:rPr>
                      <m:t>B</m:t>
                    </m:r>
                    <m:r>
                      <m:rPr>
                        <m:sty m:val="b"/>
                      </m:rPr>
                      <m:t>W</m:t>
                    </m:r>
                    <m:sSub>
                      <m:e>
                        <m:r>
                          <m:t>∥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与MFA的目标函数 </w:t>
      </w:r>
      <w:hyperlink w:anchor="eq:MFA">
        <w:r>
          <w:rPr>
            <w:rStyle w:val="Hyperlink"/>
          </w:rPr>
          <w:t xml:space="preserve">[eq:MFA]</w:t>
        </w:r>
      </w:hyperlink>
      <w:r>
        <w:t xml:space="preserve">类似，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表示基于近邻关系的正样本对集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或负样本对集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的样本差向量；</w:t>
      </w:r>
      <m:oMath>
        <m:r>
          <m:t>t</m:t>
        </m:r>
        <m:r>
          <m:t>r</m:t>
        </m:r>
        <m:r>
          <m:t>(</m:t>
        </m:r>
        <m:r>
          <m:t>⋅</m:t>
        </m:r>
        <m:r>
          <m:t>)</m:t>
        </m:r>
      </m:oMath>
      <w:r>
        <w:t xml:space="preserve">表示对矩阵取迹的算子；矩阵</w:t>
      </w:r>
      <m:oMath>
        <m:r>
          <m:rPr>
            <m:sty m:val="b"/>
          </m:rPr>
          <m:t>A</m:t>
        </m:r>
      </m:oMath>
      <w:r>
        <w:t xml:space="preserve">的行向量为所有来自正样本对集</w:t>
      </w:r>
      <m:oMath>
        <m:sSub>
          <m:e>
            <m:r>
              <m:rPr>
                <m:sty m:val="p"/>
                <m:scr m:val="script"/>
              </m:rPr>
              <m:t>S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的行向量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T</m:t>
            </m:r>
          </m:sup>
        </m:sSubSup>
      </m:oMath>
      <w:r>
        <w:t xml:space="preserve">；矩阵</w:t>
      </w:r>
      <m:oMath>
        <m:r>
          <m:rPr>
            <m:sty m:val="b"/>
          </m:rPr>
          <m:t>B</m:t>
        </m:r>
      </m:oMath>
      <w:r>
        <w:t xml:space="preserve">的行向量为所有来自负样本对集</w:t>
      </w: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rPr>
                <m:sty m:val="p"/>
                <m:scr m:val="script"/>
              </m:rPr>
              <m:t>M</m:t>
            </m:r>
          </m:sub>
        </m:sSub>
      </m:oMath>
      <w:r>
        <w:t xml:space="preserve">的行向量</w:t>
      </w:r>
      <m:oMath>
        <m:sSubSup>
          <m:e>
            <m:r>
              <m:rPr>
                <m:sty m:val="b"/>
              </m:rP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T</m:t>
            </m:r>
          </m:sup>
        </m:sSubSup>
      </m:oMath>
      <w:r>
        <w:t xml:space="preserve">；需要说明和区分的是，为了表示方便，本章参考文献</w:t>
      </w:r>
      <w:r>
        <w:t xml:space="preserve"> </w:t>
      </w:r>
      <w:r>
        <w:t xml:space="preserve">的表示方式，对任意大小为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×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矩阵</w:t>
      </w:r>
      <m:oMath>
        <m:r>
          <m:rPr>
            <m:sty m:val="b"/>
          </m:rPr>
          <m:t>C</m:t>
        </m:r>
      </m:oMath>
      <w:r>
        <w:t xml:space="preserve">,定义其范数</w:t>
      </w:r>
      <w:r>
        <w:t xml:space="preserve">$\footnote{本章中该形式矩阵范数均只采用这一种定义，其形式虽与矩阵的列和范数形式相同，但计算方式并不相同，请注意区分。}$</w:t>
      </w:r>
      <w:r>
        <w:t xml:space="preserve"> </w:t>
      </w:r>
      <m:oMath>
        <m:r>
          <m:t>∥</m:t>
        </m:r>
        <m:r>
          <m:rPr>
            <m:sty m:val="b"/>
          </m:rPr>
          <m:t>C</m:t>
        </m:r>
        <m:sSub>
          <m:e>
            <m:r>
              <m:t>∥</m:t>
            </m:r>
          </m:e>
          <m:sub>
            <m:r>
              <m:t>1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t>=</m:t>
                </m:r>
                <m:r>
                  <m:t>1</m:t>
                </m:r>
              </m:sub>
              <m:sup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sup>
              <m:e>
                <m:r>
                  <m:t>|</m:t>
                </m:r>
              </m:e>
            </m:nary>
          </m:e>
        </m:nary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r>
          <m:t>|</m:t>
        </m:r>
      </m:oMath>
      <w:r>
        <w:t xml:space="preserve">。</w:t>
      </w:r>
    </w:p>
    <w:p>
      <w:pPr>
        <w:pStyle w:val="BodyText"/>
      </w:pPr>
      <w:r>
        <w:t xml:space="preserve">与LDA-L1、MFA两个方法对比，MFA-L2/L1方法的目标函数不仅非凸，且其同时涉及L2范数最小化和L1范数最大化。因此，LDA-L1、LDA-NgL1和MFA的求解算法都不将再适合本章所提的MFA-L2/L1模型。为了解决该模型的求解问题，下一小节将作进一步分析。</w:t>
      </w:r>
    </w:p>
    <w:bookmarkEnd w:id="25"/>
    <w:bookmarkStart w:id="27" w:name="非贪婪的求解算法"/>
    <w:p>
      <w:pPr>
        <w:pStyle w:val="Heading3"/>
      </w:pPr>
      <w:r>
        <w:t xml:space="preserve">非贪婪的求解算法</w:t>
      </w:r>
    </w:p>
    <w:p>
      <w:pPr>
        <w:pStyle w:val="FirstParagraph"/>
      </w:pPr>
      <w:r>
        <w:t xml:space="preserve">分析MFA-L2/L1模型，其目标函数是关于两个凸函数的商形式，且这两个刻画散度的凸函数值始终非零。因此，受文献</w:t>
      </w:r>
      <w:r>
        <w:t xml:space="preserve"> </w:t>
      </w:r>
      <w:r>
        <w:t xml:space="preserve">中的定理1和定理2启发，为使得目标函数 </w:t>
      </w:r>
      <w:hyperlink w:anchor="eq:MFA21">
        <w:r>
          <w:rPr>
            <w:rStyle w:val="Hyperlink"/>
          </w:rPr>
          <w:t xml:space="preserve">[eq:MFA21]</w:t>
        </w:r>
      </w:hyperlink>
      <w:r>
        <w:t xml:space="preserve">下降，本章设计了一个关于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的求解形式，转为迭代两个凸函数之差：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r>
                <m:t>t</m:t>
              </m:r>
            </m:sub>
          </m:sSub>
          <m:r>
            <m:t>=</m:t>
          </m:r>
          <m:r>
            <m:rPr>
              <m:nor/>
              <m:sty m:val="p"/>
            </m:rPr>
            <m:t>arg</m:t>
          </m:r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r>
            <m:t>G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−</m:t>
          </m:r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L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在公式 </w:t>
      </w:r>
      <w:hyperlink w:anchor="eq:RMFA">
        <w:r>
          <w:rPr>
            <w:rStyle w:val="Hyperlink"/>
          </w:rPr>
          <w:t xml:space="preserve">[eq:RMFA]</w:t>
        </w:r>
      </w:hyperlink>
      <w:r>
        <w:t xml:space="preserve">中，</w:t>
      </w:r>
      <m:oMath>
        <m:r>
          <m:t>G</m:t>
        </m:r>
        <m:r>
          <m:t>(</m:t>
        </m:r>
        <m:r>
          <m:rPr>
            <m:sty m:val="b"/>
          </m:rPr>
          <m:t>W</m:t>
        </m:r>
        <m:r>
          <m:t>)</m:t>
        </m:r>
        <m:r>
          <m:t>=</m:t>
        </m:r>
        <m:r>
          <m:t>t</m:t>
        </m:r>
        <m:r>
          <m:t>r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rPr>
                <m:sty m:val="p"/>
              </m:rPr>
              <m:t>T</m:t>
            </m:r>
          </m:sup>
        </m:sSup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A</m:t>
        </m:r>
        <m:r>
          <m:rPr>
            <m:sty m:val="b"/>
          </m:rPr>
          <m:t>W</m:t>
        </m:r>
        <m:r>
          <m:t>)</m:t>
        </m:r>
      </m:oMath>
      <w:r>
        <w:t xml:space="preserve">，</w:t>
      </w:r>
      <m:oMath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  <m:r>
          <m:t>=</m:t>
        </m:r>
        <m:r>
          <m:t>∥</m:t>
        </m:r>
        <m:r>
          <m:rPr>
            <m:sty m:val="b"/>
          </m:rPr>
          <m:t>B</m:t>
        </m:r>
        <m:r>
          <m:rPr>
            <m:sty m:val="b"/>
          </m:rPr>
          <m:t>W</m:t>
        </m:r>
        <m:sSub>
          <m:e>
            <m:r>
              <m:t>∥</m:t>
            </m:r>
          </m:e>
          <m:sub>
            <m:r>
              <m:t>1</m:t>
            </m:r>
          </m:sub>
        </m:sSub>
      </m:oMath>
      <w:r>
        <w:t xml:space="preserve">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是第</w:t>
      </w:r>
      <m:oMath>
        <m:r>
          <m:t>t</m:t>
        </m:r>
        <m:r>
          <m:t>−</m:t>
        </m:r>
        <m:r>
          <m:t>1</m:t>
        </m:r>
      </m:oMath>
      <w:r>
        <w:t xml:space="preserve">次迭代时关于投影矩阵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的目标函数值：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r</m:t>
              </m:r>
              <m:r>
                <m:t>(</m:t>
              </m:r>
              <m:sSubSup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T</m:t>
                  </m:r>
                </m:sup>
              </m:sSubSup>
              <m:sSup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A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</m:num>
            <m:den>
              <m:r>
                <m:t>∥</m:t>
              </m:r>
              <m:r>
                <m:rPr>
                  <m:sty m:val="b"/>
                </m:rPr>
                <m:t>B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为了更为简洁的表达，用函数</w:t>
      </w:r>
      <m:oMath>
        <m:r>
          <m:t>F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表示</w:t>
      </w:r>
      <m:oMath>
        <m:r>
          <m:t>G</m:t>
        </m:r>
        <m:r>
          <m:t>(</m:t>
        </m:r>
        <m:r>
          <m:rPr>
            <m:sty m:val="b"/>
          </m:rPr>
          <m:t>W</m:t>
        </m:r>
        <m:r>
          <m:t>)</m:t>
        </m:r>
        <m:r>
          <m:t>−</m:t>
        </m:r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，则公式 </w:t>
      </w:r>
      <w:hyperlink w:anchor="eq:RMFA">
        <w:r>
          <w:rPr>
            <w:rStyle w:val="Hyperlink"/>
          </w:rPr>
          <w:t xml:space="preserve">[eq:RMFA]</w:t>
        </w:r>
      </w:hyperlink>
      <w:r>
        <w:t xml:space="preserve">的目标函数可记为：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W</m:t>
              </m:r>
            </m:e>
            <m:sub>
              <m:r>
                <m:t>t</m:t>
              </m:r>
            </m:sub>
          </m:sSub>
          <m:r>
            <m:t>=</m:t>
          </m:r>
          <m:r>
            <m:rPr>
              <m:nor/>
              <m:sty m:val="p"/>
            </m:rPr>
            <m:t>arg</m:t>
          </m:r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rPr>
                  <m:sty m:val="b"/>
                </m:rPr>
                <m:t>W</m:t>
              </m:r>
              <m:r>
                <m:t>,</m:t>
              </m:r>
              <m:sSup>
                <m:e>
                  <m:r>
                    <m:rPr>
                      <m:sty m:val="b"/>
                    </m:rPr>
                    <m:t>W</m:t>
                  </m:r>
                </m:e>
                <m:sup>
                  <m:r>
                    <m:rPr>
                      <m:sty m:val="p"/>
                    </m:rPr>
                    <m:t>T</m:t>
                  </m:r>
                </m:sup>
              </m:sSup>
              <m:r>
                <m:rPr>
                  <m:sty m:val="b"/>
                </m:rPr>
                <m:t>W</m:t>
              </m:r>
              <m:r>
                <m:t>=</m:t>
              </m:r>
              <m:r>
                <m:rPr>
                  <m:sty m:val="b"/>
                </m:rPr>
                <m:t>I</m:t>
              </m:r>
            </m:lim>
          </m:limLow>
          <m:r>
            <m:t>F</m:t>
          </m:r>
          <m:r>
            <m:t>(</m:t>
          </m:r>
          <m:r>
            <m:rPr>
              <m:sty m:val="b"/>
            </m:rPr>
            <m:t>W</m:t>
          </m:r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分析公式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，目标函数是两个凸函数</w:t>
      </w:r>
      <m:oMath>
        <m:r>
          <m:t>G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之差，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在公式中是常数，不影响第</w:t>
      </w:r>
      <m:oMath>
        <m:r>
          <m:t>t</m:t>
        </m:r>
      </m:oMath>
      <w:r>
        <w:t xml:space="preserve">次迭代时的推导分析。由于公式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的目标函数具有与DCA思想</w:t>
      </w:r>
      <w:r>
        <w:t xml:space="preserve"> </w:t>
      </w:r>
      <w:r>
        <w:t xml:space="preserve">相同的差形式，受该思想启发，公式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在第</w:t>
      </w:r>
      <m:oMath>
        <m:r>
          <m:t>t</m:t>
        </m:r>
      </m:oMath>
      <w:r>
        <w:t xml:space="preserve">次迭代求解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时，可生成两个变量序列，即中间变量序列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和求解变量序列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（为了与外部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的交替迭代次序区分开来，上标</w:t>
      </w:r>
      <m:oMath>
        <m:r>
          <m:t>k</m:t>
        </m:r>
      </m:oMath>
      <w:r>
        <w:t xml:space="preserve">表示在固定第</w:t>
      </w:r>
      <m:oMath>
        <m:r>
          <m:t>t</m:t>
        </m:r>
      </m:oMath>
      <w:r>
        <w:t xml:space="preserve">次迭代时采用DCA思想求解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的第</w:t>
      </w:r>
      <m:oMath>
        <m:r>
          <m:t>k</m:t>
        </m:r>
      </m:oMath>
      <w:r>
        <w:t xml:space="preserve">次内部迭代）：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righ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sSup>
                            <m:e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e>
                            <m:sup>
                              <m:r>
                                <m:t>k</m:t>
                              </m:r>
                            </m:sup>
                          </m:sSup>
                          <m:r>
                            <m:t>∈</m:t>
                          </m:r>
                          <m:r>
                            <m:t>∂</m:t>
                          </m:r>
                          <m:r>
                            <m:t>L</m:t>
                          </m:r>
                          <m:r>
                            <m:t>(</m:t>
                          </m:r>
                          <m:sSup>
                            <m:e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</m:e>
                            <m:sup>
                              <m:r>
                                <m:t>k</m:t>
                              </m:r>
                            </m:sup>
                          </m:sSup>
                          <m:r>
                            <m:t>)</m:t>
                          </m:r>
                          <m:r>
                            <m:t>,</m:t>
                          </m:r>
                        </m:e>
                      </m:mr>
                      <m:mr>
                        <m:e/>
                        <m:e>
                          <m:sSup>
                            <m:e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</m:e>
                            <m:sup>
                              <m:r>
                                <m:t>k</m:t>
                              </m:r>
                              <m:r>
                                <m:t>+</m:t>
                              </m:r>
                              <m:r>
                                <m:t>1</m:t>
                              </m:r>
                            </m:sup>
                          </m:sSup>
                          <m:r>
                            <m:t>=</m:t>
                          </m:r>
                          <m:r>
                            <m:rPr>
                              <m:nor/>
                              <m:sty m:val="p"/>
                            </m:rPr>
                            <m:t>arg</m:t>
                          </m:r>
                          <m:limLow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m:t>min</m:t>
                              </m:r>
                            </m:e>
                            <m:lim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  <m:r>
                                <m:t>,</m:t>
                              </m:r>
                              <m:sSup>
                                <m:e>
                                  <m:r>
                                    <m:rPr>
                                      <m:sty m:val="b"/>
                                    </m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  <m:r>
                                <m:t>=</m:t>
                              </m:r>
                              <m:r>
                                <m:rPr>
                                  <m:sty m:val="b"/>
                                </m:rPr>
                                <m:t>I</m:t>
                              </m:r>
                            </m:lim>
                          </m:limLow>
                          <m:r>
                            <m:t>G</m:t>
                          </m:r>
                          <m:r>
                            <m:t>(</m:t>
                          </m:r>
                          <m:r>
                            <m:rPr>
                              <m:sty m:val="b"/>
                            </m:rPr>
                            <m:t>W</m:t>
                          </m:r>
                          <m:r>
                            <m:t>)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grow/>
                            </m:dPr>
                            <m:e>
                              <m:r>
                                <m:t>L</m:t>
                              </m:r>
                              <m:r>
                                <m:t>(</m:t>
                              </m:r>
                              <m:sSup>
                                <m:e>
                                  <m:r>
                                    <m:rPr>
                                      <m:sty m:val="b"/>
                                    </m:rPr>
                                    <m:t>W</m:t>
                                  </m:r>
                                </m:e>
                                <m:sup>
                                  <m:r>
                                    <m:t>k</m:t>
                                  </m:r>
                                </m:sup>
                              </m:sSup>
                              <m:r>
                                <m:t>)</m:t>
                              </m:r>
                              <m:r>
                                <m:t>+</m:t>
                              </m:r>
                              <m:r>
                                <m:t>t</m:t>
                              </m:r>
                              <m:r>
                                <m:t>r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d>
                                        <m:dPr>
                                          <m:begChr m:val="("/>
                                          <m:endChr m:val=")"/>
                                          <m:grow/>
                                        </m:dPr>
                                        <m:e>
                                          <m:sSup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m:t>k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m:t>W</m:t>
                                      </m:r>
                                      <m:r>
                                        <m:t>−</m:t>
                                      </m:r>
                                      <m:sSup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m:t>k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m:t>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其中，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是</w:t>
      </w:r>
      <m:oMath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处的次梯度；则</w:t>
      </w:r>
      <m:oMath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+</m:t>
        </m:r>
        <m:r>
          <m:t>t</m:t>
        </m:r>
        <m:r>
          <m:t>r</m:t>
        </m:r>
        <m:d>
          <m:dPr>
            <m:begChr m:val="("/>
            <m:endChr m:val=")"/>
            <m:grow/>
          </m:dPr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T</m:t>
                </m:r>
              </m:sup>
            </m:sSup>
            <m:d>
              <m:dPr>
                <m:begChr m:val="("/>
                <m:endChr m:val=")"/>
                <m:grow/>
              </m:dPr>
              <m:e>
                <m:r>
                  <m:rPr>
                    <m:sty m:val="b"/>
                  </m:rPr>
                  <m:t>W</m:t>
                </m:r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k</m:t>
                    </m:r>
                  </m:sup>
                </m:sSup>
              </m:e>
            </m:d>
          </m:e>
        </m:d>
      </m:oMath>
      <w:r>
        <w:t xml:space="preserve">可看作是</w:t>
      </w:r>
      <m:oMath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处的一阶展开式。记</w:t>
      </w:r>
      <m:oMath>
        <m:r>
          <m:t>H</m:t>
        </m:r>
        <m:r>
          <m:t>(</m:t>
        </m:r>
        <m:r>
          <m:rPr>
            <m:sty m:val="b"/>
          </m:rPr>
          <m:t>W</m:t>
        </m:r>
        <m:r>
          <m:t>,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=</m:t>
        </m:r>
        <m:r>
          <m:t>t</m:t>
        </m:r>
        <m:r>
          <m:t>r</m:t>
        </m:r>
        <m:d>
          <m:dPr>
            <m:begChr m:val="("/>
            <m:endChr m:val=")"/>
            <m:grow/>
          </m:dPr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T</m:t>
                </m:r>
              </m:sup>
            </m:sSup>
            <m:d>
              <m:dPr>
                <m:begChr m:val="("/>
                <m:endChr m:val=")"/>
                <m:grow/>
              </m:dPr>
              <m:e>
                <m:r>
                  <m:rPr>
                    <m:sty m:val="b"/>
                  </m:rPr>
                  <m:t>W</m:t>
                </m:r>
                <m:r>
                  <m:t>−</m:t>
                </m:r>
                <m:sSup>
                  <m:e>
                    <m:r>
                      <m:rPr>
                        <m:sty m:val="b"/>
                      </m:rPr>
                      <m:t>W</m:t>
                    </m:r>
                  </m:e>
                  <m:sup>
                    <m:r>
                      <m:t>k</m:t>
                    </m:r>
                  </m:sup>
                </m:sSup>
              </m:e>
            </m:d>
          </m:e>
        </m:d>
      </m:oMath>
      <w:r>
        <w:t xml:space="preserve">，由此，对于序列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有如下定理：</w:t>
      </w:r>
    </w:p>
    <w:p>
      <w:pPr>
        <w:pStyle w:val="BodyText"/>
      </w:pPr>
      <w:bookmarkStart w:id="26" w:name="theory:theory_1"/>
      <w:r>
        <w:t xml:space="preserve">[theory:theory_1]</w:t>
      </w:r>
      <w:bookmarkEnd w:id="26"/>
      <w:r>
        <w:t xml:space="preserve"> </w:t>
      </w:r>
      <w:r>
        <w:t xml:space="preserve">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中的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t>×</m:t>
            </m:r>
            <m:r>
              <m:t>m</m:t>
            </m:r>
          </m:sup>
        </m:sSup>
      </m:oMath>
      <w:r>
        <w:t xml:space="preserve">使得</w:t>
      </w:r>
      <m:oMath>
        <m:r>
          <m:t>F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r>
          <m:t>)</m:t>
        </m:r>
        <m:r>
          <m:t>≤</m:t>
        </m:r>
        <m:r>
          <m:t>F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成立。</w:t>
      </w:r>
    </w:p>
    <w:p>
      <w:pPr>
        <w:pStyle w:val="BodyText"/>
      </w:pPr>
      <w:r>
        <w:rPr>
          <w:i/>
        </w:rPr>
        <w:t xml:space="preserve">Proof.</w:t>
      </w:r>
      <w:r>
        <w:t xml:space="preserve"> </w:t>
      </w:r>
      <w:r>
        <w:t xml:space="preserve">由于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是</w:t>
      </w:r>
      <m:oMath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处的次梯度，所以在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邻域内对任意</w:t>
      </w:r>
      <m:oMath>
        <m:r>
          <m:rPr>
            <m:sty m:val="b"/>
          </m:rPr>
          <m:t>W</m:t>
        </m:r>
      </m:oMath>
      <w:r>
        <w:t xml:space="preserve">有:</w:t>
      </w:r>
      <w:r>
        <w:t xml:space="preserve"> </w:t>
      </w:r>
      <m:oMath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+</m:t>
        </m:r>
        <m:r>
          <m:t>H</m:t>
        </m:r>
        <m:r>
          <m:t>(</m:t>
        </m:r>
        <m:r>
          <m:rPr>
            <m:sty m:val="b"/>
          </m:rPr>
          <m:t>W</m:t>
        </m:r>
        <m:r>
          <m:t>,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  <m:r>
          <m:t>≤</m:t>
        </m:r>
        <m:r>
          <m:t>L</m:t>
        </m:r>
        <m:r>
          <m:t>(</m:t>
        </m:r>
        <m:r>
          <m:rPr>
            <m:sty m:val="b"/>
          </m:rPr>
          <m:t>W</m:t>
        </m:r>
        <m:r>
          <m:t>)</m:t>
        </m:r>
      </m:oMath>
      <w:r>
        <w:t xml:space="preserve">成立。则：</w:t>
      </w:r>
    </w:p>
    <w:p>
      <w:pPr>
        <w:pStyle w:val="BodyText"/>
      </w:pPr>
      <w:r>
        <w:t xml:space="preserve">$$\label{ineq::INEQ12}
\begin{aligned}
F(\boldsymbol{W}^{k+1})&amp;=G(\boldsymbol{W}^{k+1})-\lambda_{t-1} L(\boldsymbol{W}^{k+1})\notag\\
&amp;\leq G(\boldsymbol{W}^{k+1})-\lambda_{t-1} [ L(\boldsymbol{W}^k)+H(\boldsymbol{W^{k+1}},\boldsymbol{W}^k)]\notag\\
&amp;\leq G(\boldsymbol{W}^{k})-\lambda_{t-1} [ L(\boldsymbol{W}^k)+H(\boldsymbol{W^k},\boldsymbol{W}^k)]\notag\\
&amp;=G(\boldsymbol{W}^k)-\lambda_{t-1} L(\boldsymbol{W}^k)=F(\boldsymbol{W}^k).
\end{aligned}$$</w:t>
      </w:r>
    </w:p>
    <w:p>
      <w:pPr>
        <w:pStyle w:val="FirstParagraph"/>
      </w:pPr>
      <w:r>
        <w:t xml:space="preserve"> ◻</w:t>
      </w:r>
    </w:p>
    <w:p>
      <w:pPr>
        <w:pStyle w:val="BodyText"/>
      </w:pPr>
      <w:r>
        <w:t xml:space="preserve">根据定理 </w:t>
      </w:r>
      <w:hyperlink w:anchor="theory:theory_1">
        <w:r>
          <w:rPr>
            <w:rStyle w:val="Hyperlink"/>
          </w:rPr>
          <w:t xml:space="preserve">[theory:theory_1]</w:t>
        </w:r>
      </w:hyperlink>
      <w:r>
        <w:t xml:space="preserve">可知，由序列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可得到关于公式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中目标函数的下降序列</w:t>
      </w:r>
      <m:oMath>
        <m:r>
          <m:t>F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，因而由序列 </w:t>
      </w:r>
      <w:hyperlink w:anchor="eq:RMFA_SEQ">
        <w:r>
          <w:rPr>
            <w:rStyle w:val="Hyperlink"/>
          </w:rPr>
          <w:t xml:space="preserve">[eq:RMFA_SEQ]</w:t>
        </w:r>
      </w:hyperlink>
      <w:r>
        <w:t xml:space="preserve">可推导出具体迭代为：</w:t>
      </w:r>
    </w:p>
    <w:p>
      <w:pPr>
        <w:pStyle w:val="BodyText"/>
      </w:pPr>
      <w:r>
        <w:t xml:space="preserve">其中，</w:t>
      </w:r>
      <w:r>
        <w:t xml:space="preserve">$\emph{sign}(\cdot)$</w:t>
      </w:r>
      <w:r>
        <w:t xml:space="preserve">是关于矩阵逐元素的函数：</w:t>
      </w:r>
    </w:p>
    <w:p>
      <w:pPr>
        <w:pStyle w:val="BodyText"/>
      </w:pPr>
      <w:r>
        <w:t xml:space="preserve">$$\begin{split}
\emph{sign}(x)=\left\{
   \begin{aligned}
1, &amp;\text{若} \quad x  \geq 0,\\
-1, &amp;\text{其它}.
   \end{aligned}
\right.\\
\end{split}$$</w:t>
      </w:r>
    </w:p>
    <w:p>
      <w:pPr>
        <w:pStyle w:val="FirstParagraph"/>
      </w:pPr>
      <w:r>
        <w:t xml:space="preserve">值得注意的是，求解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时，在序列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中关于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的常数项部分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L</m:t>
        </m:r>
        <m:r>
          <m:t>(</m:t>
        </m:r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  <m:r>
          <m:t>)</m:t>
        </m:r>
      </m:oMath>
      <w:r>
        <w:t xml:space="preserve">已忽略。将序列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的目标函数关于矩阵</w:t>
      </w:r>
      <m:oMath>
        <m:r>
          <m:rPr>
            <m:sty m:val="b"/>
          </m:rPr>
          <m:t>W</m:t>
        </m:r>
      </m:oMath>
      <w:r>
        <w:t xml:space="preserve">求导，并令导数为零矩阵，得到：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rPr>
                  <m:sty m:val="b"/>
                </m:rPr>
                <m:t>A</m:t>
              </m:r>
            </m:e>
            <m:sup>
              <m:r>
                <m:rPr>
                  <m:sty m:val="p"/>
                </m:rPr>
                <m:t>T</m:t>
              </m:r>
            </m:sup>
          </m:sSup>
          <m:r>
            <m:rPr>
              <m:sty m:val="b"/>
            </m:rPr>
            <m:t>A</m:t>
          </m:r>
          <m:r>
            <m:rPr>
              <m:sty m:val="b"/>
            </m:rPr>
            <m:t>W</m:t>
          </m:r>
          <m:r>
            <m:t>−</m:t>
          </m:r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sSup>
            <m:e>
              <m:r>
                <m:rPr>
                  <m:sty m:val="b"/>
                </m:rPr>
                <m:t>Y</m:t>
              </m:r>
            </m:e>
            <m:sup>
              <m:r>
                <m:t>k</m:t>
              </m:r>
            </m:sup>
          </m:sSup>
          <m:r>
            <m:t>=</m:t>
          </m:r>
          <m:r>
            <m:rPr>
              <m:sty m:val="b"/>
            </m:rPr>
            <m:t>0</m:t>
          </m:r>
          <m:r>
            <m:t>.</m:t>
          </m:r>
        </m:oMath>
      </m:oMathPara>
    </w:p>
    <w:p>
      <w:pPr>
        <w:pStyle w:val="FirstParagraph"/>
      </w:pPr>
      <w:r>
        <w:t xml:space="preserve">解之得：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b"/>
                </m:rPr>
                <m:t>W</m:t>
              </m:r>
            </m:e>
            <m:sup>
              <m:r>
                <m:t>k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f>
            <m:fPr>
              <m:type m:val="bar"/>
            </m:fPr>
            <m:num>
              <m:sSub>
                <m:e>
                  <m:r>
                    <m:t>λ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t>(</m:t>
          </m:r>
          <m:sSup>
            <m:e>
              <m:r>
                <m:rPr>
                  <m:sty m:val="b"/>
                </m:rPr>
                <m:t>A</m:t>
              </m:r>
            </m:e>
            <m:sup>
              <m:r>
                <m:rPr>
                  <m:sty m:val="p"/>
                </m:rPr>
                <m:t>T</m:t>
              </m:r>
            </m:sup>
          </m:sSup>
          <m:r>
            <m:rPr>
              <m:sty m:val="b"/>
            </m:rPr>
            <m:t>A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rPr>
                  <m:sty m:val="b"/>
                </m:rPr>
                <m:t>Y</m:t>
              </m:r>
            </m:e>
            <m:sup>
              <m:r>
                <m:t>k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按关于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的序列 </w:t>
      </w:r>
      <w:hyperlink w:anchor="eq:SqObj1">
        <w:r>
          <w:rPr>
            <w:rStyle w:val="Hyperlink"/>
          </w:rPr>
          <w:t xml:space="preserve">[eq:SqObj1]</w:t>
        </w:r>
      </w:hyperlink>
      <w:r>
        <w:t xml:space="preserve">和关于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的迭代公式 </w:t>
      </w:r>
      <w:hyperlink w:anchor="eq:SoluW">
        <w:r>
          <w:rPr>
            <w:rStyle w:val="Hyperlink"/>
          </w:rPr>
          <w:t xml:space="preserve">[eq:SoluW]</w:t>
        </w:r>
      </w:hyperlink>
      <w:r>
        <w:t xml:space="preserve">进行计算，直至序列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迭代停止。该迭代过程所得到的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</m:oMath>
      <w:r>
        <w:t xml:space="preserve">就是第</w:t>
      </w:r>
      <m:oMath>
        <m:r>
          <m:t>t</m:t>
        </m:r>
      </m:oMath>
      <w:r>
        <w:t xml:space="preserve">次迭代所求的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，进一步可由公式 </w:t>
      </w:r>
      <w:hyperlink w:anchor="eq:RMFA_itr1">
        <w:r>
          <w:rPr>
            <w:rStyle w:val="Hyperlink"/>
          </w:rPr>
          <w:t xml:space="preserve">[eq:RMFA_itr1]</w:t>
        </w:r>
      </w:hyperlink>
      <w:r>
        <w:t xml:space="preserve">的原理计算</w:t>
      </w:r>
      <m:oMath>
        <m:sSub>
          <m:e>
            <m:r>
              <m:t>λ</m:t>
            </m:r>
          </m:e>
          <m:sub>
            <m:r>
              <m:t>t</m:t>
            </m:r>
          </m:sub>
        </m:sSub>
      </m:oMath>
      <w:r>
        <w:t xml:space="preserve">。</w:t>
      </w:r>
    </w:p>
    <w:p>
      <w:pPr>
        <w:pStyle w:val="BodyText"/>
      </w:pPr>
      <w:r>
        <w:t xml:space="preserve">为保证矩阵</w:t>
      </w:r>
      <m:oMath>
        <m:r>
          <m:rPr>
            <m:sty m:val="b"/>
          </m:rPr>
          <m:t>W</m:t>
        </m:r>
      </m:oMath>
      <w:r>
        <w:t xml:space="preserve">的正交性约束，该问题可通过正交强迫一致问题(orthogonal procrustes problem)</w:t>
      </w:r>
      <w:r>
        <w:t xml:space="preserve"> </w:t>
      </w:r>
      <w:r>
        <w:t xml:space="preserve">来解决，即：</w:t>
      </w:r>
      <m:oMath>
        <m:r>
          <m:rPr>
            <m:sty m:val="b"/>
          </m:rPr>
          <m:t>W</m:t>
        </m:r>
        <m:r>
          <m:t>=</m:t>
        </m:r>
        <m:r>
          <m:rPr>
            <m:nor/>
            <m:sty m:val="p"/>
          </m:rPr>
          <m:t>arg</m:t>
        </m:r>
        <m:sSub>
          <m:e>
            <m:r>
              <m:rPr>
                <m:nor/>
                <m:sty m:val="p"/>
              </m:rPr>
              <m:t>min</m:t>
            </m:r>
          </m:e>
          <m:sub>
            <m:r>
              <m:rPr>
                <m:sty m:val="b"/>
              </m:rPr>
              <m:t>W</m:t>
            </m:r>
            <m:r>
              <m:t>,</m:t>
            </m:r>
            <m:sSup>
              <m:e>
                <m:r>
                  <m:rPr>
                    <m:sty m:val="b"/>
                  </m:rPr>
                  <m:t>W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  <m:r>
              <m:rPr>
                <m:sty m:val="b"/>
              </m:rPr>
              <m:t>W</m:t>
            </m:r>
            <m:r>
              <m:t>=</m:t>
            </m:r>
            <m:r>
              <m:rPr>
                <m:sty m:val="b"/>
              </m:rPr>
              <m:t>I</m:t>
            </m:r>
          </m:sub>
        </m:sSub>
        <m:r>
          <m:t>∥</m:t>
        </m:r>
        <m:r>
          <m:rPr>
            <m:sty m:val="b"/>
          </m:rPr>
          <m:t>W</m:t>
        </m:r>
        <m:r>
          <m:t>−</m:t>
        </m:r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  <m:sSub>
          <m:e>
            <m:r>
              <m:t>∥</m:t>
            </m:r>
          </m:e>
          <m:sub>
            <m:r>
              <m:t>F</m:t>
            </m:r>
          </m:sub>
        </m:sSub>
      </m:oMath>
      <w:r>
        <w:t xml:space="preserve">。该问题的解为</w:t>
      </w:r>
      <m:oMath>
        <m:r>
          <m:rPr>
            <m:sty m:val="b"/>
          </m:rPr>
          <m:t>W</m:t>
        </m:r>
        <m:r>
          <m:t>=</m:t>
        </m:r>
        <m:r>
          <m:rPr>
            <m:sty m:val="b"/>
          </m:rPr>
          <m:t>U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，其中，</w:t>
      </w:r>
      <m:oMath>
        <m:r>
          <m:rPr>
            <m:sty m:val="b"/>
          </m:rPr>
          <m:t>U</m:t>
        </m:r>
      </m:oMath>
      <w:r>
        <w:t xml:space="preserve">和</w:t>
      </w:r>
      <m:oMath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分别是来自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奇异值分解(Singular Value Decomposition, SVD)中大小为</w:t>
      </w:r>
      <m:oMath>
        <m:r>
          <m:t>d</m:t>
        </m:r>
        <m:r>
          <m:t>×</m:t>
        </m:r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和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t>×</m:t>
        </m:r>
        <m:r>
          <m:t>m</m:t>
        </m:r>
      </m:oMath>
      <w:r>
        <w:t xml:space="preserve">的正交矩阵：</w:t>
      </w:r>
      <m:oMath>
        <m:r>
          <m:rPr>
            <m:sty m:val="b"/>
          </m:rPr>
          <m:t>U</m:t>
        </m:r>
        <m:r>
          <m:rPr>
            <m:sty m:val="b"/>
          </m:rPr>
          <m:t>Σ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，其对应的非零奇异值个数为</w:t>
      </w:r>
      <m:oMath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。总结以上推导过程，MFA-L2/L1模型的具体求解步骤如算法 </w:t>
      </w:r>
      <w:hyperlink w:anchor="alg:MFA-L2/L1">
        <w:r>
          <w:rPr>
            <w:rStyle w:val="Hyperlink"/>
          </w:rPr>
          <w:t xml:space="preserve">[alg:MFA-L2/L1]</w:t>
        </w:r>
      </w:hyperlink>
      <w:r>
        <w:t xml:space="preserve">所示。</w:t>
      </w:r>
    </w:p>
    <w:p>
      <w:pPr>
        <w:pStyle w:val="BodyText"/>
      </w:pPr>
      <w:r>
        <w:rPr>
          <w:b/>
        </w:rPr>
        <w:t xml:space="preserve">输入:</w:t>
      </w:r>
      <w:r>
        <w:t xml:space="preserve"> </w:t>
      </w:r>
      <m:oMath>
        <m:r>
          <m:rPr>
            <m:sty m:val="b"/>
          </m:rPr>
          <m:t>X</m:t>
        </m:r>
        <m:r>
          <m:t>=</m:t>
        </m:r>
        <m:r>
          <m:t>[</m:t>
        </m:r>
        <m:sSub>
          <m:e>
            <m:r>
              <m:rPr>
                <m:sty m:val="b"/>
              </m:rPr>
              <m:t>x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rPr>
                <m:sty m:val="b"/>
              </m:rPr>
              <m:t>x</m:t>
            </m:r>
          </m:e>
          <m:sub>
            <m:r>
              <m:t>n</m:t>
            </m:r>
          </m:sub>
        </m:sSub>
        <m:r>
          <m:t>]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d</m:t>
            </m:r>
          </m:sup>
        </m:sSup>
      </m:oMath>
      <w:r>
        <w:t xml:space="preserve">,总内部迭代次数</w:t>
      </w:r>
      <m:oMath>
        <m:r>
          <m:t>K</m:t>
        </m:r>
      </m:oMath>
      <w:r>
        <w:t xml:space="preserve">,外部总迭代次数</w:t>
      </w:r>
      <m:oMath>
        <m:r>
          <m:t>T</m:t>
        </m:r>
      </m:oMath>
      <w:r>
        <w:t xml:space="preserve">,投影矩阵向量数</w:t>
      </w:r>
      <m:oMath>
        <m:r>
          <m:t>m</m:t>
        </m:r>
      </m:oMath>
      <w:r>
        <w:t xml:space="preserve">;</w:t>
      </w:r>
      <w:r>
        <w:t xml:space="preserve"> </w:t>
      </w:r>
      <w:r>
        <w:rPr>
          <w:b/>
        </w:rPr>
        <w:t xml:space="preserve">初始化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0</m:t>
            </m:r>
          </m:sub>
        </m:sSub>
      </m:oMath>
      <w:r>
        <w:t xml:space="preserve">.</w:t>
      </w:r>
      <w:r>
        <w:t xml:space="preserve"> </w:t>
      </w:r>
      <w:r>
        <w:t xml:space="preserve">更新</w:t>
      </w:r>
      <w:r>
        <w:t xml:space="preserve"> 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t</m:t>
            </m:r>
            <m:r>
              <m:t>r</m:t>
            </m:r>
            <m:r>
              <m:t>(</m:t>
            </m:r>
            <m:sSubSup>
              <m:e>
                <m:r>
                  <m:rPr>
                    <m:sty m:val="b"/>
                  </m:rPr>
                  <m:t>W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  <m:sup>
                <m:r>
                  <m:rPr>
                    <m:sty m:val="p"/>
                  </m:rPr>
                  <m:t>T</m:t>
                </m:r>
              </m:sup>
            </m:sSubSup>
            <m:sSup>
              <m:e>
                <m:r>
                  <m:rPr>
                    <m:sty m:val="b"/>
                  </m:rPr>
                  <m:t>A</m:t>
                </m:r>
              </m:e>
              <m:sup>
                <m:r>
                  <m:rPr>
                    <m:sty m:val="p"/>
                  </m:rPr>
                  <m:t>T</m:t>
                </m:r>
              </m:sup>
            </m:sSup>
            <m:r>
              <m:rPr>
                <m:sty m:val="b"/>
              </m:rPr>
              <m:t>A</m:t>
            </m:r>
            <m:sSub>
              <m:e>
                <m:r>
                  <m:rPr>
                    <m:sty m:val="b"/>
                  </m:rPr>
                  <m:t>W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  <m:r>
              <m:t>)</m:t>
            </m:r>
          </m:num>
          <m:den>
            <m:r>
              <m:t>∥</m:t>
            </m:r>
            <m:r>
              <m:rPr>
                <m:sty m:val="b"/>
              </m:rPr>
              <m:t>B</m:t>
            </m:r>
            <m:sSub>
              <m:e>
                <m:r>
                  <m:rPr>
                    <m:sty m:val="b"/>
                  </m:rPr>
                  <m:t>W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  <m:sSub>
              <m:e>
                <m:r>
                  <m:t>∥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;</w:t>
      </w:r>
      <w:r>
        <w:t xml:space="preserve"> </w:t>
      </w:r>
      <m:oMath>
        <m:r>
          <m:t>k</m:t>
        </m:r>
        <m:r>
          <m:t>=</m:t>
        </m:r>
        <m:r>
          <m:t>1</m:t>
        </m:r>
      </m:oMath>
      <w:r>
        <w:t xml:space="preserve">;</w:t>
      </w:r>
      <w:r>
        <w:t xml:space="preserve"> </w:t>
      </w:r>
      <w:r>
        <w:t xml:space="preserve">计算</w:t>
      </w:r>
      <w:r>
        <w:t xml:space="preserve">$\boldsymbol{Y}^k = \boldsymbol{B}^\mathrm{T}\emph{sign}(\boldsymbol{B}\boldsymbol{W}^{k})$</w:t>
      </w:r>
      <w:r>
        <w:t xml:space="preserve">;</w:t>
      </w:r>
      <w:r>
        <w:t xml:space="preserve"> </w:t>
      </w:r>
      <w:r>
        <w:t xml:space="preserve">计算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  <m:r>
              <m:t>+</m:t>
            </m:r>
            <m:r>
              <m:t>1</m:t>
            </m:r>
          </m:sup>
        </m:sSup>
        <m:r>
          <m:t>=</m:t>
        </m:r>
        <m:f>
          <m:fPr>
            <m:type m:val="bar"/>
          </m:fPr>
          <m:num>
            <m:sSub>
              <m:e>
                <m:r>
                  <m:t>λ</m:t>
                </m:r>
              </m:e>
              <m:sub>
                <m:r>
                  <m:t>t</m:t>
                </m:r>
                <m:r>
                  <m:t>−</m:t>
                </m:r>
                <m:r>
                  <m:t>1</m:t>
                </m:r>
              </m:sub>
            </m:sSub>
          </m:num>
          <m:den>
            <m:r>
              <m:t>2</m:t>
            </m:r>
          </m:den>
        </m:f>
        <m:r>
          <m:t>(</m:t>
        </m:r>
        <m:sSup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T</m:t>
            </m:r>
          </m:sup>
        </m:sSup>
        <m:r>
          <m:rPr>
            <m:sty m:val="b"/>
          </m:rPr>
          <m:t>A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;</w:t>
      </w:r>
      <w:r>
        <w:t xml:space="preserve"> </w:t>
      </w:r>
      <m:oMath>
        <m:r>
          <m:t>k</m:t>
        </m:r>
        <m:r>
          <m:t>=</m:t>
        </m:r>
        <m:r>
          <m:t>k</m:t>
        </m:r>
        <m:r>
          <m:t>+</m:t>
        </m:r>
        <m:r>
          <m:t>1</m:t>
        </m:r>
      </m:oMath>
      <w:r>
        <w:t xml:space="preserve">;</w:t>
      </w:r>
      <w:r>
        <w:t xml:space="preserve"> </w:t>
      </w:r>
      <w:r>
        <w:t xml:space="preserve">计算SVD分解：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b"/>
          </m:rPr>
          <m:t>Σ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  <m:r>
          <m:t>=</m:t>
        </m:r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;</w:t>
      </w:r>
      <w:r>
        <w:t xml:space="preserve"> </w:t>
      </w:r>
      <w:r>
        <w:t xml:space="preserve">更新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  <m:r>
          <m:t>=</m:t>
        </m:r>
        <m:r>
          <m:rPr>
            <m:sty m:val="b"/>
          </m:rPr>
          <m:t>U</m:t>
        </m:r>
        <m:sSup>
          <m:e>
            <m:r>
              <m:rPr>
                <m:sty m:val="b"/>
              </m:rPr>
              <m:t>V</m:t>
            </m:r>
          </m:e>
          <m:sup>
            <m:r>
              <m:rPr>
                <m:sty m:val="p"/>
              </m:rPr>
              <m:t>T</m:t>
            </m:r>
          </m:sup>
        </m:sSup>
      </m:oMath>
      <w:r>
        <w:t xml:space="preserve">;</w:t>
      </w:r>
      <w:r>
        <w:t xml:space="preserve"> </w:t>
      </w:r>
      <m:oMath>
        <m:r>
          <m:t>t</m:t>
        </m:r>
        <m:r>
          <m:t>=</m:t>
        </m:r>
        <m:r>
          <m:t>t</m:t>
        </m:r>
        <m:r>
          <m:t>+</m:t>
        </m:r>
        <m:r>
          <m:t>1</m:t>
        </m:r>
      </m:oMath>
      <w:r>
        <w:t xml:space="preserve">.</w:t>
      </w:r>
      <w:r>
        <w:t xml:space="preserve"> </w:t>
      </w:r>
      <w:r>
        <w:rPr>
          <w:b/>
        </w:rPr>
        <w:t xml:space="preserve">输出:</w:t>
      </w:r>
      <w:r>
        <w:t xml:space="preserve">投影矩阵</w:t>
      </w:r>
      <m:oMath>
        <m:r>
          <m:rPr>
            <m:sty m:val="b"/>
          </m:rPr>
          <m:t>W</m:t>
        </m:r>
      </m:oMath>
      <w:r>
        <w:t xml:space="preserve">.</w:t>
      </w:r>
    </w:p>
    <w:p>
      <w:pPr>
        <w:pStyle w:val="BodyText"/>
      </w:pPr>
      <w:r>
        <w:t xml:space="preserve">分析迭代流程，序列</w:t>
      </w:r>
      <m:oMath>
        <m:sSup>
          <m:e>
            <m:r>
              <m:rPr>
                <m:sty m:val="b"/>
              </m:rPr>
              <m:t>Y</m:t>
            </m:r>
          </m:e>
          <m:sup>
            <m:r>
              <m:t>k</m:t>
            </m:r>
          </m:sup>
        </m:sSup>
      </m:oMath>
      <w:r>
        <w:t xml:space="preserve">的作用是构造一个关于公式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中目标函数的辅助函数，即序列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中关于</w:t>
      </w:r>
      <m:oMath>
        <m:sSup>
          <m:e>
            <m:r>
              <m:rPr>
                <m:sty m:val="b"/>
              </m:rPr>
              <m:t>W</m:t>
            </m:r>
          </m:e>
          <m:sup>
            <m:r>
              <m:t>k</m:t>
            </m:r>
          </m:sup>
        </m:sSup>
      </m:oMath>
      <w:r>
        <w:t xml:space="preserve">的目标函数，以确保迭代过程中公式 </w:t>
      </w:r>
      <w:hyperlink w:anchor="eq:SqObj2">
        <w:r>
          <w:rPr>
            <w:rStyle w:val="Hyperlink"/>
          </w:rPr>
          <w:t xml:space="preserve">[eq:SqObj2]</w:t>
        </w:r>
      </w:hyperlink>
      <w:r>
        <w:t xml:space="preserve">的目标函数下降。整个算法始终对</w:t>
      </w:r>
      <m:oMath>
        <m:r>
          <m:rPr>
            <m:sty m:val="b"/>
          </m:rPr>
          <m:t>W</m:t>
        </m:r>
      </m:oMath>
      <w:r>
        <w:t xml:space="preserve">进行整体求解，属于非贪婪算法。由于以上分析仅限于在固定</w:t>
      </w:r>
      <m:oMath>
        <m:sSub>
          <m:e>
            <m:r>
              <m:t>λ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、求解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时目标函数 </w:t>
      </w:r>
      <w:hyperlink w:anchor="eq:RMFA_itr2">
        <w:r>
          <w:rPr>
            <w:rStyle w:val="Hyperlink"/>
          </w:rPr>
          <w:t xml:space="preserve">[eq:RMFA_itr2]</w:t>
        </w:r>
      </w:hyperlink>
      <w:r>
        <w:t xml:space="preserve">的单调性情况，下一小节将联合变量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和</w:t>
      </w:r>
      <m:oMath>
        <m:sSub>
          <m:e>
            <m:r>
              <m:t>λ</m:t>
            </m:r>
          </m:e>
          <m:sub>
            <m:r>
              <m:t>t</m:t>
            </m:r>
          </m:sub>
        </m:sSub>
      </m:oMath>
      <w:r>
        <w:t xml:space="preserve">分析算法的整体收敛性。</w:t>
      </w:r>
    </w:p>
    <w:bookmarkEnd w:id="27"/>
    <w:bookmarkStart w:id="29" w:name="算法收敛性及计算开销分析"/>
    <w:p>
      <w:pPr>
        <w:pStyle w:val="Heading3"/>
      </w:pPr>
      <w:r>
        <w:t xml:space="preserve">算法收敛性及计算开销分析</w:t>
      </w:r>
    </w:p>
    <w:p>
      <w:pPr>
        <w:pStyle w:val="FirstParagraph"/>
      </w:pPr>
      <w:bookmarkStart w:id="28" w:name="theory:theory_2"/>
      <w:r>
        <w:t xml:space="preserve">[theory:theory_2]</w:t>
      </w:r>
      <w:bookmarkEnd w:id="28"/>
      <w:r>
        <w:t xml:space="preserve"> </w:t>
      </w:r>
      <w:r>
        <w:t xml:space="preserve">算法 </w:t>
      </w:r>
      <w:hyperlink w:anchor="alg:MFA-L2/L1">
        <w:r>
          <w:rPr>
            <w:rStyle w:val="Hyperlink"/>
          </w:rPr>
          <w:t xml:space="preserve">[alg:MFA-L2/L1]</w:t>
        </w:r>
      </w:hyperlink>
      <w:r>
        <w:t xml:space="preserve">使得目标函数 </w:t>
      </w:r>
      <w:hyperlink w:anchor="eq:MFA21">
        <w:r>
          <w:rPr>
            <w:rStyle w:val="Hyperlink"/>
          </w:rPr>
          <w:t xml:space="preserve">[eq:MFA21]</w:t>
        </w:r>
      </w:hyperlink>
      <w:r>
        <w:t xml:space="preserve">下降。</w:t>
      </w:r>
    </w:p>
    <w:p>
      <w:pPr>
        <w:pStyle w:val="BodyText"/>
      </w:pPr>
      <w:r>
        <w:rPr>
          <w:i/>
        </w:rPr>
        <w:t xml:space="preserve">Proof.</w:t>
      </w:r>
      <w:r>
        <w:t xml:space="preserve"> </w:t>
      </w:r>
      <w:r>
        <w:t xml:space="preserve">当固定第</w:t>
      </w:r>
      <m:oMath>
        <m:r>
          <m:t>t</m:t>
        </m:r>
      </m:oMath>
      <w:r>
        <w:t xml:space="preserve">次外部迭代时，关于</w:t>
      </w:r>
      <m:oMath>
        <m:r>
          <m:rPr>
            <m:sty m:val="b"/>
          </m:rPr>
          <m:t>W</m:t>
        </m:r>
      </m:oMath>
      <w:r>
        <w:t xml:space="preserve">的梯度为零时有公式 </w:t>
      </w:r>
      <w:hyperlink w:anchor="eq:GradW">
        <w:r>
          <w:rPr>
            <w:rStyle w:val="Hyperlink"/>
          </w:rPr>
          <w:t xml:space="preserve">[eq:GradW]</w:t>
        </w:r>
      </w:hyperlink>
      <w:r>
        <w:t xml:space="preserve">成立；此外，由定理 </w:t>
      </w:r>
      <w:hyperlink w:anchor="theory:theory_1">
        <w:r>
          <w:rPr>
            <w:rStyle w:val="Hyperlink"/>
          </w:rPr>
          <w:t xml:space="preserve">[theory:theory_1]</w:t>
        </w:r>
      </w:hyperlink>
      <w:r>
        <w:t xml:space="preserve">可知，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使得目标函数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rPr>
                <m:sty m:val="b"/>
              </m:rPr>
              <m:t>W</m:t>
            </m:r>
          </m:e>
        </m:d>
      </m:oMath>
      <w:r>
        <w:t xml:space="preserve">下降，将</w:t>
      </w:r>
      <m:oMath>
        <m:sSub>
          <m:e>
            <m:r>
              <m:rPr>
                <m:sty m:val="b"/>
              </m:rPr>
              <m:t>W</m:t>
            </m:r>
          </m:e>
          <m:sub>
            <m:r>
              <m:t>t</m:t>
            </m:r>
          </m:sub>
        </m:sSub>
      </m:oMath>
      <w:r>
        <w:t xml:space="preserve">拆分成关于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rPr>
                        <m:sty m:val="b"/>
                      </m:rPr>
                      <m:t>w</m:t>
                    </m:r>
                  </m:e>
                  <m:sub>
                    <m:r>
                      <m:t>l</m:t>
                    </m:r>
                  </m:sub>
                </m:sSub>
              </m:e>
            </m:d>
          </m:e>
          <m:sub>
            <m:r>
              <m:t>t</m:t>
            </m:r>
          </m:sub>
        </m:sSub>
      </m:oMath>
      <w:r>
        <w:t xml:space="preserve">投影向量形式的表达，用</w:t>
      </w:r>
      <m:oMath>
        <m:sSup>
          <m:e>
            <m:r>
              <m:rPr>
                <m:sty m:val="b"/>
              </m:rPr>
              <m:t>b</m:t>
            </m:r>
          </m:e>
          <m:sup>
            <m:r>
              <m:t>i</m:t>
            </m:r>
          </m:sup>
        </m:sSup>
      </m:oMath>
      <w:r>
        <w:t xml:space="preserve">表示矩阵</w:t>
      </w:r>
      <m:oMath>
        <m:r>
          <m:rPr>
            <m:sty m:val="b"/>
          </m:rPr>
          <m:t>B</m:t>
        </m:r>
      </m:oMath>
      <w:r>
        <w:t xml:space="preserve">的第</w:t>
      </w:r>
      <m:oMath>
        <m:r>
          <m:t>i</m:t>
        </m:r>
      </m:oMath>
      <w:r>
        <w:t xml:space="preserve">个行向量，则成立：</w:t>
      </w:r>
    </w:p>
    <w:p>
      <w:pPr>
        <w:pStyle w:val="BodyText"/>
      </w:pPr>
      <w:r>
        <w:t xml:space="preserve">$$\begin{aligned}
\label{eq:covg1}
    &amp;\displaystyle \sum_{l=1}^m \left(\boldsymbol{w}_l\right)_{t}^\mathrm{T}\boldsymbol{A}^\mathrm{T}\boldsymbol{A}\left(\boldsymbol{w}_l\right)_{t}-\lambda_{t-1}\displaystyle \sum_{l=1}^m \sum_{i} \frac{\left(\boldsymbol{w}_l\right)_t^\mathrm{T}{\left( \boldsymbol{b}^i\right) }^\mathrm{T}\boldsymbol{b^i}\left(\boldsymbol{w}_l\right)_{t-1}}{|\boldsymbol{b}^i\left(\boldsymbol{w}_l\right)_{t-1}|}\leq \notag\\
    &amp;\displaystyle \sum_{l=1}^m \left(\boldsymbol{w}_l\right)_{t-1}^\mathrm{T}\boldsymbol{A}^\mathrm{T}\boldsymbol{A} \left(\boldsymbol{w}_l \right)_{t-1}-\lambda_{t-1}\displaystyle \sum_{l=1}^m\sum_{i}  \frac{\left(\boldsymbol{w}_l\right)^\mathrm{T}_{t-1}{\left( \boldsymbol{b}^i\right) }^\mathrm{T}\boldsymbol{b}^i\left(\boldsymbol{w}_l\right)_{t-1}}{|\boldsymbol{b}^i\left(\boldsymbol{w}_l\right)_{t-1}|}.
    \end{aligned}$$</w:t>
      </w:r>
    </w:p>
    <w:p>
      <w:pPr>
        <w:pStyle w:val="FirstParagraph"/>
      </w:pPr>
      <w:r>
        <w:t xml:space="preserve">对于矩阵</w:t>
      </w:r>
      <m:oMath>
        <m:r>
          <m:rPr>
            <m:sty m:val="b"/>
          </m:rPr>
          <m:t>B</m:t>
        </m:r>
      </m:oMath>
      <w:r>
        <w:t xml:space="preserve">的第</w:t>
      </w:r>
      <m:oMath>
        <m:r>
          <m:t>i</m:t>
        </m:r>
      </m:oMath>
      <w:r>
        <w:t xml:space="preserve">个行向量</w:t>
      </w:r>
      <m:oMath>
        <m:sSup>
          <m:e>
            <m:r>
              <m:rPr>
                <m:sty m:val="b"/>
              </m:rPr>
              <m:t>b</m:t>
            </m:r>
          </m:e>
          <m:sup>
            <m:r>
              <m:t>i</m:t>
            </m:r>
          </m:sup>
        </m:sSup>
      </m:oMath>
      <w:r>
        <w:t xml:space="preserve">，根据柯西-施瓦兹不等式，在第</w:t>
      </w:r>
      <m:oMath>
        <m:r>
          <m:t>t</m:t>
        </m:r>
      </m:oMath>
      <w:r>
        <w:t xml:space="preserve">次迭代与第</w:t>
      </w:r>
      <m:oMath>
        <m:r>
          <m:t>t</m:t>
        </m:r>
        <m:r>
          <m:t>−</m:t>
        </m:r>
        <m:r>
          <m:t>1</m:t>
        </m:r>
      </m:oMath>
      <w:r>
        <w:t xml:space="preserve">次迭代之间，对投影矩阵</w:t>
      </w:r>
      <m:oMath>
        <m:r>
          <m:rPr>
            <m:sty m:val="b"/>
          </m:rPr>
          <m:t>W</m:t>
        </m:r>
      </m:oMath>
      <w:r>
        <w:t xml:space="preserve">的第</w:t>
      </w:r>
      <m:oMath>
        <m:r>
          <m:t>l</m:t>
        </m:r>
      </m:oMath>
      <w:r>
        <w:t xml:space="preserve">个投影列向量成立：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rPr>
                          <m:sty m:val="b"/>
                        </m:rPr>
                        <m:t>b</m:t>
                      </m:r>
                    </m:e>
                    <m:sup>
                      <m:r>
                        <m:t>i</m:t>
                      </m:r>
                    </m:sup>
                  </m:sSup>
                  <m:sSub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rPr>
                                  <m:sty m:val="b"/>
                                </m:rPr>
                                <m:t>w</m:t>
                              </m:r>
                            </m:e>
                            <m:sub>
                              <m:r>
                                <m:t>l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T</m:t>
              </m:r>
            </m:sup>
          </m:sSup>
          <m:sSup>
            <m:e>
              <m:r>
                <m:rPr>
                  <m:sty m:val="b"/>
                </m:rPr>
                <m:t>b</m:t>
              </m:r>
            </m:e>
            <m:sup>
              <m:r>
                <m:t>i</m:t>
              </m:r>
            </m:sup>
          </m:sSup>
          <m:sSub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≤</m:t>
          </m:r>
          <m:r>
            <m:t>|</m:t>
          </m:r>
          <m:sSup>
            <m:e>
              <m:r>
                <m:rPr>
                  <m:sty m:val="b"/>
                </m:rPr>
                <m:t>b</m:t>
              </m:r>
            </m:e>
            <m:sup>
              <m:r>
                <m:t>i</m:t>
              </m:r>
            </m:sup>
          </m:sSup>
          <m:sSub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sub>
              <m:r>
                <m:t>t</m:t>
              </m:r>
            </m:sub>
          </m:sSub>
          <m:r>
            <m:t>|</m:t>
          </m:r>
          <m:r>
            <m:t>|</m:t>
          </m:r>
          <m:sSup>
            <m:e>
              <m:r>
                <m:rPr>
                  <m:sty m:val="b"/>
                </m:rPr>
                <m:t>b</m:t>
              </m:r>
            </m:e>
            <m:sup>
              <m:r>
                <m:t>i</m:t>
              </m:r>
            </m:sup>
          </m:sSup>
          <m:sSub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rPr>
                          <m:sty m:val="b"/>
                        </m:rP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|</m:t>
          </m:r>
          <m:r>
            <m:t>.</m:t>
          </m:r>
        </m:oMath>
      </m:oMathPara>
    </w:p>
    <w:p>
      <w:pPr>
        <w:pStyle w:val="FirstParagraph"/>
      </w:pPr>
      <w:r>
        <w:t xml:space="preserve">将矩阵</w:t>
      </w:r>
      <m:oMath>
        <m:r>
          <m:rPr>
            <m:sty m:val="b"/>
          </m:rPr>
          <m:t>B</m:t>
        </m:r>
      </m:oMath>
      <w:r>
        <w:t xml:space="preserve">的所有行向量关于以上形式的不等式变形，并进行叠加，则成立：</w:t>
      </w:r>
    </w:p>
    <w:p>
      <w:pPr>
        <w:pStyle w:val="BodyText"/>
      </w:pPr>
      <w:r>
        <w:t xml:space="preserve">$$\begin{aligned}
\label{eq:covg3}
    &amp;\displaystyle \sum_{i} \frac{\left(\boldsymbol{b}^i\left(\boldsymbol{w}_l\right)_t\right)^\mathrm{T}\boldsymbol{b}^i\left(\boldsymbol{w}_l\right)_{t-1}}{|\boldsymbol{b}^i\left(\boldsymbol{w}_l \right)_{t-1}|}-\displaystyle \sum_{i} |\boldsymbol{b}^i\left(\boldsymbol{w}_l\right)_{t}|\leq \notag\\
    &amp;\displaystyle \sum_{i} \frac{\left(\boldsymbol{b}^i\left(\boldsymbol{w}_l\right)_{t-1}\right)^\mathrm{T}\boldsymbol{b}^i\left(\boldsymbol{w}_l\right)_{t-1}}{|\boldsymbol{b}^i\left(\boldsymbol{w}_l\right)_{t-1}|}-\displaystyle \sum_{i} |\boldsymbol{b}^i\left(\boldsymbol{w}_l\right)_{t-1}|=0.
  \end{aligned}$$</w:t>
      </w:r>
    </w:p>
    <w:p>
      <w:pPr>
        <w:pStyle w:val="FirstParagraph"/>
      </w:pPr>
      <w:r>
        <w:t xml:space="preserve">将不等式 </w:t>
      </w:r>
      <w:hyperlink w:anchor="eq:covg3">
        <w:r>
          <w:rPr>
            <w:rStyle w:val="Hyperlink"/>
          </w:rPr>
          <w:t xml:space="preserve">[eq:covg3]</w:t>
        </w:r>
      </w:hyperlink>
      <w:r>
        <w:t xml:space="preserve">带入不等式 </w:t>
      </w:r>
      <w:hyperlink w:anchor="eq:covg1">
        <w:r>
          <w:rPr>
            <w:rStyle w:val="Hyperlink"/>
          </w:rPr>
          <w:t xml:space="preserve">[eq:covg1]</w:t>
        </w:r>
      </w:hyperlink>
      <w:r>
        <w:t xml:space="preserve">，得到:</w:t>
      </w:r>
    </w:p>
    <w:p>
      <w:pPr>
        <w:pStyle w:val="BodyText"/>
      </w:pPr>
      <w:r>
        <w:t xml:space="preserve">$$\begin{aligned}
\label{eq:covg4}
    &amp;\displaystyle \sum_{l=1}^m \left(\boldsymbol{w}_l\right)_{t}^\mathrm{T}\boldsymbol{A}^\mathrm{T}\boldsymbol{A}\left(\boldsymbol{w}_l\right)_{t}-\lambda_{t-1}\displaystyle \sum_{l=1}^m \| B\left(\boldsymbol{w}_l\right)_{t}\|_1\leq \notag\\
    &amp;\displaystyle \sum_{l=1}^m \left(\boldsymbol{w}_l\right)_{t-1}^\mathrm{T}\boldsymbol{A}^\mathrm{T}\boldsymbol{A}\left(\boldsymbol{w}_l\right)_{t-1}-\lambda_{t-1}\displaystyle \sum_{l=1}^m \| B\left(\boldsymbol{w}_l\right)_{t-1}\|_1=0.
  \end{aligned}$$</w:t>
      </w:r>
    </w:p>
    <w:p>
      <w:pPr>
        <w:pStyle w:val="FirstParagraph"/>
      </w:pPr>
      <w:r>
        <w:t xml:space="preserve">最后成立：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A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</m:sub>
              </m:sSub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B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≤</m:t>
          </m:r>
          <m:sSub>
            <m:e>
              <m:r>
                <m:t>λ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A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sSubSup>
                <m:e>
                  <m:r>
                    <m:t>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l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∥</m:t>
                  </m:r>
                </m:e>
              </m:nary>
              <m:r>
                <m:rPr>
                  <m:sty m:val="b"/>
                </m:rPr>
                <m:t>B</m:t>
              </m:r>
              <m:sSub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rPr>
                              <m:sty m:val="b"/>
                            </m:rP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d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即目标 </w:t>
      </w:r>
      <w:hyperlink w:anchor="eq:MFA21">
        <w:r>
          <w:rPr>
            <w:rStyle w:val="Hyperlink"/>
          </w:rPr>
          <w:t xml:space="preserve">[eq:MFA21]</w:t>
        </w:r>
      </w:hyperlink>
      <w:r>
        <w:t xml:space="preserve">下降。 ◻</w:t>
      </w:r>
    </w:p>
    <w:p>
      <w:pPr>
        <w:pStyle w:val="BodyText"/>
      </w:pPr>
      <w:r>
        <w:t xml:space="preserve">通过算法1可知，该算法的时间复杂度主要来自于外部循环步骤4、11、12与内部循环步骤7、8这五个步骤。若矩阵</w:t>
      </w:r>
      <m:oMath>
        <m:r>
          <m:rPr>
            <m:sty m:val="b"/>
          </m:rPr>
          <m:t>A</m:t>
        </m:r>
      </m:oMath>
      <w:r>
        <w:t xml:space="preserve">的类内样本对差向量个数为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，矩阵</w:t>
      </w:r>
      <m:oMath>
        <m:r>
          <m:rPr>
            <m:sty m:val="b"/>
          </m:rPr>
          <m:t>B</m:t>
        </m:r>
      </m:oMath>
      <w:r>
        <w:t xml:space="preserve">的类内样本对差向量个数为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，SVD分解中非零奇异值个数为</w:t>
      </w:r>
      <m:oMath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，则五个步骤的计算开销与外部迭代次数</w:t>
      </w:r>
      <m:oMath>
        <m:r>
          <m:t>T</m:t>
        </m:r>
      </m:oMath>
      <w:r>
        <w:t xml:space="preserve">、内部迭代次数</w:t>
      </w:r>
      <m:oMath>
        <m:r>
          <m:t>K</m:t>
        </m:r>
      </m:oMath>
      <w:r>
        <w:t xml:space="preserve">、投影向量个数</w:t>
      </w:r>
      <m:oMath>
        <m:r>
          <m:t>m</m:t>
        </m:r>
      </m:oMath>
      <w:r>
        <w:t xml:space="preserve">和空间维数</w:t>
      </w:r>
      <m:oMath>
        <m:r>
          <m:t>d</m:t>
        </m:r>
      </m:oMath>
      <w:r>
        <w:t xml:space="preserve">有关。分析可知步骤4、7、8、11、12的时间复杂度分别为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(</m:t>
            </m:r>
            <m:r>
              <m:t>d</m:t>
            </m:r>
            <m:r>
              <m:t>+</m:t>
            </m:r>
            <m:r>
              <m:t>1</m:t>
            </m:r>
            <m:r>
              <m:t>)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m</m:t>
            </m:r>
            <m:r>
              <m:t>+</m:t>
            </m:r>
            <m:r>
              <m:t>(</m:t>
            </m:r>
            <m:r>
              <m:t>d</m:t>
            </m:r>
            <m:r>
              <m:t>+</m:t>
            </m:r>
            <m:r>
              <m:t>1</m:t>
            </m:r>
            <m:r>
              <m:t>)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m</m:t>
            </m:r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2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m</m:t>
            </m:r>
            <m:r>
              <m:t>d</m:t>
            </m:r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(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r>
              <m:t>m</m:t>
            </m:r>
            <m:r>
              <m:t>+</m:t>
            </m:r>
            <m:r>
              <m:t>d</m:t>
            </m:r>
            <m:r>
              <m:t>)</m:t>
            </m:r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sSup>
              <m:e>
                <m:r>
                  <m:t>d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、</w:t>
      </w:r>
      <m:oMath>
        <m:r>
          <m:t>O</m:t>
        </m:r>
        <m:d>
          <m:dPr>
            <m:begChr m:val="("/>
            <m:endChr m:val=")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t>m</m:t>
            </m:r>
            <m:r>
              <m:t>d</m:t>
            </m:r>
          </m:e>
        </m:d>
      </m:oMath>
      <w:r>
        <w:t xml:space="preserve">。因此，</w:t>
      </w:r>
      <m:oMath>
        <m:r>
          <m:t>T</m:t>
        </m:r>
        <m:r>
          <m:t>⋅</m:t>
        </m:r>
        <m:r>
          <m:t>O</m:t>
        </m:r>
        <m:d>
          <m:dPr>
            <m:begChr m:val="("/>
            <m:endChr m:val=")"/>
            <m:grow/>
          </m:dPr>
          <m:e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d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  <m:r>
                  <m:t>(</m:t>
                </m:r>
                <m:r>
                  <m:t>d</m:t>
                </m:r>
                <m:r>
                  <m:t>+</m:t>
                </m:r>
                <m:r>
                  <m:t>1</m:t>
                </m:r>
                <m:r>
                  <m:t>)</m:t>
                </m:r>
              </m:e>
            </m:d>
            <m:r>
              <m:t>m</m:t>
            </m:r>
            <m:r>
              <m:t>+</m:t>
            </m:r>
            <m:sSup>
              <m:e>
                <m:r>
                  <m:t>d</m:t>
                </m:r>
              </m:e>
              <m:sup>
                <m:r>
                  <m:t>3</m:t>
                </m:r>
              </m:sup>
            </m:sSup>
            <m:r>
              <m:t>+</m:t>
            </m:r>
            <m:r>
              <m:t>K</m:t>
            </m:r>
            <m:r>
              <m:t>⋅</m:t>
            </m:r>
            <m:d>
              <m:dPr>
                <m:begChr m:val="["/>
                <m:endChr m:val="]"/>
                <m:grow/>
              </m:dPr>
              <m:e>
                <m:r>
                  <m:t>2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m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m</m:t>
                </m:r>
                <m:r>
                  <m:t>+</m:t>
                </m:r>
                <m:r>
                  <m:t>d</m:t>
                </m:r>
                <m:r>
                  <m:t>)</m:t>
                </m:r>
                <m:r>
                  <m:t>d</m:t>
                </m:r>
              </m:e>
            </m:d>
            <m:r>
              <m:t>d</m:t>
            </m:r>
          </m:e>
        </m:d>
      </m:oMath>
      <w:r>
        <w:t xml:space="preserve">为该算法的时间复杂度，</w:t>
      </w:r>
      <m:oMath>
        <m:r>
          <m:t>T</m:t>
        </m:r>
        <m:r>
          <m:t>⋅</m:t>
        </m:r>
        <m:r>
          <m:t>O</m:t>
        </m:r>
        <m:d>
          <m:dPr>
            <m:begChr m:val="("/>
            <m:endChr m:val=")"/>
            <m:grow/>
          </m:dPr>
          <m:e>
            <m:d>
              <m:dPr>
                <m:begChr m:val="["/>
                <m:endChr m:val="]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</m:sub>
                </m:sSub>
                <m:r>
                  <m:t>d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)</m:t>
                </m:r>
                <m:r>
                  <m:t>(</m:t>
                </m:r>
                <m:r>
                  <m:t>d</m:t>
                </m:r>
                <m:r>
                  <m:t>+</m:t>
                </m:r>
                <m:r>
                  <m:t>1</m:t>
                </m:r>
                <m:r>
                  <m:t>)</m:t>
                </m:r>
              </m:e>
            </m:d>
            <m:r>
              <m:t>m</m:t>
            </m:r>
            <m:r>
              <m:t>+</m:t>
            </m:r>
            <m:sSup>
              <m:e>
                <m:r>
                  <m:t>d</m:t>
                </m:r>
              </m:e>
              <m:sup>
                <m:r>
                  <m:t>3</m:t>
                </m:r>
              </m:sup>
            </m:sSup>
            <m:r>
              <m:t>+</m:t>
            </m:r>
            <m:d>
              <m:dPr>
                <m:begChr m:val="["/>
                <m:endChr m:val="]"/>
                <m:grow/>
              </m:dPr>
              <m:e>
                <m:r>
                  <m:t>2</m:t>
                </m:r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  <m:r>
                  <m:t>m</m:t>
                </m:r>
                <m:r>
                  <m:t>+</m:t>
                </m:r>
                <m:r>
                  <m:t>(</m:t>
                </m:r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m</m:t>
                </m:r>
                <m:r>
                  <m:t>+</m:t>
                </m:r>
                <m:r>
                  <m:t>d</m:t>
                </m:r>
                <m:r>
                  <m:t>)</m:t>
                </m:r>
                <m:r>
                  <m:t>d</m:t>
                </m:r>
              </m:e>
            </m:d>
            <m:r>
              <m:t>d</m:t>
            </m:r>
          </m:e>
        </m:d>
      </m:oMath>
      <w:r>
        <w:t xml:space="preserve">是内部循环次数</w:t>
      </w:r>
      <m:oMath>
        <m:r>
          <m:t>K</m:t>
        </m:r>
        <m:r>
          <m:t>=</m:t>
        </m:r>
        <m:r>
          <m:t>1</m:t>
        </m:r>
      </m:oMath>
      <w:r>
        <w:t xml:space="preserve">时所对应的时间复杂度。根据实验观察，表明内部迭代仅需几次即可终止。因此，算法的时间复杂度可参考内部循环次数</w:t>
      </w:r>
      <m:oMath>
        <m:r>
          <m:t>K</m:t>
        </m:r>
        <m:r>
          <m:t>=</m:t>
        </m:r>
        <m:r>
          <m:t>1</m:t>
        </m:r>
      </m:oMath>
      <w:r>
        <w:t xml:space="preserve">时所对应的时间复杂度。</w:t>
      </w:r>
    </w:p>
    <w:bookmarkEnd w:id="29"/>
    <w:bookmarkEnd w:id="30"/>
    <w:bookmarkStart w:id="43" w:name="实验分析"/>
    <w:p>
      <w:pPr>
        <w:pStyle w:val="Heading2"/>
      </w:pPr>
      <w:r>
        <w:t xml:space="preserve">实验分析</w:t>
      </w:r>
    </w:p>
    <w:p>
      <w:pPr>
        <w:pStyle w:val="FirstParagraph"/>
      </w:pPr>
      <w:r>
        <w:t xml:space="preserve">为了验证MFA-L2/L1方法的鲁棒性和解法的有效性，实验在5个UCI数据集和7个人脸数据集上添加了不同程度的特征噪声，与相关方法进行了对比。为保证实验的公正性，所有实验均从训练样本集中学习一个度量矩阵或投影矩阵，基于所学度量采用最近邻算法对测试样本进行分类。</w:t>
      </w:r>
    </w:p>
    <w:bookmarkStart w:id="35" w:name="uci数据集实验"/>
    <w:p>
      <w:pPr>
        <w:pStyle w:val="Heading3"/>
      </w:pPr>
      <w:r>
        <w:t xml:space="preserve">UCI数据集实验</w:t>
      </w:r>
    </w:p>
    <w:p>
      <w:pPr>
        <w:pStyle w:val="FirstParagraph"/>
      </w:pPr>
      <w:r>
        <w:t xml:space="preserve">为分析所提算法在不同噪声程度下的性能，实验分别在UCI数据集</w:t>
      </w:r>
      <w:r>
        <w:t xml:space="preserve">$\footnote{http://archive.ics.uci.edu/ml/datasets.php}$</w:t>
      </w:r>
      <w:r>
        <w:t xml:space="preserve">中选用Statlog (Heart)、Parkinsons</w:t>
      </w:r>
      <w:r>
        <w:t xml:space="preserve"> </w:t>
      </w:r>
      <w:r>
        <w:t xml:space="preserve">、Seeds、Sonar、Wine加入了比例为</w:t>
      </w:r>
      <m:oMath>
        <m:r>
          <m:t>5</m:t>
        </m:r>
        <m:r>
          <m:t>%</m:t>
        </m:r>
      </m:oMath>
      <w:r>
        <w:t xml:space="preserve">、</w:t>
      </w:r>
      <m:oMath>
        <m:r>
          <m:t>15</m:t>
        </m:r>
        <m:r>
          <m:t>%</m:t>
        </m:r>
      </m:oMath>
      <w:r>
        <w:t xml:space="preserve">、</w:t>
      </w:r>
      <m:oMath>
        <m:r>
          <m:t>25</m:t>
        </m:r>
        <m:r>
          <m:t>%</m:t>
        </m:r>
      </m:oMath>
      <w:r>
        <w:t xml:space="preserve">、</w:t>
      </w:r>
      <m:oMath>
        <m:r>
          <m:t>30</m:t>
        </m:r>
        <m:r>
          <m:t>%</m:t>
        </m:r>
      </m:oMath>
      <w:r>
        <w:t xml:space="preserve">左右的特征噪声，进行同类方法对比。以上UCI数据集信息见表 </w:t>
      </w:r>
      <w:hyperlink w:anchor="tab:chap2_UCIdata">
        <w:r>
          <w:rPr>
            <w:rStyle w:val="Hyperlink"/>
          </w:rPr>
          <w:t xml:space="preserve">[tab:chap2_UCIdata]</w:t>
        </w:r>
      </w:hyperlink>
      <w:r>
        <w:t xml:space="preserve">。为避免特征尺度与噪声尺度不一致而影响评价的公正性，实验将数据集每个特征向量的模标准化为1，参考椒盐噪声的方式，实验按噪声比例的平方根进行样本数和特征数取整，在数据矩阵中随机选取对应样本数下对应特征数的矩阵元素，将其置为0或1作特征噪声。每个数据集按7：3的比例随机划分为训练集和测试集，该随机过程重复100次，报告平均准确率及方差作为实验结果。</w:t>
      </w:r>
    </w:p>
    <w:p>
      <w:pPr>
        <w:pStyle w:val="BodyText"/>
      </w:pPr>
      <w:r>
        <w:t xml:space="preserve">实验选用LDA-L1</w:t>
      </w:r>
      <w:r>
        <w:t xml:space="preserve"> </w:t>
      </w:r>
      <w:r>
        <w:t xml:space="preserve">、LDA-NgL1</w:t>
      </w:r>
      <w:r>
        <w:t xml:space="preserve"> </w:t>
      </w:r>
      <w:r>
        <w:t xml:space="preserve">、MFA-NgL1、MFA</w:t>
      </w:r>
      <w:r>
        <w:t xml:space="preserve">、discriminative null space(DNS)</w:t>
      </w:r>
      <w:r>
        <w:t xml:space="preserve"> </w:t>
      </w:r>
      <w:r>
        <w:t xml:space="preserve">作为对比方法，与MFA-L2/L1进行比较。需要指出说明的是，MFA-NgL1是在MFA的样本关系下，采用LDA-NgL1相同的L1损失与求解算法。这些方法中，LDA-L1、LDA-NgL1、MFA-NgL1和MFA-L2/L1均属于迭代方法；MFA和DNS属于非迭代方法。LDA-L1的梯度步长设为0.01，LDA-NgL1和MFA-NgL1设置均遵循LDA-NgL1</w:t>
      </w:r>
      <w:r>
        <w:t xml:space="preserve"> </w:t>
      </w:r>
      <w:r>
        <w:t xml:space="preserve">原代码。经实验测试，固定矩阵</w:t>
      </w:r>
      <m:oMath>
        <m:r>
          <m:rPr>
            <m:sty m:val="b"/>
          </m:rPr>
          <m:t>W</m:t>
        </m:r>
      </m:oMath>
      <w:r>
        <w:t xml:space="preserve">的第</w:t>
      </w:r>
      <m:oMath>
        <m:r>
          <m:t>t</m:t>
        </m:r>
      </m:oMath>
      <w:r>
        <w:t xml:space="preserve">次迭代，MFA-L2/L1序列内部迭代仅需一次即可收敛，因此最大次数设置为</w:t>
      </w:r>
      <m:oMath>
        <m:r>
          <m:t>K</m:t>
        </m:r>
        <m:r>
          <m:t>=</m:t>
        </m:r>
        <m:r>
          <m:t>1</m:t>
        </m:r>
      </m:oMath>
      <w:r>
        <w:t xml:space="preserve">；LDA-NgL1和MFA-NgL1采用的解法属于矩阵梯度迭代法，需要较高的迭代次数，因此第</w:t>
      </w:r>
      <m:oMath>
        <m:r>
          <m:t>t</m:t>
        </m:r>
      </m:oMath>
      <w:r>
        <w:t xml:space="preserve">次迭代时将内部迭代次数</w:t>
      </w:r>
      <m:oMath>
        <m:r>
          <m:t>T</m:t>
        </m:r>
      </m:oMath>
      <w:r>
        <w:t xml:space="preserve">设置为100；当这三个迭代方法的迭代次数满足</w:t>
      </w:r>
      <m:oMath>
        <m:r>
          <m:t>t</m:t>
        </m:r>
        <m:r>
          <m:t>≥</m:t>
        </m:r>
        <m:r>
          <m:t>100</m:t>
        </m:r>
      </m:oMath>
      <w:r>
        <w:t xml:space="preserve">或迭代误差满足以下条件时，算法终止: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=</m:t>
          </m:r>
          <m:f>
            <m:fPr>
              <m:type m:val="bar"/>
            </m:fPr>
            <m:num>
              <m:r>
                <m:t>∥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  <m:r>
                    <m:t>+</m:t>
                  </m:r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F</m:t>
                  </m:r>
                </m:sub>
              </m:sSub>
            </m:num>
            <m:den>
              <m:r>
                <m:t>∥</m:t>
              </m:r>
              <m:sSub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t>t</m:t>
                  </m:r>
                </m:sub>
              </m:sSub>
              <m:sSub>
                <m:e>
                  <m:r>
                    <m:t>∥</m:t>
                  </m:r>
                </m:e>
                <m:sub>
                  <m:r>
                    <m:t>F</m:t>
                  </m:r>
                </m:sub>
              </m:sSub>
            </m:den>
          </m:f>
          <m:r>
            <m:t>≤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11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对于需要矩阵初始化的方法，均在同一随机种子下生成同一初始矩阵，该过程基于每次划分训练集和测试集时的不同随机种子生成。实验事先采用PCA计算</w:t>
      </w:r>
      <m:oMath>
        <m:r>
          <m:t>95</m:t>
        </m:r>
        <m:r>
          <m:t>%</m:t>
        </m:r>
      </m:oMath>
      <w:r>
        <w:t xml:space="preserve">贡献率的成分数</w:t>
      </w:r>
      <m:oMath>
        <m:r>
          <m:t>p</m:t>
        </m:r>
      </m:oMath>
      <w:r>
        <w:t xml:space="preserve">，设置投影矩阵输出维度为</w:t>
      </w:r>
      <m:oMath>
        <m:r>
          <m:t>p</m:t>
        </m:r>
        <m:r>
          <m:t>+</m:t>
        </m:r>
        <m:r>
          <m:t>1</m:t>
        </m:r>
      </m:oMath>
      <w:r>
        <w:t xml:space="preserve">。最终结果见图 </w:t>
      </w:r>
      <w:hyperlink w:anchor="fig:chap2_UCI">
        <w:r>
          <w:rPr>
            <w:rStyle w:val="Hyperlink"/>
          </w:rPr>
          <w:t xml:space="preserve">[fig:chap2_UCI]</w:t>
        </w:r>
      </w:hyperlink>
      <w:r>
        <w:t xml:space="preserve">，算法排名结果见表 </w:t>
      </w:r>
      <w:hyperlink w:anchor="tab:chap2_UCIRk">
        <w:r>
          <w:rPr>
            <w:rStyle w:val="Hyperlink"/>
          </w:rPr>
          <w:t xml:space="preserve">[tab:chap2_UCIRk]</w:t>
        </w:r>
      </w:hyperlink>
      <w:r>
        <w:t xml:space="preserve">。</w:t>
      </w:r>
    </w:p>
    <w:p>
      <w:pPr>
        <w:pStyle w:val="BodyText"/>
      </w:pPr>
      <w:r>
        <w:t xml:space="preserve">根据图 </w:t>
      </w:r>
      <w:hyperlink w:anchor="fig:chap2_UCI">
        <w:r>
          <w:rPr>
            <w:rStyle w:val="Hyperlink"/>
          </w:rPr>
          <w:t xml:space="preserve">[fig:chap2_UCI]</w:t>
        </w:r>
      </w:hyperlink>
      <w:r>
        <w:t xml:space="preserve">和表 </w:t>
      </w:r>
      <w:hyperlink w:anchor="tab:chap2_UCIRk">
        <w:r>
          <w:rPr>
            <w:rStyle w:val="Hyperlink"/>
          </w:rPr>
          <w:t xml:space="preserve">[tab:chap2_UCIRk]</w:t>
        </w:r>
      </w:hyperlink>
      <w:r>
        <w:t xml:space="preserve">的的报告结果可知，在不同的噪声程度下，MFA-L2/L1相对其它同类方法更优，具有较好的准确性和鲁棒性。在Parkinson、Seeds和Wine三个数据集上，MFA-L2/L1在四种噪声程度下的性能均排名第一。观察Wine数据集上的结果，所提方法与次优方法LDA-NgL1的差异尤为明显，在</w:t>
      </w:r>
      <m:oMath>
        <m:r>
          <m:t>15</m:t>
        </m:r>
        <m:r>
          <m:t>%</m:t>
        </m:r>
      </m:oMath>
      <w:r>
        <w:t xml:space="preserve">至</w:t>
      </w:r>
      <m:oMath>
        <m:r>
          <m:t>30</m:t>
        </m:r>
        <m:r>
          <m:t>%</m:t>
        </m:r>
      </m:oMath>
      <w:r>
        <w:t xml:space="preserve">三个噪声程度下性能两者性能差异超过了</w:t>
      </w:r>
      <m:oMath>
        <m:r>
          <m:t>9</m:t>
        </m:r>
        <m:r>
          <m:t>%</m:t>
        </m:r>
      </m:oMath>
      <w:r>
        <w:t xml:space="preserve">。在图 </w:t>
      </w:r>
      <w:hyperlink w:anchor="fig:chap2_UCI1">
        <w:r>
          <w:rPr>
            <w:rStyle w:val="Hyperlink"/>
          </w:rPr>
          <w:t xml:space="preserve">1.2</w:t>
        </w:r>
      </w:hyperlink>
      <w:r>
        <w:t xml:space="preserve">中，所提方法虽然在Heart和Sonar数据集上性能略低于LDA-NgL1、MFA-NgL1和LDA-L1，但观察图 </w:t>
      </w:r>
      <w:hyperlink w:anchor="fig:chap2_UCI2">
        <w:r>
          <w:rPr>
            <w:rStyle w:val="Hyperlink"/>
          </w:rPr>
          <w:t xml:space="preserve">1.3</w:t>
        </w:r>
      </w:hyperlink>
      <w:r>
        <w:t xml:space="preserve">至图 </w:t>
      </w:r>
      <w:hyperlink w:anchor="fig:chap2_UCI4">
        <w:r>
          <w:rPr>
            <w:rStyle w:val="Hyperlink"/>
          </w:rPr>
          <w:t xml:space="preserve">1.5</w:t>
        </w:r>
      </w:hyperlink>
      <w:r>
        <w:t xml:space="preserve">可发现：随噪声程度增大，MFA-L2/L1在这两个数据集上逐渐胜过其它方法，其对于次优方法的优势逐渐增大。因此，基于本次实验中不同数据集、不同噪声程度的对比结果说明，随噪声程度增加，MFA-L2/L1表现了较好的抗噪性和识别性。</w:t>
      </w:r>
    </w:p>
    <w:p>
      <w:pPr>
        <w:pStyle w:val="Figure"/>
      </w:pPr>
      <w:bookmarkStart w:id="31" w:name="fig:chap2_UCI1"/>
      <w:bookmarkEnd w:id="31"/>
    </w:p>
    <w:p>
      <w:pPr>
        <w:pStyle w:val="FirstParagraph"/>
      </w:pPr>
      <w:r>
        <w:t xml:space="preserve"> </w:t>
      </w:r>
    </w:p>
    <w:p>
      <w:pPr>
        <w:pStyle w:val="Figure"/>
      </w:pPr>
      <w:bookmarkStart w:id="32" w:name="fig:chap2_UCI2"/>
      <w:bookmarkEnd w:id="32"/>
    </w:p>
    <w:p>
      <w:pPr>
        <w:pStyle w:val="FirstParagraph"/>
      </w:pPr>
      <w:r>
        <w:br/>
      </w:r>
    </w:p>
    <w:p>
      <w:pPr>
        <w:pStyle w:val="Figure"/>
      </w:pPr>
      <w:bookmarkStart w:id="33" w:name="fig:chap2_UCI3"/>
      <w:bookmarkEnd w:id="33"/>
    </w:p>
    <w:p>
      <w:pPr>
        <w:pStyle w:val="FirstParagraph"/>
      </w:pPr>
      <w:r>
        <w:t xml:space="preserve"> </w:t>
      </w:r>
    </w:p>
    <w:p>
      <w:pPr>
        <w:pStyle w:val="Figure"/>
      </w:pPr>
      <w:bookmarkStart w:id="34" w:name="fig:chap2_UCI4"/>
      <w:bookmarkEnd w:id="34"/>
    </w:p>
    <w:bookmarkEnd w:id="35"/>
    <w:bookmarkStart w:id="38" w:name="ar数据集实验"/>
    <w:p>
      <w:pPr>
        <w:pStyle w:val="Heading3"/>
      </w:pPr>
      <w:r>
        <w:t xml:space="preserve">AR数据集实验</w:t>
      </w:r>
    </w:p>
    <w:p>
      <w:pPr>
        <w:pStyle w:val="FirstParagraph"/>
      </w:pPr>
      <w:r>
        <w:t xml:space="preserve">鉴于MFA-L2/L1和MFA两者之间的联系，为了更全面地比较这两个方法的性能，该小节在AR数据集上进行实验对比。AR数据集</w:t>
      </w:r>
      <w:r>
        <w:t xml:space="preserve"> </w:t>
      </w:r>
      <w:r>
        <w:t xml:space="preserve">是人脸识别领域较为经典的数据集之一，选取该数据集裁剪后的2600张人脸图像进行实验，共有100人（男性、女性各50人）。实验中，每个人的图像属于一类，每类共含26张图像，具有光照、表情、是否佩戴眼镜或围巾等变化。</w:t>
      </w:r>
    </w:p>
    <w:p>
      <w:pPr>
        <w:pStyle w:val="BodyText"/>
      </w:pPr>
      <w:r>
        <w:t xml:space="preserve">实验事先将所有图像转为50×40像素大小的灰度图像，随机从每个类别中选取6张图像，分别加入</w:t>
      </w:r>
      <m:oMath>
        <m:r>
          <m:t>15</m:t>
        </m:r>
        <m:r>
          <m:t>%</m:t>
        </m:r>
      </m:oMath>
      <w:r>
        <w:t xml:space="preserve">比例的高斯块和椒盐噪声两个类型噪声。随后从每个类别中随机选取13张图像作为训练样本，剩余13张图像作为测试样本。为避免实验结果的随机性，该过程重复10次后取平均结果进行报告。所有样本采用PCA保留</w:t>
      </w:r>
      <m:oMath>
        <m:r>
          <m:t>95</m:t>
        </m:r>
        <m:r>
          <m:t>%</m:t>
        </m:r>
      </m:oMath>
      <w:r>
        <w:t xml:space="preserve">贡献率作为前处理，其余实验设置与上一小节关于UCI数据集的实验设置相同。实验对比了投影矩阵维度在80维至225维之间的性能变化，将其结果报告如图 </w:t>
      </w:r>
      <w:hyperlink w:anchor="fig:AR">
        <w:r>
          <w:rPr>
            <w:rStyle w:val="Hyperlink"/>
          </w:rPr>
          <w:t xml:space="preserve">[fig:AR]</w:t>
        </w:r>
      </w:hyperlink>
      <w:r>
        <w:t xml:space="preserve">。</w:t>
      </w:r>
    </w:p>
    <w:p>
      <w:pPr>
        <w:pStyle w:val="Figure"/>
      </w:pPr>
      <w:bookmarkStart w:id="36" w:name="fig:AR_1"/>
      <w:bookmarkEnd w:id="36"/>
    </w:p>
    <w:p>
      <w:pPr>
        <w:pStyle w:val="FirstParagraph"/>
      </w:pPr>
      <w:r>
        <w:br/>
      </w:r>
    </w:p>
    <w:p>
      <w:pPr>
        <w:pStyle w:val="Figure"/>
      </w:pPr>
      <w:bookmarkStart w:id="37" w:name="fig:AR_2"/>
      <w:bookmarkEnd w:id="37"/>
    </w:p>
    <w:p>
      <w:pPr>
        <w:pStyle w:val="FirstParagraph"/>
      </w:pPr>
      <w:r>
        <w:t xml:space="preserve">观察图 </w:t>
      </w:r>
      <w:hyperlink w:anchor="fig:AR">
        <w:r>
          <w:rPr>
            <w:rStyle w:val="Hyperlink"/>
          </w:rPr>
          <w:t xml:space="preserve">[fig:AR]</w:t>
        </w:r>
      </w:hyperlink>
      <w:r>
        <w:t xml:space="preserve">可知，在高斯块噪声情况下，MFA-L2/L1性能整体优于MFA。在椒盐噪声情况下，MFA的准确率随维度增加发生了微弱下降；MFA-L2/L1的准确率逐渐上升，超过MFA之后保持稳定。由相关工作中和方法介绍可知，两种方法均采用L2损失定义类内散度，两者的区别在于对类间散度定义不同。与MFA相比，MFA-L2/L1采用L1损失定义类间散度，提升了该方法的判别性。该实验结果表明，由于采用了L1损失对类间样本赋予更大的惩罚，MFA-L2/L1较MFA具有更好的性能。</w:t>
      </w:r>
    </w:p>
    <w:bookmarkEnd w:id="38"/>
    <w:bookmarkStart w:id="40" w:name="fei数据集实验"/>
    <w:p>
      <w:pPr>
        <w:pStyle w:val="Heading3"/>
      </w:pPr>
      <w:r>
        <w:t xml:space="preserve">FEI数据集实验</w:t>
      </w:r>
    </w:p>
    <w:p>
      <w:pPr>
        <w:pStyle w:val="FirstParagraph"/>
      </w:pPr>
      <w:r>
        <w:t xml:space="preserve">由于MFA-L2/L1与LDA-NgL1同属非贪婪算法，且基于UCI数据集上都具有较好的排名与稳定性，该小节实验基于FEI</w:t>
      </w:r>
      <w:r>
        <w:t xml:space="preserve"> </w:t>
      </w:r>
      <w:r>
        <w:t xml:space="preserve">数据集对两者进行对比。该数据集同样为公开的人脸识别领域数据集，共包含200人（男性、女性各100人），每人采集了14张RGB图像，包含了不同角度、光照等14个场景变化，实验选取6个固定场景的1200张图像（均为正面人脸）进行算法比较。</w:t>
      </w:r>
    </w:p>
    <w:p>
      <w:pPr>
        <w:pStyle w:val="BodyText"/>
      </w:pPr>
      <w:r>
        <w:t xml:space="preserve">由于前两小节实验已考察了不同噪声程度和噪声类型下的算法性能，本小节只考虑一种噪声类型。实验事先将1200张图像统一转为32×32像素大小的灰度图像，每个类别随机选取2张图像进行加噪。参考文献</w:t>
      </w:r>
      <w:r>
        <w:t xml:space="preserve">的方式，随机选取图像</w:t>
      </w:r>
      <m:oMath>
        <m:r>
          <m:t>25</m:t>
        </m:r>
        <m:r>
          <m:t>%</m:t>
        </m:r>
      </m:oMath>
      <w:r>
        <w:t xml:space="preserve">的像素点，将其从原像素值</w:t>
      </w:r>
      <m:oMath>
        <m:r>
          <m:t>a</m:t>
        </m:r>
      </m:oMath>
      <w:r>
        <w:t xml:space="preserve">翻转至</w:t>
      </w:r>
      <m:oMath>
        <m:r>
          <m:t>255</m:t>
        </m:r>
        <m:r>
          <m:t>−</m:t>
        </m:r>
        <m:r>
          <m:t>a</m:t>
        </m:r>
      </m:oMath>
      <w:r>
        <w:t xml:space="preserve">作像素噪声。每个类别随机选取3张干净图像用作测试样本，其余样本全用作训练，该过程重复10次。实验设置与前两小节保持一致，实验对比了投影矩阵维度在100维至250维之间的性能变化，其结果见图 </w:t>
      </w:r>
      <w:hyperlink w:anchor="fig:FEI">
        <w:r>
          <w:rPr>
            <w:rStyle w:val="Hyperlink"/>
          </w:rPr>
          <w:t xml:space="preserve">1.8</w:t>
        </w:r>
      </w:hyperlink>
      <w:r>
        <w:t xml:space="preserve">。</w:t>
      </w:r>
    </w:p>
    <w:p>
      <w:pPr>
        <w:pStyle w:val="CaptionedFigure"/>
      </w:pPr>
      <w:bookmarkStart w:id="39" w:name="fig:FEI"/>
      <w:r>
        <w:t xml:space="preserve">MFA-L2/L1与LDA-NgL1两个方法基于FEI数据随维度变化的准确率对比</w:t>
      </w:r>
      <w:bookmarkEnd w:id="39"/>
    </w:p>
    <w:p>
      <w:pPr>
        <w:pStyle w:val="ImageCaption"/>
      </w:pPr>
      <w:r>
        <w:t xml:space="preserve">MFA-L2/L1与LDA-NgL1两个方法基于FEI数据随维度变化的准确率对比</w:t>
      </w:r>
    </w:p>
    <w:p>
      <w:pPr>
        <w:pStyle w:val="BodyText"/>
      </w:pPr>
      <w:r>
        <w:t xml:space="preserve">观察图 </w:t>
      </w:r>
      <w:hyperlink w:anchor="fig:FEI">
        <w:r>
          <w:rPr>
            <w:rStyle w:val="Hyperlink"/>
          </w:rPr>
          <w:t xml:space="preserve">1.8</w:t>
        </w:r>
      </w:hyperlink>
      <w:r>
        <w:t xml:space="preserve">，随维度增加，MFA-L2/L1和LDA-NgL1两个方法的性能差距逐渐变大。LDA-NgL1的性能随维度增加发生了一定的波动和下降；MFA-L2/L1在不同维度下的性能始终高于LDA-NgL1，且相对稳定。由相关工作和方法介绍可知，两种方法均采用L1损失刻画类间散度，两者区别主要在于对类内散度定义不同。与LDA-NgL1相比，MFA-L2/L1采用L2损失刻画类内散度以加大惩罚力度，所以具有更好的判别性。</w:t>
      </w:r>
    </w:p>
    <w:bookmarkEnd w:id="40"/>
    <w:bookmarkStart w:id="41" w:name="人脸数据集综合实验"/>
    <w:p>
      <w:pPr>
        <w:pStyle w:val="Heading3"/>
      </w:pPr>
      <w:r>
        <w:t xml:space="preserve">人脸数据集综合实验</w:t>
      </w:r>
    </w:p>
    <w:p>
      <w:pPr>
        <w:pStyle w:val="FirstParagraph"/>
      </w:pPr>
      <w:r>
        <w:t xml:space="preserve">为了更全面比较MFA-L2/L1与相关方法的性能，该小节基于5个人脸数据集作了进一步的实验对比。除了LDA-NgL1、MFA-NgL1、LDA-L1、MFA和DNS以外，对比方法加入了经典的度量学习方法KISSME</w:t>
      </w:r>
      <w:r>
        <w:t xml:space="preserve"> </w:t>
      </w:r>
      <w:r>
        <w:t xml:space="preserve">。在这些方法中，DNS主要学习类内零空间作为度量矩阵；依赖于正样本对和负样本对，KISSME主要计算出两个协方差的逆矩阵之差作为度量矩阵。这两个方法的度量矩阵维数固定、无需设定。鉴于此，本小节均在固定维度下进行实验对比。实验设置仍与之前一致，对训练和测试过程重复10次，取实验平均结果作为报告。考虑上一小节实验未进行PCA处理，算法间并无较大性能差异，该节保留PCA中</w:t>
      </w:r>
      <m:oMath>
        <m:r>
          <m:t>95</m:t>
        </m:r>
        <m:r>
          <m:t>%</m:t>
        </m:r>
      </m:oMath>
      <w:r>
        <w:t xml:space="preserve">贡献率，对所有数据进行预处理。5个数据集的具体信息和加噪方式具体如下：</w:t>
      </w:r>
    </w:p>
    <w:p>
      <w:pPr>
        <w:pStyle w:val="BodyText"/>
      </w:pPr>
      <w:r>
        <w:t xml:space="preserve">1) Senthil数据集</w:t>
      </w:r>
      <w:r>
        <w:t xml:space="preserve">$\footnote{http://www.geocities.ws/senthilirtt/Senthil\%20Face\%20Database\%20Version1}$</w:t>
      </w:r>
      <w:r>
        <w:t xml:space="preserve">： 该数据集由5个人的80张人脸图像构成，每个类别各有16张图像，所有图像均转为32×32像素大小的灰度图像。实验从每个类别中随机选取4张图像作为噪声样本，与上一节加噪方式类似，加入</w:t>
      </w:r>
      <m:oMath>
        <m:r>
          <m:t>20</m:t>
        </m:r>
        <m:r>
          <m:t>%</m:t>
        </m:r>
      </m:oMath>
      <w:r>
        <w:t xml:space="preserve">的像素噪声。为保证训练集和测试集各占一半，每个类别中随机选取6个干净样本、2个噪声样本用于训练，其余样本全用于测试。该数据集的投影矩阵输出维度设置为25。</w:t>
      </w:r>
    </w:p>
    <w:p>
      <w:pPr>
        <w:pStyle w:val="BodyText"/>
      </w:pPr>
      <w:r>
        <w:t xml:space="preserve">2) Yale数据集</w:t>
      </w:r>
      <w:r>
        <w:t xml:space="preserve">$\footnote{http://vision.ucsd.edu/content/yale-face-database}$</w:t>
      </w:r>
      <w:r>
        <w:t xml:space="preserve"> </w:t>
      </w:r>
      <w:r>
        <w:t xml:space="preserve">： 该数据集由15个人的165张人脸图像构成，每个类别各有11张图像，所有图像均转为32×32像素大小的灰度图像。实验从每个类别中随机选取3张图像作为噪声样本，加入</w:t>
      </w:r>
      <m:oMath>
        <m:r>
          <m:t>15</m:t>
        </m:r>
        <m:r>
          <m:t>%</m:t>
        </m:r>
      </m:oMath>
      <w:r>
        <w:t xml:space="preserve">面积比的高斯块噪声。为保证训练集和测试集大约各占一半，实验从每个类别中随机选取5张干净样本用于测试，其余样本全用于训练。该数据集的投影矩阵输出维度设置为40。</w:t>
      </w:r>
    </w:p>
    <w:p>
      <w:pPr>
        <w:pStyle w:val="BodyText"/>
      </w:pPr>
      <w:r>
        <w:t xml:space="preserve">3) ORL数据集</w:t>
      </w:r>
      <w:r>
        <w:t xml:space="preserve">$\footnote{http://cam-orl.co.uk/facedatabase.html}$</w:t>
      </w:r>
      <w:r>
        <w:t xml:space="preserve"> </w:t>
      </w:r>
      <w:r>
        <w:t xml:space="preserve">： 该数据集由40个人的400张人脸图像构成，每个类别各有10张图像，所有图像均转为33×28像素大小的灰度图像。实验从每个类别中随机选取3张图像作为噪声样本，加入</w:t>
      </w:r>
      <m:oMath>
        <m:r>
          <m:t>15</m:t>
        </m:r>
        <m:r>
          <m:t>%</m:t>
        </m:r>
      </m:oMath>
      <w:r>
        <w:t xml:space="preserve">面积比的高斯块噪声。为保证训练集和测试集各占一半，每个类别随机选取5张干净图像用于测试，其余全用于训练。该数据集的投影矩阵输出维度设置为35。</w:t>
      </w:r>
    </w:p>
    <w:p>
      <w:pPr>
        <w:pStyle w:val="BodyText"/>
      </w:pPr>
      <w:r>
        <w:t xml:space="preserve">4) Caltech数据集</w:t>
      </w:r>
      <w:r>
        <w:t xml:space="preserve">$\footnote{http://www.vision.caltech.edu/html-files/archive.html}$</w:t>
      </w:r>
      <w:r>
        <w:t xml:space="preserve"> </w:t>
      </w:r>
      <w:r>
        <w:t xml:space="preserve">该数据集由31个人的450张人脸图像构成，其中有5个类别均只含一张图像，其余每个类别各包含5到29张图像不等。实验先将其裁剪为193×162像素大小的灰度图像，后转为32×27像素大小。考虑该数据集类别的不平衡性，实验将样本数不超过5的类别全用作噪声样本，从其余每个类别中随机选取5张图像作噪声样本，与上一小节加噪方式类似，加入</w:t>
      </w:r>
      <m:oMath>
        <m:r>
          <m:t>25</m:t>
        </m:r>
        <m:r>
          <m:t>%</m:t>
        </m:r>
      </m:oMath>
      <w:r>
        <w:t xml:space="preserve">的像素噪声。实验将仅含一个样本的类别用于训练；对于其余每个类别，实验从中随机选取一半的样本用于训练，剩下一半样本用于测试。该数据集的投影矩阵输出维度设置为60。</w:t>
      </w:r>
    </w:p>
    <w:p>
      <w:pPr>
        <w:pStyle w:val="BodyText"/>
      </w:pPr>
      <w:r>
        <w:t xml:space="preserve">5) UMIST数据集</w:t>
      </w:r>
      <w:r>
        <w:t xml:space="preserve">$\footnote{https://www.visioneng.org.uk/datasets/}$</w:t>
      </w:r>
      <w:r>
        <w:t xml:space="preserve"> </w:t>
      </w:r>
      <w:r>
        <w:t xml:space="preserve">： 该数据集由20个人的575张人脸图像构成，每个类别包含19到48张图像不等。每幅图像转为32×32像素大小的灰度图像。对每个类别随机选取10张图像作为噪声样本，与上一小节加噪方式类似，加入</w:t>
      </w:r>
      <m:oMath>
        <m:r>
          <m:t>20</m:t>
        </m:r>
        <m:r>
          <m:t>%</m:t>
        </m:r>
      </m:oMath>
      <w:r>
        <w:t xml:space="preserve">的像素噪声。对每个类别随机选取大约一半样本数的干净样本作测试，其余样本均用作训练。该数据集的投影矩阵输出维度设置为25。</w:t>
      </w:r>
    </w:p>
    <w:p>
      <w:pPr>
        <w:pStyle w:val="BodyText"/>
      </w:pPr>
      <w:r>
        <w:t xml:space="preserve">基于5个人脸数据集的实验结果见表 </w:t>
      </w:r>
      <w:hyperlink w:anchor="tab:chap2_facedata">
        <w:r>
          <w:rPr>
            <w:rStyle w:val="Hyperlink"/>
          </w:rPr>
          <w:t xml:space="preserve">[tab:chap2_facedata]</w:t>
        </w:r>
      </w:hyperlink>
      <w:r>
        <w:t xml:space="preserve">，整体对比得知，在不同数据集的不同噪声情形下，MFA-L2/L1方法均取得了最优性能。在MFA-L2/L1、LDA-NgL1、MFA-NgL1和LDA-L1四个迭代算法中，LDA-L1的性能较差。这一现象的原因在于，该方法采用逐向量方式求解的贪婪解法，所以算法精确度不佳，该现象从另一层面上也反映了非贪婪算法的优势。</w:t>
      </w:r>
    </w:p>
    <w:p>
      <w:pPr>
        <w:pStyle w:val="BodyText"/>
      </w:pPr>
      <w:r>
        <w:t xml:space="preserve">比较LDA-NgL1、MFA-NgL1和MFA三个方法，发现前两者并没有太大的优势。这一现象说明，在该实验噪声环境下，采用L1损失刻画类内散度和类间散度带来的提升并不明显。DNS方法在对比中性能较差，其原因在于每个数据集的线性零空间是有限的，导致其在该情况下的表达能力有限。由于KISSME方法计算的度量矩阵与原空间空大小一致，未能有效刻画数据潜在的低维结构，限制了其相似性的刻画能力，该缺点在文献</w:t>
      </w:r>
      <w:r>
        <w:t xml:space="preserve">中有所验证。综上分析表明，MFA-L2/L1通过利用不同的距离作为损失以刻画类内散度和类间散度，使得其在该本实验中优于其它算法，具有较好的鲁棒性和判别性。</w:t>
      </w:r>
    </w:p>
    <w:bookmarkEnd w:id="41"/>
    <w:bookmarkStart w:id="42" w:name="算法运行时间分析"/>
    <w:p>
      <w:pPr>
        <w:pStyle w:val="Heading3"/>
      </w:pPr>
      <w:r>
        <w:t xml:space="preserve">算法运行时间分析</w:t>
      </w:r>
    </w:p>
    <w:p>
      <w:pPr>
        <w:pStyle w:val="FirstParagraph"/>
      </w:pPr>
      <w:r>
        <w:t xml:space="preserve">为了对算法收敛性情况进行对比，实验记录了Caltech人脸数据集上各算法的运行时间，具体报告见表格 </w:t>
      </w:r>
      <w:hyperlink w:anchor="tab:time_rmfa">
        <w:r>
          <w:rPr>
            <w:rStyle w:val="Hyperlink"/>
          </w:rPr>
          <w:t xml:space="preserve">[tab:time_rmfa]</w:t>
        </w:r>
      </w:hyperlink>
      <w:r>
        <w:t xml:space="preserve">。从计算方式上分析，DNS和KISSME属于闭式求解算法，无需迭代，两者运行的时间显然最短。而其余四种方法均属于迭代方法，最大外部迭代次数均为100次，所运行时间相对非迭代方法更长。其中，采用同一种模型和求解方式的LDA-NgL1和MFA-NgL1所运行时间最长，虽然LDA-NgL1属于非贪婪式方法，但其求解方式涉及矩阵的梯度迭代计算，收敛过程缓慢。由于MFA-NgL1基于相似性生成的样本对，其训练样本数量实质远大于LDA-L1和LDA-NgL1中的样本数，所以其运行时间最长。而更为有趣的是，在同样的样本对数量下，所提方法MFA-L2/L1的运行时间低于非贪婪方法LDA-L1。该现象的原因在于，MFA-L2/L1虽属于非贪婪方法，但其内部迭代只需一次即可收敛，每步迭代实质是闭式求解，无需进行LDA-NgL1的梯度计算，该方法收敛性较快。综合分析，由于其简洁的求解过程，MFA-L2/L1所运行的时间较短，这从一定程度上也反映了算法具有较快的收敛性。</w:t>
      </w:r>
    </w:p>
    <w:bookmarkEnd w:id="42"/>
    <w:bookmarkEnd w:id="43"/>
    <w:bookmarkStart w:id="44" w:name="本章小结"/>
    <w:p>
      <w:pPr>
        <w:pStyle w:val="Heading2"/>
      </w:pPr>
      <w:r>
        <w:t xml:space="preserve">本章小结</w:t>
      </w:r>
    </w:p>
    <w:p>
      <w:pPr>
        <w:pStyle w:val="FirstParagraph"/>
      </w:pPr>
      <w:r>
        <w:t xml:space="preserve">针对特征噪声对度量学习的影响，本章提出了一种非贪婪度量学习方法MFA-L2/L1，随后推导了一种高效的求解算法。MFA-L2/L1方法采用L2损失和L1损失分别对应定义类内散度和类间散度，同时赋予两类样本更大的惩罚，以提升投影矩阵的判别性。针对目标函数非凸带来的求解困难，本章推导了一种非贪婪的迭代求解算法，并证明了算法的收敛性。在5个UCI数据集的不同噪声程度、AR和FEI数据集的不同维度、Senthil等5个人脸数据集上进行了大量仿真实验，结果分析表明MFA-L2/L1方法具有一定抗噪性和判别性。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2020-10-20T09:55:57Z</dcterms:created>
  <dcterms:modified xsi:type="dcterms:W3CDTF">2020-10-20T09:55:57Z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