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SafeGrowth Vault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95959"/>
          <w:sz w:val="32"/>
          <w:szCs w:val="32"/>
        </w:rPr>
        <w:t xml:space="preserve">Architecture Decision Record</w:t>
      </w:r>
    </w:p>
    <w:p>
      <w:pPr>
        <w:shd w:fill="E2EFDA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ADR-001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Zero CGO Constraint on Node Daemon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All daemon dependencies must compile with CGO_ENABLED=0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ADR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Deciders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Glenn + remote collaborators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SRD References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NF-14, NF-15, NF-16, CR-07, ST-01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 ADRs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ADR-002, ADR-003, ADR-004, ADR-005 (all are direct consequences of this constraint)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Context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SafeGrowth Vault must cross-compile and run on Linux (amd64 and arm64), Windows (amd64), Android arm64 via Termux, and FreeBSD amd64 (TrueNAS CORE) — from a single go build invocation with no C toolchain installed on the build machine or any deployment target.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Initial dependency selections for several components required CGO — RocksDB via gorocksdb, liboqs for post-quantum crypto, bellman/arkworks-rs for ZK proofs. CGO compilation requires a C toolchain (gcc/clang) on both the build machine and, in some configurations, the target platform.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team operates across a Lenovo Flex, OptiPlex 990, Dell Latitude, a home-built PC, Android phones, and a NAS test node. Installing and maintaining C toolchains across all of these platforms adds non-trivial operational complexity and creates brittle builds. Early in development, the CI pipeline failed because the Linux arm64 cross-compilation target could not find the aarch64 GCC cross-compiler. This was the triggering incident.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Decision</w:t>
      </w:r>
    </w:p>
    <w:p>
      <w:pPr>
        <w:shd w:fill="E2EFDA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All node daemon dependencies must compile with CGO_ENABLED=0. No C toolchain is required on any build or deployment platform. This is a hard constraint, not a preference.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CI enforces this by: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Not installing any C toolchain on the CI runner (intentional)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Building all targets with CGO_ENABLED=0 as an explicit environment variable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Any PR that introduces a CGO dependency will fail CI at the build step — this is the intended gate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following five build commands must all pass on every PR: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CGO_ENABLED=0 GOOS=linux   GOARCH=amd64 go build ./node/cmd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CGO_ENABLED=0 GOOS=windows GOARCH=amd64 go build ./node/cmd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CGO_ENABLED=0 GOOS=linux   GOARCH=arm64 go build ./node/cmd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CGO_ENABLED=0 GOOS=android GOARCH=arm64 go build ./node/cmd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CGO_ENABLED=0 GOOS=freebsd GOARCH=amd64 go build ./node/cmd  # TrueNAS CORE — added ADR-011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Consequences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Positive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Single go build command produces binaries for all five targets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No C toolchain installation required on any developer machine, CI runner, or deployment device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No cross-compilation toolchain complexity (no aarch64-linux-gnu-gcc, no x86_64-w64-mingw32-gcc, etc.)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Dependency tree is fully auditable in Go — no opaque C code in the critical path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Android/Termux and FreeBSD jail deployment is straightforward: copy binary and run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Eliminates entire class of 'works on my machine' build failures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Negative / Trade-offs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Restricts library choices — the most mature or highest-performance implementations of some primitives have CGO wrappers (e.g., RocksDB, liboqs)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Pure-Go alternatives must be found for every dependency (see ADR-002, ADR-003, ADR-004, ADR-005)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Some pure-Go libraries are less battle-tested than their C counterparts at the time of writing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Neutral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Go 1.24+ is required anyway (for crypto/mlkem), and the pure-Go ecosystem for all required primitives is mature at this Go version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The gnark ZK library (pure Go) is actually more ergonomic for Go developers than the Rust-based bellman/arkworks alternatives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Rejection 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 CGO for specific packages; manage cross-compilation toolchains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 complexity of maintaining cross-compilation toolchains across all target platforms was deemed higher than the cost of finding pure-Go alternatives. CGO also makes static binaries harder to produce, which matters for Android/Termux.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Docker for cross-compilation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NF-16 explicitly states: 'No dependency on systemd, Docker, or any container runtime for core operation.' Using Docker for builds would create a Docker dependency on every developer machine.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Compile only for native platform; distribute per-platform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core design goal is that any team member can build the full release from any machine. Requiring platform-specific build machines breaks this.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Related ADRs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ADR-002 (Pebble over RocksDB) — direct consequence of this constraint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ADR-003 (ML-KEM via crypto/mlkem) — direct consequence of this constraint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ADR-004 (ML-DSA via trailofbits/ml-dsa) — direct consequence of this constraint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ADR-005 (gnark over bellman/arkworks) — direct consequence of this constraint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ADR-011 (Super Anchor / NAS) — added FreeBSD as fifth CI target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ADR-001  |  Status: Accepted  |  March 2026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95959"/>
        <w:sz w:val="18"/>
        <w:szCs w:val="18"/>
      </w:rPr>
      <w:t xml:space="preserve">SafeGrowth Vault  |  ADR-001  |  Zero CGO Constraint on Node Daemon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2026-03-19T10:52:42.492Z</dcterms:created>
  <dcterms:modified xsi:type="dcterms:W3CDTF">2026-03-19T10:52:42.493Z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