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rPr>
        <w:t xml:space="preserve">SafeGrowth Vault</w:t>
      </w:r>
    </w:p>
    <w:p>
      <w:r>
        <w:t xml:space="preserve"/>
      </w:r>
    </w:p>
    <w:p>
      <w:r>
        <w:rPr>
          <w:b/>
          <w:bCs/>
        </w:rPr>
        <w:t xml:space="preserve">The Internet's Missing Storage Layer</w:t>
      </w:r>
    </w:p>
    <w:p>
      <w:r>
        <w:rPr>
          <w:i/>
          <w:iCs/>
        </w:rPr>
        <w:t xml:space="preserve">Trustless  •  Post-Quantum  •  Any Hardware  •  No Tokens  •  Open Source</w:t>
      </w:r>
    </w:p>
    <w:p>
      <w:r>
        <w:t xml:space="preserve"/>
      </w:r>
    </w:p>
    <w:p>
      <w:r>
        <w:rPr>
          <w:i/>
          <w:iCs/>
        </w:rPr>
        <w:t xml:space="preserve">A mission-driven infrastructure project, conceived by one person, documented in full, seeking its engineers.</w:t>
      </w:r>
    </w:p>
    <w:p>
      <w:r>
        <w:t xml:space="preserve"/>
      </w:r>
    </w:p>
    <w:p>
      <w:pPr>
        <w:pStyle w:val="Heading1"/>
      </w:pPr>
      <w:r>
        <w:t xml:space="preserve">What This Is</w:t>
      </w:r>
    </w:p>
    <w:p>
      <w:r>
        <w:t xml:space="preserve">SafeGrowth Vault is a decentralized storage network that lets people back up and protect their data using hardware they already own — a spare laptop, a NAS device, an old desktop, an Android phone. Data is encrypted with post-quantum cryptography before it leaves your device. No node in the network — not even the one run by the project's creator — can read what you store. No token, no subscription, no central server, no corporation with access to your files.</w:t>
      </w:r>
    </w:p>
    <w:p>
      <w:r>
        <w:t xml:space="preserve"/>
      </w:r>
    </w:p>
    <w:p>
      <w:r>
        <w:t xml:space="preserve">This is not a startup. It is a public-good infrastructure project, conceived and documented by one non-technical person (Glenn Dewar), using AI-assisted design tools (Grok and Claude), over roughly two focused work sessions spanning August 2025 and March 2026. What would have taken a solo distributed systems expert 6-12 months of part-time documentation work was compressed into intensive AI-assisted design sessions. The architecture is the result. The code does not exist yet.</w:t>
      </w:r>
    </w:p>
    <w:p>
      <w:r>
        <w:t xml:space="preserve"/>
      </w:r>
    </w:p>
    <w:p>
      <w:pPr>
        <w:pStyle w:val="Heading1"/>
      </w:pPr>
      <w:r>
        <w:t xml:space="preserve">How It Came About</w:t>
      </w:r>
    </w:p>
    <w:p>
      <w:r>
        <w:t xml:space="preserve">In August 2025, Glenn Dewar wanted to move his family's data out of the cloud without giving up the resilience that cloud providers offer. The original idea was simple: a NAS device at each of his and his adult children's homes, with distributed backup across them. From there, the question became: how do you make that trustless? How do you ensure the devices actually store what they claim to store? How do you prevent any one device — or its owner — from accessing data they are not supposed to see?</w:t>
      </w:r>
    </w:p>
    <w:p>
      <w:r>
        <w:t xml:space="preserve"/>
      </w:r>
    </w:p>
    <w:p>
      <w:r>
        <w:t xml:space="preserve">A design session with Grok (August 2025) turned that question into a whitepaper. Hashgraph's approach to Byzantine consensus inspired aspects of the design, adapted without infringing on any patents. The project was then set aside until March 2026, when Glenn resumed with Claude Sonnet 4.6 and completed the full documentation suite you see today.</w:t>
      </w:r>
    </w:p>
    <w:p>
      <w:r>
        <w:t xml:space="preserve"/>
      </w:r>
    </w:p>
    <w:p>
      <w:r>
        <w:t xml:space="preserve">The current 'team' is Glenn, Grok, and Claude. There are no engineers yet. That is what comes next.</w:t>
      </w:r>
    </w:p>
    <w:p>
      <w:r>
        <w:t xml:space="preserve"/>
      </w:r>
    </w:p>
    <w:p>
      <w:pPr>
        <w:pStyle w:val="Heading1"/>
      </w:pPr>
      <w:r>
        <w:t xml:space="preserve">The Problem It Solves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b/>
                <w:bCs/>
              </w:rPr>
              <w:t xml:space="preserve">Centralized Cloud</w:t>
            </w:r>
          </w:p>
        </w:tc>
        <w:tc>
          <w:tcPr>
            <w:tcW w:type="dxa" w:w="312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b/>
                <w:bCs/>
              </w:rPr>
              <w:t xml:space="preserve">Filecoin / Storj / Sia</w:t>
            </w:r>
          </w:p>
        </w:tc>
        <w:tc>
          <w:tcPr>
            <w:tcW w:type="dxa" w:w="312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b/>
                <w:bCs/>
              </w:rPr>
              <w:t xml:space="preserve">IPFS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$723 billion/year. Providers can read your data, hand it to governments, raise prices, and shut down with no warning.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Require cryptocurrency wallets. Token volatility. Centralized coordination. Inaccessible to ordinary people.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persistence guarantees. Requires pinning services that reintroduce centralization. Not quantum-safe.</w:t>
            </w:r>
          </w:p>
        </w:tc>
      </w:tr>
    </w:tbl>
    <w:p>
      <w:r>
        <w:t xml:space="preserve"/>
      </w:r>
    </w:p>
    <w:p>
      <w:pPr>
        <w:pStyle w:val="Heading1"/>
      </w:pPr>
      <w:r>
        <w:t xml:space="preserve">Why It Matters Right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b/>
                <w:bCs/>
              </w:rPr>
              <w:t xml:space="preserve">181 ZB</w:t>
            </w:r>
          </w:p>
        </w:tc>
        <w:tc>
          <w:tcPr>
            <w:tcW w:type="dxa" w:w="234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b/>
                <w:bCs/>
              </w:rPr>
              <w:t xml:space="preserve">$723B</w:t>
            </w:r>
          </w:p>
        </w:tc>
        <w:tc>
          <w:tcPr>
            <w:tcW w:type="dxa" w:w="234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b/>
                <w:bCs/>
              </w:rPr>
              <w:t xml:space="preserve">FIPS 203/204</w:t>
            </w:r>
          </w:p>
        </w:tc>
        <w:tc>
          <w:tcPr>
            <w:tcW w:type="dxa" w:w="234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b/>
                <w:bCs/>
              </w:rPr>
              <w:t xml:space="preserve">&lt; 10 yrs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data created in 2025</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annual cloud spend 2025</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NIST post-quantum standards finalized Aug 2024</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estimated to quantum threat on current encryption</w:t>
            </w:r>
          </w:p>
        </w:tc>
      </w:tr>
    </w:tbl>
    <w:p>
      <w:r>
        <w:t xml:space="preserve"/>
      </w:r>
    </w:p>
    <w:p>
      <w:pPr>
        <w:pStyle w:val="Heading1"/>
      </w:pPr>
      <w:r>
        <w:t xml:space="preserve">Where It Stands Today</w:t>
      </w:r>
    </w:p>
    <w:p>
      <w:r>
        <w:rPr>
          <w:b/>
          <w:bCs/>
        </w:rPr>
        <w:t xml:space="preserve">SafeGrowth Vault is a fully designed, fully documented open-source project that does not yet have a working implementation. The architecture is complete. The hard decisions are made. What it needs now is a technical expert to validate the design, and then engineers to build it.</w:t>
      </w:r>
    </w:p>
    <w:p>
      <w:r>
        <w:t xml:space="preserve"/>
      </w:r>
    </w:p>
    <w:p>
      <w:r>
        <w:t xml:space="preserve">The project already has:</w:t>
      </w:r>
    </w:p>
    <w:p>
      <w:pPr>
        <w:pStyle w:val="ListParagraph"/>
        <w:numPr>
          <w:ilvl w:val="0"/>
          <w:numId w:val="2"/>
        </w:numPr>
      </w:pPr>
      <w:r>
        <w:t xml:space="preserve">A complete 20-week phased development plan with week-by-week task breakdown</w:t>
      </w:r>
    </w:p>
    <w:p>
      <w:pPr>
        <w:pStyle w:val="ListParagraph"/>
        <w:numPr>
          <w:ilvl w:val="0"/>
          <w:numId w:val="2"/>
        </w:numPr>
      </w:pPr>
      <w:r>
        <w:t xml:space="preserve">A full Software Requirements Document (55+ requirements across all components)</w:t>
      </w:r>
    </w:p>
    <w:p>
      <w:pPr>
        <w:pStyle w:val="ListParagraph"/>
        <w:numPr>
          <w:ilvl w:val="0"/>
          <w:numId w:val="2"/>
        </w:numPr>
      </w:pPr>
      <w:r>
        <w:t xml:space="preserve">11 Architecture Decision Records documenting every significant design choice</w:t>
      </w:r>
    </w:p>
    <w:p>
      <w:pPr>
        <w:pStyle w:val="ListParagraph"/>
        <w:numPr>
          <w:ilvl w:val="0"/>
          <w:numId w:val="2"/>
        </w:numPr>
      </w:pPr>
      <w:r>
        <w:t xml:space="preserve">A Protocol Specification covering all wire formats, state machines, and message flows</w:t>
      </w:r>
    </w:p>
    <w:p>
      <w:pPr>
        <w:pStyle w:val="ListParagraph"/>
        <w:numPr>
          <w:ilvl w:val="0"/>
          <w:numId w:val="2"/>
        </w:numPr>
      </w:pPr>
      <w:r>
        <w:t xml:space="preserve">A Threat Model covering 30+ attack vectors across three deployment phases</w:t>
      </w:r>
    </w:p>
    <w:p>
      <w:pPr>
        <w:pStyle w:val="ListParagraph"/>
        <w:numPr>
          <w:ilvl w:val="0"/>
          <w:numId w:val="2"/>
        </w:numPr>
      </w:pPr>
      <w:r>
        <w:t xml:space="preserve">An Operations Runbook for node operators</w:t>
      </w:r>
    </w:p>
    <w:p>
      <w:pPr>
        <w:pStyle w:val="ListParagraph"/>
        <w:numPr>
          <w:ilvl w:val="0"/>
          <w:numId w:val="2"/>
        </w:numPr>
      </w:pPr>
      <w:r>
        <w:t xml:space="preserve">A white paper (v2.2) presenting the full technical architecture</w:t>
      </w:r>
    </w:p>
    <w:p>
      <w:r>
        <w:t xml:space="preserve"/>
      </w:r>
    </w:p>
    <w:p>
      <w:r>
        <w:t xml:space="preserve">What it does not yet have: a sanity check from a domain expert, engineers to write the code, and funding to support the work.</w:t>
      </w:r>
    </w:p>
    <w:p>
      <w:r>
        <w:t xml:space="preserve"/>
      </w:r>
    </w:p>
    <w:p>
      <w:pPr>
        <w:pStyle w:val="Heading1"/>
      </w:pPr>
      <w:r>
        <w:t xml:space="preserve">How You Can Help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b/>
                <w:bCs/>
                <w:color w:val="FFFFFF"/>
              </w:rPr>
              <w:t xml:space="preserve">How You Can Help</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b/>
                <w:bCs/>
                <w:color w:val="FFFFFF"/>
              </w:rPr>
              <w:t xml:space="preserve">What This Means in Practice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rPr>
              <w:t xml:space="preserve">Do a Sanity Check</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Distributed systems engineers, cryptographers: read the whitepaper and ADRs and tell Glenn honestly whether the architecture is sound. This is the single most valuable thing anyone can do right now.</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rPr>
              <w:t xml:space="preserve">Contribute Code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Go engineers, cryptography specialists, Flutter developers: the full architecture and open questions are documented. You can start from the existing docs with minimal architectural questions.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rPr>
              <w:t xml:space="preserve">Fund the Work</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Individual donations, foundation grants, and organizational sponsorships help pay contributors. No financial return is expected or offered.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rPr>
              <w:t xml:space="preserve">Join the Network</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Run a node when Phase 1 launches. Be one of the first participants. Help prove the architecture works on real hardware.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rPr>
              <w:t xml:space="preserve">Spread the Word</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Share with developers, privacy advocates, open-source communities, and foundations that fund digital infrastructure.</w:t>
            </w:r>
          </w:p>
        </w:tc>
      </w:tr>
    </w:tbl>
    <w:p>
      <w:r>
        <w:t xml:space="preserve"/>
      </w:r>
    </w:p>
    <w:p>
      <w:r>
        <w:t xml:space="preserve">Data sovereignty is not a feature. It is a right. SafeGrowth Vault is being built to make it real, one node at a time. If you believe this problem is worth solving, we want to hear from you.</w:t>
      </w:r>
    </w:p>
    <w:p>
      <w:r>
        <w:t xml:space="preserve"/>
      </w:r>
    </w:p>
    <w:p>
      <w:r>
        <w:t xml:space="preserve">Contact: Glenn Dewar  |  grd@dewarfamily.net  |  802 370 2071</w:t>
      </w:r>
    </w:p>
    <w:p>
      <w:r>
        <w:rPr>
          <w:i/>
          <w:iCs/>
        </w:rPr>
        <w:t xml:space="preserve">Full documentation available on request.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40"/>
      <w:outlineLvl w:val="0"/>
    </w:pPr>
    <w:rPr>
      <w:rFonts w:ascii="Arial" w:cs="Arial" w:eastAsia="Arial" w:hAnsi="Arial"/>
      <w:b/>
      <w:bCs/>
      <w:color w:val="1F3864"/>
      <w:sz w:val="32"/>
      <w:szCs w:val="32"/>
    </w:rPr>
  </w:style>
  <w:style w:type="paragraph" w:styleId="Heading2">
    <w:name w:val="Heading 2"/>
    <w:basedOn w:val="Normal"/>
    <w:next w:val="Normal"/>
    <w:qFormat/>
    <w:pPr>
      <w:spacing w:before="200" w:after="100"/>
      <w:outlineLvl w:val="1"/>
    </w:pPr>
    <w:rPr>
      <w:rFonts w:ascii="Arial" w:cs="Arial" w:eastAsia="Arial" w:hAnsi="Arial"/>
      <w:b/>
      <w:bCs/>
      <w:color w:val="2E509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2026-03-21T13:32:35.896Z</dcterms:created>
  <dcterms:modified xsi:type="dcterms:W3CDTF">2026-03-21T13:32:35.896Z</dcterms:modified>
</cp:coreProperties>
</file>

<file path=docProps/custom.xml><?xml version="1.0" encoding="utf-8"?>
<Properties xmlns="http://schemas.openxmlformats.org/officeDocument/2006/custom-properties" xmlns:vt="http://schemas.openxmlformats.org/officeDocument/2006/docPropsVTypes"/>
</file>