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100"/>
      </w:pPr>
    </w:p>
    <w:p>
      <w:pPr>
        <w:spacing w:before="0" w:after="60"/>
        <w:jc w:val="center"/>
      </w:pPr>
      <w:r>
        <w:rPr>
          <w:rFonts w:ascii="Arial" w:cs="Arial" w:eastAsia="Arial" w:hAnsi="Arial"/>
          <w:b/>
          <w:bCs/>
          <w:color w:val="1F3864"/>
          <w:sz w:val="56"/>
          <w:szCs w:val="56"/>
        </w:rPr>
        <w:t xml:space="preserve">SAFEGROWTH VAULT</w:t>
      </w:r>
    </w:p>
    <w:p>
      <w:pPr>
        <w:spacing w:before="0" w:after="280"/>
        <w:jc w:val="center"/>
      </w:pPr>
      <w:r>
        <w:rPr>
          <w:rFonts w:ascii="Arial" w:cs="Arial" w:eastAsia="Arial" w:hAnsi="Arial"/>
          <w:color w:val="2E5FAC"/>
          <w:sz w:val="36"/>
          <w:szCs w:val="36"/>
        </w:rPr>
        <w:t xml:space="preserve">Protocol Specification</w:t>
      </w:r>
    </w:p>
    <w:p>
      <w:pPr>
        <w:pBdr>
          <w:top w:val="single" w:color="2E5FAC" w:sz="8"/>
          <w:bottom w:val="single" w:color="2E5FAC" w:sz="8"/>
        </w:pBdr>
        <w:spacing w:before="120" w:after="120"/>
        <w:jc w:val="center"/>
      </w:pPr>
      <w:r>
        <w:rPr>
          <w:rFonts w:ascii="Arial" w:cs="Arial" w:eastAsia="Arial" w:hAnsi="Arial"/>
          <w:color w:val="1F3864"/>
          <w:sz w:val="22"/>
          <w:szCs w:val="22"/>
        </w:rPr>
        <w:t xml:space="preserve">Wire Protocols  •  State Machines  •  Message Formats  •  Sequence Flows</w:t>
      </w:r>
    </w:p>
    <w:p>
      <w:pPr>
        <w:spacing w:before="0" w:after="200"/>
      </w:pP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000"/>
        <w:gridCol w:w="3040"/>
      </w:tblGrid>
      <w:tr>
        <w:tc>
          <w:tcPr>
            <w:tcW w:type="dxa" w:w="2000"/>
            <w:tcBorders>
              <w:top w:val="single" w:color="B0BEC5" w:sz="1"/>
              <w:left w:val="single" w:color="B0BEC5" w:sz="1"/>
              <w:bottom w:val="single" w:color="B0BEC5" w:sz="1"/>
              <w:right w:val="single" w:color="B0BEC5"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Document</w:t>
            </w:r>
          </w:p>
        </w:tc>
        <w:tc>
          <w:tcPr>
            <w:tcW w:type="dxa" w:w="3040"/>
            <w:tcBorders>
              <w:top w:val="single" w:color="B0BEC5" w:sz="1"/>
              <w:left w:val="single" w:color="B0BEC5" w:sz="1"/>
              <w:bottom w:val="single" w:color="B0BEC5" w:sz="1"/>
              <w:right w:val="single" w:color="B0BEC5"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Details</w:t>
            </w:r>
          </w:p>
        </w:tc>
      </w:tr>
      <w:tr>
        <w:tc>
          <w:tcPr>
            <w:tcW w:type="dxa" w:w="200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vAlign w:val="center"/>
          </w:tcPr>
          <w:p>
            <w:r>
              <w:rPr>
                <w:rFonts w:ascii="Arial" w:cs="Arial" w:eastAsia="Arial" w:hAnsi="Arial"/>
                <w:b/>
                <w:bCs/>
                <w:color w:val="000000"/>
                <w:sz w:val="20"/>
                <w:szCs w:val="20"/>
              </w:rPr>
              <w:t xml:space="preserve">Version</w:t>
            </w:r>
          </w:p>
        </w:tc>
        <w:tc>
          <w:tcPr>
            <w:tcW w:type="dxa" w:w="304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1.0 — DRAFT</w:t>
            </w:r>
          </w:p>
        </w:tc>
      </w:tr>
      <w:tr>
        <w:tc>
          <w:tcPr>
            <w:tcW w:type="dxa" w:w="2000"/>
            <w:tcBorders>
              <w:top w:val="single" w:color="B0BEC5" w:sz="1"/>
              <w:left w:val="single" w:color="B0BEC5" w:sz="1"/>
              <w:bottom w:val="single" w:color="B0BEC5" w:sz="1"/>
              <w:right w:val="single" w:color="B0BEC5" w:sz="1"/>
            </w:tcBorders>
            <w:shd w:fill="F2F2F2" w:val="clear"/>
            <w:tcMar>
              <w:top w:type="dxa" w:w="70"/>
              <w:left w:type="dxa" w:w="120"/>
              <w:bottom w:type="dxa" w:w="70"/>
              <w:right w:type="dxa" w:w="120"/>
            </w:tcMar>
            <w:vAlign w:val="center"/>
          </w:tcPr>
          <w:p>
            <w:r>
              <w:rPr>
                <w:rFonts w:ascii="Arial" w:cs="Arial" w:eastAsia="Arial" w:hAnsi="Arial"/>
                <w:b/>
                <w:bCs/>
                <w:color w:val="000000"/>
                <w:sz w:val="20"/>
                <w:szCs w:val="20"/>
              </w:rPr>
              <w:t xml:space="preserve">Date</w:t>
            </w:r>
          </w:p>
        </w:tc>
        <w:tc>
          <w:tcPr>
            <w:tcW w:type="dxa" w:w="3040"/>
            <w:tcBorders>
              <w:top w:val="single" w:color="B0BEC5" w:sz="1"/>
              <w:left w:val="single" w:color="B0BEC5" w:sz="1"/>
              <w:bottom w:val="single" w:color="B0BEC5" w:sz="1"/>
              <w:right w:val="single" w:color="B0BEC5" w:sz="1"/>
            </w:tcBorders>
            <w:shd w:fill="F2F2F2"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March 2026</w:t>
            </w:r>
          </w:p>
        </w:tc>
      </w:tr>
      <w:tr>
        <w:tc>
          <w:tcPr>
            <w:tcW w:type="dxa" w:w="200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vAlign w:val="center"/>
          </w:tcPr>
          <w:p>
            <w:r>
              <w:rPr>
                <w:rFonts w:ascii="Arial" w:cs="Arial" w:eastAsia="Arial" w:hAnsi="Arial"/>
                <w:b/>
                <w:bCs/>
                <w:color w:val="000000"/>
                <w:sz w:val="20"/>
                <w:szCs w:val="20"/>
              </w:rPr>
              <w:t xml:space="preserve">Authors</w:t>
            </w:r>
          </w:p>
        </w:tc>
        <w:tc>
          <w:tcPr>
            <w:tcW w:type="dxa" w:w="304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SafeGrowth Team</w:t>
            </w:r>
          </w:p>
        </w:tc>
      </w:tr>
      <w:tr>
        <w:tc>
          <w:tcPr>
            <w:tcW w:type="dxa" w:w="2000"/>
            <w:tcBorders>
              <w:top w:val="single" w:color="B0BEC5" w:sz="1"/>
              <w:left w:val="single" w:color="B0BEC5" w:sz="1"/>
              <w:bottom w:val="single" w:color="B0BEC5" w:sz="1"/>
              <w:right w:val="single" w:color="B0BEC5" w:sz="1"/>
            </w:tcBorders>
            <w:shd w:fill="F2F2F2" w:val="clear"/>
            <w:tcMar>
              <w:top w:type="dxa" w:w="70"/>
              <w:left w:type="dxa" w:w="120"/>
              <w:bottom w:type="dxa" w:w="70"/>
              <w:right w:type="dxa" w:w="120"/>
            </w:tcMar>
            <w:vAlign w:val="center"/>
          </w:tcPr>
          <w:p>
            <w:r>
              <w:rPr>
                <w:rFonts w:ascii="Arial" w:cs="Arial" w:eastAsia="Arial" w:hAnsi="Arial"/>
                <w:b/>
                <w:bCs/>
                <w:color w:val="000000"/>
                <w:sz w:val="20"/>
                <w:szCs w:val="20"/>
              </w:rPr>
              <w:t xml:space="preserve">Status</w:t>
            </w:r>
          </w:p>
        </w:tc>
        <w:tc>
          <w:tcPr>
            <w:tcW w:type="dxa" w:w="3040"/>
            <w:tcBorders>
              <w:top w:val="single" w:color="B0BEC5" w:sz="1"/>
              <w:left w:val="single" w:color="B0BEC5" w:sz="1"/>
              <w:bottom w:val="single" w:color="B0BEC5" w:sz="1"/>
              <w:right w:val="single" w:color="B0BEC5" w:sz="1"/>
            </w:tcBorders>
            <w:shd w:fill="F2F2F2"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Internal Draft — Pre-Milestone 2</w:t>
            </w:r>
          </w:p>
        </w:tc>
      </w:tr>
      <w:tr>
        <w:tc>
          <w:tcPr>
            <w:tcW w:type="dxa" w:w="200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vAlign w:val="center"/>
          </w:tcPr>
          <w:p>
            <w:r>
              <w:rPr>
                <w:rFonts w:ascii="Arial" w:cs="Arial" w:eastAsia="Arial" w:hAnsi="Arial"/>
                <w:b/>
                <w:bCs/>
                <w:color w:val="000000"/>
                <w:sz w:val="20"/>
                <w:szCs w:val="20"/>
              </w:rPr>
              <w:t xml:space="preserve">Go Minimum</w:t>
            </w:r>
          </w:p>
        </w:tc>
        <w:tc>
          <w:tcPr>
            <w:tcW w:type="dxa" w:w="304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1.24 (required for crypto/mlkem)</w:t>
            </w:r>
          </w:p>
        </w:tc>
      </w:tr>
    </w:tbl>
    <w:p>
      <w:pPr>
        <w:spacing w:before="0" w:after="200"/>
      </w:pPr>
    </w:p>
    <w:p>
      <w:pPr>
        <w:spacing w:before="100" w:after="100"/>
        <w:ind w:left="360"/>
      </w:pPr>
      <w:r>
        <w:rPr>
          <w:rFonts w:ascii="Arial" w:cs="Arial" w:eastAsia="Arial" w:hAnsi="Arial"/>
          <w:b/>
          <w:bCs/>
          <w:color w:val="2E5FAC"/>
          <w:sz w:val="22"/>
          <w:szCs w:val="22"/>
        </w:rPr>
        <w:t xml:space="preserve">PURPOSE: </w:t>
      </w:r>
      <w:r>
        <w:rPr>
          <w:rFonts w:ascii="Arial" w:cs="Arial" w:eastAsia="Arial" w:hAnsi="Arial"/>
          <w:sz w:val="22"/>
          <w:szCs w:val="22"/>
        </w:rPr>
        <w:t xml:space="preserve">This document defines the canonical wire-level protocols for SafeGrowth Vault. It is the authoritative reference for all inter-node communication — covering message formats, state machines, error handling, and versioning. Any behaviour not defined here is undefined. When this document conflicts with the dev plan or whitepaper, this document governs.</w:t>
      </w:r>
    </w:p>
    <w:p>
      <w:pPr>
        <w:spacing w:before="0" w:after="200"/>
      </w:pPr>
    </w:p>
    <w:p>
      <w:r>
        <w:br w:type="page"/>
      </w:r>
    </w:p>
    <w:p>
      <w:pPr>
        <w:pStyle w:val="Heading1"/>
        <w:spacing w:before="360" w:after="120"/>
      </w:pPr>
      <w:r>
        <w:rPr>
          <w:rFonts w:ascii="Arial" w:cs="Arial" w:eastAsia="Arial" w:hAnsi="Arial"/>
          <w:b/>
          <w:bCs/>
          <w:color w:val="1F3864"/>
          <w:sz w:val="36"/>
          <w:szCs w:val="36"/>
        </w:rPr>
        <w:t xml:space="preserve">Table of Contents</w:t>
      </w:r>
    </w:p>
    <w:p>
      <w:pPr>
        <w:spacing w:before="80" w:after="80"/>
      </w:pPr>
      <w:r>
        <w:rPr>
          <w:rFonts w:ascii="Arial" w:cs="Arial" w:eastAsia="Arial" w:hAnsi="Arial"/>
          <w:sz w:val="22"/>
          <w:szCs w:val="22"/>
        </w:rPr>
        <w:t xml:space="preserve">1.  Overview &amp; Scope</w:t>
      </w:r>
    </w:p>
    <w:p>
      <w:pPr>
        <w:spacing w:before="80" w:after="80"/>
      </w:pPr>
      <w:r>
        <w:rPr>
          <w:rFonts w:ascii="Arial" w:cs="Arial" w:eastAsia="Arial" w:hAnsi="Arial"/>
          <w:sz w:val="22"/>
          <w:szCs w:val="22"/>
        </w:rPr>
        <w:t xml:space="preserve">2.  Versioning &amp; Compatibility</w:t>
      </w:r>
    </w:p>
    <w:p>
      <w:pPr>
        <w:spacing w:before="80" w:after="80"/>
      </w:pPr>
      <w:r>
        <w:rPr>
          <w:rFonts w:ascii="Arial" w:cs="Arial" w:eastAsia="Arial" w:hAnsi="Arial"/>
          <w:sz w:val="22"/>
          <w:szCs w:val="22"/>
        </w:rPr>
        <w:t xml:space="preserve">3.  Transport Layer</w:t>
      </w:r>
    </w:p>
    <w:p>
      <w:pPr>
        <w:spacing w:before="80" w:after="80"/>
      </w:pPr>
      <w:r>
        <w:rPr>
          <w:rFonts w:ascii="Arial" w:cs="Arial" w:eastAsia="Arial" w:hAnsi="Arial"/>
          <w:sz w:val="22"/>
          <w:szCs w:val="22"/>
        </w:rPr>
        <w:t xml:space="preserve">4.  Message Envelope</w:t>
      </w:r>
    </w:p>
    <w:p>
      <w:pPr>
        <w:spacing w:before="80" w:after="80"/>
      </w:pPr>
      <w:r>
        <w:rPr>
          <w:rFonts w:ascii="Arial" w:cs="Arial" w:eastAsia="Arial" w:hAnsi="Arial"/>
          <w:sz w:val="22"/>
          <w:szCs w:val="22"/>
        </w:rPr>
        <w:t xml:space="preserve">5.  Identity &amp; Handshake Protocol</w:t>
      </w:r>
    </w:p>
    <w:p>
      <w:pPr>
        <w:spacing w:before="80" w:after="80"/>
      </w:pPr>
      <w:r>
        <w:rPr>
          <w:rFonts w:ascii="Arial" w:cs="Arial" w:eastAsia="Arial" w:hAnsi="Arial"/>
          <w:sz w:val="22"/>
          <w:szCs w:val="22"/>
        </w:rPr>
        <w:t xml:space="preserve">6.  mDNS Peer Discovery Protocol</w:t>
      </w:r>
    </w:p>
    <w:p>
      <w:pPr>
        <w:spacing w:before="80" w:after="80"/>
      </w:pPr>
      <w:r>
        <w:rPr>
          <w:rFonts w:ascii="Arial" w:cs="Arial" w:eastAsia="Arial" w:hAnsi="Arial"/>
          <w:sz w:val="22"/>
          <w:szCs w:val="22"/>
        </w:rPr>
        <w:t xml:space="preserve">7.  Invite &amp; Join Protocol</w:t>
      </w:r>
    </w:p>
    <w:p>
      <w:pPr>
        <w:spacing w:before="80" w:after="80"/>
      </w:pPr>
      <w:r>
        <w:rPr>
          <w:rFonts w:ascii="Arial" w:cs="Arial" w:eastAsia="Arial" w:hAnsi="Arial"/>
          <w:sz w:val="22"/>
          <w:szCs w:val="22"/>
        </w:rPr>
        <w:t xml:space="preserve">8.  Gossip Protocol</w:t>
      </w:r>
    </w:p>
    <w:p>
      <w:pPr>
        <w:spacing w:before="80" w:after="80"/>
      </w:pPr>
      <w:r>
        <w:rPr>
          <w:rFonts w:ascii="Arial" w:cs="Arial" w:eastAsia="Arial" w:hAnsi="Arial"/>
          <w:sz w:val="22"/>
          <w:szCs w:val="22"/>
        </w:rPr>
        <w:t xml:space="preserve">9.  Shard Placement Protocol</w:t>
      </w:r>
    </w:p>
    <w:p>
      <w:pPr>
        <w:spacing w:before="80" w:after="80"/>
      </w:pPr>
      <w:r>
        <w:rPr>
          <w:rFonts w:ascii="Arial" w:cs="Arial" w:eastAsia="Arial" w:hAnsi="Arial"/>
          <w:sz w:val="22"/>
          <w:szCs w:val="22"/>
        </w:rPr>
        <w:t xml:space="preserve">10. Proof of Retrievability (PoR) Protocol</w:t>
      </w:r>
    </w:p>
    <w:p>
      <w:pPr>
        <w:spacing w:before="80" w:after="80"/>
      </w:pPr>
      <w:r>
        <w:rPr>
          <w:rFonts w:ascii="Arial" w:cs="Arial" w:eastAsia="Arial" w:hAnsi="Arial"/>
          <w:sz w:val="22"/>
          <w:szCs w:val="22"/>
        </w:rPr>
        <w:t xml:space="preserve">11. Credit Ledger Protocol</w:t>
      </w:r>
    </w:p>
    <w:p>
      <w:pPr>
        <w:spacing w:before="80" w:after="80"/>
      </w:pPr>
      <w:r>
        <w:rPr>
          <w:rFonts w:ascii="Arial" w:cs="Arial" w:eastAsia="Arial" w:hAnsi="Arial"/>
          <w:sz w:val="22"/>
          <w:szCs w:val="22"/>
        </w:rPr>
        <w:t xml:space="preserve">12. Error Codes &amp; Handling</w:t>
      </w:r>
    </w:p>
    <w:p>
      <w:pPr>
        <w:spacing w:before="80" w:after="80"/>
      </w:pPr>
      <w:r>
        <w:rPr>
          <w:rFonts w:ascii="Arial" w:cs="Arial" w:eastAsia="Arial" w:hAnsi="Arial"/>
          <w:sz w:val="22"/>
          <w:szCs w:val="22"/>
        </w:rPr>
        <w:t xml:space="preserve">13. Sequence Diagrams</w:t>
      </w:r>
    </w:p>
    <w:p>
      <w:pPr>
        <w:spacing w:before="80" w:after="80"/>
      </w:pPr>
      <w:r>
        <w:rPr>
          <w:rFonts w:ascii="Arial" w:cs="Arial" w:eastAsia="Arial" w:hAnsi="Arial"/>
          <w:sz w:val="22"/>
          <w:szCs w:val="22"/>
        </w:rPr>
        <w:t xml:space="preserve">14. Open Questions &amp; Deferred Decisions</w:t>
      </w:r>
    </w:p>
    <w:p>
      <w:r>
        <w:br w:type="page"/>
      </w:r>
    </w:p>
    <w:p>
      <w:pPr>
        <w:pStyle w:val="Heading1"/>
        <w:spacing w:before="360" w:after="120"/>
      </w:pPr>
      <w:r>
        <w:rPr>
          <w:rFonts w:ascii="Arial" w:cs="Arial" w:eastAsia="Arial" w:hAnsi="Arial"/>
          <w:b/>
          <w:bCs/>
          <w:color w:val="1F3864"/>
          <w:sz w:val="36"/>
          <w:szCs w:val="36"/>
        </w:rPr>
        <w:t xml:space="preserve">1.  Overview &amp; Scope</w:t>
      </w:r>
    </w:p>
    <w:p>
      <w:pPr>
        <w:spacing w:before="80" w:after="80"/>
      </w:pPr>
      <w:r>
        <w:rPr>
          <w:rFonts w:ascii="Arial" w:cs="Arial" w:eastAsia="Arial" w:hAnsi="Arial"/>
          <w:sz w:val="22"/>
          <w:szCs w:val="22"/>
        </w:rPr>
        <w:t xml:space="preserve">This specification covers all network protocols used between SafeGrowth Vault node daemons. Client-to-node communication (CLI REST/gRPC API, Flutter app) is out of scope for this document and is covered separately in API_SPEC.md.</w:t>
      </w:r>
    </w:p>
    <w:p>
      <w:pPr>
        <w:spacing w:before="0" w:after="100"/>
      </w:pPr>
    </w:p>
    <w:p>
      <w:pPr>
        <w:pStyle w:val="Heading2"/>
        <w:spacing w:before="280" w:after="100"/>
      </w:pPr>
      <w:r>
        <w:rPr>
          <w:rFonts w:ascii="Arial" w:cs="Arial" w:eastAsia="Arial" w:hAnsi="Arial"/>
          <w:b/>
          <w:bCs/>
          <w:color w:val="2E5FAC"/>
          <w:sz w:val="28"/>
          <w:szCs w:val="28"/>
        </w:rPr>
        <w:t xml:space="preserve">1.1  In Scope</w:t>
      </w:r>
    </w:p>
    <w:p>
      <w:pPr>
        <w:pStyle w:val="ListParagraph"/>
        <w:numPr>
          <w:ilvl w:val="0"/>
          <w:numId w:val="2"/>
        </w:numPr>
        <w:spacing w:before="40" w:after="40"/>
      </w:pPr>
      <w:r>
        <w:rPr>
          <w:rFonts w:ascii="Arial" w:cs="Arial" w:eastAsia="Arial" w:hAnsi="Arial"/>
          <w:sz w:val="22"/>
          <w:szCs w:val="22"/>
        </w:rPr>
        <w:t xml:space="preserve">Node-to-node transport framing and connection establishment</w:t>
      </w:r>
    </w:p>
    <w:p>
      <w:pPr>
        <w:pStyle w:val="ListParagraph"/>
        <w:numPr>
          <w:ilvl w:val="0"/>
          <w:numId w:val="2"/>
        </w:numPr>
        <w:spacing w:before="40" w:after="40"/>
      </w:pPr>
      <w:r>
        <w:rPr>
          <w:rFonts w:ascii="Arial" w:cs="Arial" w:eastAsia="Arial" w:hAnsi="Arial"/>
          <w:sz w:val="22"/>
          <w:szCs w:val="22"/>
        </w:rPr>
        <w:t xml:space="preserve">Identity handshake and mutual authentication</w:t>
      </w:r>
    </w:p>
    <w:p>
      <w:pPr>
        <w:pStyle w:val="ListParagraph"/>
        <w:numPr>
          <w:ilvl w:val="0"/>
          <w:numId w:val="2"/>
        </w:numPr>
        <w:spacing w:before="40" w:after="40"/>
      </w:pPr>
      <w:r>
        <w:rPr>
          <w:rFonts w:ascii="Arial" w:cs="Arial" w:eastAsia="Arial" w:hAnsi="Arial"/>
          <w:sz w:val="22"/>
          <w:szCs w:val="22"/>
        </w:rPr>
        <w:t xml:space="preserve">mDNS LAN discovery message format</w:t>
      </w:r>
    </w:p>
    <w:p>
      <w:pPr>
        <w:pStyle w:val="ListParagraph"/>
        <w:numPr>
          <w:ilvl w:val="0"/>
          <w:numId w:val="2"/>
        </w:numPr>
        <w:spacing w:before="40" w:after="40"/>
      </w:pPr>
      <w:r>
        <w:rPr>
          <w:rFonts w:ascii="Arial" w:cs="Arial" w:eastAsia="Arial" w:hAnsi="Arial"/>
          <w:sz w:val="22"/>
          <w:szCs w:val="22"/>
        </w:rPr>
        <w:t xml:space="preserve">Invite token generation, transmission, and validation</w:t>
      </w:r>
    </w:p>
    <w:p>
      <w:pPr>
        <w:pStyle w:val="ListParagraph"/>
        <w:numPr>
          <w:ilvl w:val="0"/>
          <w:numId w:val="2"/>
        </w:numPr>
        <w:spacing w:before="40" w:after="40"/>
      </w:pPr>
      <w:r>
        <w:rPr>
          <w:rFonts w:ascii="Arial" w:cs="Arial" w:eastAsia="Arial" w:hAnsi="Arial"/>
          <w:sz w:val="22"/>
          <w:szCs w:val="22"/>
        </w:rPr>
        <w:t xml:space="preserve">Gossip message envelope and all gossip payload types</w:t>
      </w:r>
    </w:p>
    <w:p>
      <w:pPr>
        <w:pStyle w:val="ListParagraph"/>
        <w:numPr>
          <w:ilvl w:val="0"/>
          <w:numId w:val="2"/>
        </w:numPr>
        <w:spacing w:before="40" w:after="40"/>
      </w:pPr>
      <w:r>
        <w:rPr>
          <w:rFonts w:ascii="Arial" w:cs="Arial" w:eastAsia="Arial" w:hAnsi="Arial"/>
          <w:sz w:val="22"/>
          <w:szCs w:val="22"/>
        </w:rPr>
        <w:t xml:space="preserve">Shard placement negotiation and acknowledgement</w:t>
      </w:r>
    </w:p>
    <w:p>
      <w:pPr>
        <w:pStyle w:val="ListParagraph"/>
        <w:numPr>
          <w:ilvl w:val="0"/>
          <w:numId w:val="2"/>
        </w:numPr>
        <w:spacing w:before="40" w:after="40"/>
      </w:pPr>
      <w:r>
        <w:rPr>
          <w:rFonts w:ascii="Arial" w:cs="Arial" w:eastAsia="Arial" w:hAnsi="Arial"/>
          <w:sz w:val="22"/>
          <w:szCs w:val="22"/>
        </w:rPr>
        <w:t xml:space="preserve">Proof of Retrievability (PoR) challenge and response</w:t>
      </w:r>
    </w:p>
    <w:p>
      <w:pPr>
        <w:pStyle w:val="ListParagraph"/>
        <w:numPr>
          <w:ilvl w:val="0"/>
          <w:numId w:val="2"/>
        </w:numPr>
        <w:spacing w:before="40" w:after="40"/>
      </w:pPr>
      <w:r>
        <w:rPr>
          <w:rFonts w:ascii="Arial" w:cs="Arial" w:eastAsia="Arial" w:hAnsi="Arial"/>
          <w:sz w:val="22"/>
          <w:szCs w:val="22"/>
        </w:rPr>
        <w:t xml:space="preserve">Credit epoch opening, claim, and consensus flow</w:t>
      </w:r>
    </w:p>
    <w:p>
      <w:pPr>
        <w:pStyle w:val="ListParagraph"/>
        <w:numPr>
          <w:ilvl w:val="0"/>
          <w:numId w:val="2"/>
        </w:numPr>
        <w:spacing w:before="40" w:after="40"/>
      </w:pPr>
      <w:r>
        <w:rPr>
          <w:rFonts w:ascii="Arial" w:cs="Arial" w:eastAsia="Arial" w:hAnsi="Arial"/>
          <w:sz w:val="22"/>
          <w:szCs w:val="22"/>
        </w:rPr>
        <w:t xml:space="preserve">Error codes and retry semantics</w:t>
      </w:r>
    </w:p>
    <w:p>
      <w:pPr>
        <w:spacing w:before="0" w:after="100"/>
      </w:pPr>
    </w:p>
    <w:p>
      <w:pPr>
        <w:pStyle w:val="Heading2"/>
        <w:spacing w:before="280" w:after="100"/>
      </w:pPr>
      <w:r>
        <w:rPr>
          <w:rFonts w:ascii="Arial" w:cs="Arial" w:eastAsia="Arial" w:hAnsi="Arial"/>
          <w:b/>
          <w:bCs/>
          <w:color w:val="2E5FAC"/>
          <w:sz w:val="28"/>
          <w:szCs w:val="28"/>
        </w:rPr>
        <w:t xml:space="preserve">1.2  Out of Scope</w:t>
      </w:r>
    </w:p>
    <w:p>
      <w:pPr>
        <w:pStyle w:val="ListParagraph"/>
        <w:numPr>
          <w:ilvl w:val="0"/>
          <w:numId w:val="2"/>
        </w:numPr>
        <w:spacing w:before="40" w:after="40"/>
      </w:pPr>
      <w:r>
        <w:rPr>
          <w:rFonts w:ascii="Arial" w:cs="Arial" w:eastAsia="Arial" w:hAnsi="Arial"/>
          <w:sz w:val="22"/>
          <w:szCs w:val="22"/>
        </w:rPr>
        <w:t xml:space="preserve">Client REST/gRPC API (see API_SPEC.md — TBD)</w:t>
      </w:r>
    </w:p>
    <w:p>
      <w:pPr>
        <w:pStyle w:val="ListParagraph"/>
        <w:numPr>
          <w:ilvl w:val="0"/>
          <w:numId w:val="2"/>
        </w:numPr>
        <w:spacing w:before="40" w:after="40"/>
      </w:pPr>
      <w:r>
        <w:rPr>
          <w:rFonts w:ascii="Arial" w:cs="Arial" w:eastAsia="Arial" w:hAnsi="Arial"/>
          <w:sz w:val="22"/>
          <w:szCs w:val="22"/>
        </w:rPr>
        <w:t xml:space="preserve">Internal node storage format (see storage package internals)</w:t>
      </w:r>
    </w:p>
    <w:p>
      <w:pPr>
        <w:pStyle w:val="ListParagraph"/>
        <w:numPr>
          <w:ilvl w:val="0"/>
          <w:numId w:val="2"/>
        </w:numPr>
        <w:spacing w:before="40" w:after="40"/>
      </w:pPr>
      <w:r>
        <w:rPr>
          <w:rFonts w:ascii="Arial" w:cs="Arial" w:eastAsia="Arial" w:hAnsi="Arial"/>
          <w:sz w:val="22"/>
          <w:szCs w:val="22"/>
        </w:rPr>
        <w:t xml:space="preserve">ZK-SNARK circuit definitions (see por/circuit/ — Milestone 3)</w:t>
      </w:r>
    </w:p>
    <w:p>
      <w:pPr>
        <w:pStyle w:val="ListParagraph"/>
        <w:numPr>
          <w:ilvl w:val="0"/>
          <w:numId w:val="2"/>
        </w:numPr>
        <w:spacing w:before="40" w:after="40"/>
      </w:pPr>
      <w:r>
        <w:rPr>
          <w:rFonts w:ascii="Arial" w:cs="Arial" w:eastAsia="Arial" w:hAnsi="Arial"/>
          <w:sz w:val="22"/>
          <w:szCs w:val="22"/>
        </w:rPr>
        <w:t xml:space="preserve">Flutter app communication (uses the same REST API as CLI)</w:t>
      </w:r>
    </w:p>
    <w:p>
      <w:r>
        <w:br w:type="page"/>
      </w:r>
    </w:p>
    <w:p>
      <w:pPr>
        <w:pStyle w:val="Heading1"/>
        <w:spacing w:before="360" w:after="120"/>
      </w:pPr>
      <w:r>
        <w:rPr>
          <w:rFonts w:ascii="Arial" w:cs="Arial" w:eastAsia="Arial" w:hAnsi="Arial"/>
          <w:b/>
          <w:bCs/>
          <w:color w:val="1F3864"/>
          <w:sz w:val="36"/>
          <w:szCs w:val="36"/>
        </w:rPr>
        <w:t xml:space="preserve">2.  Versioning &amp; Compatibility</w:t>
      </w:r>
    </w:p>
    <w:p>
      <w:pPr>
        <w:spacing w:before="80" w:after="80"/>
      </w:pPr>
      <w:r>
        <w:rPr>
          <w:rFonts w:ascii="Arial" w:cs="Arial" w:eastAsia="Arial" w:hAnsi="Arial"/>
          <w:sz w:val="22"/>
          <w:szCs w:val="22"/>
        </w:rPr>
        <w:t xml:space="preserve">All node-to-node messages carry a protocol version field. Version negotiation occurs during the handshake (Section 5). The current version is 1.</w:t>
      </w:r>
    </w:p>
    <w:p>
      <w:pPr>
        <w:spacing w:before="0" w:after="100"/>
      </w:pPr>
    </w:p>
    <w:p>
      <w:pPr>
        <w:pStyle w:val="Heading2"/>
        <w:spacing w:before="280" w:after="100"/>
      </w:pPr>
      <w:r>
        <w:rPr>
          <w:rFonts w:ascii="Arial" w:cs="Arial" w:eastAsia="Arial" w:hAnsi="Arial"/>
          <w:b/>
          <w:bCs/>
          <w:color w:val="2E5FAC"/>
          <w:sz w:val="28"/>
          <w:szCs w:val="28"/>
        </w:rPr>
        <w:t xml:space="preserve">2.1  Version Negotiation Rules</w:t>
      </w:r>
    </w:p>
    <w:p>
      <w:pPr>
        <w:pStyle w:val="ListParagraph"/>
        <w:numPr>
          <w:ilvl w:val="0"/>
          <w:numId w:val="2"/>
        </w:numPr>
        <w:spacing w:before="40" w:after="40"/>
      </w:pPr>
      <w:r>
        <w:rPr>
          <w:rFonts w:ascii="Arial" w:cs="Arial" w:eastAsia="Arial" w:hAnsi="Arial"/>
          <w:sz w:val="22"/>
          <w:szCs w:val="22"/>
        </w:rPr>
        <w:t xml:space="preserve">During handshake, each node sends its supported version range: [min_version, max_version].</w:t>
      </w:r>
    </w:p>
    <w:p>
      <w:pPr>
        <w:pStyle w:val="ListParagraph"/>
        <w:numPr>
          <w:ilvl w:val="0"/>
          <w:numId w:val="2"/>
        </w:numPr>
        <w:spacing w:before="40" w:after="40"/>
      </w:pPr>
      <w:r>
        <w:rPr>
          <w:rFonts w:ascii="Arial" w:cs="Arial" w:eastAsia="Arial" w:hAnsi="Arial"/>
          <w:sz w:val="22"/>
          <w:szCs w:val="22"/>
        </w:rPr>
        <w:t xml:space="preserve">Negotiated version = min(peer_max, local_max), subject to both nodes supporting it.</w:t>
      </w:r>
    </w:p>
    <w:p>
      <w:pPr>
        <w:pStyle w:val="ListParagraph"/>
        <w:numPr>
          <w:ilvl w:val="0"/>
          <w:numId w:val="2"/>
        </w:numPr>
        <w:spacing w:before="40" w:after="40"/>
      </w:pPr>
      <w:r>
        <w:rPr>
          <w:rFonts w:ascii="Arial" w:cs="Arial" w:eastAsia="Arial" w:hAnsi="Arial"/>
          <w:sz w:val="22"/>
          <w:szCs w:val="22"/>
        </w:rPr>
        <w:t xml:space="preserve">If no common version exists, the connection is rejected with error E-001 (see Section 12).</w:t>
      </w:r>
    </w:p>
    <w:p>
      <w:pPr>
        <w:pStyle w:val="ListParagraph"/>
        <w:numPr>
          <w:ilvl w:val="0"/>
          <w:numId w:val="2"/>
        </w:numPr>
        <w:spacing w:before="40" w:after="40"/>
      </w:pPr>
      <w:r>
        <w:rPr>
          <w:rFonts w:ascii="Arial" w:cs="Arial" w:eastAsia="Arial" w:hAnsi="Arial"/>
          <w:sz w:val="22"/>
          <w:szCs w:val="22"/>
        </w:rPr>
        <w:t xml:space="preserve">A v2 node connecting to a v1 node must downgrade to v1 behaviour for that session.</w:t>
      </w:r>
    </w:p>
    <w:p>
      <w:pPr>
        <w:spacing w:before="0" w:after="100"/>
      </w:pPr>
    </w:p>
    <w:p>
      <w:pPr>
        <w:pStyle w:val="Heading2"/>
        <w:spacing w:before="280" w:after="100"/>
      </w:pPr>
      <w:r>
        <w:rPr>
          <w:rFonts w:ascii="Arial" w:cs="Arial" w:eastAsia="Arial" w:hAnsi="Arial"/>
          <w:b/>
          <w:bCs/>
          <w:color w:val="2E5FAC"/>
          <w:sz w:val="28"/>
          <w:szCs w:val="28"/>
        </w:rPr>
        <w:t xml:space="preserve">2.2  Milestone Version Map</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000"/>
        <w:gridCol w:w="3580"/>
      </w:tblGrid>
      <w:tr>
        <w:tc>
          <w:tcPr>
            <w:tcW w:type="dxa" w:w="1500"/>
            <w:tcBorders>
              <w:top w:val="single" w:color="B0BEC5" w:sz="1"/>
              <w:left w:val="single" w:color="B0BEC5" w:sz="1"/>
              <w:bottom w:val="single" w:color="B0BEC5" w:sz="1"/>
              <w:right w:val="single" w:color="B0BEC5"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Protocol Ver</w:t>
            </w:r>
          </w:p>
        </w:tc>
        <w:tc>
          <w:tcPr>
            <w:tcW w:type="dxa" w:w="2000"/>
            <w:tcBorders>
              <w:top w:val="single" w:color="B0BEC5" w:sz="1"/>
              <w:left w:val="single" w:color="B0BEC5" w:sz="1"/>
              <w:bottom w:val="single" w:color="B0BEC5" w:sz="1"/>
              <w:right w:val="single" w:color="B0BEC5"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Milestone</w:t>
            </w:r>
          </w:p>
        </w:tc>
        <w:tc>
          <w:tcPr>
            <w:tcW w:type="dxa" w:w="2000"/>
            <w:tcBorders>
              <w:top w:val="single" w:color="B0BEC5" w:sz="1"/>
              <w:left w:val="single" w:color="B0BEC5" w:sz="1"/>
              <w:bottom w:val="single" w:color="B0BEC5" w:sz="1"/>
              <w:right w:val="single" w:color="B0BEC5"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Go Build Tag</w:t>
            </w:r>
          </w:p>
        </w:tc>
        <w:tc>
          <w:tcPr>
            <w:tcW w:type="dxa" w:w="3580"/>
            <w:tcBorders>
              <w:top w:val="single" w:color="B0BEC5" w:sz="1"/>
              <w:left w:val="single" w:color="B0BEC5" w:sz="1"/>
              <w:bottom w:val="single" w:color="B0BEC5" w:sz="1"/>
              <w:right w:val="single" w:color="B0BEC5"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Additions</w:t>
            </w:r>
          </w:p>
        </w:tc>
      </w:tr>
      <w:tr>
        <w:tc>
          <w:tcPr>
            <w:tcW w:type="dxa" w:w="150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1</w:t>
            </w:r>
          </w:p>
        </w:tc>
        <w:tc>
          <w:tcPr>
            <w:tcW w:type="dxa" w:w="200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M1 — Local Testnet</w:t>
            </w:r>
          </w:p>
        </w:tc>
        <w:tc>
          <w:tcPr>
            <w:tcW w:type="dxa" w:w="200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tcPr>
          <w:p>
            <w:r>
              <w:rPr>
                <w:rFonts w:ascii="Courier New" w:cs="Courier New" w:eastAsia="Courier New" w:hAnsi="Courier New"/>
                <w:sz w:val="18"/>
                <w:szCs w:val="18"/>
              </w:rPr>
              <w:t xml:space="preserve">proto_v1</w:t>
            </w:r>
          </w:p>
        </w:tc>
        <w:tc>
          <w:tcPr>
            <w:tcW w:type="dxa" w:w="358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mDNS, shard storage, basic REST</w:t>
            </w:r>
          </w:p>
        </w:tc>
      </w:tr>
      <w:tr>
        <w:tc>
          <w:tcPr>
            <w:tcW w:type="dxa" w:w="1500"/>
            <w:tcBorders>
              <w:top w:val="single" w:color="B0BEC5" w:sz="1"/>
              <w:left w:val="single" w:color="B0BEC5" w:sz="1"/>
              <w:bottom w:val="single" w:color="B0BEC5" w:sz="1"/>
              <w:right w:val="single" w:color="B0BEC5" w:sz="1"/>
            </w:tcBorders>
            <w:shd w:fill="F2F2F2"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2</w:t>
            </w:r>
          </w:p>
        </w:tc>
        <w:tc>
          <w:tcPr>
            <w:tcW w:type="dxa" w:w="2000"/>
            <w:tcBorders>
              <w:top w:val="single" w:color="B0BEC5" w:sz="1"/>
              <w:left w:val="single" w:color="B0BEC5" w:sz="1"/>
              <w:bottom w:val="single" w:color="B0BEC5" w:sz="1"/>
              <w:right w:val="single" w:color="B0BEC5" w:sz="1"/>
            </w:tcBorders>
            <w:shd w:fill="F2F2F2"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M2 — Trusted Group</w:t>
            </w:r>
          </w:p>
        </w:tc>
        <w:tc>
          <w:tcPr>
            <w:tcW w:type="dxa" w:w="2000"/>
            <w:tcBorders>
              <w:top w:val="single" w:color="B0BEC5" w:sz="1"/>
              <w:left w:val="single" w:color="B0BEC5" w:sz="1"/>
              <w:bottom w:val="single" w:color="B0BEC5" w:sz="1"/>
              <w:right w:val="single" w:color="B0BEC5" w:sz="1"/>
            </w:tcBorders>
            <w:shd w:fill="F2F2F2" w:val="clear"/>
            <w:tcMar>
              <w:top w:type="dxa" w:w="70"/>
              <w:left w:type="dxa" w:w="120"/>
              <w:bottom w:type="dxa" w:w="70"/>
              <w:right w:type="dxa" w:w="120"/>
            </w:tcMar>
          </w:tcPr>
          <w:p>
            <w:r>
              <w:rPr>
                <w:rFonts w:ascii="Courier New" w:cs="Courier New" w:eastAsia="Courier New" w:hAnsi="Courier New"/>
                <w:sz w:val="18"/>
                <w:szCs w:val="18"/>
              </w:rPr>
              <w:t xml:space="preserve">proto_v2</w:t>
            </w:r>
          </w:p>
        </w:tc>
        <w:tc>
          <w:tcPr>
            <w:tcW w:type="dxa" w:w="3580"/>
            <w:tcBorders>
              <w:top w:val="single" w:color="B0BEC5" w:sz="1"/>
              <w:left w:val="single" w:color="B0BEC5" w:sz="1"/>
              <w:bottom w:val="single" w:color="B0BEC5" w:sz="1"/>
              <w:right w:val="single" w:color="B0BEC5" w:sz="1"/>
            </w:tcBorders>
            <w:shd w:fill="F2F2F2"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mTLS, invite/join, gossip, credits</w:t>
            </w:r>
          </w:p>
        </w:tc>
      </w:tr>
      <w:tr>
        <w:tc>
          <w:tcPr>
            <w:tcW w:type="dxa" w:w="150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3</w:t>
            </w:r>
          </w:p>
        </w:tc>
        <w:tc>
          <w:tcPr>
            <w:tcW w:type="dxa" w:w="200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M3 — Open Network</w:t>
            </w:r>
          </w:p>
        </w:tc>
        <w:tc>
          <w:tcPr>
            <w:tcW w:type="dxa" w:w="200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tcPr>
          <w:p>
            <w:r>
              <w:rPr>
                <w:rFonts w:ascii="Courier New" w:cs="Courier New" w:eastAsia="Courier New" w:hAnsi="Courier New"/>
                <w:sz w:val="18"/>
                <w:szCs w:val="18"/>
              </w:rPr>
              <w:t xml:space="preserve">proto_v3</w:t>
            </w:r>
          </w:p>
        </w:tc>
        <w:tc>
          <w:tcPr>
            <w:tcW w:type="dxa" w:w="358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ZK-PoR, full reputation, DHT</w:t>
            </w:r>
          </w:p>
        </w:tc>
      </w:tr>
    </w:tbl>
    <w:p>
      <w:pPr>
        <w:spacing w:before="0" w:after="100"/>
      </w:pPr>
    </w:p>
    <w:p>
      <w:pPr>
        <w:spacing w:before="100" w:after="100"/>
        <w:ind w:left="360"/>
      </w:pPr>
      <w:r>
        <w:rPr>
          <w:rFonts w:ascii="Arial" w:cs="Arial" w:eastAsia="Arial" w:hAnsi="Arial"/>
          <w:b/>
          <w:bCs/>
          <w:color w:val="C00000"/>
          <w:sz w:val="22"/>
          <w:szCs w:val="22"/>
        </w:rPr>
        <w:t xml:space="preserve">CONSTRAINT: </w:t>
      </w:r>
      <w:r>
        <w:rPr>
          <w:rFonts w:ascii="Arial" w:cs="Arial" w:eastAsia="Arial" w:hAnsi="Arial"/>
          <w:sz w:val="22"/>
          <w:szCs w:val="22"/>
        </w:rPr>
        <w:t xml:space="preserve">A node must never silently ignore fields it does not recognise. Unknown fields in a message envelope must trigger an E-010 (unknown field) log entry. Unknown message types must be rejected with E-002.</w:t>
      </w:r>
    </w:p>
    <w:p>
      <w:r>
        <w:br w:type="page"/>
      </w:r>
    </w:p>
    <w:p>
      <w:pPr>
        <w:pStyle w:val="Heading1"/>
        <w:spacing w:before="360" w:after="120"/>
      </w:pPr>
      <w:r>
        <w:rPr>
          <w:rFonts w:ascii="Arial" w:cs="Arial" w:eastAsia="Arial" w:hAnsi="Arial"/>
          <w:b/>
          <w:bCs/>
          <w:color w:val="1F3864"/>
          <w:sz w:val="36"/>
          <w:szCs w:val="36"/>
        </w:rPr>
        <w:t xml:space="preserve">3.  Transport Layer</w:t>
      </w:r>
    </w:p>
    <w:p>
      <w:pPr>
        <w:pStyle w:val="Heading2"/>
        <w:spacing w:before="280" w:after="100"/>
      </w:pPr>
      <w:r>
        <w:rPr>
          <w:rFonts w:ascii="Arial" w:cs="Arial" w:eastAsia="Arial" w:hAnsi="Arial"/>
          <w:b/>
          <w:bCs/>
          <w:color w:val="2E5FAC"/>
          <w:sz w:val="28"/>
          <w:szCs w:val="28"/>
        </w:rPr>
        <w:t xml:space="preserve">3.1  Primary: QUIC over UDP</w:t>
      </w:r>
    </w:p>
    <w:p>
      <w:pPr>
        <w:pStyle w:val="ListParagraph"/>
        <w:numPr>
          <w:ilvl w:val="0"/>
          <w:numId w:val="2"/>
        </w:numPr>
        <w:spacing w:before="40" w:after="40"/>
      </w:pPr>
      <w:r>
        <w:rPr>
          <w:rFonts w:ascii="Arial" w:cs="Arial" w:eastAsia="Arial" w:hAnsi="Arial"/>
          <w:sz w:val="22"/>
          <w:szCs w:val="22"/>
        </w:rPr>
        <w:t xml:space="preserve">All inter-node traffic uses QUIC (RFC 9000) over UDP as the primary transport.</w:t>
      </w:r>
    </w:p>
    <w:p>
      <w:pPr>
        <w:pStyle w:val="ListParagraph"/>
        <w:numPr>
          <w:ilvl w:val="0"/>
          <w:numId w:val="2"/>
        </w:numPr>
        <w:spacing w:before="40" w:after="40"/>
      </w:pPr>
      <w:r>
        <w:rPr>
          <w:rFonts w:ascii="Arial" w:cs="Arial" w:eastAsia="Arial" w:hAnsi="Arial"/>
          <w:sz w:val="22"/>
          <w:szCs w:val="22"/>
        </w:rPr>
        <w:t xml:space="preserve">Default port: 4001 UDP. Configurable via config.json.</w:t>
      </w:r>
    </w:p>
    <w:p>
      <w:pPr>
        <w:pStyle w:val="ListParagraph"/>
        <w:numPr>
          <w:ilvl w:val="0"/>
          <w:numId w:val="2"/>
        </w:numPr>
        <w:spacing w:before="40" w:after="40"/>
      </w:pPr>
      <w:r>
        <w:rPr>
          <w:rFonts w:ascii="Arial" w:cs="Arial" w:eastAsia="Arial" w:hAnsi="Arial"/>
          <w:sz w:val="22"/>
          <w:szCs w:val="22"/>
        </w:rPr>
        <w:t xml:space="preserve">TLS 1.3 is mandatory at the QUIC layer; the certificate is derived from the node ML-DSA keypair (see Section 5.2).</w:t>
      </w:r>
    </w:p>
    <w:p>
      <w:pPr>
        <w:pStyle w:val="ListParagraph"/>
        <w:numPr>
          <w:ilvl w:val="0"/>
          <w:numId w:val="2"/>
        </w:numPr>
        <w:spacing w:before="40" w:after="40"/>
      </w:pPr>
      <w:r>
        <w:rPr>
          <w:rFonts w:ascii="Arial" w:cs="Arial" w:eastAsia="Arial" w:hAnsi="Arial"/>
          <w:sz w:val="22"/>
          <w:szCs w:val="22"/>
        </w:rPr>
        <w:t xml:space="preserve">Maximum QUIC stream concurrency per connection: 256 bidirectional streams.</w:t>
      </w:r>
    </w:p>
    <w:p>
      <w:pPr>
        <w:pStyle w:val="ListParagraph"/>
        <w:numPr>
          <w:ilvl w:val="0"/>
          <w:numId w:val="2"/>
        </w:numPr>
        <w:spacing w:before="40" w:after="40"/>
      </w:pPr>
      <w:r>
        <w:rPr>
          <w:rFonts w:ascii="Arial" w:cs="Arial" w:eastAsia="Arial" w:hAnsi="Arial"/>
          <w:sz w:val="22"/>
          <w:szCs w:val="22"/>
        </w:rPr>
        <w:t xml:space="preserve">Idle connection timeout: 120 seconds. Keepalive PING every 30 seconds.</w:t>
      </w:r>
    </w:p>
    <w:p>
      <w:pPr>
        <w:spacing w:before="0" w:after="100"/>
      </w:pPr>
    </w:p>
    <w:p>
      <w:pPr>
        <w:pStyle w:val="Heading2"/>
        <w:spacing w:before="280" w:after="100"/>
      </w:pPr>
      <w:r>
        <w:rPr>
          <w:rFonts w:ascii="Arial" w:cs="Arial" w:eastAsia="Arial" w:hAnsi="Arial"/>
          <w:b/>
          <w:bCs/>
          <w:color w:val="2E5FAC"/>
          <w:sz w:val="28"/>
          <w:szCs w:val="28"/>
        </w:rPr>
        <w:t xml:space="preserve">3.2  Fallback: TCP</w:t>
      </w:r>
    </w:p>
    <w:p>
      <w:pPr>
        <w:pStyle w:val="ListParagraph"/>
        <w:numPr>
          <w:ilvl w:val="0"/>
          <w:numId w:val="2"/>
        </w:numPr>
        <w:spacing w:before="40" w:after="40"/>
      </w:pPr>
      <w:r>
        <w:rPr>
          <w:rFonts w:ascii="Arial" w:cs="Arial" w:eastAsia="Arial" w:hAnsi="Arial"/>
          <w:sz w:val="22"/>
          <w:szCs w:val="22"/>
        </w:rPr>
        <w:t xml:space="preserve">TCP fallback is used when the peer is unreachable over UDP after 10 seconds.</w:t>
      </w:r>
    </w:p>
    <w:p>
      <w:pPr>
        <w:pStyle w:val="ListParagraph"/>
        <w:numPr>
          <w:ilvl w:val="0"/>
          <w:numId w:val="2"/>
        </w:numPr>
        <w:spacing w:before="40" w:after="40"/>
      </w:pPr>
      <w:r>
        <w:rPr>
          <w:rFonts w:ascii="Arial" w:cs="Arial" w:eastAsia="Arial" w:hAnsi="Arial"/>
          <w:sz w:val="22"/>
          <w:szCs w:val="22"/>
        </w:rPr>
        <w:t xml:space="preserve">TCP connections also use TLS 1.3 with the same certificate as QUIC.</w:t>
      </w:r>
    </w:p>
    <w:p>
      <w:pPr>
        <w:pStyle w:val="ListParagraph"/>
        <w:numPr>
          <w:ilvl w:val="0"/>
          <w:numId w:val="2"/>
        </w:numPr>
        <w:spacing w:before="40" w:after="40"/>
      </w:pPr>
      <w:r>
        <w:rPr>
          <w:rFonts w:ascii="Arial" w:cs="Arial" w:eastAsia="Arial" w:hAnsi="Arial"/>
          <w:sz w:val="22"/>
          <w:szCs w:val="22"/>
        </w:rPr>
        <w:t xml:space="preserve">Default TCP port: 4001 (same port, detected by framing). Fallback TCP port: 4002.</w:t>
      </w:r>
    </w:p>
    <w:p>
      <w:pPr>
        <w:spacing w:before="0" w:after="100"/>
      </w:pPr>
    </w:p>
    <w:p>
      <w:pPr>
        <w:pStyle w:val="Heading2"/>
        <w:spacing w:before="280" w:after="100"/>
      </w:pPr>
      <w:r>
        <w:rPr>
          <w:rFonts w:ascii="Arial" w:cs="Arial" w:eastAsia="Arial" w:hAnsi="Arial"/>
          <w:b/>
          <w:bCs/>
          <w:color w:val="2E5FAC"/>
          <w:sz w:val="28"/>
          <w:szCs w:val="28"/>
        </w:rPr>
        <w:t xml:space="preserve">3.3  Relay Mode</w:t>
      </w:r>
    </w:p>
    <w:p>
      <w:pPr>
        <w:pStyle w:val="ListParagraph"/>
        <w:numPr>
          <w:ilvl w:val="0"/>
          <w:numId w:val="2"/>
        </w:numPr>
        <w:spacing w:before="40" w:after="40"/>
      </w:pPr>
      <w:r>
        <w:rPr>
          <w:rFonts w:ascii="Arial" w:cs="Arial" w:eastAsia="Arial" w:hAnsi="Arial"/>
          <w:sz w:val="22"/>
          <w:szCs w:val="22"/>
        </w:rPr>
        <w:t xml:space="preserve">When direct P2P fails (symmetric NAT), traffic is relayed via an anchor node.</w:t>
      </w:r>
    </w:p>
    <w:p>
      <w:pPr>
        <w:pStyle w:val="ListParagraph"/>
        <w:numPr>
          <w:ilvl w:val="0"/>
          <w:numId w:val="2"/>
        </w:numPr>
        <w:spacing w:before="40" w:after="40"/>
      </w:pPr>
      <w:r>
        <w:rPr>
          <w:rFonts w:ascii="Arial" w:cs="Arial" w:eastAsia="Arial" w:hAnsi="Arial"/>
          <w:sz w:val="22"/>
          <w:szCs w:val="22"/>
        </w:rPr>
        <w:t xml:space="preserve">Relay nodes forward encrypted QUIC packets without decryption. The relay sees only ciphertext.</w:t>
      </w:r>
    </w:p>
    <w:p>
      <w:pPr>
        <w:pStyle w:val="ListParagraph"/>
        <w:numPr>
          <w:ilvl w:val="0"/>
          <w:numId w:val="2"/>
        </w:numPr>
        <w:spacing w:before="40" w:after="40"/>
      </w:pPr>
      <w:r>
        <w:rPr>
          <w:rFonts w:ascii="Arial" w:cs="Arial" w:eastAsia="Arial" w:hAnsi="Arial"/>
          <w:sz w:val="22"/>
          <w:szCs w:val="22"/>
        </w:rPr>
        <w:t xml:space="preserve">Relay sessions are identified by a 16-byte relay session token established during hole-punch negotiation.</w:t>
      </w:r>
    </w:p>
    <w:p>
      <w:pPr>
        <w:pStyle w:val="ListParagraph"/>
        <w:numPr>
          <w:ilvl w:val="0"/>
          <w:numId w:val="2"/>
        </w:numPr>
        <w:spacing w:before="40" w:after="40"/>
      </w:pPr>
      <w:r>
        <w:rPr>
          <w:rFonts w:ascii="Arial" w:cs="Arial" w:eastAsia="Arial" w:hAnsi="Arial"/>
          <w:sz w:val="22"/>
          <w:szCs w:val="22"/>
        </w:rPr>
        <w:t xml:space="preserve">Maximum relay bandwidth per session: 10 Mbps (configurable). Sessions exceeding this are throttled, not dropped.</w:t>
      </w:r>
    </w:p>
    <w:p>
      <w:pPr>
        <w:spacing w:before="0" w:after="100"/>
      </w:pPr>
    </w:p>
    <w:p>
      <w:pPr>
        <w:pStyle w:val="Heading2"/>
        <w:spacing w:before="280" w:after="100"/>
      </w:pPr>
      <w:r>
        <w:rPr>
          <w:rFonts w:ascii="Arial" w:cs="Arial" w:eastAsia="Arial" w:hAnsi="Arial"/>
          <w:b/>
          <w:bCs/>
          <w:color w:val="2E5FAC"/>
          <w:sz w:val="28"/>
          <w:szCs w:val="28"/>
        </w:rPr>
        <w:t xml:space="preserve">3.4  Message Framing</w:t>
      </w:r>
    </w:p>
    <w:p>
      <w:pPr>
        <w:spacing w:before="80" w:after="80"/>
      </w:pPr>
      <w:r>
        <w:rPr>
          <w:rFonts w:ascii="Arial" w:cs="Arial" w:eastAsia="Arial" w:hAnsi="Arial"/>
          <w:sz w:val="22"/>
          <w:szCs w:val="22"/>
        </w:rPr>
        <w:t xml:space="preserve">All messages are length-prefixed. The frame header is 8 bytes:</w:t>
      </w:r>
    </w:p>
    <w:p>
      <w:pPr>
        <w:spacing w:before="0" w:after="100"/>
      </w:pP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5480"/>
      </w:tblGrid>
      <w:tr>
        <w:tc>
          <w:tcPr>
            <w:tcW w:type="dxa" w:w="1200"/>
            <w:tcBorders>
              <w:top w:val="single" w:color="B0BEC5" w:sz="1"/>
              <w:left w:val="single" w:color="B0BEC5" w:sz="1"/>
              <w:bottom w:val="single" w:color="B0BEC5" w:sz="1"/>
              <w:right w:val="single" w:color="B0BEC5"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Bytes</w:t>
            </w:r>
          </w:p>
        </w:tc>
        <w:tc>
          <w:tcPr>
            <w:tcW w:type="dxa" w:w="1200"/>
            <w:tcBorders>
              <w:top w:val="single" w:color="B0BEC5" w:sz="1"/>
              <w:left w:val="single" w:color="B0BEC5" w:sz="1"/>
              <w:bottom w:val="single" w:color="B0BEC5" w:sz="1"/>
              <w:right w:val="single" w:color="B0BEC5"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Field</w:t>
            </w:r>
          </w:p>
        </w:tc>
        <w:tc>
          <w:tcPr>
            <w:tcW w:type="dxa" w:w="1200"/>
            <w:tcBorders>
              <w:top w:val="single" w:color="B0BEC5" w:sz="1"/>
              <w:left w:val="single" w:color="B0BEC5" w:sz="1"/>
              <w:bottom w:val="single" w:color="B0BEC5" w:sz="1"/>
              <w:right w:val="single" w:color="B0BEC5"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5480"/>
            <w:tcBorders>
              <w:top w:val="single" w:color="B0BEC5" w:sz="1"/>
              <w:left w:val="single" w:color="B0BEC5" w:sz="1"/>
              <w:bottom w:val="single" w:color="B0BEC5" w:sz="1"/>
              <w:right w:val="single" w:color="B0BEC5"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120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0–3</w:t>
            </w:r>
          </w:p>
        </w:tc>
        <w:tc>
          <w:tcPr>
            <w:tcW w:type="dxa" w:w="120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length</w:t>
            </w:r>
          </w:p>
        </w:tc>
        <w:tc>
          <w:tcPr>
            <w:tcW w:type="dxa" w:w="120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tcPr>
          <w:p>
            <w:r>
              <w:rPr>
                <w:rFonts w:ascii="Courier New" w:cs="Courier New" w:eastAsia="Courier New" w:hAnsi="Courier New"/>
                <w:sz w:val="18"/>
                <w:szCs w:val="18"/>
              </w:rPr>
              <w:t xml:space="preserve">uint32 BE</w:t>
            </w:r>
          </w:p>
        </w:tc>
        <w:tc>
          <w:tcPr>
            <w:tcW w:type="dxa" w:w="548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Length of the protobuf payload in bytes (excluding this header)</w:t>
            </w:r>
          </w:p>
        </w:tc>
      </w:tr>
      <w:tr>
        <w:tc>
          <w:tcPr>
            <w:tcW w:type="dxa" w:w="1200"/>
            <w:tcBorders>
              <w:top w:val="single" w:color="B0BEC5" w:sz="1"/>
              <w:left w:val="single" w:color="B0BEC5" w:sz="1"/>
              <w:bottom w:val="single" w:color="B0BEC5" w:sz="1"/>
              <w:right w:val="single" w:color="B0BEC5" w:sz="1"/>
            </w:tcBorders>
            <w:shd w:fill="F2F2F2"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4</w:t>
            </w:r>
          </w:p>
        </w:tc>
        <w:tc>
          <w:tcPr>
            <w:tcW w:type="dxa" w:w="1200"/>
            <w:tcBorders>
              <w:top w:val="single" w:color="B0BEC5" w:sz="1"/>
              <w:left w:val="single" w:color="B0BEC5" w:sz="1"/>
              <w:bottom w:val="single" w:color="B0BEC5" w:sz="1"/>
              <w:right w:val="single" w:color="B0BEC5" w:sz="1"/>
            </w:tcBorders>
            <w:shd w:fill="F2F2F2"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version</w:t>
            </w:r>
          </w:p>
        </w:tc>
        <w:tc>
          <w:tcPr>
            <w:tcW w:type="dxa" w:w="1200"/>
            <w:tcBorders>
              <w:top w:val="single" w:color="B0BEC5" w:sz="1"/>
              <w:left w:val="single" w:color="B0BEC5" w:sz="1"/>
              <w:bottom w:val="single" w:color="B0BEC5" w:sz="1"/>
              <w:right w:val="single" w:color="B0BEC5" w:sz="1"/>
            </w:tcBorders>
            <w:shd w:fill="F2F2F2" w:val="clear"/>
            <w:tcMar>
              <w:top w:type="dxa" w:w="70"/>
              <w:left w:type="dxa" w:w="120"/>
              <w:bottom w:type="dxa" w:w="70"/>
              <w:right w:type="dxa" w:w="120"/>
            </w:tcMar>
          </w:tcPr>
          <w:p>
            <w:r>
              <w:rPr>
                <w:rFonts w:ascii="Courier New" w:cs="Courier New" w:eastAsia="Courier New" w:hAnsi="Courier New"/>
                <w:sz w:val="18"/>
                <w:szCs w:val="18"/>
              </w:rPr>
              <w:t xml:space="preserve">uint8</w:t>
            </w:r>
          </w:p>
        </w:tc>
        <w:tc>
          <w:tcPr>
            <w:tcW w:type="dxa" w:w="5480"/>
            <w:tcBorders>
              <w:top w:val="single" w:color="B0BEC5" w:sz="1"/>
              <w:left w:val="single" w:color="B0BEC5" w:sz="1"/>
              <w:bottom w:val="single" w:color="B0BEC5" w:sz="1"/>
              <w:right w:val="single" w:color="B0BEC5" w:sz="1"/>
            </w:tcBorders>
            <w:shd w:fill="F2F2F2"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Negotiated protocol version for this session</w:t>
            </w:r>
          </w:p>
        </w:tc>
      </w:tr>
      <w:tr>
        <w:tc>
          <w:tcPr>
            <w:tcW w:type="dxa" w:w="120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5</w:t>
            </w:r>
          </w:p>
        </w:tc>
        <w:tc>
          <w:tcPr>
            <w:tcW w:type="dxa" w:w="120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msg_type</w:t>
            </w:r>
          </w:p>
        </w:tc>
        <w:tc>
          <w:tcPr>
            <w:tcW w:type="dxa" w:w="120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tcPr>
          <w:p>
            <w:r>
              <w:rPr>
                <w:rFonts w:ascii="Courier New" w:cs="Courier New" w:eastAsia="Courier New" w:hAnsi="Courier New"/>
                <w:sz w:val="18"/>
                <w:szCs w:val="18"/>
              </w:rPr>
              <w:t xml:space="preserve">uint8</w:t>
            </w:r>
          </w:p>
        </w:tc>
        <w:tc>
          <w:tcPr>
            <w:tcW w:type="dxa" w:w="548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Message type identifier (see Section 4.2)</w:t>
            </w:r>
          </w:p>
        </w:tc>
      </w:tr>
      <w:tr>
        <w:tc>
          <w:tcPr>
            <w:tcW w:type="dxa" w:w="1200"/>
            <w:tcBorders>
              <w:top w:val="single" w:color="B0BEC5" w:sz="1"/>
              <w:left w:val="single" w:color="B0BEC5" w:sz="1"/>
              <w:bottom w:val="single" w:color="B0BEC5" w:sz="1"/>
              <w:right w:val="single" w:color="B0BEC5" w:sz="1"/>
            </w:tcBorders>
            <w:shd w:fill="F2F2F2"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6–7</w:t>
            </w:r>
          </w:p>
        </w:tc>
        <w:tc>
          <w:tcPr>
            <w:tcW w:type="dxa" w:w="1200"/>
            <w:tcBorders>
              <w:top w:val="single" w:color="B0BEC5" w:sz="1"/>
              <w:left w:val="single" w:color="B0BEC5" w:sz="1"/>
              <w:bottom w:val="single" w:color="B0BEC5" w:sz="1"/>
              <w:right w:val="single" w:color="B0BEC5" w:sz="1"/>
            </w:tcBorders>
            <w:shd w:fill="F2F2F2"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reserved</w:t>
            </w:r>
          </w:p>
        </w:tc>
        <w:tc>
          <w:tcPr>
            <w:tcW w:type="dxa" w:w="1200"/>
            <w:tcBorders>
              <w:top w:val="single" w:color="B0BEC5" w:sz="1"/>
              <w:left w:val="single" w:color="B0BEC5" w:sz="1"/>
              <w:bottom w:val="single" w:color="B0BEC5" w:sz="1"/>
              <w:right w:val="single" w:color="B0BEC5" w:sz="1"/>
            </w:tcBorders>
            <w:shd w:fill="F2F2F2" w:val="clear"/>
            <w:tcMar>
              <w:top w:type="dxa" w:w="70"/>
              <w:left w:type="dxa" w:w="120"/>
              <w:bottom w:type="dxa" w:w="70"/>
              <w:right w:type="dxa" w:w="120"/>
            </w:tcMar>
          </w:tcPr>
          <w:p>
            <w:r>
              <w:rPr>
                <w:rFonts w:ascii="Courier New" w:cs="Courier New" w:eastAsia="Courier New" w:hAnsi="Courier New"/>
                <w:sz w:val="18"/>
                <w:szCs w:val="18"/>
              </w:rPr>
              <w:t xml:space="preserve">uint16</w:t>
            </w:r>
          </w:p>
        </w:tc>
        <w:tc>
          <w:tcPr>
            <w:tcW w:type="dxa" w:w="5480"/>
            <w:tcBorders>
              <w:top w:val="single" w:color="B0BEC5" w:sz="1"/>
              <w:left w:val="single" w:color="B0BEC5" w:sz="1"/>
              <w:bottom w:val="single" w:color="B0BEC5" w:sz="1"/>
              <w:right w:val="single" w:color="B0BEC5" w:sz="1"/>
            </w:tcBorders>
            <w:shd w:fill="F2F2F2"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Reserved, must be 0x0000. Non-zero triggers E-010.</w:t>
            </w:r>
          </w:p>
        </w:tc>
      </w:tr>
    </w:tbl>
    <w:p>
      <w:pPr>
        <w:spacing w:before="0" w:after="100"/>
      </w:pPr>
    </w:p>
    <w:p>
      <w:pPr>
        <w:spacing w:before="100" w:after="100"/>
        <w:ind w:left="360"/>
      </w:pPr>
      <w:r>
        <w:rPr>
          <w:rFonts w:ascii="Arial" w:cs="Arial" w:eastAsia="Arial" w:hAnsi="Arial"/>
          <w:b/>
          <w:bCs/>
          <w:color w:val="C00000"/>
          <w:sz w:val="22"/>
          <w:szCs w:val="22"/>
        </w:rPr>
        <w:t xml:space="preserve">MAX MESSAGE SIZE: </w:t>
      </w:r>
      <w:r>
        <w:rPr>
          <w:rFonts w:ascii="Arial" w:cs="Arial" w:eastAsia="Arial" w:hAnsi="Arial"/>
          <w:sz w:val="22"/>
          <w:szCs w:val="22"/>
        </w:rPr>
        <w:t xml:space="preserve">No single message may exceed 1 MB (1,048,576 bytes) in payload length. Messages exceeding this are rejected with E-003 and the sending peer's rate limit counter is incremented (GP-09 from SRD). Shard data transfers use chunked streaming, not single messages.</w:t>
      </w:r>
    </w:p>
    <w:p>
      <w:r>
        <w:br w:type="page"/>
      </w:r>
    </w:p>
    <w:p>
      <w:pPr>
        <w:pStyle w:val="Heading1"/>
        <w:spacing w:before="360" w:after="120"/>
      </w:pPr>
      <w:r>
        <w:rPr>
          <w:rFonts w:ascii="Arial" w:cs="Arial" w:eastAsia="Arial" w:hAnsi="Arial"/>
          <w:b/>
          <w:bCs/>
          <w:color w:val="1F3864"/>
          <w:sz w:val="36"/>
          <w:szCs w:val="36"/>
        </w:rPr>
        <w:t xml:space="preserve">4.  Message Envelope</w:t>
      </w:r>
    </w:p>
    <w:p>
      <w:pPr>
        <w:spacing w:before="80" w:after="80"/>
      </w:pPr>
      <w:r>
        <w:rPr>
          <w:rFonts w:ascii="Arial" w:cs="Arial" w:eastAsia="Arial" w:hAnsi="Arial"/>
          <w:sz w:val="22"/>
          <w:szCs w:val="22"/>
        </w:rPr>
        <w:t xml:space="preserve">Every message payload is a serialised protobuf MessageEnvelope. The envelope wraps all message types and carries authentication, routing, and replay-protection fields.</w:t>
      </w:r>
    </w:p>
    <w:p>
      <w:pPr>
        <w:spacing w:before="0" w:after="100"/>
      </w:pPr>
    </w:p>
    <w:p>
      <w:pPr>
        <w:pStyle w:val="Heading2"/>
        <w:spacing w:before="280" w:after="100"/>
      </w:pPr>
      <w:r>
        <w:rPr>
          <w:rFonts w:ascii="Arial" w:cs="Arial" w:eastAsia="Arial" w:hAnsi="Arial"/>
          <w:b/>
          <w:bCs/>
          <w:color w:val="2E5FAC"/>
          <w:sz w:val="28"/>
          <w:szCs w:val="28"/>
        </w:rPr>
        <w:t xml:space="preserve">4.1  MessageEnvelope Protobuf Schema</w:t>
      </w:r>
    </w:p>
    <w:p>
      <w:pPr>
        <w:spacing w:before="60" w:after="60"/>
        <w:ind w:left="360"/>
      </w:pPr>
      <w:r>
        <w:rPr>
          <w:rFonts w:ascii="Courier New" w:cs="Courier New" w:eastAsia="Courier New" w:hAnsi="Courier New"/>
          <w:color w:val="1A1A1A"/>
          <w:sz w:val="18"/>
          <w:szCs w:val="18"/>
        </w:rPr>
        <w:t xml:space="preserve">message MessageEnvelope {</w:t>
      </w:r>
    </w:p>
    <w:p>
      <w:pPr>
        <w:spacing w:before="60" w:after="60"/>
        <w:ind w:left="360"/>
      </w:pPr>
      <w:r>
        <w:rPr>
          <w:rFonts w:ascii="Courier New" w:cs="Courier New" w:eastAsia="Courier New" w:hAnsi="Courier New"/>
          <w:color w:val="1A1A1A"/>
          <w:sz w:val="18"/>
          <w:szCs w:val="18"/>
        </w:rPr>
        <w:t xml:space="preserve">  uint32  proto_version  = 1;   // Must match negotiated session version</w:t>
      </w:r>
    </w:p>
    <w:p>
      <w:pPr>
        <w:spacing w:before="60" w:after="60"/>
        <w:ind w:left="360"/>
      </w:pPr>
      <w:r>
        <w:rPr>
          <w:rFonts w:ascii="Courier New" w:cs="Courier New" w:eastAsia="Courier New" w:hAnsi="Courier New"/>
          <w:color w:val="1A1A1A"/>
          <w:sz w:val="18"/>
          <w:szCs w:val="18"/>
        </w:rPr>
        <w:t xml:space="preserve">  string  msg_id         = 2;   // UUID v4, unique per message (replay protection)</w:t>
      </w:r>
    </w:p>
    <w:p>
      <w:pPr>
        <w:spacing w:before="60" w:after="60"/>
        <w:ind w:left="360"/>
      </w:pPr>
      <w:r>
        <w:rPr>
          <w:rFonts w:ascii="Courier New" w:cs="Courier New" w:eastAsia="Courier New" w:hAnsi="Courier New"/>
          <w:color w:val="1A1A1A"/>
          <w:sz w:val="18"/>
          <w:szCs w:val="18"/>
        </w:rPr>
        <w:t xml:space="preserve">  string  sender_node_id = 3;   // SHA3-256 hash of sender ML-DSA public key</w:t>
      </w:r>
    </w:p>
    <w:p>
      <w:pPr>
        <w:spacing w:before="60" w:after="60"/>
        <w:ind w:left="360"/>
      </w:pPr>
      <w:r>
        <w:rPr>
          <w:rFonts w:ascii="Courier New" w:cs="Courier New" w:eastAsia="Courier New" w:hAnsi="Courier New"/>
          <w:color w:val="1A1A1A"/>
          <w:sz w:val="18"/>
          <w:szCs w:val="18"/>
        </w:rPr>
        <w:t xml:space="preserve">  int64   timestamp_ms   = 4;   // Unix milliseconds (UTC). Reject if |now - ts| &gt; 30s</w:t>
      </w:r>
    </w:p>
    <w:p>
      <w:pPr>
        <w:spacing w:before="60" w:after="60"/>
        <w:ind w:left="360"/>
      </w:pPr>
      <w:r>
        <w:rPr>
          <w:rFonts w:ascii="Courier New" w:cs="Courier New" w:eastAsia="Courier New" w:hAnsi="Courier New"/>
          <w:color w:val="1A1A1A"/>
          <w:sz w:val="18"/>
          <w:szCs w:val="18"/>
        </w:rPr>
        <w:t xml:space="preserve">  bytes   payload        = 5;   // Serialised inner message (type per msg_type in frame header)</w:t>
      </w:r>
    </w:p>
    <w:p>
      <w:pPr>
        <w:spacing w:before="60" w:after="60"/>
        <w:ind w:left="360"/>
      </w:pPr>
      <w:r>
        <w:rPr>
          <w:rFonts w:ascii="Courier New" w:cs="Courier New" w:eastAsia="Courier New" w:hAnsi="Courier New"/>
          <w:color w:val="1A1A1A"/>
          <w:sz w:val="18"/>
          <w:szCs w:val="18"/>
        </w:rPr>
        <w:t xml:space="preserve">  bytes   signature      = 6;   // ML-DSA-65 signature over fields 1-5 (canonical encoding)</w:t>
      </w:r>
    </w:p>
    <w:p>
      <w:pPr>
        <w:spacing w:before="60" w:after="60"/>
        <w:ind w:left="360"/>
      </w:pPr>
      <w:r>
        <w:rPr>
          <w:rFonts w:ascii="Courier New" w:cs="Courier New" w:eastAsia="Courier New" w:hAnsi="Courier New"/>
          <w:color w:val="1A1A1A"/>
          <w:sz w:val="18"/>
          <w:szCs w:val="18"/>
        </w:rPr>
        <w:t xml:space="preserve">}</w:t>
      </w:r>
    </w:p>
    <w:p>
      <w:pPr>
        <w:spacing w:before="0" w:after="100"/>
      </w:pPr>
    </w:p>
    <w:p>
      <w:pPr>
        <w:pStyle w:val="Heading2"/>
        <w:spacing w:before="280" w:after="100"/>
      </w:pPr>
      <w:r>
        <w:rPr>
          <w:rFonts w:ascii="Arial" w:cs="Arial" w:eastAsia="Arial" w:hAnsi="Arial"/>
          <w:b/>
          <w:bCs/>
          <w:color w:val="2E5FAC"/>
          <w:sz w:val="28"/>
          <w:szCs w:val="28"/>
        </w:rPr>
        <w:t xml:space="preserve">4.2  Message Type Registry</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1400"/>
        <w:gridCol w:w="4680"/>
      </w:tblGrid>
      <w:tr>
        <w:tc>
          <w:tcPr>
            <w:tcW w:type="dxa" w:w="800"/>
            <w:tcBorders>
              <w:top w:val="single" w:color="B0BEC5" w:sz="1"/>
              <w:left w:val="single" w:color="B0BEC5" w:sz="1"/>
              <w:bottom w:val="single" w:color="B0BEC5" w:sz="1"/>
              <w:right w:val="single" w:color="B0BEC5"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ID</w:t>
            </w:r>
          </w:p>
        </w:tc>
        <w:tc>
          <w:tcPr>
            <w:tcW w:type="dxa" w:w="2200"/>
            <w:tcBorders>
              <w:top w:val="single" w:color="B0BEC5" w:sz="1"/>
              <w:left w:val="single" w:color="B0BEC5" w:sz="1"/>
              <w:bottom w:val="single" w:color="B0BEC5" w:sz="1"/>
              <w:right w:val="single" w:color="B0BEC5"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Name</w:t>
            </w:r>
          </w:p>
        </w:tc>
        <w:tc>
          <w:tcPr>
            <w:tcW w:type="dxa" w:w="1400"/>
            <w:tcBorders>
              <w:top w:val="single" w:color="B0BEC5" w:sz="1"/>
              <w:left w:val="single" w:color="B0BEC5" w:sz="1"/>
              <w:bottom w:val="single" w:color="B0BEC5" w:sz="1"/>
              <w:right w:val="single" w:color="B0BEC5"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Min Version</w:t>
            </w:r>
          </w:p>
        </w:tc>
        <w:tc>
          <w:tcPr>
            <w:tcW w:type="dxa" w:w="4680"/>
            <w:tcBorders>
              <w:top w:val="single" w:color="B0BEC5" w:sz="1"/>
              <w:left w:val="single" w:color="B0BEC5" w:sz="1"/>
              <w:bottom w:val="single" w:color="B0BEC5" w:sz="1"/>
              <w:right w:val="single" w:color="B0BEC5"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80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0x01</w:t>
            </w:r>
          </w:p>
        </w:tc>
        <w:tc>
          <w:tcPr>
            <w:tcW w:type="dxa" w:w="220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HANDSHAKE_HELLO</w:t>
            </w:r>
          </w:p>
        </w:tc>
        <w:tc>
          <w:tcPr>
            <w:tcW w:type="dxa" w:w="140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v1</w:t>
            </w:r>
          </w:p>
        </w:tc>
        <w:tc>
          <w:tcPr>
            <w:tcW w:type="dxa" w:w="468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Initial connection, version negotiation</w:t>
            </w:r>
          </w:p>
        </w:tc>
      </w:tr>
      <w:tr>
        <w:tc>
          <w:tcPr>
            <w:tcW w:type="dxa" w:w="800"/>
            <w:tcBorders>
              <w:top w:val="single" w:color="B0BEC5" w:sz="1"/>
              <w:left w:val="single" w:color="B0BEC5" w:sz="1"/>
              <w:bottom w:val="single" w:color="B0BEC5" w:sz="1"/>
              <w:right w:val="single" w:color="B0BEC5" w:sz="1"/>
            </w:tcBorders>
            <w:shd w:fill="F2F2F2"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0x02</w:t>
            </w:r>
          </w:p>
        </w:tc>
        <w:tc>
          <w:tcPr>
            <w:tcW w:type="dxa" w:w="2200"/>
            <w:tcBorders>
              <w:top w:val="single" w:color="B0BEC5" w:sz="1"/>
              <w:left w:val="single" w:color="B0BEC5" w:sz="1"/>
              <w:bottom w:val="single" w:color="B0BEC5" w:sz="1"/>
              <w:right w:val="single" w:color="B0BEC5" w:sz="1"/>
            </w:tcBorders>
            <w:shd w:fill="F2F2F2"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HANDSHAKE_ACK</w:t>
            </w:r>
          </w:p>
        </w:tc>
        <w:tc>
          <w:tcPr>
            <w:tcW w:type="dxa" w:w="1400"/>
            <w:tcBorders>
              <w:top w:val="single" w:color="B0BEC5" w:sz="1"/>
              <w:left w:val="single" w:color="B0BEC5" w:sz="1"/>
              <w:bottom w:val="single" w:color="B0BEC5" w:sz="1"/>
              <w:right w:val="single" w:color="B0BEC5" w:sz="1"/>
            </w:tcBorders>
            <w:shd w:fill="F2F2F2"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v1</w:t>
            </w:r>
          </w:p>
        </w:tc>
        <w:tc>
          <w:tcPr>
            <w:tcW w:type="dxa" w:w="4680"/>
            <w:tcBorders>
              <w:top w:val="single" w:color="B0BEC5" w:sz="1"/>
              <w:left w:val="single" w:color="B0BEC5" w:sz="1"/>
              <w:bottom w:val="single" w:color="B0BEC5" w:sz="1"/>
              <w:right w:val="single" w:color="B0BEC5" w:sz="1"/>
            </w:tcBorders>
            <w:shd w:fill="F2F2F2"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Handshake acknowledgement</w:t>
            </w:r>
          </w:p>
        </w:tc>
      </w:tr>
      <w:tr>
        <w:tc>
          <w:tcPr>
            <w:tcW w:type="dxa" w:w="80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0x10</w:t>
            </w:r>
          </w:p>
        </w:tc>
        <w:tc>
          <w:tcPr>
            <w:tcW w:type="dxa" w:w="220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PEER_ANNOUNCE</w:t>
            </w:r>
          </w:p>
        </w:tc>
        <w:tc>
          <w:tcPr>
            <w:tcW w:type="dxa" w:w="140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v1</w:t>
            </w:r>
          </w:p>
        </w:tc>
        <w:tc>
          <w:tcPr>
            <w:tcW w:type="dxa" w:w="468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mDNS-style LAN peer announcement</w:t>
            </w:r>
          </w:p>
        </w:tc>
      </w:tr>
      <w:tr>
        <w:tc>
          <w:tcPr>
            <w:tcW w:type="dxa" w:w="800"/>
            <w:tcBorders>
              <w:top w:val="single" w:color="B0BEC5" w:sz="1"/>
              <w:left w:val="single" w:color="B0BEC5" w:sz="1"/>
              <w:bottom w:val="single" w:color="B0BEC5" w:sz="1"/>
              <w:right w:val="single" w:color="B0BEC5" w:sz="1"/>
            </w:tcBorders>
            <w:shd w:fill="F2F2F2"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0x11</w:t>
            </w:r>
          </w:p>
        </w:tc>
        <w:tc>
          <w:tcPr>
            <w:tcW w:type="dxa" w:w="2200"/>
            <w:tcBorders>
              <w:top w:val="single" w:color="B0BEC5" w:sz="1"/>
              <w:left w:val="single" w:color="B0BEC5" w:sz="1"/>
              <w:bottom w:val="single" w:color="B0BEC5" w:sz="1"/>
              <w:right w:val="single" w:color="B0BEC5" w:sz="1"/>
            </w:tcBorders>
            <w:shd w:fill="F2F2F2"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PEER_LIST</w:t>
            </w:r>
          </w:p>
        </w:tc>
        <w:tc>
          <w:tcPr>
            <w:tcW w:type="dxa" w:w="1400"/>
            <w:tcBorders>
              <w:top w:val="single" w:color="B0BEC5" w:sz="1"/>
              <w:left w:val="single" w:color="B0BEC5" w:sz="1"/>
              <w:bottom w:val="single" w:color="B0BEC5" w:sz="1"/>
              <w:right w:val="single" w:color="B0BEC5" w:sz="1"/>
            </w:tcBorders>
            <w:shd w:fill="F2F2F2"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v2</w:t>
            </w:r>
          </w:p>
        </w:tc>
        <w:tc>
          <w:tcPr>
            <w:tcW w:type="dxa" w:w="4680"/>
            <w:tcBorders>
              <w:top w:val="single" w:color="B0BEC5" w:sz="1"/>
              <w:left w:val="single" w:color="B0BEC5" w:sz="1"/>
              <w:bottom w:val="single" w:color="B0BEC5" w:sz="1"/>
              <w:right w:val="single" w:color="B0BEC5" w:sz="1"/>
            </w:tcBorders>
            <w:shd w:fill="F2F2F2"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Response carrying trusted peer list</w:t>
            </w:r>
          </w:p>
        </w:tc>
      </w:tr>
      <w:tr>
        <w:tc>
          <w:tcPr>
            <w:tcW w:type="dxa" w:w="80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0x20</w:t>
            </w:r>
          </w:p>
        </w:tc>
        <w:tc>
          <w:tcPr>
            <w:tcW w:type="dxa" w:w="220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INVITE_TOKEN</w:t>
            </w:r>
          </w:p>
        </w:tc>
        <w:tc>
          <w:tcPr>
            <w:tcW w:type="dxa" w:w="140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v2</w:t>
            </w:r>
          </w:p>
        </w:tc>
        <w:tc>
          <w:tcPr>
            <w:tcW w:type="dxa" w:w="468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Invite token payload for join flow</w:t>
            </w:r>
          </w:p>
        </w:tc>
      </w:tr>
      <w:tr>
        <w:tc>
          <w:tcPr>
            <w:tcW w:type="dxa" w:w="800"/>
            <w:tcBorders>
              <w:top w:val="single" w:color="B0BEC5" w:sz="1"/>
              <w:left w:val="single" w:color="B0BEC5" w:sz="1"/>
              <w:bottom w:val="single" w:color="B0BEC5" w:sz="1"/>
              <w:right w:val="single" w:color="B0BEC5" w:sz="1"/>
            </w:tcBorders>
            <w:shd w:fill="F2F2F2"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0x21</w:t>
            </w:r>
          </w:p>
        </w:tc>
        <w:tc>
          <w:tcPr>
            <w:tcW w:type="dxa" w:w="2200"/>
            <w:tcBorders>
              <w:top w:val="single" w:color="B0BEC5" w:sz="1"/>
              <w:left w:val="single" w:color="B0BEC5" w:sz="1"/>
              <w:bottom w:val="single" w:color="B0BEC5" w:sz="1"/>
              <w:right w:val="single" w:color="B0BEC5" w:sz="1"/>
            </w:tcBorders>
            <w:shd w:fill="F2F2F2"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JOIN_REQUEST</w:t>
            </w:r>
          </w:p>
        </w:tc>
        <w:tc>
          <w:tcPr>
            <w:tcW w:type="dxa" w:w="1400"/>
            <w:tcBorders>
              <w:top w:val="single" w:color="B0BEC5" w:sz="1"/>
              <w:left w:val="single" w:color="B0BEC5" w:sz="1"/>
              <w:bottom w:val="single" w:color="B0BEC5" w:sz="1"/>
              <w:right w:val="single" w:color="B0BEC5" w:sz="1"/>
            </w:tcBorders>
            <w:shd w:fill="F2F2F2"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v2</w:t>
            </w:r>
          </w:p>
        </w:tc>
        <w:tc>
          <w:tcPr>
            <w:tcW w:type="dxa" w:w="4680"/>
            <w:tcBorders>
              <w:top w:val="single" w:color="B0BEC5" w:sz="1"/>
              <w:left w:val="single" w:color="B0BEC5" w:sz="1"/>
              <w:bottom w:val="single" w:color="B0BEC5" w:sz="1"/>
              <w:right w:val="single" w:color="B0BEC5" w:sz="1"/>
            </w:tcBorders>
            <w:shd w:fill="F2F2F2"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New node join request referencing invite</w:t>
            </w:r>
          </w:p>
        </w:tc>
      </w:tr>
      <w:tr>
        <w:tc>
          <w:tcPr>
            <w:tcW w:type="dxa" w:w="80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0x22</w:t>
            </w:r>
          </w:p>
        </w:tc>
        <w:tc>
          <w:tcPr>
            <w:tcW w:type="dxa" w:w="220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JOIN_ACK</w:t>
            </w:r>
          </w:p>
        </w:tc>
        <w:tc>
          <w:tcPr>
            <w:tcW w:type="dxa" w:w="140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v2</w:t>
            </w:r>
          </w:p>
        </w:tc>
        <w:tc>
          <w:tcPr>
            <w:tcW w:type="dxa" w:w="468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Join acceptance, carries trusted peer list</w:t>
            </w:r>
          </w:p>
        </w:tc>
      </w:tr>
      <w:tr>
        <w:tc>
          <w:tcPr>
            <w:tcW w:type="dxa" w:w="800"/>
            <w:tcBorders>
              <w:top w:val="single" w:color="B0BEC5" w:sz="1"/>
              <w:left w:val="single" w:color="B0BEC5" w:sz="1"/>
              <w:bottom w:val="single" w:color="B0BEC5" w:sz="1"/>
              <w:right w:val="single" w:color="B0BEC5" w:sz="1"/>
            </w:tcBorders>
            <w:shd w:fill="F2F2F2"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0x30</w:t>
            </w:r>
          </w:p>
        </w:tc>
        <w:tc>
          <w:tcPr>
            <w:tcW w:type="dxa" w:w="2200"/>
            <w:tcBorders>
              <w:top w:val="single" w:color="B0BEC5" w:sz="1"/>
              <w:left w:val="single" w:color="B0BEC5" w:sz="1"/>
              <w:bottom w:val="single" w:color="B0BEC5" w:sz="1"/>
              <w:right w:val="single" w:color="B0BEC5" w:sz="1"/>
            </w:tcBorders>
            <w:shd w:fill="F2F2F2"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GOSSIP_UPDATE</w:t>
            </w:r>
          </w:p>
        </w:tc>
        <w:tc>
          <w:tcPr>
            <w:tcW w:type="dxa" w:w="1400"/>
            <w:tcBorders>
              <w:top w:val="single" w:color="B0BEC5" w:sz="1"/>
              <w:left w:val="single" w:color="B0BEC5" w:sz="1"/>
              <w:bottom w:val="single" w:color="B0BEC5" w:sz="1"/>
              <w:right w:val="single" w:color="B0BEC5" w:sz="1"/>
            </w:tcBorders>
            <w:shd w:fill="F2F2F2"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v2</w:t>
            </w:r>
          </w:p>
        </w:tc>
        <w:tc>
          <w:tcPr>
            <w:tcW w:type="dxa" w:w="4680"/>
            <w:tcBorders>
              <w:top w:val="single" w:color="B0BEC5" w:sz="1"/>
              <w:left w:val="single" w:color="B0BEC5" w:sz="1"/>
              <w:bottom w:val="single" w:color="B0BEC5" w:sz="1"/>
              <w:right w:val="single" w:color="B0BEC5" w:sz="1"/>
            </w:tcBorders>
            <w:shd w:fill="F2F2F2"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General-purpose gossip payload</w:t>
            </w:r>
          </w:p>
        </w:tc>
      </w:tr>
      <w:tr>
        <w:tc>
          <w:tcPr>
            <w:tcW w:type="dxa" w:w="80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0x40</w:t>
            </w:r>
          </w:p>
        </w:tc>
        <w:tc>
          <w:tcPr>
            <w:tcW w:type="dxa" w:w="220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SHARD_PLACE</w:t>
            </w:r>
          </w:p>
        </w:tc>
        <w:tc>
          <w:tcPr>
            <w:tcW w:type="dxa" w:w="140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v1</w:t>
            </w:r>
          </w:p>
        </w:tc>
        <w:tc>
          <w:tcPr>
            <w:tcW w:type="dxa" w:w="468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Place shard on remote node</w:t>
            </w:r>
          </w:p>
        </w:tc>
      </w:tr>
      <w:tr>
        <w:tc>
          <w:tcPr>
            <w:tcW w:type="dxa" w:w="800"/>
            <w:tcBorders>
              <w:top w:val="single" w:color="B0BEC5" w:sz="1"/>
              <w:left w:val="single" w:color="B0BEC5" w:sz="1"/>
              <w:bottom w:val="single" w:color="B0BEC5" w:sz="1"/>
              <w:right w:val="single" w:color="B0BEC5" w:sz="1"/>
            </w:tcBorders>
            <w:shd w:fill="F2F2F2"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0x41</w:t>
            </w:r>
          </w:p>
        </w:tc>
        <w:tc>
          <w:tcPr>
            <w:tcW w:type="dxa" w:w="2200"/>
            <w:tcBorders>
              <w:top w:val="single" w:color="B0BEC5" w:sz="1"/>
              <w:left w:val="single" w:color="B0BEC5" w:sz="1"/>
              <w:bottom w:val="single" w:color="B0BEC5" w:sz="1"/>
              <w:right w:val="single" w:color="B0BEC5" w:sz="1"/>
            </w:tcBorders>
            <w:shd w:fill="F2F2F2"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SHARD_PLACE_ACK</w:t>
            </w:r>
          </w:p>
        </w:tc>
        <w:tc>
          <w:tcPr>
            <w:tcW w:type="dxa" w:w="1400"/>
            <w:tcBorders>
              <w:top w:val="single" w:color="B0BEC5" w:sz="1"/>
              <w:left w:val="single" w:color="B0BEC5" w:sz="1"/>
              <w:bottom w:val="single" w:color="B0BEC5" w:sz="1"/>
              <w:right w:val="single" w:color="B0BEC5" w:sz="1"/>
            </w:tcBorders>
            <w:shd w:fill="F2F2F2"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v1</w:t>
            </w:r>
          </w:p>
        </w:tc>
        <w:tc>
          <w:tcPr>
            <w:tcW w:type="dxa" w:w="4680"/>
            <w:tcBorders>
              <w:top w:val="single" w:color="B0BEC5" w:sz="1"/>
              <w:left w:val="single" w:color="B0BEC5" w:sz="1"/>
              <w:bottom w:val="single" w:color="B0BEC5" w:sz="1"/>
              <w:right w:val="single" w:color="B0BEC5" w:sz="1"/>
            </w:tcBorders>
            <w:shd w:fill="F2F2F2"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Shard placement acknowledgement / rejection</w:t>
            </w:r>
          </w:p>
        </w:tc>
      </w:tr>
      <w:tr>
        <w:tc>
          <w:tcPr>
            <w:tcW w:type="dxa" w:w="80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0x42</w:t>
            </w:r>
          </w:p>
        </w:tc>
        <w:tc>
          <w:tcPr>
            <w:tcW w:type="dxa" w:w="220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SHARD_FETCH</w:t>
            </w:r>
          </w:p>
        </w:tc>
        <w:tc>
          <w:tcPr>
            <w:tcW w:type="dxa" w:w="140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v1</w:t>
            </w:r>
          </w:p>
        </w:tc>
        <w:tc>
          <w:tcPr>
            <w:tcW w:type="dxa" w:w="468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Request retrieval of a shard</w:t>
            </w:r>
          </w:p>
        </w:tc>
      </w:tr>
      <w:tr>
        <w:tc>
          <w:tcPr>
            <w:tcW w:type="dxa" w:w="800"/>
            <w:tcBorders>
              <w:top w:val="single" w:color="B0BEC5" w:sz="1"/>
              <w:left w:val="single" w:color="B0BEC5" w:sz="1"/>
              <w:bottom w:val="single" w:color="B0BEC5" w:sz="1"/>
              <w:right w:val="single" w:color="B0BEC5" w:sz="1"/>
            </w:tcBorders>
            <w:shd w:fill="F2F2F2"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0x43</w:t>
            </w:r>
          </w:p>
        </w:tc>
        <w:tc>
          <w:tcPr>
            <w:tcW w:type="dxa" w:w="2200"/>
            <w:tcBorders>
              <w:top w:val="single" w:color="B0BEC5" w:sz="1"/>
              <w:left w:val="single" w:color="B0BEC5" w:sz="1"/>
              <w:bottom w:val="single" w:color="B0BEC5" w:sz="1"/>
              <w:right w:val="single" w:color="B0BEC5" w:sz="1"/>
            </w:tcBorders>
            <w:shd w:fill="F2F2F2"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SHARD_FETCH_RESP</w:t>
            </w:r>
          </w:p>
        </w:tc>
        <w:tc>
          <w:tcPr>
            <w:tcW w:type="dxa" w:w="1400"/>
            <w:tcBorders>
              <w:top w:val="single" w:color="B0BEC5" w:sz="1"/>
              <w:left w:val="single" w:color="B0BEC5" w:sz="1"/>
              <w:bottom w:val="single" w:color="B0BEC5" w:sz="1"/>
              <w:right w:val="single" w:color="B0BEC5" w:sz="1"/>
            </w:tcBorders>
            <w:shd w:fill="F2F2F2"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v1</w:t>
            </w:r>
          </w:p>
        </w:tc>
        <w:tc>
          <w:tcPr>
            <w:tcW w:type="dxa" w:w="4680"/>
            <w:tcBorders>
              <w:top w:val="single" w:color="B0BEC5" w:sz="1"/>
              <w:left w:val="single" w:color="B0BEC5" w:sz="1"/>
              <w:bottom w:val="single" w:color="B0BEC5" w:sz="1"/>
              <w:right w:val="single" w:color="B0BEC5" w:sz="1"/>
            </w:tcBorders>
            <w:shd w:fill="F2F2F2"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Shard data in response to SHARD_FETCH</w:t>
            </w:r>
          </w:p>
        </w:tc>
      </w:tr>
      <w:tr>
        <w:tc>
          <w:tcPr>
            <w:tcW w:type="dxa" w:w="80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0x50</w:t>
            </w:r>
          </w:p>
        </w:tc>
        <w:tc>
          <w:tcPr>
            <w:tcW w:type="dxa" w:w="220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POR_CHALLENGE</w:t>
            </w:r>
          </w:p>
        </w:tc>
        <w:tc>
          <w:tcPr>
            <w:tcW w:type="dxa" w:w="140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v3</w:t>
            </w:r>
          </w:p>
        </w:tc>
        <w:tc>
          <w:tcPr>
            <w:tcW w:type="dxa" w:w="468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Proof of Retrievability challenge</w:t>
            </w:r>
          </w:p>
        </w:tc>
      </w:tr>
      <w:tr>
        <w:tc>
          <w:tcPr>
            <w:tcW w:type="dxa" w:w="800"/>
            <w:tcBorders>
              <w:top w:val="single" w:color="B0BEC5" w:sz="1"/>
              <w:left w:val="single" w:color="B0BEC5" w:sz="1"/>
              <w:bottom w:val="single" w:color="B0BEC5" w:sz="1"/>
              <w:right w:val="single" w:color="B0BEC5" w:sz="1"/>
            </w:tcBorders>
            <w:shd w:fill="F2F2F2"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0x51</w:t>
            </w:r>
          </w:p>
        </w:tc>
        <w:tc>
          <w:tcPr>
            <w:tcW w:type="dxa" w:w="2200"/>
            <w:tcBorders>
              <w:top w:val="single" w:color="B0BEC5" w:sz="1"/>
              <w:left w:val="single" w:color="B0BEC5" w:sz="1"/>
              <w:bottom w:val="single" w:color="B0BEC5" w:sz="1"/>
              <w:right w:val="single" w:color="B0BEC5" w:sz="1"/>
            </w:tcBorders>
            <w:shd w:fill="F2F2F2"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POR_RESPONSE</w:t>
            </w:r>
          </w:p>
        </w:tc>
        <w:tc>
          <w:tcPr>
            <w:tcW w:type="dxa" w:w="1400"/>
            <w:tcBorders>
              <w:top w:val="single" w:color="B0BEC5" w:sz="1"/>
              <w:left w:val="single" w:color="B0BEC5" w:sz="1"/>
              <w:bottom w:val="single" w:color="B0BEC5" w:sz="1"/>
              <w:right w:val="single" w:color="B0BEC5" w:sz="1"/>
            </w:tcBorders>
            <w:shd w:fill="F2F2F2"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v3</w:t>
            </w:r>
          </w:p>
        </w:tc>
        <w:tc>
          <w:tcPr>
            <w:tcW w:type="dxa" w:w="4680"/>
            <w:tcBorders>
              <w:top w:val="single" w:color="B0BEC5" w:sz="1"/>
              <w:left w:val="single" w:color="B0BEC5" w:sz="1"/>
              <w:bottom w:val="single" w:color="B0BEC5" w:sz="1"/>
              <w:right w:val="single" w:color="B0BEC5" w:sz="1"/>
            </w:tcBorders>
            <w:shd w:fill="F2F2F2"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Response to PoR challenge</w:t>
            </w:r>
          </w:p>
        </w:tc>
      </w:tr>
      <w:tr>
        <w:tc>
          <w:tcPr>
            <w:tcW w:type="dxa" w:w="80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0x60</w:t>
            </w:r>
          </w:p>
        </w:tc>
        <w:tc>
          <w:tcPr>
            <w:tcW w:type="dxa" w:w="220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CREDIT_CLAIM</w:t>
            </w:r>
          </w:p>
        </w:tc>
        <w:tc>
          <w:tcPr>
            <w:tcW w:type="dxa" w:w="140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v2</w:t>
            </w:r>
          </w:p>
        </w:tc>
        <w:tc>
          <w:tcPr>
            <w:tcW w:type="dxa" w:w="468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Credit accrual claim for consensus</w:t>
            </w:r>
          </w:p>
        </w:tc>
      </w:tr>
      <w:tr>
        <w:tc>
          <w:tcPr>
            <w:tcW w:type="dxa" w:w="800"/>
            <w:tcBorders>
              <w:top w:val="single" w:color="B0BEC5" w:sz="1"/>
              <w:left w:val="single" w:color="B0BEC5" w:sz="1"/>
              <w:bottom w:val="single" w:color="B0BEC5" w:sz="1"/>
              <w:right w:val="single" w:color="B0BEC5" w:sz="1"/>
            </w:tcBorders>
            <w:shd w:fill="F2F2F2"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0x61</w:t>
            </w:r>
          </w:p>
        </w:tc>
        <w:tc>
          <w:tcPr>
            <w:tcW w:type="dxa" w:w="2200"/>
            <w:tcBorders>
              <w:top w:val="single" w:color="B0BEC5" w:sz="1"/>
              <w:left w:val="single" w:color="B0BEC5" w:sz="1"/>
              <w:bottom w:val="single" w:color="B0BEC5" w:sz="1"/>
              <w:right w:val="single" w:color="B0BEC5" w:sz="1"/>
            </w:tcBorders>
            <w:shd w:fill="F2F2F2"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CREDIT_EPOCH_OPEN</w:t>
            </w:r>
          </w:p>
        </w:tc>
        <w:tc>
          <w:tcPr>
            <w:tcW w:type="dxa" w:w="1400"/>
            <w:tcBorders>
              <w:top w:val="single" w:color="B0BEC5" w:sz="1"/>
              <w:left w:val="single" w:color="B0BEC5" w:sz="1"/>
              <w:bottom w:val="single" w:color="B0BEC5" w:sz="1"/>
              <w:right w:val="single" w:color="B0BEC5" w:sz="1"/>
            </w:tcBorders>
            <w:shd w:fill="F2F2F2"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v2</w:t>
            </w:r>
          </w:p>
        </w:tc>
        <w:tc>
          <w:tcPr>
            <w:tcW w:type="dxa" w:w="4680"/>
            <w:tcBorders>
              <w:top w:val="single" w:color="B0BEC5" w:sz="1"/>
              <w:left w:val="single" w:color="B0BEC5" w:sz="1"/>
              <w:bottom w:val="single" w:color="B0BEC5" w:sz="1"/>
              <w:right w:val="single" w:color="B0BEC5" w:sz="1"/>
            </w:tcBorders>
            <w:shd w:fill="F2F2F2"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Announce new credit epoch with sequence number</w:t>
            </w:r>
          </w:p>
        </w:tc>
      </w:tr>
      <w:tr>
        <w:tc>
          <w:tcPr>
            <w:tcW w:type="dxa" w:w="80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0xFF</w:t>
            </w:r>
          </w:p>
        </w:tc>
        <w:tc>
          <w:tcPr>
            <w:tcW w:type="dxa" w:w="220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ERROR</w:t>
            </w:r>
          </w:p>
        </w:tc>
        <w:tc>
          <w:tcPr>
            <w:tcW w:type="dxa" w:w="140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v1</w:t>
            </w:r>
          </w:p>
        </w:tc>
        <w:tc>
          <w:tcPr>
            <w:tcW w:type="dxa" w:w="468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Error response (see Section 12)</w:t>
            </w:r>
          </w:p>
        </w:tc>
      </w:tr>
    </w:tbl>
    <w:p>
      <w:pPr>
        <w:spacing w:before="0" w:after="100"/>
      </w:pPr>
    </w:p>
    <w:p>
      <w:pPr>
        <w:pStyle w:val="Heading2"/>
        <w:spacing w:before="280" w:after="100"/>
      </w:pPr>
      <w:r>
        <w:rPr>
          <w:rFonts w:ascii="Arial" w:cs="Arial" w:eastAsia="Arial" w:hAnsi="Arial"/>
          <w:b/>
          <w:bCs/>
          <w:color w:val="2E5FAC"/>
          <w:sz w:val="28"/>
          <w:szCs w:val="28"/>
        </w:rPr>
        <w:t xml:space="preserve">4.3  Signature Verification Rules</w:t>
      </w:r>
    </w:p>
    <w:p>
      <w:pPr>
        <w:pStyle w:val="ListParagraph"/>
        <w:numPr>
          <w:ilvl w:val="0"/>
          <w:numId w:val="2"/>
        </w:numPr>
        <w:spacing w:before="40" w:after="40"/>
      </w:pPr>
      <w:r>
        <w:rPr>
          <w:rFonts w:ascii="Arial" w:cs="Arial" w:eastAsia="Arial" w:hAnsi="Arial"/>
          <w:sz w:val="22"/>
          <w:szCs w:val="22"/>
        </w:rPr>
        <w:t xml:space="preserve">All received MessageEnvelopes must have their signature verified before the payload is processed.</w:t>
      </w:r>
    </w:p>
    <w:p>
      <w:pPr>
        <w:pStyle w:val="ListParagraph"/>
        <w:numPr>
          <w:ilvl w:val="0"/>
          <w:numId w:val="2"/>
        </w:numPr>
        <w:spacing w:before="40" w:after="40"/>
      </w:pPr>
      <w:r>
        <w:rPr>
          <w:rFonts w:ascii="Arial" w:cs="Arial" w:eastAsia="Arial" w:hAnsi="Arial"/>
          <w:sz w:val="22"/>
          <w:szCs w:val="22"/>
        </w:rPr>
        <w:t xml:space="preserve">The signed bytes are: canonical protobuf serialisation of fields 1 through 5 (proto_version, msg_id, sender_node_id, timestamp_ms, payload). Field 6 (signature) is excluded.</w:t>
      </w:r>
    </w:p>
    <w:p>
      <w:pPr>
        <w:pStyle w:val="ListParagraph"/>
        <w:numPr>
          <w:ilvl w:val="0"/>
          <w:numId w:val="2"/>
        </w:numPr>
        <w:spacing w:before="40" w:after="40"/>
      </w:pPr>
      <w:r>
        <w:rPr>
          <w:rFonts w:ascii="Arial" w:cs="Arial" w:eastAsia="Arial" w:hAnsi="Arial"/>
          <w:sz w:val="22"/>
          <w:szCs w:val="22"/>
        </w:rPr>
        <w:t xml:space="preserve">The sender's ML-DSA-65 public key is looked up by sender_node_id from the local trusted peer table.</w:t>
      </w:r>
    </w:p>
    <w:p>
      <w:pPr>
        <w:pStyle w:val="ListParagraph"/>
        <w:numPr>
          <w:ilvl w:val="0"/>
          <w:numId w:val="2"/>
        </w:numPr>
        <w:spacing w:before="40" w:after="40"/>
      </w:pPr>
      <w:r>
        <w:rPr>
          <w:rFonts w:ascii="Arial" w:cs="Arial" w:eastAsia="Arial" w:hAnsi="Arial"/>
          <w:sz w:val="22"/>
          <w:szCs w:val="22"/>
        </w:rPr>
        <w:t xml:space="preserve">Messages from unknown senders (not in peer table) are accepted ONLY for HANDSHAKE_HELLO and JOIN_REQUEST. All other message types from unknown senders are rejected with E-004.</w:t>
      </w:r>
    </w:p>
    <w:p>
      <w:pPr>
        <w:pStyle w:val="ListParagraph"/>
        <w:numPr>
          <w:ilvl w:val="0"/>
          <w:numId w:val="2"/>
        </w:numPr>
        <w:spacing w:before="40" w:after="40"/>
      </w:pPr>
      <w:r>
        <w:rPr>
          <w:rFonts w:ascii="Arial" w:cs="Arial" w:eastAsia="Arial" w:hAnsi="Arial"/>
          <w:sz w:val="22"/>
          <w:szCs w:val="22"/>
        </w:rPr>
        <w:t xml:space="preserve">Timestamp validation: |now_ms - timestamp_ms| must be &lt;= 30,000 ms. Messages outside this window are rejected with E-005 to prevent replay attacks.</w:t>
      </w:r>
    </w:p>
    <w:p>
      <w:pPr>
        <w:pStyle w:val="ListParagraph"/>
        <w:numPr>
          <w:ilvl w:val="0"/>
          <w:numId w:val="2"/>
        </w:numPr>
        <w:spacing w:before="40" w:after="40"/>
      </w:pPr>
      <w:r>
        <w:rPr>
          <w:rFonts w:ascii="Arial" w:cs="Arial" w:eastAsia="Arial" w:hAnsi="Arial"/>
          <w:sz w:val="22"/>
          <w:szCs w:val="22"/>
        </w:rPr>
        <w:t xml:space="preserve">msg_id deduplication: maintain a 60-second sliding window of seen msg_ids. Duplicate IDs are silently dropped (not an error).</w:t>
      </w:r>
    </w:p>
    <w:p>
      <w:r>
        <w:br w:type="page"/>
      </w:r>
    </w:p>
    <w:p>
      <w:pPr>
        <w:pStyle w:val="Heading1"/>
        <w:spacing w:before="360" w:after="120"/>
      </w:pPr>
      <w:r>
        <w:rPr>
          <w:rFonts w:ascii="Arial" w:cs="Arial" w:eastAsia="Arial" w:hAnsi="Arial"/>
          <w:b/>
          <w:bCs/>
          <w:color w:val="1F3864"/>
          <w:sz w:val="36"/>
          <w:szCs w:val="36"/>
        </w:rPr>
        <w:t xml:space="preserve">5.  Identity &amp; Handshake Protocol</w:t>
      </w:r>
    </w:p>
    <w:p>
      <w:pPr>
        <w:pStyle w:val="Heading2"/>
        <w:spacing w:before="280" w:after="100"/>
      </w:pPr>
      <w:r>
        <w:rPr>
          <w:rFonts w:ascii="Arial" w:cs="Arial" w:eastAsia="Arial" w:hAnsi="Arial"/>
          <w:b/>
          <w:bCs/>
          <w:color w:val="2E5FAC"/>
          <w:sz w:val="28"/>
          <w:szCs w:val="28"/>
        </w:rPr>
        <w:t xml:space="preserve">5.1  Node Identity</w:t>
      </w:r>
    </w:p>
    <w:p>
      <w:pPr>
        <w:pStyle w:val="ListParagraph"/>
        <w:numPr>
          <w:ilvl w:val="0"/>
          <w:numId w:val="2"/>
        </w:numPr>
        <w:spacing w:before="40" w:after="40"/>
      </w:pPr>
      <w:r>
        <w:rPr>
          <w:rFonts w:ascii="Arial" w:cs="Arial" w:eastAsia="Arial" w:hAnsi="Arial"/>
          <w:sz w:val="22"/>
          <w:szCs w:val="22"/>
        </w:rPr>
        <w:t xml:space="preserve">A node's identity (NodeID) is defined as: SHA3-256(ML-DSA-65 public key bytes), hex-encoded, lowercase.</w:t>
      </w:r>
    </w:p>
    <w:p>
      <w:pPr>
        <w:pStyle w:val="ListParagraph"/>
        <w:numPr>
          <w:ilvl w:val="0"/>
          <w:numId w:val="2"/>
        </w:numPr>
        <w:spacing w:before="40" w:after="40"/>
      </w:pPr>
      <w:r>
        <w:rPr>
          <w:rFonts w:ascii="Arial" w:cs="Arial" w:eastAsia="Arial" w:hAnsi="Arial"/>
          <w:sz w:val="22"/>
          <w:szCs w:val="22"/>
        </w:rPr>
        <w:t xml:space="preserve">The NodeID is stable across IP changes, reboots, and network migrations.</w:t>
      </w:r>
    </w:p>
    <w:p>
      <w:pPr>
        <w:pStyle w:val="ListParagraph"/>
        <w:numPr>
          <w:ilvl w:val="0"/>
          <w:numId w:val="2"/>
        </w:numPr>
        <w:spacing w:before="40" w:after="40"/>
      </w:pPr>
      <w:r>
        <w:rPr>
          <w:rFonts w:ascii="Arial" w:cs="Arial" w:eastAsia="Arial" w:hAnsi="Arial"/>
          <w:sz w:val="22"/>
          <w:szCs w:val="22"/>
        </w:rPr>
        <w:t xml:space="preserve">The ML-KEM-768 public key is published alongside the ML-DSA key during handshake and peer announcements, but is NOT part of the NodeID.</w:t>
      </w:r>
    </w:p>
    <w:p>
      <w:pPr>
        <w:spacing w:before="0" w:after="100"/>
      </w:pPr>
    </w:p>
    <w:p>
      <w:pPr>
        <w:pStyle w:val="Heading2"/>
        <w:spacing w:before="280" w:after="100"/>
      </w:pPr>
      <w:r>
        <w:rPr>
          <w:rFonts w:ascii="Arial" w:cs="Arial" w:eastAsia="Arial" w:hAnsi="Arial"/>
          <w:b/>
          <w:bCs/>
          <w:color w:val="2E5FAC"/>
          <w:sz w:val="28"/>
          <w:szCs w:val="28"/>
        </w:rPr>
        <w:t xml:space="preserve">5.2  TLS Certificate Derivation</w:t>
      </w:r>
    </w:p>
    <w:p>
      <w:pPr>
        <w:pStyle w:val="ListParagraph"/>
        <w:numPr>
          <w:ilvl w:val="0"/>
          <w:numId w:val="2"/>
        </w:numPr>
        <w:spacing w:before="40" w:after="40"/>
      </w:pPr>
      <w:r>
        <w:rPr>
          <w:rFonts w:ascii="Arial" w:cs="Arial" w:eastAsia="Arial" w:hAnsi="Arial"/>
          <w:sz w:val="22"/>
          <w:szCs w:val="22"/>
        </w:rPr>
        <w:t xml:space="preserve">Each node generates a self-signed TLS certificate whose public key is the node's ML-DSA public key.</w:t>
      </w:r>
    </w:p>
    <w:p>
      <w:pPr>
        <w:pStyle w:val="ListParagraph"/>
        <w:numPr>
          <w:ilvl w:val="0"/>
          <w:numId w:val="2"/>
        </w:numPr>
        <w:spacing w:before="40" w:after="40"/>
      </w:pPr>
      <w:r>
        <w:rPr>
          <w:rFonts w:ascii="Arial" w:cs="Arial" w:eastAsia="Arial" w:hAnsi="Arial"/>
          <w:sz w:val="22"/>
          <w:szCs w:val="22"/>
        </w:rPr>
        <w:t xml:space="preserve">The certificate Subject CN is set to the NodeID (hex string).</w:t>
      </w:r>
    </w:p>
    <w:p>
      <w:pPr>
        <w:pStyle w:val="ListParagraph"/>
        <w:numPr>
          <w:ilvl w:val="0"/>
          <w:numId w:val="2"/>
        </w:numPr>
        <w:spacing w:before="40" w:after="40"/>
      </w:pPr>
      <w:r>
        <w:rPr>
          <w:rFonts w:ascii="Arial" w:cs="Arial" w:eastAsia="Arial" w:hAnsi="Arial"/>
          <w:sz w:val="22"/>
          <w:szCs w:val="22"/>
        </w:rPr>
        <w:t xml:space="preserve">Certificate validity: 10 years from generation (the key, not the cert, is the identity — expiry is irrelevant for trust).</w:t>
      </w:r>
    </w:p>
    <w:p>
      <w:pPr>
        <w:pStyle w:val="ListParagraph"/>
        <w:numPr>
          <w:ilvl w:val="0"/>
          <w:numId w:val="2"/>
        </w:numPr>
        <w:spacing w:before="40" w:after="40"/>
      </w:pPr>
      <w:r>
        <w:rPr>
          <w:rFonts w:ascii="Arial" w:cs="Arial" w:eastAsia="Arial" w:hAnsi="Arial"/>
          <w:sz w:val="22"/>
          <w:szCs w:val="22"/>
        </w:rPr>
        <w:t xml:space="preserve">Peer TLS verification: verify the presented certificate's public key matches the expected NodeID. Standard X.509 chain validation is NOT performed.</w:t>
      </w:r>
    </w:p>
    <w:p>
      <w:pPr>
        <w:spacing w:before="0" w:after="100"/>
      </w:pPr>
    </w:p>
    <w:p>
      <w:pPr>
        <w:pStyle w:val="Heading2"/>
        <w:spacing w:before="280" w:after="100"/>
      </w:pPr>
      <w:r>
        <w:rPr>
          <w:rFonts w:ascii="Arial" w:cs="Arial" w:eastAsia="Arial" w:hAnsi="Arial"/>
          <w:b/>
          <w:bCs/>
          <w:color w:val="2E5FAC"/>
          <w:sz w:val="28"/>
          <w:szCs w:val="28"/>
        </w:rPr>
        <w:t xml:space="preserve">5.3  Handshake State Machine</w:t>
      </w:r>
    </w:p>
    <w:p>
      <w:pPr>
        <w:spacing w:before="80" w:after="80"/>
      </w:pPr>
      <w:r>
        <w:rPr>
          <w:rFonts w:ascii="Arial" w:cs="Arial" w:eastAsia="Arial" w:hAnsi="Arial"/>
          <w:sz w:val="22"/>
          <w:szCs w:val="22"/>
        </w:rPr>
        <w:t xml:space="preserve">The handshake must complete within 10 seconds. If it does not, the connection is dropped.</w:t>
      </w:r>
    </w:p>
    <w:p>
      <w:pPr>
        <w:spacing w:before="0" w:after="100"/>
      </w:pP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080"/>
      </w:tblGrid>
      <w:tr>
        <w:tc>
          <w:tcPr>
            <w:tcW w:type="dxa" w:w="1800"/>
            <w:tcBorders>
              <w:top w:val="single" w:color="B0BEC5" w:sz="1"/>
              <w:left w:val="single" w:color="B0BEC5" w:sz="1"/>
              <w:bottom w:val="single" w:color="B0BEC5" w:sz="1"/>
              <w:right w:val="single" w:color="B0BEC5"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State</w:t>
            </w:r>
          </w:p>
        </w:tc>
        <w:tc>
          <w:tcPr>
            <w:tcW w:type="dxa" w:w="2200"/>
            <w:tcBorders>
              <w:top w:val="single" w:color="B0BEC5" w:sz="1"/>
              <w:left w:val="single" w:color="B0BEC5" w:sz="1"/>
              <w:bottom w:val="single" w:color="B0BEC5" w:sz="1"/>
              <w:right w:val="single" w:color="B0BEC5"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Trigger</w:t>
            </w:r>
          </w:p>
        </w:tc>
        <w:tc>
          <w:tcPr>
            <w:tcW w:type="dxa" w:w="5080"/>
            <w:tcBorders>
              <w:top w:val="single" w:color="B0BEC5" w:sz="1"/>
              <w:left w:val="single" w:color="B0BEC5" w:sz="1"/>
              <w:bottom w:val="single" w:color="B0BEC5" w:sz="1"/>
              <w:right w:val="single" w:color="B0BEC5"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 / Next State</w:t>
            </w:r>
          </w:p>
        </w:tc>
      </w:tr>
      <w:tr>
        <w:tc>
          <w:tcPr>
            <w:tcW w:type="dxa" w:w="180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IDLE</w:t>
            </w:r>
          </w:p>
        </w:tc>
        <w:tc>
          <w:tcPr>
            <w:tcW w:type="dxa" w:w="220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Outbound connect</w:t>
            </w:r>
          </w:p>
        </w:tc>
        <w:tc>
          <w:tcPr>
            <w:tcW w:type="dxa" w:w="508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Open QUIC/TCP connection; send HANDSHAKE_HELLO -&gt; HELLO_SENT</w:t>
            </w:r>
          </w:p>
        </w:tc>
      </w:tr>
      <w:tr>
        <w:tc>
          <w:tcPr>
            <w:tcW w:type="dxa" w:w="1800"/>
            <w:tcBorders>
              <w:top w:val="single" w:color="B0BEC5" w:sz="1"/>
              <w:left w:val="single" w:color="B0BEC5" w:sz="1"/>
              <w:bottom w:val="single" w:color="B0BEC5" w:sz="1"/>
              <w:right w:val="single" w:color="B0BEC5" w:sz="1"/>
            </w:tcBorders>
            <w:shd w:fill="F2F2F2"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HELLO_SENT</w:t>
            </w:r>
          </w:p>
        </w:tc>
        <w:tc>
          <w:tcPr>
            <w:tcW w:type="dxa" w:w="2200"/>
            <w:tcBorders>
              <w:top w:val="single" w:color="B0BEC5" w:sz="1"/>
              <w:left w:val="single" w:color="B0BEC5" w:sz="1"/>
              <w:bottom w:val="single" w:color="B0BEC5" w:sz="1"/>
              <w:right w:val="single" w:color="B0BEC5" w:sz="1"/>
            </w:tcBorders>
            <w:shd w:fill="F2F2F2"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Receive HANDSHAKE_ACK</w:t>
            </w:r>
          </w:p>
        </w:tc>
        <w:tc>
          <w:tcPr>
            <w:tcW w:type="dxa" w:w="5080"/>
            <w:tcBorders>
              <w:top w:val="single" w:color="B0BEC5" w:sz="1"/>
              <w:left w:val="single" w:color="B0BEC5" w:sz="1"/>
              <w:bottom w:val="single" w:color="B0BEC5" w:sz="1"/>
              <w:right w:val="single" w:color="B0BEC5" w:sz="1"/>
            </w:tcBorders>
            <w:shd w:fill="F2F2F2"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Verify sig, negotiate version; if ok -&gt; ESTABLISHED</w:t>
            </w:r>
          </w:p>
        </w:tc>
      </w:tr>
      <w:tr>
        <w:tc>
          <w:tcPr>
            <w:tcW w:type="dxa" w:w="180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HELLO_SENT</w:t>
            </w:r>
          </w:p>
        </w:tc>
        <w:tc>
          <w:tcPr>
            <w:tcW w:type="dxa" w:w="220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Receive ERROR / timeout</w:t>
            </w:r>
          </w:p>
        </w:tc>
        <w:tc>
          <w:tcPr>
            <w:tcW w:type="dxa" w:w="508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Log error, close connection -&gt; IDLE</w:t>
            </w:r>
          </w:p>
        </w:tc>
      </w:tr>
      <w:tr>
        <w:tc>
          <w:tcPr>
            <w:tcW w:type="dxa" w:w="1800"/>
            <w:tcBorders>
              <w:top w:val="single" w:color="B0BEC5" w:sz="1"/>
              <w:left w:val="single" w:color="B0BEC5" w:sz="1"/>
              <w:bottom w:val="single" w:color="B0BEC5" w:sz="1"/>
              <w:right w:val="single" w:color="B0BEC5" w:sz="1"/>
            </w:tcBorders>
            <w:shd w:fill="F2F2F2"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LISTENING</w:t>
            </w:r>
          </w:p>
        </w:tc>
        <w:tc>
          <w:tcPr>
            <w:tcW w:type="dxa" w:w="2200"/>
            <w:tcBorders>
              <w:top w:val="single" w:color="B0BEC5" w:sz="1"/>
              <w:left w:val="single" w:color="B0BEC5" w:sz="1"/>
              <w:bottom w:val="single" w:color="B0BEC5" w:sz="1"/>
              <w:right w:val="single" w:color="B0BEC5" w:sz="1"/>
            </w:tcBorders>
            <w:shd w:fill="F2F2F2"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Receive HANDSHAKE_HELLO</w:t>
            </w:r>
          </w:p>
        </w:tc>
        <w:tc>
          <w:tcPr>
            <w:tcW w:type="dxa" w:w="5080"/>
            <w:tcBorders>
              <w:top w:val="single" w:color="B0BEC5" w:sz="1"/>
              <w:left w:val="single" w:color="B0BEC5" w:sz="1"/>
              <w:bottom w:val="single" w:color="B0BEC5" w:sz="1"/>
              <w:right w:val="single" w:color="B0BEC5" w:sz="1"/>
            </w:tcBorders>
            <w:shd w:fill="F2F2F2"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Verify sig; send HANDSHAKE_ACK -&gt; ESTABLISHED (or ERROR)</w:t>
            </w:r>
          </w:p>
        </w:tc>
      </w:tr>
      <w:tr>
        <w:tc>
          <w:tcPr>
            <w:tcW w:type="dxa" w:w="180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ESTABLISHED</w:t>
            </w:r>
          </w:p>
        </w:tc>
        <w:tc>
          <w:tcPr>
            <w:tcW w:type="dxa" w:w="220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Any valid message</w:t>
            </w:r>
          </w:p>
        </w:tc>
        <w:tc>
          <w:tcPr>
            <w:tcW w:type="dxa" w:w="508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Process message per type. Stay in ESTABLISHED.</w:t>
            </w:r>
          </w:p>
        </w:tc>
      </w:tr>
      <w:tr>
        <w:tc>
          <w:tcPr>
            <w:tcW w:type="dxa" w:w="1800"/>
            <w:tcBorders>
              <w:top w:val="single" w:color="B0BEC5" w:sz="1"/>
              <w:left w:val="single" w:color="B0BEC5" w:sz="1"/>
              <w:bottom w:val="single" w:color="B0BEC5" w:sz="1"/>
              <w:right w:val="single" w:color="B0BEC5" w:sz="1"/>
            </w:tcBorders>
            <w:shd w:fill="F2F2F2"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ESTABLISHED</w:t>
            </w:r>
          </w:p>
        </w:tc>
        <w:tc>
          <w:tcPr>
            <w:tcW w:type="dxa" w:w="2200"/>
            <w:tcBorders>
              <w:top w:val="single" w:color="B0BEC5" w:sz="1"/>
              <w:left w:val="single" w:color="B0BEC5" w:sz="1"/>
              <w:bottom w:val="single" w:color="B0BEC5" w:sz="1"/>
              <w:right w:val="single" w:color="B0BEC5" w:sz="1"/>
            </w:tcBorders>
            <w:shd w:fill="F2F2F2"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Invalid sig / replay / timeout</w:t>
            </w:r>
          </w:p>
        </w:tc>
        <w:tc>
          <w:tcPr>
            <w:tcW w:type="dxa" w:w="5080"/>
            <w:tcBorders>
              <w:top w:val="single" w:color="B0BEC5" w:sz="1"/>
              <w:left w:val="single" w:color="B0BEC5" w:sz="1"/>
              <w:bottom w:val="single" w:color="B0BEC5" w:sz="1"/>
              <w:right w:val="single" w:color="B0BEC5" w:sz="1"/>
            </w:tcBorders>
            <w:shd w:fill="F2F2F2"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Send ERROR, log, close -&gt; IDLE</w:t>
            </w:r>
          </w:p>
        </w:tc>
      </w:tr>
    </w:tbl>
    <w:p>
      <w:pPr>
        <w:spacing w:before="0" w:after="100"/>
      </w:pPr>
    </w:p>
    <w:p>
      <w:pPr>
        <w:pStyle w:val="Heading2"/>
        <w:spacing w:before="280" w:after="100"/>
      </w:pPr>
      <w:r>
        <w:rPr>
          <w:rFonts w:ascii="Arial" w:cs="Arial" w:eastAsia="Arial" w:hAnsi="Arial"/>
          <w:b/>
          <w:bCs/>
          <w:color w:val="2E5FAC"/>
          <w:sz w:val="28"/>
          <w:szCs w:val="28"/>
        </w:rPr>
        <w:t xml:space="preserve">5.4  HANDSHAKE_HELLO Message</w:t>
      </w:r>
    </w:p>
    <w:p>
      <w:pPr>
        <w:spacing w:before="60" w:after="60"/>
        <w:ind w:left="360"/>
      </w:pPr>
      <w:r>
        <w:rPr>
          <w:rFonts w:ascii="Courier New" w:cs="Courier New" w:eastAsia="Courier New" w:hAnsi="Courier New"/>
          <w:color w:val="1A1A1A"/>
          <w:sz w:val="18"/>
          <w:szCs w:val="18"/>
        </w:rPr>
        <w:t xml:space="preserve">message HandshakeHello {</w:t>
      </w:r>
    </w:p>
    <w:p>
      <w:pPr>
        <w:spacing w:before="60" w:after="60"/>
        <w:ind w:left="360"/>
      </w:pPr>
      <w:r>
        <w:rPr>
          <w:rFonts w:ascii="Courier New" w:cs="Courier New" w:eastAsia="Courier New" w:hAnsi="Courier New"/>
          <w:color w:val="1A1A1A"/>
          <w:sz w:val="18"/>
          <w:szCs w:val="18"/>
        </w:rPr>
        <w:t xml:space="preserve">  uint32 min_version      = 1;   // Minimum protocol version supported</w:t>
      </w:r>
    </w:p>
    <w:p>
      <w:pPr>
        <w:spacing w:before="60" w:after="60"/>
        <w:ind w:left="360"/>
      </w:pPr>
      <w:r>
        <w:rPr>
          <w:rFonts w:ascii="Courier New" w:cs="Courier New" w:eastAsia="Courier New" w:hAnsi="Courier New"/>
          <w:color w:val="1A1A1A"/>
          <w:sz w:val="18"/>
          <w:szCs w:val="18"/>
        </w:rPr>
        <w:t xml:space="preserve">  uint32 max_version      = 2;   // Maximum protocol version supported</w:t>
      </w:r>
    </w:p>
    <w:p>
      <w:pPr>
        <w:spacing w:before="60" w:after="60"/>
        <w:ind w:left="360"/>
      </w:pPr>
      <w:r>
        <w:rPr>
          <w:rFonts w:ascii="Courier New" w:cs="Courier New" w:eastAsia="Courier New" w:hAnsi="Courier New"/>
          <w:color w:val="1A1A1A"/>
          <w:sz w:val="18"/>
          <w:szCs w:val="18"/>
        </w:rPr>
        <w:t xml:space="preserve">  string node_id          = 3;   // Sender NodeID</w:t>
      </w:r>
    </w:p>
    <w:p>
      <w:pPr>
        <w:spacing w:before="60" w:after="60"/>
        <w:ind w:left="360"/>
      </w:pPr>
      <w:r>
        <w:rPr>
          <w:rFonts w:ascii="Courier New" w:cs="Courier New" w:eastAsia="Courier New" w:hAnsi="Courier New"/>
          <w:color w:val="1A1A1A"/>
          <w:sz w:val="18"/>
          <w:szCs w:val="18"/>
        </w:rPr>
        <w:t xml:space="preserve">  bytes  mldsa_pubkey     = 4;   // Full ML-DSA-65 public key bytes</w:t>
      </w:r>
    </w:p>
    <w:p>
      <w:pPr>
        <w:spacing w:before="60" w:after="60"/>
        <w:ind w:left="360"/>
      </w:pPr>
      <w:r>
        <w:rPr>
          <w:rFonts w:ascii="Courier New" w:cs="Courier New" w:eastAsia="Courier New" w:hAnsi="Courier New"/>
          <w:color w:val="1A1A1A"/>
          <w:sz w:val="18"/>
          <w:szCs w:val="18"/>
        </w:rPr>
        <w:t xml:space="preserve">  bytes  mlkem_pubkey     = 5;   // Full ML-KEM-768 public key bytes</w:t>
      </w:r>
    </w:p>
    <w:p>
      <w:pPr>
        <w:spacing w:before="60" w:after="60"/>
        <w:ind w:left="360"/>
      </w:pPr>
      <w:r>
        <w:rPr>
          <w:rFonts w:ascii="Courier New" w:cs="Courier New" w:eastAsia="Courier New" w:hAnsi="Courier New"/>
          <w:color w:val="1A1A1A"/>
          <w:sz w:val="18"/>
          <w:szCs w:val="18"/>
        </w:rPr>
        <w:t xml:space="preserve">  string ip_port          = 6;   // Sender's observed external IP:port (if known)</w:t>
      </w:r>
    </w:p>
    <w:p>
      <w:pPr>
        <w:spacing w:before="60" w:after="60"/>
        <w:ind w:left="360"/>
      </w:pPr>
      <w:r>
        <w:rPr>
          <w:rFonts w:ascii="Courier New" w:cs="Courier New" w:eastAsia="Courier New" w:hAnsi="Courier New"/>
          <w:color w:val="1A1A1A"/>
          <w:sz w:val="18"/>
          <w:szCs w:val="18"/>
        </w:rPr>
        <w:t xml:space="preserve">  string user_agent       = 7;   // e.g. "safegrowth-node/1.0.0 go1.24.0 linux/amd64"</w:t>
      </w:r>
    </w:p>
    <w:p>
      <w:pPr>
        <w:spacing w:before="60" w:after="60"/>
        <w:ind w:left="360"/>
      </w:pPr>
      <w:r>
        <w:rPr>
          <w:rFonts w:ascii="Courier New" w:cs="Courier New" w:eastAsia="Courier New" w:hAnsi="Courier New"/>
          <w:color w:val="1A1A1A"/>
          <w:sz w:val="18"/>
          <w:szCs w:val="18"/>
        </w:rPr>
        <w:t xml:space="preserve">}</w:t>
      </w:r>
    </w:p>
    <w:p>
      <w:pPr>
        <w:spacing w:before="0" w:after="100"/>
      </w:pPr>
    </w:p>
    <w:p>
      <w:pPr>
        <w:pStyle w:val="Heading2"/>
        <w:spacing w:before="280" w:after="100"/>
      </w:pPr>
      <w:r>
        <w:rPr>
          <w:rFonts w:ascii="Arial" w:cs="Arial" w:eastAsia="Arial" w:hAnsi="Arial"/>
          <w:b/>
          <w:bCs/>
          <w:color w:val="2E5FAC"/>
          <w:sz w:val="28"/>
          <w:szCs w:val="28"/>
        </w:rPr>
        <w:t xml:space="preserve">5.5  HANDSHAKE_ACK Message</w:t>
      </w:r>
    </w:p>
    <w:p>
      <w:pPr>
        <w:spacing w:before="60" w:after="60"/>
        <w:ind w:left="360"/>
      </w:pPr>
      <w:r>
        <w:rPr>
          <w:rFonts w:ascii="Courier New" w:cs="Courier New" w:eastAsia="Courier New" w:hAnsi="Courier New"/>
          <w:color w:val="1A1A1A"/>
          <w:sz w:val="18"/>
          <w:szCs w:val="18"/>
        </w:rPr>
        <w:t xml:space="preserve">message HandshakeAck {</w:t>
      </w:r>
    </w:p>
    <w:p>
      <w:pPr>
        <w:spacing w:before="60" w:after="60"/>
        <w:ind w:left="360"/>
      </w:pPr>
      <w:r>
        <w:rPr>
          <w:rFonts w:ascii="Courier New" w:cs="Courier New" w:eastAsia="Courier New" w:hAnsi="Courier New"/>
          <w:color w:val="1A1A1A"/>
          <w:sz w:val="18"/>
          <w:szCs w:val="18"/>
        </w:rPr>
        <w:t xml:space="preserve">  uint32 negotiated_version = 1;  // Agreed protocol version</w:t>
      </w:r>
    </w:p>
    <w:p>
      <w:pPr>
        <w:spacing w:before="60" w:after="60"/>
        <w:ind w:left="360"/>
      </w:pPr>
      <w:r>
        <w:rPr>
          <w:rFonts w:ascii="Courier New" w:cs="Courier New" w:eastAsia="Courier New" w:hAnsi="Courier New"/>
          <w:color w:val="1A1A1A"/>
          <w:sz w:val="18"/>
          <w:szCs w:val="18"/>
        </w:rPr>
        <w:t xml:space="preserve">  string node_id            = 2;  // Responder NodeID</w:t>
      </w:r>
    </w:p>
    <w:p>
      <w:pPr>
        <w:spacing w:before="60" w:after="60"/>
        <w:ind w:left="360"/>
      </w:pPr>
      <w:r>
        <w:rPr>
          <w:rFonts w:ascii="Courier New" w:cs="Courier New" w:eastAsia="Courier New" w:hAnsi="Courier New"/>
          <w:color w:val="1A1A1A"/>
          <w:sz w:val="18"/>
          <w:szCs w:val="18"/>
        </w:rPr>
        <w:t xml:space="preserve">  bytes  mldsa_pubkey       = 3;  // Responder ML-DSA-65 public key</w:t>
      </w:r>
    </w:p>
    <w:p>
      <w:pPr>
        <w:spacing w:before="60" w:after="60"/>
        <w:ind w:left="360"/>
      </w:pPr>
      <w:r>
        <w:rPr>
          <w:rFonts w:ascii="Courier New" w:cs="Courier New" w:eastAsia="Courier New" w:hAnsi="Courier New"/>
          <w:color w:val="1A1A1A"/>
          <w:sz w:val="18"/>
          <w:szCs w:val="18"/>
        </w:rPr>
        <w:t xml:space="preserve">  bytes  mlkem_pubkey       = 4;  // Responder ML-KEM-768 public key</w:t>
      </w:r>
    </w:p>
    <w:p>
      <w:pPr>
        <w:spacing w:before="60" w:after="60"/>
        <w:ind w:left="360"/>
      </w:pPr>
      <w:r>
        <w:rPr>
          <w:rFonts w:ascii="Courier New" w:cs="Courier New" w:eastAsia="Courier New" w:hAnsi="Courier New"/>
          <w:color w:val="1A1A1A"/>
          <w:sz w:val="18"/>
          <w:szCs w:val="18"/>
        </w:rPr>
        <w:t xml:space="preserve">}</w:t>
      </w:r>
    </w:p>
    <w:p>
      <w:r>
        <w:br w:type="page"/>
      </w:r>
    </w:p>
    <w:p>
      <w:pPr>
        <w:pStyle w:val="Heading1"/>
        <w:spacing w:before="360" w:after="120"/>
      </w:pPr>
      <w:r>
        <w:rPr>
          <w:rFonts w:ascii="Arial" w:cs="Arial" w:eastAsia="Arial" w:hAnsi="Arial"/>
          <w:b/>
          <w:bCs/>
          <w:color w:val="1F3864"/>
          <w:sz w:val="36"/>
          <w:szCs w:val="36"/>
        </w:rPr>
        <w:t xml:space="preserve">6.  mDNS Peer Discovery Protocol</w:t>
      </w:r>
    </w:p>
    <w:p>
      <w:pPr>
        <w:spacing w:before="80" w:after="80"/>
      </w:pPr>
      <w:r>
        <w:rPr>
          <w:rFonts w:ascii="Arial" w:cs="Arial" w:eastAsia="Arial" w:hAnsi="Arial"/>
          <w:sz w:val="22"/>
          <w:szCs w:val="22"/>
        </w:rPr>
        <w:t xml:space="preserve">Phase 1 (LAN) peer discovery uses mDNS-SD (RFC 6762 / RFC 6763). Nodes announce themselves and discover peers on the local subnet with zero configuration.</w:t>
      </w:r>
    </w:p>
    <w:p>
      <w:pPr>
        <w:spacing w:before="0" w:after="100"/>
      </w:pPr>
    </w:p>
    <w:p>
      <w:pPr>
        <w:pStyle w:val="Heading2"/>
        <w:spacing w:before="280" w:after="100"/>
      </w:pPr>
      <w:r>
        <w:rPr>
          <w:rFonts w:ascii="Arial" w:cs="Arial" w:eastAsia="Arial" w:hAnsi="Arial"/>
          <w:b/>
          <w:bCs/>
          <w:color w:val="2E5FAC"/>
          <w:sz w:val="28"/>
          <w:szCs w:val="28"/>
        </w:rPr>
        <w:t xml:space="preserve">6.1  Service Definition</w:t>
      </w:r>
    </w:p>
    <w:p>
      <w:pPr>
        <w:pStyle w:val="ListParagraph"/>
        <w:numPr>
          <w:ilvl w:val="0"/>
          <w:numId w:val="2"/>
        </w:numPr>
        <w:spacing w:before="40" w:after="40"/>
      </w:pPr>
      <w:r>
        <w:rPr>
          <w:rFonts w:ascii="Arial" w:cs="Arial" w:eastAsia="Arial" w:hAnsi="Arial"/>
          <w:sz w:val="22"/>
          <w:szCs w:val="22"/>
        </w:rPr>
        <w:t xml:space="preserve">Service type: _safegrowth._udp.local.</w:t>
      </w:r>
    </w:p>
    <w:p>
      <w:pPr>
        <w:pStyle w:val="ListParagraph"/>
        <w:numPr>
          <w:ilvl w:val="0"/>
          <w:numId w:val="2"/>
        </w:numPr>
        <w:spacing w:before="40" w:after="40"/>
      </w:pPr>
      <w:r>
        <w:rPr>
          <w:rFonts w:ascii="Arial" w:cs="Arial" w:eastAsia="Arial" w:hAnsi="Arial"/>
          <w:sz w:val="22"/>
          <w:szCs w:val="22"/>
        </w:rPr>
        <w:t xml:space="preserve">Instance name: {NodeID}.safegrowth.local. (first 16 hex chars of NodeID for readability)</w:t>
      </w:r>
    </w:p>
    <w:p>
      <w:pPr>
        <w:pStyle w:val="ListParagraph"/>
        <w:numPr>
          <w:ilvl w:val="0"/>
          <w:numId w:val="2"/>
        </w:numPr>
        <w:spacing w:before="40" w:after="40"/>
      </w:pPr>
      <w:r>
        <w:rPr>
          <w:rFonts w:ascii="Arial" w:cs="Arial" w:eastAsia="Arial" w:hAnsi="Arial"/>
          <w:sz w:val="22"/>
          <w:szCs w:val="22"/>
        </w:rPr>
        <w:t xml:space="preserve">TXT record fields (key=value):</w:t>
      </w:r>
    </w:p>
    <w:p>
      <w:pPr>
        <w:pStyle w:val="ListParagraph"/>
        <w:numPr>
          <w:ilvl w:val="1"/>
          <w:numId w:val="2"/>
        </w:numPr>
        <w:spacing w:before="40" w:after="40"/>
      </w:pPr>
      <w:r>
        <w:rPr>
          <w:rFonts w:ascii="Arial" w:cs="Arial" w:eastAsia="Arial" w:hAnsi="Arial"/>
          <w:sz w:val="22"/>
          <w:szCs w:val="22"/>
        </w:rPr>
        <w:t xml:space="preserve">v=1  (protocol version)</w:t>
      </w:r>
    </w:p>
    <w:p>
      <w:pPr>
        <w:pStyle w:val="ListParagraph"/>
        <w:numPr>
          <w:ilvl w:val="1"/>
          <w:numId w:val="2"/>
        </w:numPr>
        <w:spacing w:before="40" w:after="40"/>
      </w:pPr>
      <w:r>
        <w:rPr>
          <w:rFonts w:ascii="Arial" w:cs="Arial" w:eastAsia="Arial" w:hAnsi="Arial"/>
          <w:sz w:val="22"/>
          <w:szCs w:val="22"/>
        </w:rPr>
        <w:t xml:space="preserve">id={NodeID}  (full hex NodeID)</w:t>
      </w:r>
    </w:p>
    <w:p>
      <w:pPr>
        <w:pStyle w:val="ListParagraph"/>
        <w:numPr>
          <w:ilvl w:val="1"/>
          <w:numId w:val="2"/>
        </w:numPr>
        <w:spacing w:before="40" w:after="40"/>
      </w:pPr>
      <w:r>
        <w:rPr>
          <w:rFonts w:ascii="Arial" w:cs="Arial" w:eastAsia="Arial" w:hAnsi="Arial"/>
          <w:sz w:val="22"/>
          <w:szCs w:val="22"/>
        </w:rPr>
        <w:t xml:space="preserve">port={port}  (QUIC listen port, default 4001)</w:t>
      </w:r>
    </w:p>
    <w:p>
      <w:pPr>
        <w:pStyle w:val="ListParagraph"/>
        <w:numPr>
          <w:ilvl w:val="1"/>
          <w:numId w:val="2"/>
        </w:numPr>
        <w:spacing w:before="40" w:after="40"/>
      </w:pPr>
      <w:r>
        <w:rPr>
          <w:rFonts w:ascii="Arial" w:cs="Arial" w:eastAsia="Arial" w:hAnsi="Arial"/>
          <w:sz w:val="22"/>
          <w:szCs w:val="22"/>
        </w:rPr>
        <w:t xml:space="preserve">tier={anchor|mid|edge}  (self-reported hardware tier)</w:t>
      </w:r>
    </w:p>
    <w:p>
      <w:pPr>
        <w:spacing w:before="0" w:after="100"/>
      </w:pPr>
    </w:p>
    <w:p>
      <w:pPr>
        <w:pStyle w:val="Heading2"/>
        <w:spacing w:before="280" w:after="100"/>
      </w:pPr>
      <w:r>
        <w:rPr>
          <w:rFonts w:ascii="Arial" w:cs="Arial" w:eastAsia="Arial" w:hAnsi="Arial"/>
          <w:b/>
          <w:bCs/>
          <w:color w:val="2E5FAC"/>
          <w:sz w:val="28"/>
          <w:szCs w:val="28"/>
        </w:rPr>
        <w:t xml:space="preserve">6.2  Announcement Timing</w:t>
      </w:r>
    </w:p>
    <w:p>
      <w:pPr>
        <w:pStyle w:val="ListParagraph"/>
        <w:numPr>
          <w:ilvl w:val="0"/>
          <w:numId w:val="2"/>
        </w:numPr>
        <w:spacing w:before="40" w:after="40"/>
      </w:pPr>
      <w:r>
        <w:rPr>
          <w:rFonts w:ascii="Arial" w:cs="Arial" w:eastAsia="Arial" w:hAnsi="Arial"/>
          <w:sz w:val="22"/>
          <w:szCs w:val="22"/>
        </w:rPr>
        <w:t xml:space="preserve">Nodes send a Multicast DNS announcement every 30 seconds.</w:t>
      </w:r>
    </w:p>
    <w:p>
      <w:pPr>
        <w:pStyle w:val="ListParagraph"/>
        <w:numPr>
          <w:ilvl w:val="0"/>
          <w:numId w:val="2"/>
        </w:numPr>
        <w:spacing w:before="40" w:after="40"/>
      </w:pPr>
      <w:r>
        <w:rPr>
          <w:rFonts w:ascii="Arial" w:cs="Arial" w:eastAsia="Arial" w:hAnsi="Arial"/>
          <w:sz w:val="22"/>
          <w:szCs w:val="22"/>
        </w:rPr>
        <w:t xml:space="preserve">On first startup, send 3 announcements within the first 10 seconds (Probing per RFC 6762 Section 8).</w:t>
      </w:r>
    </w:p>
    <w:p>
      <w:pPr>
        <w:pStyle w:val="ListParagraph"/>
        <w:numPr>
          <w:ilvl w:val="0"/>
          <w:numId w:val="2"/>
        </w:numPr>
        <w:spacing w:before="40" w:after="40"/>
      </w:pPr>
      <w:r>
        <w:rPr>
          <w:rFonts w:ascii="Arial" w:cs="Arial" w:eastAsia="Arial" w:hAnsi="Arial"/>
          <w:sz w:val="22"/>
          <w:szCs w:val="22"/>
        </w:rPr>
        <w:t xml:space="preserve">On shutdown, send a Goodbye packet (TTL=0 on the PTR record) to trigger immediate peer table update on neighbours.</w:t>
      </w:r>
    </w:p>
    <w:p>
      <w:pPr>
        <w:spacing w:before="0" w:after="100"/>
      </w:pPr>
    </w:p>
    <w:p>
      <w:pPr>
        <w:pStyle w:val="Heading2"/>
        <w:spacing w:before="280" w:after="100"/>
      </w:pPr>
      <w:r>
        <w:rPr>
          <w:rFonts w:ascii="Arial" w:cs="Arial" w:eastAsia="Arial" w:hAnsi="Arial"/>
          <w:b/>
          <w:bCs/>
          <w:color w:val="2E5FAC"/>
          <w:sz w:val="28"/>
          <w:szCs w:val="28"/>
        </w:rPr>
        <w:t xml:space="preserve">6.3  Discovery Handling</w:t>
      </w:r>
    </w:p>
    <w:p>
      <w:pPr>
        <w:pStyle w:val="ListParagraph"/>
        <w:numPr>
          <w:ilvl w:val="0"/>
          <w:numId w:val="2"/>
        </w:numPr>
        <w:spacing w:before="40" w:after="40"/>
      </w:pPr>
      <w:r>
        <w:rPr>
          <w:rFonts w:ascii="Arial" w:cs="Arial" w:eastAsia="Arial" w:hAnsi="Arial"/>
          <w:sz w:val="22"/>
          <w:szCs w:val="22"/>
        </w:rPr>
        <w:t xml:space="preserve">On receiving a valid announcement, add or update the peer in the local peer table with status: SEEN_MDNS.</w:t>
      </w:r>
    </w:p>
    <w:p>
      <w:pPr>
        <w:pStyle w:val="ListParagraph"/>
        <w:numPr>
          <w:ilvl w:val="0"/>
          <w:numId w:val="2"/>
        </w:numPr>
        <w:spacing w:before="40" w:after="40"/>
      </w:pPr>
      <w:r>
        <w:rPr>
          <w:rFonts w:ascii="Arial" w:cs="Arial" w:eastAsia="Arial" w:hAnsi="Arial"/>
          <w:sz w:val="22"/>
          <w:szCs w:val="22"/>
        </w:rPr>
        <w:t xml:space="preserve">Initiate a handshake (Section 5) to the announced IP:port within 5 seconds of first discovery.</w:t>
      </w:r>
    </w:p>
    <w:p>
      <w:pPr>
        <w:pStyle w:val="ListParagraph"/>
        <w:numPr>
          <w:ilvl w:val="0"/>
          <w:numId w:val="2"/>
        </w:numPr>
        <w:spacing w:before="40" w:after="40"/>
      </w:pPr>
      <w:r>
        <w:rPr>
          <w:rFonts w:ascii="Arial" w:cs="Arial" w:eastAsia="Arial" w:hAnsi="Arial"/>
          <w:sz w:val="22"/>
          <w:szCs w:val="22"/>
        </w:rPr>
        <w:t xml:space="preserve">Peers discovered via mDNS are marked as LAN_PEER in the peer table and are NOT gossiped to internet peers unless they have been successfully joined via the invite system.</w:t>
      </w:r>
    </w:p>
    <w:p>
      <w:r>
        <w:br w:type="page"/>
      </w:r>
    </w:p>
    <w:p>
      <w:pPr>
        <w:pStyle w:val="Heading1"/>
        <w:spacing w:before="360" w:after="120"/>
      </w:pPr>
      <w:r>
        <w:rPr>
          <w:rFonts w:ascii="Arial" w:cs="Arial" w:eastAsia="Arial" w:hAnsi="Arial"/>
          <w:b/>
          <w:bCs/>
          <w:color w:val="1F3864"/>
          <w:sz w:val="36"/>
          <w:szCs w:val="36"/>
        </w:rPr>
        <w:t xml:space="preserve">7.  Invite &amp; Join Protocol</w:t>
      </w:r>
    </w:p>
    <w:p>
      <w:pPr>
        <w:spacing w:before="80" w:after="80"/>
      </w:pPr>
      <w:r>
        <w:rPr>
          <w:rFonts w:ascii="Arial" w:cs="Arial" w:eastAsia="Arial" w:hAnsi="Arial"/>
          <w:sz w:val="22"/>
          <w:szCs w:val="22"/>
        </w:rPr>
        <w:t xml:space="preserve">The invite and join protocol establishes trust between nodes in Phase 2 and 3. It is the sole mechanism for adding new trusted peers. The protocol is safe to conduct over untrusted channels (email, Signal) because no secrets are transmitted in the token.</w:t>
      </w:r>
    </w:p>
    <w:p>
      <w:pPr>
        <w:spacing w:before="0" w:after="100"/>
      </w:pPr>
    </w:p>
    <w:p>
      <w:pPr>
        <w:pStyle w:val="Heading2"/>
        <w:spacing w:before="280" w:after="100"/>
      </w:pPr>
      <w:r>
        <w:rPr>
          <w:rFonts w:ascii="Arial" w:cs="Arial" w:eastAsia="Arial" w:hAnsi="Arial"/>
          <w:b/>
          <w:bCs/>
          <w:color w:val="2E5FAC"/>
          <w:sz w:val="28"/>
          <w:szCs w:val="28"/>
        </w:rPr>
        <w:t xml:space="preserve">7.1  Invite Token Structure</w:t>
      </w:r>
    </w:p>
    <w:p>
      <w:pPr>
        <w:pStyle w:val="ListParagraph"/>
        <w:numPr>
          <w:ilvl w:val="0"/>
          <w:numId w:val="2"/>
        </w:numPr>
        <w:spacing w:before="40" w:after="40"/>
      </w:pPr>
      <w:r>
        <w:rPr>
          <w:rFonts w:ascii="Arial" w:cs="Arial" w:eastAsia="Arial" w:hAnsi="Arial"/>
          <w:sz w:val="22"/>
          <w:szCs w:val="22"/>
        </w:rPr>
        <w:t xml:space="preserve">An invite token is a base58-encoded binary blob of the following fields:</w:t>
      </w:r>
    </w:p>
    <w:p>
      <w:pPr>
        <w:pStyle w:val="ListParagraph"/>
        <w:numPr>
          <w:ilvl w:val="1"/>
          <w:numId w:val="2"/>
        </w:numPr>
        <w:spacing w:before="40" w:after="40"/>
      </w:pPr>
      <w:r>
        <w:rPr>
          <w:rFonts w:ascii="Arial" w:cs="Arial" w:eastAsia="Arial" w:hAnsi="Arial"/>
          <w:sz w:val="22"/>
          <w:szCs w:val="22"/>
        </w:rPr>
        <w:t xml:space="preserve">version (1 byte): 0x01</w:t>
      </w:r>
    </w:p>
    <w:p>
      <w:pPr>
        <w:pStyle w:val="ListParagraph"/>
        <w:numPr>
          <w:ilvl w:val="1"/>
          <w:numId w:val="2"/>
        </w:numPr>
        <w:spacing w:before="40" w:after="40"/>
      </w:pPr>
      <w:r>
        <w:rPr>
          <w:rFonts w:ascii="Arial" w:cs="Arial" w:eastAsia="Arial" w:hAnsi="Arial"/>
          <w:sz w:val="22"/>
          <w:szCs w:val="22"/>
        </w:rPr>
        <w:t xml:space="preserve">issuer_node_id (32 bytes): SHA3-256 of issuer ML-DSA public key</w:t>
      </w:r>
    </w:p>
    <w:p>
      <w:pPr>
        <w:pStyle w:val="ListParagraph"/>
        <w:numPr>
          <w:ilvl w:val="1"/>
          <w:numId w:val="2"/>
        </w:numPr>
        <w:spacing w:before="40" w:after="40"/>
      </w:pPr>
      <w:r>
        <w:rPr>
          <w:rFonts w:ascii="Arial" w:cs="Arial" w:eastAsia="Arial" w:hAnsi="Arial"/>
          <w:sz w:val="22"/>
          <w:szCs w:val="22"/>
        </w:rPr>
        <w:t xml:space="preserve">nonce (16 bytes): cryptographically random, single-use</w:t>
      </w:r>
    </w:p>
    <w:p>
      <w:pPr>
        <w:pStyle w:val="ListParagraph"/>
        <w:numPr>
          <w:ilvl w:val="1"/>
          <w:numId w:val="2"/>
        </w:numPr>
        <w:spacing w:before="40" w:after="40"/>
      </w:pPr>
      <w:r>
        <w:rPr>
          <w:rFonts w:ascii="Arial" w:cs="Arial" w:eastAsia="Arial" w:hAnsi="Arial"/>
          <w:sz w:val="22"/>
          <w:szCs w:val="22"/>
        </w:rPr>
        <w:t xml:space="preserve">expiry_unix (8 bytes): int64 Unix timestamp in seconds</w:t>
      </w:r>
    </w:p>
    <w:p>
      <w:pPr>
        <w:pStyle w:val="ListParagraph"/>
        <w:numPr>
          <w:ilvl w:val="1"/>
          <w:numId w:val="2"/>
        </w:numPr>
        <w:spacing w:before="40" w:after="40"/>
      </w:pPr>
      <w:r>
        <w:rPr>
          <w:rFonts w:ascii="Arial" w:cs="Arial" w:eastAsia="Arial" w:hAnsi="Arial"/>
          <w:sz w:val="22"/>
          <w:szCs w:val="22"/>
        </w:rPr>
        <w:t xml:space="preserve">signature (variable): ML-DSA-65 signature over version || issuer_node_id || nonce || expiry_unix</w:t>
      </w:r>
    </w:p>
    <w:p>
      <w:pPr>
        <w:pStyle w:val="ListParagraph"/>
        <w:numPr>
          <w:ilvl w:val="0"/>
          <w:numId w:val="2"/>
        </w:numPr>
        <w:spacing w:before="40" w:after="40"/>
      </w:pPr>
      <w:r>
        <w:rPr>
          <w:rFonts w:ascii="Arial" w:cs="Arial" w:eastAsia="Arial" w:hAnsi="Arial"/>
          <w:sz w:val="22"/>
          <w:szCs w:val="22"/>
        </w:rPr>
        <w:t xml:space="preserve">Token prefix string in CLI output: sgv-invite- (for human recognition, stripped before decoding).</w:t>
      </w:r>
    </w:p>
    <w:p>
      <w:pPr>
        <w:pStyle w:val="ListParagraph"/>
        <w:numPr>
          <w:ilvl w:val="0"/>
          <w:numId w:val="2"/>
        </w:numPr>
        <w:spacing w:before="40" w:after="40"/>
      </w:pPr>
      <w:r>
        <w:rPr>
          <w:rFonts w:ascii="Arial" w:cs="Arial" w:eastAsia="Arial" w:hAnsi="Arial"/>
          <w:sz w:val="22"/>
          <w:szCs w:val="22"/>
        </w:rPr>
        <w:t xml:space="preserve">Token validity: default 24 hours. Configurable via --expires flag.</w:t>
      </w:r>
    </w:p>
    <w:p>
      <w:pPr>
        <w:pStyle w:val="ListParagraph"/>
        <w:numPr>
          <w:ilvl w:val="0"/>
          <w:numId w:val="2"/>
        </w:numPr>
        <w:spacing w:before="40" w:after="40"/>
      </w:pPr>
      <w:r>
        <w:rPr>
          <w:rFonts w:ascii="Arial" w:cs="Arial" w:eastAsia="Arial" w:hAnsi="Arial"/>
          <w:sz w:val="22"/>
          <w:szCs w:val="22"/>
        </w:rPr>
        <w:t xml:space="preserve">Tokens are single-use. The issuer marks a token as consumed in its local state the moment a valid JOIN_REQUEST referencing it is received. The consumed state is gossiped to all peers (GOSSIP_UPDATE with type INVITE_CONSUMED).</w:t>
      </w:r>
    </w:p>
    <w:p>
      <w:pPr>
        <w:spacing w:before="0" w:after="100"/>
      </w:pPr>
    </w:p>
    <w:p>
      <w:pPr>
        <w:pStyle w:val="Heading2"/>
        <w:spacing w:before="280" w:after="100"/>
      </w:pPr>
      <w:r>
        <w:rPr>
          <w:rFonts w:ascii="Arial" w:cs="Arial" w:eastAsia="Arial" w:hAnsi="Arial"/>
          <w:b/>
          <w:bCs/>
          <w:color w:val="2E5FAC"/>
          <w:sz w:val="28"/>
          <w:szCs w:val="28"/>
        </w:rPr>
        <w:t xml:space="preserve">7.2  Join Flow State Machine</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480"/>
      </w:tblGrid>
      <w:tr>
        <w:tc>
          <w:tcPr>
            <w:tcW w:type="dxa" w:w="2000"/>
            <w:tcBorders>
              <w:top w:val="single" w:color="B0BEC5" w:sz="1"/>
              <w:left w:val="single" w:color="B0BEC5" w:sz="1"/>
              <w:bottom w:val="single" w:color="B0BEC5" w:sz="1"/>
              <w:right w:val="single" w:color="B0BEC5"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Actor</w:t>
            </w:r>
          </w:p>
        </w:tc>
        <w:tc>
          <w:tcPr>
            <w:tcW w:type="dxa" w:w="2600"/>
            <w:tcBorders>
              <w:top w:val="single" w:color="B0BEC5" w:sz="1"/>
              <w:left w:val="single" w:color="B0BEC5" w:sz="1"/>
              <w:bottom w:val="single" w:color="B0BEC5" w:sz="1"/>
              <w:right w:val="single" w:color="B0BEC5"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Step</w:t>
            </w:r>
          </w:p>
        </w:tc>
        <w:tc>
          <w:tcPr>
            <w:tcW w:type="dxa" w:w="4480"/>
            <w:tcBorders>
              <w:top w:val="single" w:color="B0BEC5" w:sz="1"/>
              <w:left w:val="single" w:color="B0BEC5" w:sz="1"/>
              <w:bottom w:val="single" w:color="B0BEC5" w:sz="1"/>
              <w:right w:val="single" w:color="B0BEC5"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w:t>
            </w:r>
          </w:p>
        </w:tc>
      </w:tr>
      <w:tr>
        <w:tc>
          <w:tcPr>
            <w:tcW w:type="dxa" w:w="200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Joining Node</w:t>
            </w:r>
          </w:p>
        </w:tc>
        <w:tc>
          <w:tcPr>
            <w:tcW w:type="dxa" w:w="260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1. Keygen</w:t>
            </w:r>
          </w:p>
        </w:tc>
        <w:tc>
          <w:tcPr>
            <w:tcW w:type="dxa" w:w="448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Generate ML-DSA + ML-KEM keypairs if not present</w:t>
            </w:r>
          </w:p>
        </w:tc>
      </w:tr>
      <w:tr>
        <w:tc>
          <w:tcPr>
            <w:tcW w:type="dxa" w:w="2000"/>
            <w:tcBorders>
              <w:top w:val="single" w:color="B0BEC5" w:sz="1"/>
              <w:left w:val="single" w:color="B0BEC5" w:sz="1"/>
              <w:bottom w:val="single" w:color="B0BEC5" w:sz="1"/>
              <w:right w:val="single" w:color="B0BEC5" w:sz="1"/>
            </w:tcBorders>
            <w:shd w:fill="F2F2F2"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Joining Node</w:t>
            </w:r>
          </w:p>
        </w:tc>
        <w:tc>
          <w:tcPr>
            <w:tcW w:type="dxa" w:w="2600"/>
            <w:tcBorders>
              <w:top w:val="single" w:color="B0BEC5" w:sz="1"/>
              <w:left w:val="single" w:color="B0BEC5" w:sz="1"/>
              <w:bottom w:val="single" w:color="B0BEC5" w:sz="1"/>
              <w:right w:val="single" w:color="B0BEC5" w:sz="1"/>
            </w:tcBorders>
            <w:shd w:fill="F2F2F2"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2. Connect</w:t>
            </w:r>
          </w:p>
        </w:tc>
        <w:tc>
          <w:tcPr>
            <w:tcW w:type="dxa" w:w="4480"/>
            <w:tcBorders>
              <w:top w:val="single" w:color="B0BEC5" w:sz="1"/>
              <w:left w:val="single" w:color="B0BEC5" w:sz="1"/>
              <w:bottom w:val="single" w:color="B0BEC5" w:sz="1"/>
              <w:right w:val="single" w:color="B0BEC5" w:sz="1"/>
            </w:tcBorders>
            <w:shd w:fill="F2F2F2"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TCP/QUIC connect to bootstrap address from --bootstrap flag</w:t>
            </w:r>
          </w:p>
        </w:tc>
      </w:tr>
      <w:tr>
        <w:tc>
          <w:tcPr>
            <w:tcW w:type="dxa" w:w="200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Joining Node</w:t>
            </w:r>
          </w:p>
        </w:tc>
        <w:tc>
          <w:tcPr>
            <w:tcW w:type="dxa" w:w="260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3. Handshake</w:t>
            </w:r>
          </w:p>
        </w:tc>
        <w:tc>
          <w:tcPr>
            <w:tcW w:type="dxa" w:w="448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Complete handshake (Section 5). Establishes authenticated channel.</w:t>
            </w:r>
          </w:p>
        </w:tc>
      </w:tr>
      <w:tr>
        <w:tc>
          <w:tcPr>
            <w:tcW w:type="dxa" w:w="2000"/>
            <w:tcBorders>
              <w:top w:val="single" w:color="B0BEC5" w:sz="1"/>
              <w:left w:val="single" w:color="B0BEC5" w:sz="1"/>
              <w:bottom w:val="single" w:color="B0BEC5" w:sz="1"/>
              <w:right w:val="single" w:color="B0BEC5" w:sz="1"/>
            </w:tcBorders>
            <w:shd w:fill="F2F2F2"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Joining Node</w:t>
            </w:r>
          </w:p>
        </w:tc>
        <w:tc>
          <w:tcPr>
            <w:tcW w:type="dxa" w:w="2600"/>
            <w:tcBorders>
              <w:top w:val="single" w:color="B0BEC5" w:sz="1"/>
              <w:left w:val="single" w:color="B0BEC5" w:sz="1"/>
              <w:bottom w:val="single" w:color="B0BEC5" w:sz="1"/>
              <w:right w:val="single" w:color="B0BEC5" w:sz="1"/>
            </w:tcBorders>
            <w:shd w:fill="F2F2F2"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4. JOIN_REQUEST</w:t>
            </w:r>
          </w:p>
        </w:tc>
        <w:tc>
          <w:tcPr>
            <w:tcW w:type="dxa" w:w="4480"/>
            <w:tcBorders>
              <w:top w:val="single" w:color="B0BEC5" w:sz="1"/>
              <w:left w:val="single" w:color="B0BEC5" w:sz="1"/>
              <w:bottom w:val="single" w:color="B0BEC5" w:sz="1"/>
              <w:right w:val="single" w:color="B0BEC5" w:sz="1"/>
            </w:tcBorders>
            <w:shd w:fill="F2F2F2"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Send JOIN_REQUEST with invite token bytes and own public keys</w:t>
            </w:r>
          </w:p>
        </w:tc>
      </w:tr>
      <w:tr>
        <w:tc>
          <w:tcPr>
            <w:tcW w:type="dxa" w:w="200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Issuing Node</w:t>
            </w:r>
          </w:p>
        </w:tc>
        <w:tc>
          <w:tcPr>
            <w:tcW w:type="dxa" w:w="260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5. Validate Token</w:t>
            </w:r>
          </w:p>
        </w:tc>
        <w:tc>
          <w:tcPr>
            <w:tcW w:type="dxa" w:w="448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Verify token signature, check expiry, check not consumed</w:t>
            </w:r>
          </w:p>
        </w:tc>
      </w:tr>
      <w:tr>
        <w:tc>
          <w:tcPr>
            <w:tcW w:type="dxa" w:w="2000"/>
            <w:tcBorders>
              <w:top w:val="single" w:color="B0BEC5" w:sz="1"/>
              <w:left w:val="single" w:color="B0BEC5" w:sz="1"/>
              <w:bottom w:val="single" w:color="B0BEC5" w:sz="1"/>
              <w:right w:val="single" w:color="B0BEC5" w:sz="1"/>
            </w:tcBorders>
            <w:shd w:fill="F2F2F2"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Issuing Node</w:t>
            </w:r>
          </w:p>
        </w:tc>
        <w:tc>
          <w:tcPr>
            <w:tcW w:type="dxa" w:w="2600"/>
            <w:tcBorders>
              <w:top w:val="single" w:color="B0BEC5" w:sz="1"/>
              <w:left w:val="single" w:color="B0BEC5" w:sz="1"/>
              <w:bottom w:val="single" w:color="B0BEC5" w:sz="1"/>
              <w:right w:val="single" w:color="B0BEC5" w:sz="1"/>
            </w:tcBorders>
            <w:shd w:fill="F2F2F2"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6. Mark Consumed</w:t>
            </w:r>
          </w:p>
        </w:tc>
        <w:tc>
          <w:tcPr>
            <w:tcW w:type="dxa" w:w="4480"/>
            <w:tcBorders>
              <w:top w:val="single" w:color="B0BEC5" w:sz="1"/>
              <w:left w:val="single" w:color="B0BEC5" w:sz="1"/>
              <w:bottom w:val="single" w:color="B0BEC5" w:sz="1"/>
              <w:right w:val="single" w:color="B0BEC5" w:sz="1"/>
            </w:tcBorders>
            <w:shd w:fill="F2F2F2"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Record token nonce as consumed; gossip INVITE_CONSUMED</w:t>
            </w:r>
          </w:p>
        </w:tc>
      </w:tr>
      <w:tr>
        <w:tc>
          <w:tcPr>
            <w:tcW w:type="dxa" w:w="200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Issuing Node</w:t>
            </w:r>
          </w:p>
        </w:tc>
        <w:tc>
          <w:tcPr>
            <w:tcW w:type="dxa" w:w="260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7. JOIN_ACK</w:t>
            </w:r>
          </w:p>
        </w:tc>
        <w:tc>
          <w:tcPr>
            <w:tcW w:type="dxa" w:w="448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Send JOIN_ACK with full trusted peer list and issuer public keys</w:t>
            </w:r>
          </w:p>
        </w:tc>
      </w:tr>
      <w:tr>
        <w:tc>
          <w:tcPr>
            <w:tcW w:type="dxa" w:w="2000"/>
            <w:tcBorders>
              <w:top w:val="single" w:color="B0BEC5" w:sz="1"/>
              <w:left w:val="single" w:color="B0BEC5" w:sz="1"/>
              <w:bottom w:val="single" w:color="B0BEC5" w:sz="1"/>
              <w:right w:val="single" w:color="B0BEC5" w:sz="1"/>
            </w:tcBorders>
            <w:shd w:fill="F2F2F2"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Issuing Node</w:t>
            </w:r>
          </w:p>
        </w:tc>
        <w:tc>
          <w:tcPr>
            <w:tcW w:type="dxa" w:w="2600"/>
            <w:tcBorders>
              <w:top w:val="single" w:color="B0BEC5" w:sz="1"/>
              <w:left w:val="single" w:color="B0BEC5" w:sz="1"/>
              <w:bottom w:val="single" w:color="B0BEC5" w:sz="1"/>
              <w:right w:val="single" w:color="B0BEC5" w:sz="1"/>
            </w:tcBorders>
            <w:shd w:fill="F2F2F2"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8. Gossip NEW_PEER</w:t>
            </w:r>
          </w:p>
        </w:tc>
        <w:tc>
          <w:tcPr>
            <w:tcW w:type="dxa" w:w="4480"/>
            <w:tcBorders>
              <w:top w:val="single" w:color="B0BEC5" w:sz="1"/>
              <w:left w:val="single" w:color="B0BEC5" w:sz="1"/>
              <w:bottom w:val="single" w:color="B0BEC5" w:sz="1"/>
              <w:right w:val="single" w:color="B0BEC5" w:sz="1"/>
            </w:tcBorders>
            <w:shd w:fill="F2F2F2"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Gossip new peer's NodeID and public keys to all trusted peers</w:t>
            </w:r>
          </w:p>
        </w:tc>
      </w:tr>
      <w:tr>
        <w:tc>
          <w:tcPr>
            <w:tcW w:type="dxa" w:w="200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Joining Node</w:t>
            </w:r>
          </w:p>
        </w:tc>
        <w:tc>
          <w:tcPr>
            <w:tcW w:type="dxa" w:w="260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9. Connect to Peers</w:t>
            </w:r>
          </w:p>
        </w:tc>
        <w:tc>
          <w:tcPr>
            <w:tcW w:type="dxa" w:w="448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Initiate handshakes to all peers received in JOIN_ACK</w:t>
            </w:r>
          </w:p>
        </w:tc>
      </w:tr>
    </w:tbl>
    <w:p>
      <w:pPr>
        <w:spacing w:before="0" w:after="100"/>
      </w:pPr>
    </w:p>
    <w:p>
      <w:pPr>
        <w:pStyle w:val="Heading2"/>
        <w:spacing w:before="280" w:after="100"/>
      </w:pPr>
      <w:r>
        <w:rPr>
          <w:rFonts w:ascii="Arial" w:cs="Arial" w:eastAsia="Arial" w:hAnsi="Arial"/>
          <w:b/>
          <w:bCs/>
          <w:color w:val="2E5FAC"/>
          <w:sz w:val="28"/>
          <w:szCs w:val="28"/>
        </w:rPr>
        <w:t xml:space="preserve">7.3  JOIN_REQUEST Message</w:t>
      </w:r>
    </w:p>
    <w:p>
      <w:pPr>
        <w:spacing w:before="60" w:after="60"/>
        <w:ind w:left="360"/>
      </w:pPr>
      <w:r>
        <w:rPr>
          <w:rFonts w:ascii="Courier New" w:cs="Courier New" w:eastAsia="Courier New" w:hAnsi="Courier New"/>
          <w:color w:val="1A1A1A"/>
          <w:sz w:val="18"/>
          <w:szCs w:val="18"/>
        </w:rPr>
        <w:t xml:space="preserve">message JoinRequest {</w:t>
      </w:r>
    </w:p>
    <w:p>
      <w:pPr>
        <w:spacing w:before="60" w:after="60"/>
        <w:ind w:left="360"/>
      </w:pPr>
      <w:r>
        <w:rPr>
          <w:rFonts w:ascii="Courier New" w:cs="Courier New" w:eastAsia="Courier New" w:hAnsi="Courier New"/>
          <w:color w:val="1A1A1A"/>
          <w:sz w:val="18"/>
          <w:szCs w:val="18"/>
        </w:rPr>
        <w:t xml:space="preserve">  bytes  invite_token  = 1;  // Raw invite token bytes (pre-base58-decode)</w:t>
      </w:r>
    </w:p>
    <w:p>
      <w:pPr>
        <w:spacing w:before="60" w:after="60"/>
        <w:ind w:left="360"/>
      </w:pPr>
      <w:r>
        <w:rPr>
          <w:rFonts w:ascii="Courier New" w:cs="Courier New" w:eastAsia="Courier New" w:hAnsi="Courier New"/>
          <w:color w:val="1A1A1A"/>
          <w:sz w:val="18"/>
          <w:szCs w:val="18"/>
        </w:rPr>
        <w:t xml:space="preserve">  string node_id      = 2;  // Joining node's NodeID</w:t>
      </w:r>
    </w:p>
    <w:p>
      <w:pPr>
        <w:spacing w:before="60" w:after="60"/>
        <w:ind w:left="360"/>
      </w:pPr>
      <w:r>
        <w:rPr>
          <w:rFonts w:ascii="Courier New" w:cs="Courier New" w:eastAsia="Courier New" w:hAnsi="Courier New"/>
          <w:color w:val="1A1A1A"/>
          <w:sz w:val="18"/>
          <w:szCs w:val="18"/>
        </w:rPr>
        <w:t xml:space="preserve">  bytes  mldsa_pubkey = 3;  // Joining node's ML-DSA-65 public key</w:t>
      </w:r>
    </w:p>
    <w:p>
      <w:pPr>
        <w:spacing w:before="60" w:after="60"/>
        <w:ind w:left="360"/>
      </w:pPr>
      <w:r>
        <w:rPr>
          <w:rFonts w:ascii="Courier New" w:cs="Courier New" w:eastAsia="Courier New" w:hAnsi="Courier New"/>
          <w:color w:val="1A1A1A"/>
          <w:sz w:val="18"/>
          <w:szCs w:val="18"/>
        </w:rPr>
        <w:t xml:space="preserve">  bytes  mlkem_pubkey = 4;  // Joining node's ML-KEM-768 public key</w:t>
      </w:r>
    </w:p>
    <w:p>
      <w:pPr>
        <w:spacing w:before="60" w:after="60"/>
        <w:ind w:left="360"/>
      </w:pPr>
      <w:r>
        <w:rPr>
          <w:rFonts w:ascii="Courier New" w:cs="Courier New" w:eastAsia="Courier New" w:hAnsi="Courier New"/>
          <w:color w:val="1A1A1A"/>
          <w:sz w:val="18"/>
          <w:szCs w:val="18"/>
        </w:rPr>
        <w:t xml:space="preserve">}</w:t>
      </w:r>
    </w:p>
    <w:p>
      <w:pPr>
        <w:spacing w:before="0" w:after="100"/>
      </w:pPr>
    </w:p>
    <w:p>
      <w:pPr>
        <w:pStyle w:val="Heading2"/>
        <w:spacing w:before="280" w:after="100"/>
      </w:pPr>
      <w:r>
        <w:rPr>
          <w:rFonts w:ascii="Arial" w:cs="Arial" w:eastAsia="Arial" w:hAnsi="Arial"/>
          <w:b/>
          <w:bCs/>
          <w:color w:val="2E5FAC"/>
          <w:sz w:val="28"/>
          <w:szCs w:val="28"/>
        </w:rPr>
        <w:t xml:space="preserve">7.4  JOIN_ACK Message</w:t>
      </w:r>
    </w:p>
    <w:p>
      <w:pPr>
        <w:spacing w:before="60" w:after="60"/>
        <w:ind w:left="360"/>
      </w:pPr>
      <w:r>
        <w:rPr>
          <w:rFonts w:ascii="Courier New" w:cs="Courier New" w:eastAsia="Courier New" w:hAnsi="Courier New"/>
          <w:color w:val="1A1A1A"/>
          <w:sz w:val="18"/>
          <w:szCs w:val="18"/>
        </w:rPr>
        <w:t xml:space="preserve">message JoinAck {</w:t>
      </w:r>
    </w:p>
    <w:p>
      <w:pPr>
        <w:spacing w:before="60" w:after="60"/>
        <w:ind w:left="360"/>
      </w:pPr>
      <w:r>
        <w:rPr>
          <w:rFonts w:ascii="Courier New" w:cs="Courier New" w:eastAsia="Courier New" w:hAnsi="Courier New"/>
          <w:color w:val="1A1A1A"/>
          <w:sz w:val="18"/>
          <w:szCs w:val="18"/>
        </w:rPr>
        <w:t xml:space="preserve">  repeated PeerEntry trusted_peers = 1;  // Full peer list</w:t>
      </w:r>
    </w:p>
    <w:p>
      <w:pPr>
        <w:spacing w:before="60" w:after="60"/>
        <w:ind w:left="360"/>
      </w:pPr>
      <w:r>
        <w:rPr>
          <w:rFonts w:ascii="Courier New" w:cs="Courier New" w:eastAsia="Courier New" w:hAnsi="Courier New"/>
          <w:color w:val="1A1A1A"/>
          <w:sz w:val="18"/>
          <w:szCs w:val="18"/>
        </w:rPr>
        <w:t xml:space="preserve">  string  network_id              = 2;  // Stable identifier for this network (hash of genesis node)</w:t>
      </w:r>
    </w:p>
    <w:p>
      <w:pPr>
        <w:spacing w:before="60" w:after="60"/>
        <w:ind w:left="360"/>
      </w:pPr>
      <w:r>
        <w:rPr>
          <w:rFonts w:ascii="Courier New" w:cs="Courier New" w:eastAsia="Courier New" w:hAnsi="Courier New"/>
          <w:color w:val="1A1A1A"/>
          <w:sz w:val="18"/>
          <w:szCs w:val="18"/>
        </w:rPr>
        <w:t xml:space="preserve">}</w:t>
      </w:r>
    </w:p>
    <w:p>
      <w:pPr>
        <w:spacing w:before="60" w:after="60"/>
        <w:ind w:left="360"/>
      </w:pPr>
      <w:r>
        <w:rPr>
          <w:rFonts w:ascii="Courier New" w:cs="Courier New" w:eastAsia="Courier New" w:hAnsi="Courier New"/>
          <w:color w:val="1A1A1A"/>
          <w:sz w:val="18"/>
          <w:szCs w:val="18"/>
        </w:rPr>
        <w:t xml:space="preserve">message PeerEntry {</w:t>
      </w:r>
    </w:p>
    <w:p>
      <w:pPr>
        <w:spacing w:before="60" w:after="60"/>
        <w:ind w:left="360"/>
      </w:pPr>
      <w:r>
        <w:rPr>
          <w:rFonts w:ascii="Courier New" w:cs="Courier New" w:eastAsia="Courier New" w:hAnsi="Courier New"/>
          <w:color w:val="1A1A1A"/>
          <w:sz w:val="18"/>
          <w:szCs w:val="18"/>
        </w:rPr>
        <w:t xml:space="preserve">  string node_id      = 1;</w:t>
      </w:r>
    </w:p>
    <w:p>
      <w:pPr>
        <w:spacing w:before="60" w:after="60"/>
        <w:ind w:left="360"/>
      </w:pPr>
      <w:r>
        <w:rPr>
          <w:rFonts w:ascii="Courier New" w:cs="Courier New" w:eastAsia="Courier New" w:hAnsi="Courier New"/>
          <w:color w:val="1A1A1A"/>
          <w:sz w:val="18"/>
          <w:szCs w:val="18"/>
        </w:rPr>
        <w:t xml:space="preserve">  bytes  mldsa_pubkey = 2;</w:t>
      </w:r>
    </w:p>
    <w:p>
      <w:pPr>
        <w:spacing w:before="60" w:after="60"/>
        <w:ind w:left="360"/>
      </w:pPr>
      <w:r>
        <w:rPr>
          <w:rFonts w:ascii="Courier New" w:cs="Courier New" w:eastAsia="Courier New" w:hAnsi="Courier New"/>
          <w:color w:val="1A1A1A"/>
          <w:sz w:val="18"/>
          <w:szCs w:val="18"/>
        </w:rPr>
        <w:t xml:space="preserve">  bytes  mlkem_pubkey = 3;</w:t>
      </w:r>
    </w:p>
    <w:p>
      <w:pPr>
        <w:spacing w:before="60" w:after="60"/>
        <w:ind w:left="360"/>
      </w:pPr>
      <w:r>
        <w:rPr>
          <w:rFonts w:ascii="Courier New" w:cs="Courier New" w:eastAsia="Courier New" w:hAnsi="Courier New"/>
          <w:color w:val="1A1A1A"/>
          <w:sz w:val="18"/>
          <w:szCs w:val="18"/>
        </w:rPr>
        <w:t xml:space="preserve">  string last_seen_ip_port = 4;</w:t>
      </w:r>
    </w:p>
    <w:p>
      <w:pPr>
        <w:spacing w:before="60" w:after="60"/>
        <w:ind w:left="360"/>
      </w:pPr>
      <w:r>
        <w:rPr>
          <w:rFonts w:ascii="Courier New" w:cs="Courier New" w:eastAsia="Courier New" w:hAnsi="Courier New"/>
          <w:color w:val="1A1A1A"/>
          <w:sz w:val="18"/>
          <w:szCs w:val="18"/>
        </w:rPr>
        <w:t xml:space="preserve">  string tier         = 5;</w:t>
      </w:r>
    </w:p>
    <w:p>
      <w:pPr>
        <w:spacing w:before="60" w:after="60"/>
        <w:ind w:left="360"/>
      </w:pPr>
      <w:r>
        <w:rPr>
          <w:rFonts w:ascii="Courier New" w:cs="Courier New" w:eastAsia="Courier New" w:hAnsi="Courier New"/>
          <w:color w:val="1A1A1A"/>
          <w:sz w:val="18"/>
          <w:szCs w:val="18"/>
        </w:rPr>
        <w:t xml:space="preserve">}</w:t>
      </w:r>
    </w:p>
    <w:p>
      <w:r>
        <w:br w:type="page"/>
      </w:r>
    </w:p>
    <w:p>
      <w:pPr>
        <w:pStyle w:val="Heading1"/>
        <w:spacing w:before="360" w:after="120"/>
      </w:pPr>
      <w:r>
        <w:rPr>
          <w:rFonts w:ascii="Arial" w:cs="Arial" w:eastAsia="Arial" w:hAnsi="Arial"/>
          <w:b/>
          <w:bCs/>
          <w:color w:val="1F3864"/>
          <w:sz w:val="36"/>
          <w:szCs w:val="36"/>
        </w:rPr>
        <w:t xml:space="preserve">8.  Gossip Protocol</w:t>
      </w:r>
    </w:p>
    <w:p>
      <w:pPr>
        <w:spacing w:before="80" w:after="80"/>
      </w:pPr>
      <w:r>
        <w:rPr>
          <w:rFonts w:ascii="Arial" w:cs="Arial" w:eastAsia="Arial" w:hAnsi="Arial"/>
          <w:sz w:val="22"/>
          <w:szCs w:val="22"/>
        </w:rPr>
        <w:t xml:space="preserve">The gossip layer uses epidemic dissemination (Demers et al., 1987). Each node maintains a partial peer list and fans updates out to a random subset of peers on each gossip cycle. Version vectors prevent infinite propagation.</w:t>
      </w:r>
    </w:p>
    <w:p>
      <w:pPr>
        <w:spacing w:before="0" w:after="100"/>
      </w:pPr>
    </w:p>
    <w:p>
      <w:pPr>
        <w:pStyle w:val="Heading2"/>
        <w:spacing w:before="280" w:after="100"/>
      </w:pPr>
      <w:r>
        <w:rPr>
          <w:rFonts w:ascii="Arial" w:cs="Arial" w:eastAsia="Arial" w:hAnsi="Arial"/>
          <w:b/>
          <w:bCs/>
          <w:color w:val="2E5FAC"/>
          <w:sz w:val="28"/>
          <w:szCs w:val="28"/>
        </w:rPr>
        <w:t xml:space="preserve">8.1  Gossip Cycle</w:t>
      </w:r>
    </w:p>
    <w:p>
      <w:pPr>
        <w:pStyle w:val="ListParagraph"/>
        <w:numPr>
          <w:ilvl w:val="0"/>
          <w:numId w:val="2"/>
        </w:numPr>
        <w:spacing w:before="40" w:after="40"/>
      </w:pPr>
      <w:r>
        <w:rPr>
          <w:rFonts w:ascii="Arial" w:cs="Arial" w:eastAsia="Arial" w:hAnsi="Arial"/>
          <w:sz w:val="22"/>
          <w:szCs w:val="22"/>
        </w:rPr>
        <w:t xml:space="preserve">Gossip cycle interval: 5 seconds (configurable).</w:t>
      </w:r>
    </w:p>
    <w:p>
      <w:pPr>
        <w:pStyle w:val="ListParagraph"/>
        <w:numPr>
          <w:ilvl w:val="0"/>
          <w:numId w:val="2"/>
        </w:numPr>
        <w:spacing w:before="40" w:after="40"/>
      </w:pPr>
      <w:r>
        <w:rPr>
          <w:rFonts w:ascii="Arial" w:cs="Arial" w:eastAsia="Arial" w:hAnsi="Arial"/>
          <w:sz w:val="22"/>
          <w:szCs w:val="22"/>
        </w:rPr>
        <w:t xml:space="preserve">Fan-out: each node selects 3 random peers per cycle and sends all pending GOSSIP_UPDATE messages.</w:t>
      </w:r>
    </w:p>
    <w:p>
      <w:pPr>
        <w:pStyle w:val="ListParagraph"/>
        <w:numPr>
          <w:ilvl w:val="0"/>
          <w:numId w:val="2"/>
        </w:numPr>
        <w:spacing w:before="40" w:after="40"/>
      </w:pPr>
      <w:r>
        <w:rPr>
          <w:rFonts w:ascii="Arial" w:cs="Arial" w:eastAsia="Arial" w:hAnsi="Arial"/>
          <w:sz w:val="22"/>
          <w:szCs w:val="22"/>
        </w:rPr>
        <w:t xml:space="preserve">A GOSSIP_UPDATE is considered pending until it has been sent to at least 5 distinct peers, or until it is 60 seconds old — whichever comes first.</w:t>
      </w:r>
    </w:p>
    <w:p>
      <w:pPr>
        <w:spacing w:before="0" w:after="100"/>
      </w:pPr>
    </w:p>
    <w:p>
      <w:pPr>
        <w:pStyle w:val="Heading2"/>
        <w:spacing w:before="280" w:after="100"/>
      </w:pPr>
      <w:r>
        <w:rPr>
          <w:rFonts w:ascii="Arial" w:cs="Arial" w:eastAsia="Arial" w:hAnsi="Arial"/>
          <w:b/>
          <w:bCs/>
          <w:color w:val="2E5FAC"/>
          <w:sz w:val="28"/>
          <w:szCs w:val="28"/>
        </w:rPr>
        <w:t xml:space="preserve">8.2  Version Vectors</w:t>
      </w:r>
    </w:p>
    <w:p>
      <w:pPr>
        <w:pStyle w:val="ListParagraph"/>
        <w:numPr>
          <w:ilvl w:val="0"/>
          <w:numId w:val="2"/>
        </w:numPr>
        <w:spacing w:before="40" w:after="40"/>
      </w:pPr>
      <w:r>
        <w:rPr>
          <w:rFonts w:ascii="Arial" w:cs="Arial" w:eastAsia="Arial" w:hAnsi="Arial"/>
          <w:sz w:val="22"/>
          <w:szCs w:val="22"/>
        </w:rPr>
        <w:t xml:space="preserve">Each node maintains a version vector: a map of {NodeID -&gt; last_seen_seq_num}.</w:t>
      </w:r>
    </w:p>
    <w:p>
      <w:pPr>
        <w:pStyle w:val="ListParagraph"/>
        <w:numPr>
          <w:ilvl w:val="0"/>
          <w:numId w:val="2"/>
        </w:numPr>
        <w:spacing w:before="40" w:after="40"/>
      </w:pPr>
      <w:r>
        <w:rPr>
          <w:rFonts w:ascii="Arial" w:cs="Arial" w:eastAsia="Arial" w:hAnsi="Arial"/>
          <w:sz w:val="22"/>
          <w:szCs w:val="22"/>
        </w:rPr>
        <w:t xml:space="preserve">Before sending a GOSSIP_UPDATE, the sender includes its current version vector.</w:t>
      </w:r>
    </w:p>
    <w:p>
      <w:pPr>
        <w:pStyle w:val="ListParagraph"/>
        <w:numPr>
          <w:ilvl w:val="0"/>
          <w:numId w:val="2"/>
        </w:numPr>
        <w:spacing w:before="40" w:after="40"/>
      </w:pPr>
      <w:r>
        <w:rPr>
          <w:rFonts w:ascii="Arial" w:cs="Arial" w:eastAsia="Arial" w:hAnsi="Arial"/>
          <w:sz w:val="22"/>
          <w:szCs w:val="22"/>
        </w:rPr>
        <w:t xml:space="preserve">On receiving a GOSSIP_UPDATE, the receiver discards any inner items whose (origin_node_id, seq_num) pair is already present in its version vector.</w:t>
      </w:r>
    </w:p>
    <w:p>
      <w:pPr>
        <w:pStyle w:val="ListParagraph"/>
        <w:numPr>
          <w:ilvl w:val="0"/>
          <w:numId w:val="2"/>
        </w:numPr>
        <w:spacing w:before="40" w:after="40"/>
      </w:pPr>
      <w:r>
        <w:rPr>
          <w:rFonts w:ascii="Arial" w:cs="Arial" w:eastAsia="Arial" w:hAnsi="Arial"/>
          <w:sz w:val="22"/>
          <w:szCs w:val="22"/>
        </w:rPr>
        <w:t xml:space="preserve">Version vector entries for nodes offline &gt; 7 days are pruned (GP-10 from SRD).</w:t>
      </w:r>
    </w:p>
    <w:p>
      <w:pPr>
        <w:spacing w:before="0" w:after="100"/>
      </w:pPr>
    </w:p>
    <w:p>
      <w:pPr>
        <w:pStyle w:val="Heading2"/>
        <w:spacing w:before="280" w:after="100"/>
      </w:pPr>
      <w:r>
        <w:rPr>
          <w:rFonts w:ascii="Arial" w:cs="Arial" w:eastAsia="Arial" w:hAnsi="Arial"/>
          <w:b/>
          <w:bCs/>
          <w:color w:val="2E5FAC"/>
          <w:sz w:val="28"/>
          <w:szCs w:val="28"/>
        </w:rPr>
        <w:t xml:space="preserve">8.3  GOSSIP_UPDATE Message</w:t>
      </w:r>
    </w:p>
    <w:p>
      <w:pPr>
        <w:spacing w:before="60" w:after="60"/>
        <w:ind w:left="360"/>
      </w:pPr>
      <w:r>
        <w:rPr>
          <w:rFonts w:ascii="Courier New" w:cs="Courier New" w:eastAsia="Courier New" w:hAnsi="Courier New"/>
          <w:color w:val="1A1A1A"/>
          <w:sz w:val="18"/>
          <w:szCs w:val="18"/>
        </w:rPr>
        <w:t xml:space="preserve">message GossipUpdate {</w:t>
      </w:r>
    </w:p>
    <w:p>
      <w:pPr>
        <w:spacing w:before="60" w:after="60"/>
        <w:ind w:left="360"/>
      </w:pPr>
      <w:r>
        <w:rPr>
          <w:rFonts w:ascii="Courier New" w:cs="Courier New" w:eastAsia="Courier New" w:hAnsi="Courier New"/>
          <w:color w:val="1A1A1A"/>
          <w:sz w:val="18"/>
          <w:szCs w:val="18"/>
        </w:rPr>
        <w:t xml:space="preserve">  map&lt;string, uint64&gt;  version_vector = 1;  // Sender's current version vector</w:t>
      </w:r>
    </w:p>
    <w:p>
      <w:pPr>
        <w:spacing w:before="60" w:after="60"/>
        <w:ind w:left="360"/>
      </w:pPr>
      <w:r>
        <w:rPr>
          <w:rFonts w:ascii="Courier New" w:cs="Courier New" w:eastAsia="Courier New" w:hAnsi="Courier New"/>
          <w:color w:val="1A1A1A"/>
          <w:sz w:val="18"/>
          <w:szCs w:val="18"/>
        </w:rPr>
        <w:t xml:space="preserve">  repeated GossipItem  items          = 2;  // Batch of gossip items</w:t>
      </w:r>
    </w:p>
    <w:p>
      <w:pPr>
        <w:spacing w:before="60" w:after="60"/>
        <w:ind w:left="360"/>
      </w:pPr>
      <w:r>
        <w:rPr>
          <w:rFonts w:ascii="Courier New" w:cs="Courier New" w:eastAsia="Courier New" w:hAnsi="Courier New"/>
          <w:color w:val="1A1A1A"/>
          <w:sz w:val="18"/>
          <w:szCs w:val="18"/>
        </w:rPr>
        <w:t xml:space="preserve">}</w:t>
      </w:r>
    </w:p>
    <w:p>
      <w:pPr>
        <w:spacing w:before="60" w:after="60"/>
        <w:ind w:left="360"/>
      </w:pPr>
      <w:r>
        <w:rPr>
          <w:rFonts w:ascii="Courier New" w:cs="Courier New" w:eastAsia="Courier New" w:hAnsi="Courier New"/>
          <w:color w:val="1A1A1A"/>
          <w:sz w:val="18"/>
          <w:szCs w:val="18"/>
        </w:rPr>
        <w:t xml:space="preserve">message GossipItem {</w:t>
      </w:r>
    </w:p>
    <w:p>
      <w:pPr>
        <w:spacing w:before="60" w:after="60"/>
        <w:ind w:left="360"/>
      </w:pPr>
      <w:r>
        <w:rPr>
          <w:rFonts w:ascii="Courier New" w:cs="Courier New" w:eastAsia="Courier New" w:hAnsi="Courier New"/>
          <w:color w:val="1A1A1A"/>
          <w:sz w:val="18"/>
          <w:szCs w:val="18"/>
        </w:rPr>
        <w:t xml:space="preserve">  string   origin_node_id = 1;  // NodeID of the original source of this item</w:t>
      </w:r>
    </w:p>
    <w:p>
      <w:pPr>
        <w:spacing w:before="60" w:after="60"/>
        <w:ind w:left="360"/>
      </w:pPr>
      <w:r>
        <w:rPr>
          <w:rFonts w:ascii="Courier New" w:cs="Courier New" w:eastAsia="Courier New" w:hAnsi="Courier New"/>
          <w:color w:val="1A1A1A"/>
          <w:sz w:val="18"/>
          <w:szCs w:val="18"/>
        </w:rPr>
        <w:t xml:space="preserve">  uint64   seq_num        = 2;  // Monotonically increasing per origin_node_id</w:t>
      </w:r>
    </w:p>
    <w:p>
      <w:pPr>
        <w:spacing w:before="60" w:after="60"/>
        <w:ind w:left="360"/>
      </w:pPr>
      <w:r>
        <w:rPr>
          <w:rFonts w:ascii="Courier New" w:cs="Courier New" w:eastAsia="Courier New" w:hAnsi="Courier New"/>
          <w:color w:val="1A1A1A"/>
          <w:sz w:val="18"/>
          <w:szCs w:val="18"/>
        </w:rPr>
        <w:t xml:space="preserve">  GossipType item_type    = 3;  // Enum: see below</w:t>
      </w:r>
    </w:p>
    <w:p>
      <w:pPr>
        <w:spacing w:before="60" w:after="60"/>
        <w:ind w:left="360"/>
      </w:pPr>
      <w:r>
        <w:rPr>
          <w:rFonts w:ascii="Courier New" w:cs="Courier New" w:eastAsia="Courier New" w:hAnsi="Courier New"/>
          <w:color w:val="1A1A1A"/>
          <w:sz w:val="18"/>
          <w:szCs w:val="18"/>
        </w:rPr>
        <w:t xml:space="preserve">  bytes    payload        = 4;  // Type-specific protobuf payload</w:t>
      </w:r>
    </w:p>
    <w:p>
      <w:pPr>
        <w:spacing w:before="60" w:after="60"/>
        <w:ind w:left="360"/>
      </w:pPr>
      <w:r>
        <w:rPr>
          <w:rFonts w:ascii="Courier New" w:cs="Courier New" w:eastAsia="Courier New" w:hAnsi="Courier New"/>
          <w:color w:val="1A1A1A"/>
          <w:sz w:val="18"/>
          <w:szCs w:val="18"/>
        </w:rPr>
        <w:t xml:space="preserve">  bytes    origin_sig     = 5;  // ML-DSA-65 sig by origin_node_id over fields 1-4</w:t>
      </w:r>
    </w:p>
    <w:p>
      <w:pPr>
        <w:spacing w:before="60" w:after="60"/>
        <w:ind w:left="360"/>
      </w:pPr>
      <w:r>
        <w:rPr>
          <w:rFonts w:ascii="Courier New" w:cs="Courier New" w:eastAsia="Courier New" w:hAnsi="Courier New"/>
          <w:color w:val="1A1A1A"/>
          <w:sz w:val="18"/>
          <w:szCs w:val="18"/>
        </w:rPr>
        <w:t xml:space="preserve">}</w:t>
      </w:r>
    </w:p>
    <w:p>
      <w:pPr>
        <w:spacing w:before="0" w:after="100"/>
      </w:pPr>
    </w:p>
    <w:p>
      <w:pPr>
        <w:pStyle w:val="Heading2"/>
        <w:spacing w:before="280" w:after="100"/>
      </w:pPr>
      <w:r>
        <w:rPr>
          <w:rFonts w:ascii="Arial" w:cs="Arial" w:eastAsia="Arial" w:hAnsi="Arial"/>
          <w:b/>
          <w:bCs/>
          <w:color w:val="2E5FAC"/>
          <w:sz w:val="28"/>
          <w:szCs w:val="28"/>
        </w:rPr>
        <w:t xml:space="preserve">8.4  Gossip Item Types</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80"/>
      </w:tblGrid>
      <w:tr>
        <w:tc>
          <w:tcPr>
            <w:tcW w:type="dxa" w:w="2000"/>
            <w:tcBorders>
              <w:top w:val="single" w:color="B0BEC5" w:sz="1"/>
              <w:left w:val="single" w:color="B0BEC5" w:sz="1"/>
              <w:bottom w:val="single" w:color="B0BEC5" w:sz="1"/>
              <w:right w:val="single" w:color="B0BEC5"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GossipType</w:t>
            </w:r>
          </w:p>
        </w:tc>
        <w:tc>
          <w:tcPr>
            <w:tcW w:type="dxa" w:w="2000"/>
            <w:tcBorders>
              <w:top w:val="single" w:color="B0BEC5" w:sz="1"/>
              <w:left w:val="single" w:color="B0BEC5" w:sz="1"/>
              <w:bottom w:val="single" w:color="B0BEC5" w:sz="1"/>
              <w:right w:val="single" w:color="B0BEC5"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Min Version</w:t>
            </w:r>
          </w:p>
        </w:tc>
        <w:tc>
          <w:tcPr>
            <w:tcW w:type="dxa" w:w="5080"/>
            <w:tcBorders>
              <w:top w:val="single" w:color="B0BEC5" w:sz="1"/>
              <w:left w:val="single" w:color="B0BEC5" w:sz="1"/>
              <w:bottom w:val="single" w:color="B0BEC5" w:sz="1"/>
              <w:right w:val="single" w:color="B0BEC5"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Payload Description</w:t>
            </w:r>
          </w:p>
        </w:tc>
      </w:tr>
      <w:tr>
        <w:tc>
          <w:tcPr>
            <w:tcW w:type="dxa" w:w="200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PEER_ANNOUNCE</w:t>
            </w:r>
          </w:p>
        </w:tc>
        <w:tc>
          <w:tcPr>
            <w:tcW w:type="dxa" w:w="200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v1</w:t>
            </w:r>
          </w:p>
        </w:tc>
        <w:tc>
          <w:tcPr>
            <w:tcW w:type="dxa" w:w="508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NodeID, IP:port, tier, pubkeys. Max 1 per node per 30 seconds.</w:t>
            </w:r>
          </w:p>
        </w:tc>
      </w:tr>
      <w:tr>
        <w:tc>
          <w:tcPr>
            <w:tcW w:type="dxa" w:w="2000"/>
            <w:tcBorders>
              <w:top w:val="single" w:color="B0BEC5" w:sz="1"/>
              <w:left w:val="single" w:color="B0BEC5" w:sz="1"/>
              <w:bottom w:val="single" w:color="B0BEC5" w:sz="1"/>
              <w:right w:val="single" w:color="B0BEC5" w:sz="1"/>
            </w:tcBorders>
            <w:shd w:fill="F2F2F2"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NEW_TRUSTED_PEER</w:t>
            </w:r>
          </w:p>
        </w:tc>
        <w:tc>
          <w:tcPr>
            <w:tcW w:type="dxa" w:w="2000"/>
            <w:tcBorders>
              <w:top w:val="single" w:color="B0BEC5" w:sz="1"/>
              <w:left w:val="single" w:color="B0BEC5" w:sz="1"/>
              <w:bottom w:val="single" w:color="B0BEC5" w:sz="1"/>
              <w:right w:val="single" w:color="B0BEC5" w:sz="1"/>
            </w:tcBorders>
            <w:shd w:fill="F2F2F2"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v2</w:t>
            </w:r>
          </w:p>
        </w:tc>
        <w:tc>
          <w:tcPr>
            <w:tcW w:type="dxa" w:w="5080"/>
            <w:tcBorders>
              <w:top w:val="single" w:color="B0BEC5" w:sz="1"/>
              <w:left w:val="single" w:color="B0BEC5" w:sz="1"/>
              <w:bottom w:val="single" w:color="B0BEC5" w:sz="1"/>
              <w:right w:val="single" w:color="B0BEC5" w:sz="1"/>
            </w:tcBorders>
            <w:shd w:fill="F2F2F2"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Full PeerEntry for a newly joined node</w:t>
            </w:r>
          </w:p>
        </w:tc>
      </w:tr>
      <w:tr>
        <w:tc>
          <w:tcPr>
            <w:tcW w:type="dxa" w:w="200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INVITE_CONSUMED</w:t>
            </w:r>
          </w:p>
        </w:tc>
        <w:tc>
          <w:tcPr>
            <w:tcW w:type="dxa" w:w="200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v2</w:t>
            </w:r>
          </w:p>
        </w:tc>
        <w:tc>
          <w:tcPr>
            <w:tcW w:type="dxa" w:w="508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Invite token nonce marked as used</w:t>
            </w:r>
          </w:p>
        </w:tc>
      </w:tr>
      <w:tr>
        <w:tc>
          <w:tcPr>
            <w:tcW w:type="dxa" w:w="2000"/>
            <w:tcBorders>
              <w:top w:val="single" w:color="B0BEC5" w:sz="1"/>
              <w:left w:val="single" w:color="B0BEC5" w:sz="1"/>
              <w:bottom w:val="single" w:color="B0BEC5" w:sz="1"/>
              <w:right w:val="single" w:color="B0BEC5" w:sz="1"/>
            </w:tcBorders>
            <w:shd w:fill="F2F2F2"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SHARD_PLACEMENT</w:t>
            </w:r>
          </w:p>
        </w:tc>
        <w:tc>
          <w:tcPr>
            <w:tcW w:type="dxa" w:w="2000"/>
            <w:tcBorders>
              <w:top w:val="single" w:color="B0BEC5" w:sz="1"/>
              <w:left w:val="single" w:color="B0BEC5" w:sz="1"/>
              <w:bottom w:val="single" w:color="B0BEC5" w:sz="1"/>
              <w:right w:val="single" w:color="B0BEC5" w:sz="1"/>
            </w:tcBorders>
            <w:shd w:fill="F2F2F2"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v1</w:t>
            </w:r>
          </w:p>
        </w:tc>
        <w:tc>
          <w:tcPr>
            <w:tcW w:type="dxa" w:w="5080"/>
            <w:tcBorders>
              <w:top w:val="single" w:color="B0BEC5" w:sz="1"/>
              <w:left w:val="single" w:color="B0BEC5" w:sz="1"/>
              <w:bottom w:val="single" w:color="B0BEC5" w:sz="1"/>
              <w:right w:val="single" w:color="B0BEC5" w:sz="1"/>
            </w:tcBorders>
            <w:shd w:fill="F2F2F2"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ShardID, holder NodeID, erasure scheme, timestamp</w:t>
            </w:r>
          </w:p>
        </w:tc>
      </w:tr>
      <w:tr>
        <w:tc>
          <w:tcPr>
            <w:tcW w:type="dxa" w:w="200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CREDIT_UPDATE</w:t>
            </w:r>
          </w:p>
        </w:tc>
        <w:tc>
          <w:tcPr>
            <w:tcW w:type="dxa" w:w="200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v2</w:t>
            </w:r>
          </w:p>
        </w:tc>
        <w:tc>
          <w:tcPr>
            <w:tcW w:type="dxa" w:w="508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Signed credit ledger entry (epoch seq, amount, type)</w:t>
            </w:r>
          </w:p>
        </w:tc>
      </w:tr>
      <w:tr>
        <w:tc>
          <w:tcPr>
            <w:tcW w:type="dxa" w:w="2000"/>
            <w:tcBorders>
              <w:top w:val="single" w:color="B0BEC5" w:sz="1"/>
              <w:left w:val="single" w:color="B0BEC5" w:sz="1"/>
              <w:bottom w:val="single" w:color="B0BEC5" w:sz="1"/>
              <w:right w:val="single" w:color="B0BEC5" w:sz="1"/>
            </w:tcBorders>
            <w:shd w:fill="F2F2F2"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REPUTATION_UPDATE</w:t>
            </w:r>
          </w:p>
        </w:tc>
        <w:tc>
          <w:tcPr>
            <w:tcW w:type="dxa" w:w="2000"/>
            <w:tcBorders>
              <w:top w:val="single" w:color="B0BEC5" w:sz="1"/>
              <w:left w:val="single" w:color="B0BEC5" w:sz="1"/>
              <w:bottom w:val="single" w:color="B0BEC5" w:sz="1"/>
              <w:right w:val="single" w:color="B0BEC5" w:sz="1"/>
            </w:tcBorders>
            <w:shd w:fill="F2F2F2"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v3</w:t>
            </w:r>
          </w:p>
        </w:tc>
        <w:tc>
          <w:tcPr>
            <w:tcW w:type="dxa" w:w="5080"/>
            <w:tcBorders>
              <w:top w:val="single" w:color="B0BEC5" w:sz="1"/>
              <w:left w:val="single" w:color="B0BEC5" w:sz="1"/>
              <w:bottom w:val="single" w:color="B0BEC5" w:sz="1"/>
              <w:right w:val="single" w:color="B0BEC5" w:sz="1"/>
            </w:tcBorders>
            <w:shd w:fill="F2F2F2"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Observer's signed reputation score for a peer</w:t>
            </w:r>
          </w:p>
        </w:tc>
      </w:tr>
      <w:tr>
        <w:tc>
          <w:tcPr>
            <w:tcW w:type="dxa" w:w="200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NODE_REVOCATION</w:t>
            </w:r>
          </w:p>
        </w:tc>
        <w:tc>
          <w:tcPr>
            <w:tcW w:type="dxa" w:w="200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v2</w:t>
            </w:r>
          </w:p>
        </w:tc>
        <w:tc>
          <w:tcPr>
            <w:tcW w:type="dxa" w:w="508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NodeID, revocation reason, issuer signature</w:t>
            </w:r>
          </w:p>
        </w:tc>
      </w:tr>
      <w:tr>
        <w:tc>
          <w:tcPr>
            <w:tcW w:type="dxa" w:w="2000"/>
            <w:tcBorders>
              <w:top w:val="single" w:color="B0BEC5" w:sz="1"/>
              <w:left w:val="single" w:color="B0BEC5" w:sz="1"/>
              <w:bottom w:val="single" w:color="B0BEC5" w:sz="1"/>
              <w:right w:val="single" w:color="B0BEC5" w:sz="1"/>
            </w:tcBorders>
            <w:shd w:fill="F2F2F2"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POR_FAILURE</w:t>
            </w:r>
          </w:p>
        </w:tc>
        <w:tc>
          <w:tcPr>
            <w:tcW w:type="dxa" w:w="2000"/>
            <w:tcBorders>
              <w:top w:val="single" w:color="B0BEC5" w:sz="1"/>
              <w:left w:val="single" w:color="B0BEC5" w:sz="1"/>
              <w:bottom w:val="single" w:color="B0BEC5" w:sz="1"/>
              <w:right w:val="single" w:color="B0BEC5" w:sz="1"/>
            </w:tcBorders>
            <w:shd w:fill="F2F2F2"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v3</w:t>
            </w:r>
          </w:p>
        </w:tc>
        <w:tc>
          <w:tcPr>
            <w:tcW w:type="dxa" w:w="5080"/>
            <w:tcBorders>
              <w:top w:val="single" w:color="B0BEC5" w:sz="1"/>
              <w:left w:val="single" w:color="B0BEC5" w:sz="1"/>
              <w:bottom w:val="single" w:color="B0BEC5" w:sz="1"/>
              <w:right w:val="single" w:color="B0BEC5" w:sz="1"/>
            </w:tcBorders>
            <w:shd w:fill="F2F2F2"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ShardID, holder NodeID, challenge details, verifier signature</w:t>
            </w:r>
          </w:p>
        </w:tc>
      </w:tr>
    </w:tbl>
    <w:p>
      <w:pPr>
        <w:spacing w:before="0" w:after="100"/>
      </w:pPr>
    </w:p>
    <w:p>
      <w:pPr>
        <w:pStyle w:val="Heading2"/>
        <w:spacing w:before="280" w:after="100"/>
      </w:pPr>
      <w:r>
        <w:rPr>
          <w:rFonts w:ascii="Arial" w:cs="Arial" w:eastAsia="Arial" w:hAnsi="Arial"/>
          <w:b/>
          <w:bCs/>
          <w:color w:val="2E5FAC"/>
          <w:sz w:val="28"/>
          <w:szCs w:val="28"/>
        </w:rPr>
        <w:t xml:space="preserve">8.5  Rate Limiting</w:t>
      </w:r>
    </w:p>
    <w:p>
      <w:pPr>
        <w:pStyle w:val="ListParagraph"/>
        <w:numPr>
          <w:ilvl w:val="0"/>
          <w:numId w:val="2"/>
        </w:numPr>
        <w:spacing w:before="40" w:after="40"/>
      </w:pPr>
      <w:r>
        <w:rPr>
          <w:rFonts w:ascii="Arial" w:cs="Arial" w:eastAsia="Arial" w:hAnsi="Arial"/>
          <w:sz w:val="22"/>
          <w:szCs w:val="22"/>
        </w:rPr>
        <w:t xml:space="preserve">Per-source rate limit: reject GOSSIP_UPDATE messages from a single peer at a rate exceeding 100 messages/second. Excess messages are dropped and the peer's ban counter is incremented.</w:t>
      </w:r>
    </w:p>
    <w:p>
      <w:pPr>
        <w:pStyle w:val="ListParagraph"/>
        <w:numPr>
          <w:ilvl w:val="0"/>
          <w:numId w:val="2"/>
        </w:numPr>
        <w:spacing w:before="40" w:after="40"/>
      </w:pPr>
      <w:r>
        <w:rPr>
          <w:rFonts w:ascii="Arial" w:cs="Arial" w:eastAsia="Arial" w:hAnsi="Arial"/>
          <w:sz w:val="22"/>
          <w:szCs w:val="22"/>
        </w:rPr>
        <w:t xml:space="preserve">Temporary ban: 3 rate-limit violations within 60 seconds results in a 5-minute connection suspension for that peer.</w:t>
      </w:r>
    </w:p>
    <w:p>
      <w:pPr>
        <w:pStyle w:val="ListParagraph"/>
        <w:numPr>
          <w:ilvl w:val="0"/>
          <w:numId w:val="2"/>
        </w:numPr>
        <w:spacing w:before="40" w:after="40"/>
      </w:pPr>
      <w:r>
        <w:rPr>
          <w:rFonts w:ascii="Arial" w:cs="Arial" w:eastAsia="Arial" w:hAnsi="Arial"/>
          <w:sz w:val="22"/>
          <w:szCs w:val="22"/>
        </w:rPr>
        <w:t xml:space="preserve">Maximum gossip message size: 1 MB (enforced at frame layer, Section 3.4).</w:t>
      </w:r>
    </w:p>
    <w:p>
      <w:r>
        <w:br w:type="page"/>
      </w:r>
    </w:p>
    <w:p>
      <w:pPr>
        <w:pStyle w:val="Heading1"/>
        <w:spacing w:before="360" w:after="120"/>
      </w:pPr>
      <w:r>
        <w:rPr>
          <w:rFonts w:ascii="Arial" w:cs="Arial" w:eastAsia="Arial" w:hAnsi="Arial"/>
          <w:b/>
          <w:bCs/>
          <w:color w:val="1F3864"/>
          <w:sz w:val="36"/>
          <w:szCs w:val="36"/>
        </w:rPr>
        <w:t xml:space="preserve">9.  Shard Placement Protocol</w:t>
      </w:r>
    </w:p>
    <w:p>
      <w:pPr>
        <w:spacing w:before="80" w:after="80"/>
      </w:pPr>
      <w:r>
        <w:rPr>
          <w:rFonts w:ascii="Arial" w:cs="Arial" w:eastAsia="Arial" w:hAnsi="Arial"/>
          <w:sz w:val="22"/>
          <w:szCs w:val="22"/>
        </w:rPr>
        <w:t xml:space="preserve">Shard placement uses a two-phase negotiate-then-transfer flow. The replication manager selects target nodes, negotiates placement, then streams shard data.</w:t>
      </w:r>
    </w:p>
    <w:p>
      <w:pPr>
        <w:spacing w:before="0" w:after="100"/>
      </w:pPr>
    </w:p>
    <w:p>
      <w:pPr>
        <w:pStyle w:val="Heading2"/>
        <w:spacing w:before="280" w:after="100"/>
      </w:pPr>
      <w:r>
        <w:rPr>
          <w:rFonts w:ascii="Arial" w:cs="Arial" w:eastAsia="Arial" w:hAnsi="Arial"/>
          <w:b/>
          <w:bCs/>
          <w:color w:val="2E5FAC"/>
          <w:sz w:val="28"/>
          <w:szCs w:val="28"/>
        </w:rPr>
        <w:t xml:space="preserve">9.1  SHARD_PLACE Message</w:t>
      </w:r>
    </w:p>
    <w:p>
      <w:pPr>
        <w:spacing w:before="60" w:after="60"/>
        <w:ind w:left="360"/>
      </w:pPr>
      <w:r>
        <w:rPr>
          <w:rFonts w:ascii="Courier New" w:cs="Courier New" w:eastAsia="Courier New" w:hAnsi="Courier New"/>
          <w:color w:val="1A1A1A"/>
          <w:sz w:val="18"/>
          <w:szCs w:val="18"/>
        </w:rPr>
        <w:t xml:space="preserve">message ShardPlace {</w:t>
      </w:r>
    </w:p>
    <w:p>
      <w:pPr>
        <w:spacing w:before="60" w:after="60"/>
        <w:ind w:left="360"/>
      </w:pPr>
      <w:r>
        <w:rPr>
          <w:rFonts w:ascii="Courier New" w:cs="Courier New" w:eastAsia="Courier New" w:hAnsi="Courier New"/>
          <w:color w:val="1A1A1A"/>
          <w:sz w:val="18"/>
          <w:szCs w:val="18"/>
        </w:rPr>
        <w:t xml:space="preserve">  string shard_id         = 1;  // SHA3-256(encrypted shard bytes), hex</w:t>
      </w:r>
    </w:p>
    <w:p>
      <w:pPr>
        <w:spacing w:before="60" w:after="60"/>
        <w:ind w:left="360"/>
      </w:pPr>
      <w:r>
        <w:rPr>
          <w:rFonts w:ascii="Courier New" w:cs="Courier New" w:eastAsia="Courier New" w:hAnsi="Courier New"/>
          <w:color w:val="1A1A1A"/>
          <w:sz w:val="18"/>
          <w:szCs w:val="18"/>
        </w:rPr>
        <w:t xml:space="preserve">  string file_id          = 2;  // SHA3-256(plaintext file), hex (never the file itself)</w:t>
      </w:r>
    </w:p>
    <w:p>
      <w:pPr>
        <w:spacing w:before="60" w:after="60"/>
        <w:ind w:left="360"/>
      </w:pPr>
      <w:r>
        <w:rPr>
          <w:rFonts w:ascii="Courier New" w:cs="Courier New" w:eastAsia="Courier New" w:hAnsi="Courier New"/>
          <w:color w:val="1A1A1A"/>
          <w:sz w:val="18"/>
          <w:szCs w:val="18"/>
        </w:rPr>
        <w:t xml:space="preserve">  uint32 shard_index      = 3;  // 0-based index within erasure set</w:t>
      </w:r>
    </w:p>
    <w:p>
      <w:pPr>
        <w:spacing w:before="60" w:after="60"/>
        <w:ind w:left="360"/>
      </w:pPr>
      <w:r>
        <w:rPr>
          <w:rFonts w:ascii="Courier New" w:cs="Courier New" w:eastAsia="Courier New" w:hAnsi="Courier New"/>
          <w:color w:val="1A1A1A"/>
          <w:sz w:val="18"/>
          <w:szCs w:val="18"/>
        </w:rPr>
        <w:t xml:space="preserve">  uint32 total_shards     = 4;  // Total shards in erasure set</w:t>
      </w:r>
    </w:p>
    <w:p>
      <w:pPr>
        <w:spacing w:before="60" w:after="60"/>
        <w:ind w:left="360"/>
      </w:pPr>
      <w:r>
        <w:rPr>
          <w:rFonts w:ascii="Courier New" w:cs="Courier New" w:eastAsia="Courier New" w:hAnsi="Courier New"/>
          <w:color w:val="1A1A1A"/>
          <w:sz w:val="18"/>
          <w:szCs w:val="18"/>
        </w:rPr>
        <w:t xml:space="preserve">  uint32 data_shards      = 5;  // k in (k, n) Reed-Solomon scheme</w:t>
      </w:r>
    </w:p>
    <w:p>
      <w:pPr>
        <w:spacing w:before="60" w:after="60"/>
        <w:ind w:left="360"/>
      </w:pPr>
      <w:r>
        <w:rPr>
          <w:rFonts w:ascii="Courier New" w:cs="Courier New" w:eastAsia="Courier New" w:hAnsi="Courier New"/>
          <w:color w:val="1A1A1A"/>
          <w:sz w:val="18"/>
          <w:szCs w:val="18"/>
        </w:rPr>
        <w:t xml:space="preserve">  uint64 shard_size_bytes = 6;  // Size of encrypted shard payload</w:t>
      </w:r>
    </w:p>
    <w:p>
      <w:pPr>
        <w:spacing w:before="60" w:after="60"/>
        <w:ind w:left="360"/>
      </w:pPr>
      <w:r>
        <w:rPr>
          <w:rFonts w:ascii="Courier New" w:cs="Courier New" w:eastAsia="Courier New" w:hAnsi="Courier New"/>
          <w:color w:val="1A1A1A"/>
          <w:sz w:val="18"/>
          <w:szCs w:val="18"/>
        </w:rPr>
        <w:t xml:space="preserve">  bytes  merkle_hash      = 7;  // SHA3-256 of encrypted shard content</w:t>
      </w:r>
    </w:p>
    <w:p>
      <w:pPr>
        <w:spacing w:before="60" w:after="60"/>
        <w:ind w:left="360"/>
      </w:pPr>
      <w:r>
        <w:rPr>
          <w:rFonts w:ascii="Courier New" w:cs="Courier New" w:eastAsia="Courier New" w:hAnsi="Courier New"/>
          <w:color w:val="1A1A1A"/>
          <w:sz w:val="18"/>
          <w:szCs w:val="18"/>
        </w:rPr>
        <w:t xml:space="preserve">  bytes  owner_pubkey     = 8;  // Originating node ML-DSA public key</w:t>
      </w:r>
    </w:p>
    <w:p>
      <w:pPr>
        <w:spacing w:before="60" w:after="60"/>
        <w:ind w:left="360"/>
      </w:pPr>
      <w:r>
        <w:rPr>
          <w:rFonts w:ascii="Courier New" w:cs="Courier New" w:eastAsia="Courier New" w:hAnsi="Courier New"/>
          <w:color w:val="1A1A1A"/>
          <w:sz w:val="18"/>
          <w:szCs w:val="18"/>
        </w:rPr>
        <w:t xml:space="preserve">  bytes  owner_sig        = 9;  // ML-DSA-65 sig over fields 1-8 by owner</w:t>
      </w:r>
    </w:p>
    <w:p>
      <w:pPr>
        <w:spacing w:before="60" w:after="60"/>
        <w:ind w:left="360"/>
      </w:pPr>
      <w:r>
        <w:rPr>
          <w:rFonts w:ascii="Courier New" w:cs="Courier New" w:eastAsia="Courier New" w:hAnsi="Courier New"/>
          <w:color w:val="1A1A1A"/>
          <w:sz w:val="18"/>
          <w:szCs w:val="18"/>
        </w:rPr>
        <w:t xml:space="preserve">}</w:t>
      </w:r>
    </w:p>
    <w:p>
      <w:pPr>
        <w:spacing w:before="0" w:after="100"/>
      </w:pPr>
    </w:p>
    <w:p>
      <w:pPr>
        <w:pStyle w:val="Heading2"/>
        <w:spacing w:before="280" w:after="100"/>
      </w:pPr>
      <w:r>
        <w:rPr>
          <w:rFonts w:ascii="Arial" w:cs="Arial" w:eastAsia="Arial" w:hAnsi="Arial"/>
          <w:b/>
          <w:bCs/>
          <w:color w:val="2E5FAC"/>
          <w:sz w:val="28"/>
          <w:szCs w:val="28"/>
        </w:rPr>
        <w:t xml:space="preserve">9.2  SHARD_PLACE_ACK Message</w:t>
      </w:r>
    </w:p>
    <w:p>
      <w:pPr>
        <w:spacing w:before="60" w:after="60"/>
        <w:ind w:left="360"/>
      </w:pPr>
      <w:r>
        <w:rPr>
          <w:rFonts w:ascii="Courier New" w:cs="Courier New" w:eastAsia="Courier New" w:hAnsi="Courier New"/>
          <w:color w:val="1A1A1A"/>
          <w:sz w:val="18"/>
          <w:szCs w:val="18"/>
        </w:rPr>
        <w:t xml:space="preserve">message ShardPlaceAck {</w:t>
      </w:r>
    </w:p>
    <w:p>
      <w:pPr>
        <w:spacing w:before="60" w:after="60"/>
        <w:ind w:left="360"/>
      </w:pPr>
      <w:r>
        <w:rPr>
          <w:rFonts w:ascii="Courier New" w:cs="Courier New" w:eastAsia="Courier New" w:hAnsi="Courier New"/>
          <w:color w:val="1A1A1A"/>
          <w:sz w:val="18"/>
          <w:szCs w:val="18"/>
        </w:rPr>
        <w:t xml:space="preserve">  string shard_id  = 1;  // Echo of requested shard_id</w:t>
      </w:r>
    </w:p>
    <w:p>
      <w:pPr>
        <w:spacing w:before="60" w:after="60"/>
        <w:ind w:left="360"/>
      </w:pPr>
      <w:r>
        <w:rPr>
          <w:rFonts w:ascii="Courier New" w:cs="Courier New" w:eastAsia="Courier New" w:hAnsi="Courier New"/>
          <w:color w:val="1A1A1A"/>
          <w:sz w:val="18"/>
          <w:szCs w:val="18"/>
        </w:rPr>
        <w:t xml:space="preserve">  bool   accepted  = 2;  // true = ready to receive; false = rejected</w:t>
      </w:r>
    </w:p>
    <w:p>
      <w:pPr>
        <w:spacing w:before="60" w:after="60"/>
        <w:ind w:left="360"/>
      </w:pPr>
      <w:r>
        <w:rPr>
          <w:rFonts w:ascii="Courier New" w:cs="Courier New" w:eastAsia="Courier New" w:hAnsi="Courier New"/>
          <w:color w:val="1A1A1A"/>
          <w:sz w:val="18"/>
          <w:szCs w:val="18"/>
        </w:rPr>
        <w:t xml:space="preserve">  string reason    = 3;  // Rejection reason if accepted=false (see error codes)</w:t>
      </w:r>
    </w:p>
    <w:p>
      <w:pPr>
        <w:spacing w:before="60" w:after="60"/>
        <w:ind w:left="360"/>
      </w:pPr>
      <w:r>
        <w:rPr>
          <w:rFonts w:ascii="Courier New" w:cs="Courier New" w:eastAsia="Courier New" w:hAnsi="Courier New"/>
          <w:color w:val="1A1A1A"/>
          <w:sz w:val="18"/>
          <w:szCs w:val="18"/>
        </w:rPr>
        <w:t xml:space="preserve">  uint64 available_bytes = 4;  // Remaining storage quota on this node</w:t>
      </w:r>
    </w:p>
    <w:p>
      <w:pPr>
        <w:spacing w:before="60" w:after="60"/>
        <w:ind w:left="360"/>
      </w:pPr>
      <w:r>
        <w:rPr>
          <w:rFonts w:ascii="Courier New" w:cs="Courier New" w:eastAsia="Courier New" w:hAnsi="Courier New"/>
          <w:color w:val="1A1A1A"/>
          <w:sz w:val="18"/>
          <w:szCs w:val="18"/>
        </w:rPr>
        <w:t xml:space="preserve">}</w:t>
      </w:r>
    </w:p>
    <w:p>
      <w:pPr>
        <w:spacing w:before="0" w:after="100"/>
      </w:pPr>
    </w:p>
    <w:p>
      <w:pPr>
        <w:pStyle w:val="Heading2"/>
        <w:spacing w:before="280" w:after="100"/>
      </w:pPr>
      <w:r>
        <w:rPr>
          <w:rFonts w:ascii="Arial" w:cs="Arial" w:eastAsia="Arial" w:hAnsi="Arial"/>
          <w:b/>
          <w:bCs/>
          <w:color w:val="2E5FAC"/>
          <w:sz w:val="28"/>
          <w:szCs w:val="28"/>
        </w:rPr>
        <w:t xml:space="preserve">9.3  Shard Transfer</w:t>
      </w:r>
    </w:p>
    <w:p>
      <w:pPr>
        <w:pStyle w:val="ListParagraph"/>
        <w:numPr>
          <w:ilvl w:val="0"/>
          <w:numId w:val="2"/>
        </w:numPr>
        <w:spacing w:before="40" w:after="40"/>
      </w:pPr>
      <w:r>
        <w:rPr>
          <w:rFonts w:ascii="Arial" w:cs="Arial" w:eastAsia="Arial" w:hAnsi="Arial"/>
          <w:sz w:val="22"/>
          <w:szCs w:val="22"/>
        </w:rPr>
        <w:t xml:space="preserve">If SHARD_PLACE_ACK.accepted = true, the sender opens a new QUIC stream for data transfer.</w:t>
      </w:r>
    </w:p>
    <w:p>
      <w:pPr>
        <w:pStyle w:val="ListParagraph"/>
        <w:numPr>
          <w:ilvl w:val="0"/>
          <w:numId w:val="2"/>
        </w:numPr>
        <w:spacing w:before="40" w:after="40"/>
      </w:pPr>
      <w:r>
        <w:rPr>
          <w:rFonts w:ascii="Arial" w:cs="Arial" w:eastAsia="Arial" w:hAnsi="Arial"/>
          <w:sz w:val="22"/>
          <w:szCs w:val="22"/>
        </w:rPr>
        <w:t xml:space="preserve">Shard data is sent in 64 KB chunks. Each chunk carries: chunk_index (uint32), total_chunks (uint32), data (bytes).</w:t>
      </w:r>
    </w:p>
    <w:p>
      <w:pPr>
        <w:pStyle w:val="ListParagraph"/>
        <w:numPr>
          <w:ilvl w:val="0"/>
          <w:numId w:val="2"/>
        </w:numPr>
        <w:spacing w:before="40" w:after="40"/>
      </w:pPr>
      <w:r>
        <w:rPr>
          <w:rFonts w:ascii="Arial" w:cs="Arial" w:eastAsia="Arial" w:hAnsi="Arial"/>
          <w:sz w:val="22"/>
          <w:szCs w:val="22"/>
        </w:rPr>
        <w:t xml:space="preserve">After all chunks are sent, the sender sends a SHARD_PLACE_COMMIT with the shard_id and expects a SHARD_PLACE_ACK (second, confirming receipt and checksum verification).</w:t>
      </w:r>
    </w:p>
    <w:p>
      <w:pPr>
        <w:pStyle w:val="ListParagraph"/>
        <w:numPr>
          <w:ilvl w:val="0"/>
          <w:numId w:val="2"/>
        </w:numPr>
        <w:spacing w:before="40" w:after="40"/>
      </w:pPr>
      <w:r>
        <w:rPr>
          <w:rFonts w:ascii="Arial" w:cs="Arial" w:eastAsia="Arial" w:hAnsi="Arial"/>
          <w:sz w:val="22"/>
          <w:szCs w:val="22"/>
        </w:rPr>
        <w:t xml:space="preserve">On checksum mismatch, receiver sends SHARD_PLACE_ACK with accepted=false and reason=E-020.</w:t>
      </w:r>
    </w:p>
    <w:p>
      <w:pPr>
        <w:spacing w:before="0" w:after="100"/>
      </w:pPr>
    </w:p>
    <w:p>
      <w:pPr>
        <w:pStyle w:val="Heading2"/>
        <w:spacing w:before="280" w:after="100"/>
      </w:pPr>
      <w:r>
        <w:rPr>
          <w:rFonts w:ascii="Arial" w:cs="Arial" w:eastAsia="Arial" w:hAnsi="Arial"/>
          <w:b/>
          <w:bCs/>
          <w:color w:val="2E5FAC"/>
          <w:sz w:val="28"/>
          <w:szCs w:val="28"/>
        </w:rPr>
        <w:t xml:space="preserve">9.4  Placement Sizing: Shard Padding (NF-17)</w:t>
      </w:r>
    </w:p>
    <w:p>
      <w:pPr>
        <w:spacing w:before="100" w:after="100"/>
        <w:ind w:left="360"/>
      </w:pPr>
      <w:r>
        <w:rPr>
          <w:rFonts w:ascii="Arial" w:cs="Arial" w:eastAsia="Arial" w:hAnsi="Arial"/>
          <w:b/>
          <w:bCs/>
          <w:color w:val="2E5FAC"/>
          <w:sz w:val="22"/>
          <w:szCs w:val="22"/>
        </w:rPr>
        <w:t xml:space="preserve">TIMING ATTACK MITIGATION: </w:t>
      </w:r>
      <w:r>
        <w:rPr>
          <w:rFonts w:ascii="Arial" w:cs="Arial" w:eastAsia="Arial" w:hAnsi="Arial"/>
          <w:sz w:val="22"/>
          <w:szCs w:val="22"/>
        </w:rPr>
        <w:t xml:space="preserve">All shards must be padded to the nearest power-of-two boundary (in bytes) before encryption. Padding bytes are cryptographically random. The true shard length is stored in the shard manifest (encrypted) but never transmitted in plaintext. Retrieval responses include a random jitter delay of 0-500ms (uniformly distributed) before transmission begins.</w:t>
      </w:r>
    </w:p>
    <w:p>
      <w:r>
        <w:br w:type="page"/>
      </w:r>
    </w:p>
    <w:p>
      <w:pPr>
        <w:pStyle w:val="Heading1"/>
        <w:spacing w:before="360" w:after="120"/>
      </w:pPr>
      <w:r>
        <w:rPr>
          <w:rFonts w:ascii="Arial" w:cs="Arial" w:eastAsia="Arial" w:hAnsi="Arial"/>
          <w:b/>
          <w:bCs/>
          <w:color w:val="1F3864"/>
          <w:sz w:val="36"/>
          <w:szCs w:val="36"/>
        </w:rPr>
        <w:t xml:space="preserve">10.  Proof of Retrievability (PoR) Protocol</w:t>
      </w:r>
    </w:p>
    <w:p>
      <w:pPr>
        <w:spacing w:before="80" w:after="80"/>
      </w:pPr>
      <w:r>
        <w:rPr>
          <w:rFonts w:ascii="Arial" w:cs="Arial" w:eastAsia="Arial" w:hAnsi="Arial"/>
          <w:sz w:val="22"/>
          <w:szCs w:val="22"/>
        </w:rPr>
        <w:t xml:space="preserve">PoR challenges are Phase 3 (v3) features. The protocol ensures that nodes actually hold the shards they claim to hold, without transmitting shard content to the verifier.</w:t>
      </w:r>
    </w:p>
    <w:p>
      <w:pPr>
        <w:spacing w:before="0" w:after="100"/>
      </w:pPr>
    </w:p>
    <w:p>
      <w:pPr>
        <w:pStyle w:val="Heading2"/>
        <w:spacing w:before="280" w:after="100"/>
      </w:pPr>
      <w:r>
        <w:rPr>
          <w:rFonts w:ascii="Arial" w:cs="Arial" w:eastAsia="Arial" w:hAnsi="Arial"/>
          <w:b/>
          <w:bCs/>
          <w:color w:val="2E5FAC"/>
          <w:sz w:val="28"/>
          <w:szCs w:val="28"/>
        </w:rPr>
        <w:t xml:space="preserve">10.1  Challenge Seed Establishment</w:t>
      </w:r>
    </w:p>
    <w:p>
      <w:pPr>
        <w:pStyle w:val="ListParagraph"/>
        <w:numPr>
          <w:ilvl w:val="0"/>
          <w:numId w:val="2"/>
        </w:numPr>
        <w:spacing w:before="40" w:after="40"/>
      </w:pPr>
      <w:r>
        <w:rPr>
          <w:rFonts w:ascii="Arial" w:cs="Arial" w:eastAsia="Arial" w:hAnsi="Arial"/>
          <w:sz w:val="22"/>
          <w:szCs w:val="22"/>
        </w:rPr>
        <w:t xml:space="preserve">On shard placement, the shard holder performs ML-KEM-768 key exchange with a quorum of at least 3 verifying peers to derive a shared challenge seed.</w:t>
      </w:r>
    </w:p>
    <w:p>
      <w:pPr>
        <w:pStyle w:val="ListParagraph"/>
        <w:numPr>
          <w:ilvl w:val="0"/>
          <w:numId w:val="2"/>
        </w:numPr>
        <w:spacing w:before="40" w:after="40"/>
      </w:pPr>
      <w:r>
        <w:rPr>
          <w:rFonts w:ascii="Arial" w:cs="Arial" w:eastAsia="Arial" w:hAnsi="Arial"/>
          <w:sz w:val="22"/>
          <w:szCs w:val="22"/>
        </w:rPr>
        <w:t xml:space="preserve">The challenge seed is stored encrypted alongside the shard metadata (not the shard itself) in the shard holder's Pebble store.</w:t>
      </w:r>
    </w:p>
    <w:p>
      <w:pPr>
        <w:pStyle w:val="ListParagraph"/>
        <w:numPr>
          <w:ilvl w:val="0"/>
          <w:numId w:val="2"/>
        </w:numPr>
        <w:spacing w:before="40" w:after="40"/>
      </w:pPr>
      <w:r>
        <w:rPr>
          <w:rFonts w:ascii="Arial" w:cs="Arial" w:eastAsia="Arial" w:hAnsi="Arial"/>
          <w:sz w:val="22"/>
          <w:szCs w:val="22"/>
        </w:rPr>
        <w:t xml:space="preserve">The verifier quorum membership is gossiped as part of the SHARD_PLACEMENT gossip item (Section 8.4).</w:t>
      </w:r>
    </w:p>
    <w:p>
      <w:pPr>
        <w:spacing w:before="0" w:after="100"/>
      </w:pPr>
    </w:p>
    <w:p>
      <w:pPr>
        <w:pStyle w:val="Heading2"/>
        <w:spacing w:before="280" w:after="100"/>
      </w:pPr>
      <w:r>
        <w:rPr>
          <w:rFonts w:ascii="Arial" w:cs="Arial" w:eastAsia="Arial" w:hAnsi="Arial"/>
          <w:b/>
          <w:bCs/>
          <w:color w:val="2E5FAC"/>
          <w:sz w:val="28"/>
          <w:szCs w:val="28"/>
        </w:rPr>
        <w:t xml:space="preserve">10.2  POR_CHALLENGE Message</w:t>
      </w:r>
    </w:p>
    <w:p>
      <w:pPr>
        <w:spacing w:before="60" w:after="60"/>
        <w:ind w:left="360"/>
      </w:pPr>
      <w:r>
        <w:rPr>
          <w:rFonts w:ascii="Courier New" w:cs="Courier New" w:eastAsia="Courier New" w:hAnsi="Courier New"/>
          <w:color w:val="1A1A1A"/>
          <w:sz w:val="18"/>
          <w:szCs w:val="18"/>
        </w:rPr>
        <w:t xml:space="preserve">message PorChallenge {</w:t>
      </w:r>
    </w:p>
    <w:p>
      <w:pPr>
        <w:spacing w:before="60" w:after="60"/>
        <w:ind w:left="360"/>
      </w:pPr>
      <w:r>
        <w:rPr>
          <w:rFonts w:ascii="Courier New" w:cs="Courier New" w:eastAsia="Courier New" w:hAnsi="Courier New"/>
          <w:color w:val="1A1A1A"/>
          <w:sz w:val="18"/>
          <w:szCs w:val="18"/>
        </w:rPr>
        <w:t xml:space="preserve">  string shard_id    = 1;  // Target shard</w:t>
      </w:r>
    </w:p>
    <w:p>
      <w:pPr>
        <w:spacing w:before="60" w:after="60"/>
        <w:ind w:left="360"/>
      </w:pPr>
      <w:r>
        <w:rPr>
          <w:rFonts w:ascii="Courier New" w:cs="Courier New" w:eastAsia="Courier New" w:hAnsi="Courier New"/>
          <w:color w:val="1A1A1A"/>
          <w:sz w:val="18"/>
          <w:szCs w:val="18"/>
        </w:rPr>
        <w:t xml:space="preserve">  bytes  salt        = 2;  // 32 random bytes chosen fresh by verifier</w:t>
      </w:r>
    </w:p>
    <w:p>
      <w:pPr>
        <w:spacing w:before="60" w:after="60"/>
        <w:ind w:left="360"/>
      </w:pPr>
      <w:r>
        <w:rPr>
          <w:rFonts w:ascii="Courier New" w:cs="Courier New" w:eastAsia="Courier New" w:hAnsi="Courier New"/>
          <w:color w:val="1A1A1A"/>
          <w:sz w:val="18"/>
          <w:szCs w:val="18"/>
        </w:rPr>
        <w:t xml:space="preserve">  bytes  expected_hash = 3; // SHA3-256(bytes[start:end] XOR nonce) — precomputed by verifier</w:t>
      </w:r>
    </w:p>
    <w:p>
      <w:pPr>
        <w:spacing w:before="60" w:after="60"/>
        <w:ind w:left="360"/>
      </w:pPr>
      <w:r>
        <w:rPr>
          <w:rFonts w:ascii="Courier New" w:cs="Courier New" w:eastAsia="Courier New" w:hAnsi="Courier New"/>
          <w:color w:val="1A1A1A"/>
          <w:sz w:val="18"/>
          <w:szCs w:val="18"/>
        </w:rPr>
        <w:t xml:space="preserve">  int64  issued_at_ms = 4; // Timestamp; holder must respond within 5000ms</w:t>
      </w:r>
    </w:p>
    <w:p>
      <w:pPr>
        <w:spacing w:before="60" w:after="60"/>
        <w:ind w:left="360"/>
      </w:pPr>
      <w:r>
        <w:rPr>
          <w:rFonts w:ascii="Courier New" w:cs="Courier New" w:eastAsia="Courier New" w:hAnsi="Courier New"/>
          <w:color w:val="1A1A1A"/>
          <w:sz w:val="18"/>
          <w:szCs w:val="18"/>
        </w:rPr>
        <w:t xml:space="preserve">}</w:t>
      </w:r>
    </w:p>
    <w:p>
      <w:pPr>
        <w:spacing w:before="0" w:after="100"/>
      </w:pPr>
    </w:p>
    <w:p>
      <w:pPr>
        <w:pStyle w:val="Heading2"/>
        <w:spacing w:before="280" w:after="100"/>
      </w:pPr>
      <w:r>
        <w:rPr>
          <w:rFonts w:ascii="Arial" w:cs="Arial" w:eastAsia="Arial" w:hAnsi="Arial"/>
          <w:b/>
          <w:bCs/>
          <w:color w:val="2E5FAC"/>
          <w:sz w:val="28"/>
          <w:szCs w:val="28"/>
        </w:rPr>
        <w:t xml:space="preserve">10.3  POR_RESPONSE Message</w:t>
      </w:r>
    </w:p>
    <w:p>
      <w:pPr>
        <w:spacing w:before="60" w:after="60"/>
        <w:ind w:left="360"/>
      </w:pPr>
      <w:r>
        <w:rPr>
          <w:rFonts w:ascii="Courier New" w:cs="Courier New" w:eastAsia="Courier New" w:hAnsi="Courier New"/>
          <w:color w:val="1A1A1A"/>
          <w:sz w:val="18"/>
          <w:szCs w:val="18"/>
        </w:rPr>
        <w:t xml:space="preserve">message PorResponse {</w:t>
      </w:r>
    </w:p>
    <w:p>
      <w:pPr>
        <w:spacing w:before="60" w:after="60"/>
        <w:ind w:left="360"/>
      </w:pPr>
      <w:r>
        <w:rPr>
          <w:rFonts w:ascii="Courier New" w:cs="Courier New" w:eastAsia="Courier New" w:hAnsi="Courier New"/>
          <w:color w:val="1A1A1A"/>
          <w:sz w:val="18"/>
          <w:szCs w:val="18"/>
        </w:rPr>
        <w:t xml:space="preserve">  string shard_id    = 1;</w:t>
      </w:r>
    </w:p>
    <w:p>
      <w:pPr>
        <w:spacing w:before="60" w:after="60"/>
        <w:ind w:left="360"/>
      </w:pPr>
      <w:r>
        <w:rPr>
          <w:rFonts w:ascii="Courier New" w:cs="Courier New" w:eastAsia="Courier New" w:hAnsi="Courier New"/>
          <w:color w:val="1A1A1A"/>
          <w:sz w:val="18"/>
          <w:szCs w:val="18"/>
        </w:rPr>
        <w:t xml:space="preserve">  bytes  response_hash = 2; // SHA3-256(bytes[start:end] XOR nonce) computed from actual shard</w:t>
      </w:r>
    </w:p>
    <w:p>
      <w:pPr>
        <w:spacing w:before="60" w:after="60"/>
        <w:ind w:left="360"/>
      </w:pPr>
      <w:r>
        <w:rPr>
          <w:rFonts w:ascii="Courier New" w:cs="Courier New" w:eastAsia="Courier New" w:hAnsi="Courier New"/>
          <w:color w:val="1A1A1A"/>
          <w:sz w:val="18"/>
          <w:szCs w:val="18"/>
        </w:rPr>
        <w:t xml:space="preserve">  int64  computed_at_ms = 3;</w:t>
      </w:r>
    </w:p>
    <w:p>
      <w:pPr>
        <w:spacing w:before="60" w:after="60"/>
        <w:ind w:left="360"/>
      </w:pPr>
      <w:r>
        <w:rPr>
          <w:rFonts w:ascii="Courier New" w:cs="Courier New" w:eastAsia="Courier New" w:hAnsi="Courier New"/>
          <w:color w:val="1A1A1A"/>
          <w:sz w:val="18"/>
          <w:szCs w:val="18"/>
        </w:rPr>
        <w:t xml:space="preserve">}</w:t>
      </w:r>
    </w:p>
    <w:p>
      <w:pPr>
        <w:spacing w:before="0" w:after="100"/>
      </w:pPr>
    </w:p>
    <w:p>
      <w:pPr>
        <w:pStyle w:val="Heading2"/>
        <w:spacing w:before="280" w:after="100"/>
      </w:pPr>
      <w:r>
        <w:rPr>
          <w:rFonts w:ascii="Arial" w:cs="Arial" w:eastAsia="Arial" w:hAnsi="Arial"/>
          <w:b/>
          <w:bCs/>
          <w:color w:val="2E5FAC"/>
          <w:sz w:val="28"/>
          <w:szCs w:val="28"/>
        </w:rPr>
        <w:t xml:space="preserve">10.4  Challenge Parameter Derivation</w:t>
      </w:r>
    </w:p>
    <w:p>
      <w:pPr>
        <w:pStyle w:val="ListParagraph"/>
        <w:numPr>
          <w:ilvl w:val="0"/>
          <w:numId w:val="2"/>
        </w:numPr>
        <w:spacing w:before="40" w:after="40"/>
      </w:pPr>
      <w:r>
        <w:rPr>
          <w:rFonts w:ascii="Arial" w:cs="Arial" w:eastAsia="Arial" w:hAnsi="Arial"/>
          <w:sz w:val="22"/>
          <w:szCs w:val="22"/>
        </w:rPr>
        <w:t xml:space="preserve">Verifier derives challenge parameters {start, end, nonce} as follows:</w:t>
      </w:r>
    </w:p>
    <w:p>
      <w:pPr>
        <w:pStyle w:val="ListParagraph"/>
        <w:numPr>
          <w:ilvl w:val="1"/>
          <w:numId w:val="2"/>
        </w:numPr>
        <w:spacing w:before="40" w:after="40"/>
      </w:pPr>
      <w:r>
        <w:rPr>
          <w:rFonts w:ascii="Arial" w:cs="Arial" w:eastAsia="Arial" w:hAnsi="Arial"/>
          <w:sz w:val="22"/>
          <w:szCs w:val="22"/>
        </w:rPr>
        <w:t xml:space="preserve">challenge_material = HKDF-SHA3-256(ikm=shared_seed, salt=salt_from_POR_CHALLENGE, info="safegrowth-por-v1")</w:t>
      </w:r>
    </w:p>
    <w:p>
      <w:pPr>
        <w:pStyle w:val="ListParagraph"/>
        <w:numPr>
          <w:ilvl w:val="1"/>
          <w:numId w:val="2"/>
        </w:numPr>
        <w:spacing w:before="40" w:after="40"/>
      </w:pPr>
      <w:r>
        <w:rPr>
          <w:rFonts w:ascii="Arial" w:cs="Arial" w:eastAsia="Arial" w:hAnsi="Arial"/>
          <w:sz w:val="22"/>
          <w:szCs w:val="22"/>
        </w:rPr>
        <w:t xml:space="preserve">start = challenge_material[0:8] mod (shard_size - 449)</w:t>
      </w:r>
    </w:p>
    <w:p>
      <w:pPr>
        <w:pStyle w:val="ListParagraph"/>
        <w:numPr>
          <w:ilvl w:val="1"/>
          <w:numId w:val="2"/>
        </w:numPr>
        <w:spacing w:before="40" w:after="40"/>
      </w:pPr>
      <w:r>
        <w:rPr>
          <w:rFonts w:ascii="Arial" w:cs="Arial" w:eastAsia="Arial" w:hAnsi="Arial"/>
          <w:sz w:val="22"/>
          <w:szCs w:val="22"/>
        </w:rPr>
        <w:t xml:space="preserve">end   = start + 449  (fixed 449-byte window)</w:t>
      </w:r>
    </w:p>
    <w:p>
      <w:pPr>
        <w:pStyle w:val="ListParagraph"/>
        <w:numPr>
          <w:ilvl w:val="1"/>
          <w:numId w:val="2"/>
        </w:numPr>
        <w:spacing w:before="40" w:after="40"/>
      </w:pPr>
      <w:r>
        <w:rPr>
          <w:rFonts w:ascii="Arial" w:cs="Arial" w:eastAsia="Arial" w:hAnsi="Arial"/>
          <w:sz w:val="22"/>
          <w:szCs w:val="22"/>
        </w:rPr>
        <w:t xml:space="preserve">nonce = challenge_material[8:40]  (32 bytes)</w:t>
      </w:r>
    </w:p>
    <w:p>
      <w:pPr>
        <w:pStyle w:val="ListParagraph"/>
        <w:numPr>
          <w:ilvl w:val="0"/>
          <w:numId w:val="2"/>
        </w:numPr>
        <w:spacing w:before="40" w:after="40"/>
      </w:pPr>
      <w:r>
        <w:rPr>
          <w:rFonts w:ascii="Arial" w:cs="Arial" w:eastAsia="Arial" w:hAnsi="Arial"/>
          <w:sz w:val="22"/>
          <w:szCs w:val="22"/>
        </w:rPr>
        <w:t xml:space="preserve">Both the verifier and the shard holder derive the same parameters independently from the shared seed. The holder cannot precompute answers because the salt in each challenge is fresh and unknown in advance.</w:t>
      </w:r>
    </w:p>
    <w:p>
      <w:pPr>
        <w:spacing w:before="0" w:after="100"/>
      </w:pPr>
    </w:p>
    <w:p>
      <w:pPr>
        <w:pStyle w:val="Heading2"/>
        <w:spacing w:before="280" w:after="100"/>
      </w:pPr>
      <w:r>
        <w:rPr>
          <w:rFonts w:ascii="Arial" w:cs="Arial" w:eastAsia="Arial" w:hAnsi="Arial"/>
          <w:b/>
          <w:bCs/>
          <w:color w:val="2E5FAC"/>
          <w:sz w:val="28"/>
          <w:szCs w:val="28"/>
        </w:rPr>
        <w:t xml:space="preserve">10.5  Failure Handling</w:t>
      </w:r>
    </w:p>
    <w:p>
      <w:pPr>
        <w:pStyle w:val="ListParagraph"/>
        <w:numPr>
          <w:ilvl w:val="0"/>
          <w:numId w:val="2"/>
        </w:numPr>
        <w:spacing w:before="40" w:after="40"/>
      </w:pPr>
      <w:r>
        <w:rPr>
          <w:rFonts w:ascii="Arial" w:cs="Arial" w:eastAsia="Arial" w:hAnsi="Arial"/>
          <w:sz w:val="22"/>
          <w:szCs w:val="22"/>
        </w:rPr>
        <w:t xml:space="preserve">Response not received within 5 seconds: count as failed challenge.</w:t>
      </w:r>
    </w:p>
    <w:p>
      <w:pPr>
        <w:pStyle w:val="ListParagraph"/>
        <w:numPr>
          <w:ilvl w:val="0"/>
          <w:numId w:val="2"/>
        </w:numPr>
        <w:spacing w:before="40" w:after="40"/>
      </w:pPr>
      <w:r>
        <w:rPr>
          <w:rFonts w:ascii="Arial" w:cs="Arial" w:eastAsia="Arial" w:hAnsi="Arial"/>
          <w:sz w:val="22"/>
          <w:szCs w:val="22"/>
        </w:rPr>
        <w:t xml:space="preserve">response_hash does not match verifier's expected_hash: count as failed challenge.</w:t>
      </w:r>
    </w:p>
    <w:p>
      <w:pPr>
        <w:pStyle w:val="ListParagraph"/>
        <w:numPr>
          <w:ilvl w:val="0"/>
          <w:numId w:val="2"/>
        </w:numPr>
        <w:spacing w:before="40" w:after="40"/>
      </w:pPr>
      <w:r>
        <w:rPr>
          <w:rFonts w:ascii="Arial" w:cs="Arial" w:eastAsia="Arial" w:hAnsi="Arial"/>
          <w:sz w:val="22"/>
          <w:szCs w:val="22"/>
        </w:rPr>
        <w:t xml:space="preserve">Failed challenge: verifier gossips a POR_FAILURE item (Section 8.4), reducing holder reputation.</w:t>
      </w:r>
    </w:p>
    <w:p>
      <w:pPr>
        <w:pStyle w:val="ListParagraph"/>
        <w:numPr>
          <w:ilvl w:val="0"/>
          <w:numId w:val="2"/>
        </w:numPr>
        <w:spacing w:before="40" w:after="40"/>
      </w:pPr>
      <w:r>
        <w:rPr>
          <w:rFonts w:ascii="Arial" w:cs="Arial" w:eastAsia="Arial" w:hAnsi="Arial"/>
          <w:sz w:val="22"/>
          <w:szCs w:val="22"/>
        </w:rPr>
        <w:t xml:space="preserve">3 consecutive failures for the same shard on the same node: replication manager triggers shard migration.</w:t>
      </w:r>
    </w:p>
    <w:p>
      <w:pPr>
        <w:spacing w:before="100" w:after="100"/>
        <w:ind w:left="360"/>
      </w:pPr>
      <w:r>
        <w:rPr>
          <w:rFonts w:ascii="Arial" w:cs="Arial" w:eastAsia="Arial" w:hAnsi="Arial"/>
          <w:b/>
          <w:bCs/>
          <w:color w:val="C00000"/>
          <w:sz w:val="22"/>
          <w:szCs w:val="22"/>
        </w:rPr>
        <w:t xml:space="preserve">CHALLENGE FREQUENCY: </w:t>
      </w:r>
      <w:r>
        <w:rPr>
          <w:rFonts w:ascii="Arial" w:cs="Arial" w:eastAsia="Arial" w:hAnsi="Arial"/>
          <w:sz w:val="22"/>
          <w:szCs w:val="22"/>
        </w:rPr>
        <w:t xml:space="preserve">At least 1 challenge per shard per 6-hour window per replica, per SRD PR-08. The verifier selection for each window is pseudo-random, derived from SHA3-256(shard_id || epoch_number) to distribute challenge load evenly across the verifier quorum.</w:t>
      </w:r>
    </w:p>
    <w:p>
      <w:r>
        <w:br w:type="page"/>
      </w:r>
    </w:p>
    <w:p>
      <w:pPr>
        <w:pStyle w:val="Heading1"/>
        <w:spacing w:before="360" w:after="120"/>
      </w:pPr>
      <w:r>
        <w:rPr>
          <w:rFonts w:ascii="Arial" w:cs="Arial" w:eastAsia="Arial" w:hAnsi="Arial"/>
          <w:b/>
          <w:bCs/>
          <w:color w:val="1F3864"/>
          <w:sz w:val="36"/>
          <w:szCs w:val="36"/>
        </w:rPr>
        <w:t xml:space="preserve">11.  Credit Ledger Protocol</w:t>
      </w:r>
    </w:p>
    <w:p>
      <w:pPr>
        <w:spacing w:before="80" w:after="80"/>
      </w:pPr>
      <w:r>
        <w:rPr>
          <w:rFonts w:ascii="Arial" w:cs="Arial" w:eastAsia="Arial" w:hAnsi="Arial"/>
          <w:sz w:val="22"/>
          <w:szCs w:val="22"/>
        </w:rPr>
        <w:t xml:space="preserve">Credits are earned for contribution and validated by lightweight consensus. No cryptocurrency is involved. Credits are non-transferable and non-tradable.</w:t>
      </w:r>
    </w:p>
    <w:p>
      <w:pPr>
        <w:spacing w:before="0" w:after="100"/>
      </w:pPr>
    </w:p>
    <w:p>
      <w:pPr>
        <w:pStyle w:val="Heading2"/>
        <w:spacing w:before="280" w:after="100"/>
      </w:pPr>
      <w:r>
        <w:rPr>
          <w:rFonts w:ascii="Arial" w:cs="Arial" w:eastAsia="Arial" w:hAnsi="Arial"/>
          <w:b/>
          <w:bCs/>
          <w:color w:val="2E5FAC"/>
          <w:sz w:val="28"/>
          <w:szCs w:val="28"/>
        </w:rPr>
        <w:t xml:space="preserve">11.1  Credit Epoch</w:t>
      </w:r>
    </w:p>
    <w:p>
      <w:pPr>
        <w:pStyle w:val="ListParagraph"/>
        <w:numPr>
          <w:ilvl w:val="0"/>
          <w:numId w:val="2"/>
        </w:numPr>
        <w:spacing w:before="40" w:after="40"/>
      </w:pPr>
      <w:r>
        <w:rPr>
          <w:rFonts w:ascii="Arial" w:cs="Arial" w:eastAsia="Arial" w:hAnsi="Arial"/>
          <w:sz w:val="22"/>
          <w:szCs w:val="22"/>
        </w:rPr>
        <w:t xml:space="preserve">The credit system operates in epochs. Each epoch is 1 hour in duration.</w:t>
      </w:r>
    </w:p>
    <w:p>
      <w:pPr>
        <w:pStyle w:val="ListParagraph"/>
        <w:numPr>
          <w:ilvl w:val="0"/>
          <w:numId w:val="2"/>
        </w:numPr>
        <w:spacing w:before="40" w:after="40"/>
      </w:pPr>
      <w:r>
        <w:rPr>
          <w:rFonts w:ascii="Arial" w:cs="Arial" w:eastAsia="Arial" w:hAnsi="Arial"/>
          <w:sz w:val="22"/>
          <w:szCs w:val="22"/>
        </w:rPr>
        <w:t xml:space="preserve">An epoch is opened by CREDIT_EPOCH_OPEN gossip, which establishes a globally unique sequence number via network consensus before the epoch begins (SRD CL-09).</w:t>
      </w:r>
    </w:p>
    <w:p>
      <w:pPr>
        <w:pStyle w:val="ListParagraph"/>
        <w:numPr>
          <w:ilvl w:val="0"/>
          <w:numId w:val="2"/>
        </w:numPr>
        <w:spacing w:before="40" w:after="40"/>
      </w:pPr>
      <w:r>
        <w:rPr>
          <w:rFonts w:ascii="Arial" w:cs="Arial" w:eastAsia="Arial" w:hAnsi="Arial"/>
          <w:sz w:val="22"/>
          <w:szCs w:val="22"/>
        </w:rPr>
        <w:t xml:space="preserve">All credit claims must reference the current epoch sequence number. Claims referencing a closed epoch are rejected.</w:t>
      </w:r>
    </w:p>
    <w:p>
      <w:pPr>
        <w:spacing w:before="0" w:after="100"/>
      </w:pPr>
    </w:p>
    <w:p>
      <w:pPr>
        <w:pStyle w:val="Heading2"/>
        <w:spacing w:before="280" w:after="100"/>
      </w:pPr>
      <w:r>
        <w:rPr>
          <w:rFonts w:ascii="Arial" w:cs="Arial" w:eastAsia="Arial" w:hAnsi="Arial"/>
          <w:b/>
          <w:bCs/>
          <w:color w:val="2E5FAC"/>
          <w:sz w:val="28"/>
          <w:szCs w:val="28"/>
        </w:rPr>
        <w:t xml:space="preserve">11.2  CREDIT_EPOCH_OPEN</w:t>
      </w:r>
    </w:p>
    <w:p>
      <w:pPr>
        <w:spacing w:before="60" w:after="60"/>
        <w:ind w:left="360"/>
      </w:pPr>
      <w:r>
        <w:rPr>
          <w:rFonts w:ascii="Courier New" w:cs="Courier New" w:eastAsia="Courier New" w:hAnsi="Courier New"/>
          <w:color w:val="1A1A1A"/>
          <w:sz w:val="18"/>
          <w:szCs w:val="18"/>
        </w:rPr>
        <w:t xml:space="preserve">message CreditEpochOpen {</w:t>
      </w:r>
    </w:p>
    <w:p>
      <w:pPr>
        <w:spacing w:before="60" w:after="60"/>
        <w:ind w:left="360"/>
      </w:pPr>
      <w:r>
        <w:rPr>
          <w:rFonts w:ascii="Courier New" w:cs="Courier New" w:eastAsia="Courier New" w:hAnsi="Courier New"/>
          <w:color w:val="1A1A1A"/>
          <w:sz w:val="18"/>
          <w:szCs w:val="18"/>
        </w:rPr>
        <w:t xml:space="preserve">  uint64 epoch_seq      = 1;  // Globally unique sequence, established by consensus</w:t>
      </w:r>
    </w:p>
    <w:p>
      <w:pPr>
        <w:spacing w:before="60" w:after="60"/>
        <w:ind w:left="360"/>
      </w:pPr>
      <w:r>
        <w:rPr>
          <w:rFonts w:ascii="Courier New" w:cs="Courier New" w:eastAsia="Courier New" w:hAnsi="Courier New"/>
          <w:color w:val="1A1A1A"/>
          <w:sz w:val="18"/>
          <w:szCs w:val="18"/>
        </w:rPr>
        <w:t xml:space="preserve">  int64  epoch_start_ms = 2;  // Unix ms start time</w:t>
      </w:r>
    </w:p>
    <w:p>
      <w:pPr>
        <w:spacing w:before="60" w:after="60"/>
        <w:ind w:left="360"/>
      </w:pPr>
      <w:r>
        <w:rPr>
          <w:rFonts w:ascii="Courier New" w:cs="Courier New" w:eastAsia="Courier New" w:hAnsi="Courier New"/>
          <w:color w:val="1A1A1A"/>
          <w:sz w:val="18"/>
          <w:szCs w:val="18"/>
        </w:rPr>
        <w:t xml:space="preserve">  int64  epoch_end_ms   = 3;  // Unix ms end time (start + 3600000)</w:t>
      </w:r>
    </w:p>
    <w:p>
      <w:pPr>
        <w:spacing w:before="60" w:after="60"/>
        <w:ind w:left="360"/>
      </w:pPr>
      <w:r>
        <w:rPr>
          <w:rFonts w:ascii="Courier New" w:cs="Courier New" w:eastAsia="Courier New" w:hAnsi="Courier New"/>
          <w:color w:val="1A1A1A"/>
          <w:sz w:val="18"/>
          <w:szCs w:val="18"/>
        </w:rPr>
        <w:t xml:space="preserve">  bytes  consensus_sig  = 4;  // Quorum multi-signature over fields 1-3</w:t>
      </w:r>
    </w:p>
    <w:p>
      <w:pPr>
        <w:spacing w:before="60" w:after="60"/>
        <w:ind w:left="360"/>
      </w:pPr>
      <w:r>
        <w:rPr>
          <w:rFonts w:ascii="Courier New" w:cs="Courier New" w:eastAsia="Courier New" w:hAnsi="Courier New"/>
          <w:color w:val="1A1A1A"/>
          <w:sz w:val="18"/>
          <w:szCs w:val="18"/>
        </w:rPr>
        <w:t xml:space="preserve">}</w:t>
      </w:r>
    </w:p>
    <w:p>
      <w:pPr>
        <w:spacing w:before="0" w:after="100"/>
      </w:pPr>
    </w:p>
    <w:p>
      <w:pPr>
        <w:pStyle w:val="Heading2"/>
        <w:spacing w:before="280" w:after="100"/>
      </w:pPr>
      <w:r>
        <w:rPr>
          <w:rFonts w:ascii="Arial" w:cs="Arial" w:eastAsia="Arial" w:hAnsi="Arial"/>
          <w:b/>
          <w:bCs/>
          <w:color w:val="2E5FAC"/>
          <w:sz w:val="28"/>
          <w:szCs w:val="28"/>
        </w:rPr>
        <w:t xml:space="preserve">11.3  CREDIT_CLAIM</w:t>
      </w:r>
    </w:p>
    <w:p>
      <w:pPr>
        <w:spacing w:before="60" w:after="60"/>
        <w:ind w:left="360"/>
      </w:pPr>
      <w:r>
        <w:rPr>
          <w:rFonts w:ascii="Courier New" w:cs="Courier New" w:eastAsia="Courier New" w:hAnsi="Courier New"/>
          <w:color w:val="1A1A1A"/>
          <w:sz w:val="18"/>
          <w:szCs w:val="18"/>
        </w:rPr>
        <w:t xml:space="preserve">message CreditClaim {</w:t>
      </w:r>
    </w:p>
    <w:p>
      <w:pPr>
        <w:spacing w:before="60" w:after="60"/>
        <w:ind w:left="360"/>
      </w:pPr>
      <w:r>
        <w:rPr>
          <w:rFonts w:ascii="Courier New" w:cs="Courier New" w:eastAsia="Courier New" w:hAnsi="Courier New"/>
          <w:color w:val="1A1A1A"/>
          <w:sz w:val="18"/>
          <w:szCs w:val="18"/>
        </w:rPr>
        <w:t xml:space="preserve">  uint64 epoch_seq      = 1;  // Must match current open epoch</w:t>
      </w:r>
    </w:p>
    <w:p>
      <w:pPr>
        <w:spacing w:before="60" w:after="60"/>
        <w:ind w:left="360"/>
      </w:pPr>
      <w:r>
        <w:rPr>
          <w:rFonts w:ascii="Courier New" w:cs="Courier New" w:eastAsia="Courier New" w:hAnsi="Courier New"/>
          <w:color w:val="1A1A1A"/>
          <w:sz w:val="18"/>
          <w:szCs w:val="18"/>
        </w:rPr>
        <w:t xml:space="preserve">  string claimant_id    = 2;  // NodeID of credit earner</w:t>
      </w:r>
    </w:p>
    <w:p>
      <w:pPr>
        <w:spacing w:before="60" w:after="60"/>
        <w:ind w:left="360"/>
      </w:pPr>
      <w:r>
        <w:rPr>
          <w:rFonts w:ascii="Courier New" w:cs="Courier New" w:eastAsia="Courier New" w:hAnsi="Courier New"/>
          <w:color w:val="1A1A1A"/>
          <w:sz w:val="18"/>
          <w:szCs w:val="18"/>
        </w:rPr>
        <w:t xml:space="preserve">  string claim_type     = 3;  // "storage" | "uptime" | "retrieval"</w:t>
      </w:r>
    </w:p>
    <w:p>
      <w:pPr>
        <w:spacing w:before="60" w:after="60"/>
        <w:ind w:left="360"/>
      </w:pPr>
      <w:r>
        <w:rPr>
          <w:rFonts w:ascii="Courier New" w:cs="Courier New" w:eastAsia="Courier New" w:hAnsi="Courier New"/>
          <w:color w:val="1A1A1A"/>
          <w:sz w:val="18"/>
          <w:szCs w:val="18"/>
        </w:rPr>
        <w:t xml:space="preserve">  double amount         = 4;  // Credits claimed</w:t>
      </w:r>
    </w:p>
    <w:p>
      <w:pPr>
        <w:spacing w:before="60" w:after="60"/>
        <w:ind w:left="360"/>
      </w:pPr>
      <w:r>
        <w:rPr>
          <w:rFonts w:ascii="Courier New" w:cs="Courier New" w:eastAsia="Courier New" w:hAnsi="Courier New"/>
          <w:color w:val="1A1A1A"/>
          <w:sz w:val="18"/>
          <w:szCs w:val="18"/>
        </w:rPr>
        <w:t xml:space="preserve">  bytes  evidence       = 5;  // v3 only: serialised ZK-PoR proof</w:t>
      </w:r>
    </w:p>
    <w:p>
      <w:pPr>
        <w:spacing w:before="60" w:after="60"/>
        <w:ind w:left="360"/>
      </w:pPr>
      <w:r>
        <w:rPr>
          <w:rFonts w:ascii="Courier New" w:cs="Courier New" w:eastAsia="Courier New" w:hAnsi="Courier New"/>
          <w:color w:val="1A1A1A"/>
          <w:sz w:val="18"/>
          <w:szCs w:val="18"/>
        </w:rPr>
        <w:t xml:space="preserve">  bytes  claimant_sig   = 6;  // ML-DSA-65 sig over fields 1-5</w:t>
      </w:r>
    </w:p>
    <w:p>
      <w:pPr>
        <w:spacing w:before="60" w:after="60"/>
        <w:ind w:left="360"/>
      </w:pPr>
      <w:r>
        <w:rPr>
          <w:rFonts w:ascii="Courier New" w:cs="Courier New" w:eastAsia="Courier New" w:hAnsi="Courier New"/>
          <w:color w:val="1A1A1A"/>
          <w:sz w:val="18"/>
          <w:szCs w:val="18"/>
        </w:rPr>
        <w:t xml:space="preserve">}</w:t>
      </w:r>
    </w:p>
    <w:p>
      <w:pPr>
        <w:spacing w:before="0" w:after="100"/>
      </w:pPr>
    </w:p>
    <w:p>
      <w:pPr>
        <w:pStyle w:val="Heading2"/>
        <w:spacing w:before="280" w:after="100"/>
      </w:pPr>
      <w:r>
        <w:rPr>
          <w:rFonts w:ascii="Arial" w:cs="Arial" w:eastAsia="Arial" w:hAnsi="Arial"/>
          <w:b/>
          <w:bCs/>
          <w:color w:val="2E5FAC"/>
          <w:sz w:val="28"/>
          <w:szCs w:val="28"/>
        </w:rPr>
        <w:t xml:space="preserve">11.4  Credit Accrual Rates</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580"/>
      </w:tblGrid>
      <w:tr>
        <w:tc>
          <w:tcPr>
            <w:tcW w:type="dxa" w:w="2500"/>
            <w:tcBorders>
              <w:top w:val="single" w:color="B0BEC5" w:sz="1"/>
              <w:left w:val="single" w:color="B0BEC5" w:sz="1"/>
              <w:bottom w:val="single" w:color="B0BEC5" w:sz="1"/>
              <w:right w:val="single" w:color="B0BEC5"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Activity</w:t>
            </w:r>
          </w:p>
        </w:tc>
        <w:tc>
          <w:tcPr>
            <w:tcW w:type="dxa" w:w="2000"/>
            <w:tcBorders>
              <w:top w:val="single" w:color="B0BEC5" w:sz="1"/>
              <w:left w:val="single" w:color="B0BEC5" w:sz="1"/>
              <w:bottom w:val="single" w:color="B0BEC5" w:sz="1"/>
              <w:right w:val="single" w:color="B0BEC5"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Rate</w:t>
            </w:r>
          </w:p>
        </w:tc>
        <w:tc>
          <w:tcPr>
            <w:tcW w:type="dxa" w:w="2000"/>
            <w:tcBorders>
              <w:top w:val="single" w:color="B0BEC5" w:sz="1"/>
              <w:left w:val="single" w:color="B0BEC5" w:sz="1"/>
              <w:bottom w:val="single" w:color="B0BEC5" w:sz="1"/>
              <w:right w:val="single" w:color="B0BEC5"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Min Version</w:t>
            </w:r>
          </w:p>
        </w:tc>
        <w:tc>
          <w:tcPr>
            <w:tcW w:type="dxa" w:w="2580"/>
            <w:tcBorders>
              <w:top w:val="single" w:color="B0BEC5" w:sz="1"/>
              <w:left w:val="single" w:color="B0BEC5" w:sz="1"/>
              <w:bottom w:val="single" w:color="B0BEC5" w:sz="1"/>
              <w:right w:val="single" w:color="B0BEC5"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Requires</w:t>
            </w:r>
          </w:p>
        </w:tc>
      </w:tr>
      <w:tr>
        <w:tc>
          <w:tcPr>
            <w:tcW w:type="dxa" w:w="250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Storage for others</w:t>
            </w:r>
          </w:p>
        </w:tc>
        <w:tc>
          <w:tcPr>
            <w:tcW w:type="dxa" w:w="200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+1 credit/GB/month</w:t>
            </w:r>
          </w:p>
        </w:tc>
        <w:tc>
          <w:tcPr>
            <w:tcW w:type="dxa" w:w="200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v2</w:t>
            </w:r>
          </w:p>
        </w:tc>
        <w:tc>
          <w:tcPr>
            <w:tcW w:type="dxa" w:w="258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Active shard, verified uptime</w:t>
            </w:r>
          </w:p>
        </w:tc>
      </w:tr>
      <w:tr>
        <w:tc>
          <w:tcPr>
            <w:tcW w:type="dxa" w:w="2500"/>
            <w:tcBorders>
              <w:top w:val="single" w:color="B0BEC5" w:sz="1"/>
              <w:left w:val="single" w:color="B0BEC5" w:sz="1"/>
              <w:bottom w:val="single" w:color="B0BEC5" w:sz="1"/>
              <w:right w:val="single" w:color="B0BEC5" w:sz="1"/>
            </w:tcBorders>
            <w:shd w:fill="F2F2F2"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Anchor uptime</w:t>
            </w:r>
          </w:p>
        </w:tc>
        <w:tc>
          <w:tcPr>
            <w:tcW w:type="dxa" w:w="2000"/>
            <w:tcBorders>
              <w:top w:val="single" w:color="B0BEC5" w:sz="1"/>
              <w:left w:val="single" w:color="B0BEC5" w:sz="1"/>
              <w:bottom w:val="single" w:color="B0BEC5" w:sz="1"/>
              <w:right w:val="single" w:color="B0BEC5" w:sz="1"/>
            </w:tcBorders>
            <w:shd w:fill="F2F2F2"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+0.5 credits/hour</w:t>
            </w:r>
          </w:p>
        </w:tc>
        <w:tc>
          <w:tcPr>
            <w:tcW w:type="dxa" w:w="2000"/>
            <w:tcBorders>
              <w:top w:val="single" w:color="B0BEC5" w:sz="1"/>
              <w:left w:val="single" w:color="B0BEC5" w:sz="1"/>
              <w:bottom w:val="single" w:color="B0BEC5" w:sz="1"/>
              <w:right w:val="single" w:color="B0BEC5" w:sz="1"/>
            </w:tcBorders>
            <w:shd w:fill="F2F2F2"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v2</w:t>
            </w:r>
          </w:p>
        </w:tc>
        <w:tc>
          <w:tcPr>
            <w:tcW w:type="dxa" w:w="2580"/>
            <w:tcBorders>
              <w:top w:val="single" w:color="B0BEC5" w:sz="1"/>
              <w:left w:val="single" w:color="B0BEC5" w:sz="1"/>
              <w:bottom w:val="single" w:color="B0BEC5" w:sz="1"/>
              <w:right w:val="single" w:color="B0BEC5" w:sz="1"/>
            </w:tcBorders>
            <w:shd w:fill="F2F2F2"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Reputation &gt;= 0.6</w:t>
            </w:r>
          </w:p>
        </w:tc>
      </w:tr>
      <w:tr>
        <w:tc>
          <w:tcPr>
            <w:tcW w:type="dxa" w:w="250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Mid-tier uptime</w:t>
            </w:r>
          </w:p>
        </w:tc>
        <w:tc>
          <w:tcPr>
            <w:tcW w:type="dxa" w:w="200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+0.25 credits/hour</w:t>
            </w:r>
          </w:p>
        </w:tc>
        <w:tc>
          <w:tcPr>
            <w:tcW w:type="dxa" w:w="200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v2</w:t>
            </w:r>
          </w:p>
        </w:tc>
        <w:tc>
          <w:tcPr>
            <w:tcW w:type="dxa" w:w="258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Reputation &gt;= 0.6</w:t>
            </w:r>
          </w:p>
        </w:tc>
      </w:tr>
      <w:tr>
        <w:tc>
          <w:tcPr>
            <w:tcW w:type="dxa" w:w="2500"/>
            <w:tcBorders>
              <w:top w:val="single" w:color="B0BEC5" w:sz="1"/>
              <w:left w:val="single" w:color="B0BEC5" w:sz="1"/>
              <w:bottom w:val="single" w:color="B0BEC5" w:sz="1"/>
              <w:right w:val="single" w:color="B0BEC5" w:sz="1"/>
            </w:tcBorders>
            <w:shd w:fill="F2F2F2"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Probation nodes</w:t>
            </w:r>
          </w:p>
        </w:tc>
        <w:tc>
          <w:tcPr>
            <w:tcW w:type="dxa" w:w="2000"/>
            <w:tcBorders>
              <w:top w:val="single" w:color="B0BEC5" w:sz="1"/>
              <w:left w:val="single" w:color="B0BEC5" w:sz="1"/>
              <w:bottom w:val="single" w:color="B0BEC5" w:sz="1"/>
              <w:right w:val="single" w:color="B0BEC5" w:sz="1"/>
            </w:tcBorders>
            <w:shd w:fill="F2F2F2"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0 credits</w:t>
            </w:r>
          </w:p>
        </w:tc>
        <w:tc>
          <w:tcPr>
            <w:tcW w:type="dxa" w:w="2000"/>
            <w:tcBorders>
              <w:top w:val="single" w:color="B0BEC5" w:sz="1"/>
              <w:left w:val="single" w:color="B0BEC5" w:sz="1"/>
              <w:bottom w:val="single" w:color="B0BEC5" w:sz="1"/>
              <w:right w:val="single" w:color="B0BEC5" w:sz="1"/>
            </w:tcBorders>
            <w:shd w:fill="F2F2F2"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v2</w:t>
            </w:r>
          </w:p>
        </w:tc>
        <w:tc>
          <w:tcPr>
            <w:tcW w:type="dxa" w:w="2580"/>
            <w:tcBorders>
              <w:top w:val="single" w:color="B0BEC5" w:sz="1"/>
              <w:left w:val="single" w:color="B0BEC5" w:sz="1"/>
              <w:bottom w:val="single" w:color="B0BEC5" w:sz="1"/>
              <w:right w:val="single" w:color="B0BEC5" w:sz="1"/>
            </w:tcBorders>
            <w:shd w:fill="F2F2F2"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First 72h after join</w:t>
            </w:r>
          </w:p>
        </w:tc>
      </w:tr>
      <w:tr>
        <w:tc>
          <w:tcPr>
            <w:tcW w:type="dxa" w:w="250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Any Phase 3 claim</w:t>
            </w:r>
          </w:p>
        </w:tc>
        <w:tc>
          <w:tcPr>
            <w:tcW w:type="dxa" w:w="200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As above</w:t>
            </w:r>
          </w:p>
        </w:tc>
        <w:tc>
          <w:tcPr>
            <w:tcW w:type="dxa" w:w="200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v3</w:t>
            </w:r>
          </w:p>
        </w:tc>
        <w:tc>
          <w:tcPr>
            <w:tcW w:type="dxa" w:w="258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Valid ZK-PoR proof required</w:t>
            </w:r>
          </w:p>
        </w:tc>
      </w:tr>
    </w:tbl>
    <w:p>
      <w:r>
        <w:br w:type="page"/>
      </w:r>
    </w:p>
    <w:p>
      <w:pPr>
        <w:pStyle w:val="Heading1"/>
        <w:spacing w:before="360" w:after="120"/>
      </w:pPr>
      <w:r>
        <w:rPr>
          <w:rFonts w:ascii="Arial" w:cs="Arial" w:eastAsia="Arial" w:hAnsi="Arial"/>
          <w:b/>
          <w:bCs/>
          <w:color w:val="1F3864"/>
          <w:sz w:val="36"/>
          <w:szCs w:val="36"/>
        </w:rPr>
        <w:t xml:space="preserve">12.  Error Codes &amp; Handling</w:t>
      </w:r>
    </w:p>
    <w:p>
      <w:pPr>
        <w:spacing w:before="80" w:after="80"/>
      </w:pPr>
      <w:r>
        <w:rPr>
          <w:rFonts w:ascii="Arial" w:cs="Arial" w:eastAsia="Arial" w:hAnsi="Arial"/>
          <w:sz w:val="22"/>
          <w:szCs w:val="22"/>
        </w:rPr>
        <w:t xml:space="preserve">Errors are returned as ERROR message type (0xFF) with the following payload:</w:t>
      </w:r>
    </w:p>
    <w:p>
      <w:pPr>
        <w:spacing w:before="60" w:after="60"/>
        <w:ind w:left="360"/>
      </w:pPr>
      <w:r>
        <w:rPr>
          <w:rFonts w:ascii="Courier New" w:cs="Courier New" w:eastAsia="Courier New" w:hAnsi="Courier New"/>
          <w:color w:val="1A1A1A"/>
          <w:sz w:val="18"/>
          <w:szCs w:val="18"/>
        </w:rPr>
        <w:t xml:space="preserve">message ErrorMessage {</w:t>
      </w:r>
    </w:p>
    <w:p>
      <w:pPr>
        <w:spacing w:before="60" w:after="60"/>
        <w:ind w:left="360"/>
      </w:pPr>
      <w:r>
        <w:rPr>
          <w:rFonts w:ascii="Courier New" w:cs="Courier New" w:eastAsia="Courier New" w:hAnsi="Courier New"/>
          <w:color w:val="1A1A1A"/>
          <w:sz w:val="18"/>
          <w:szCs w:val="18"/>
        </w:rPr>
        <w:t xml:space="preserve">  string error_code = 1;  // e.g. "E-001"</w:t>
      </w:r>
    </w:p>
    <w:p>
      <w:pPr>
        <w:spacing w:before="60" w:after="60"/>
        <w:ind w:left="360"/>
      </w:pPr>
      <w:r>
        <w:rPr>
          <w:rFonts w:ascii="Courier New" w:cs="Courier New" w:eastAsia="Courier New" w:hAnsi="Courier New"/>
          <w:color w:val="1A1A1A"/>
          <w:sz w:val="18"/>
          <w:szCs w:val="18"/>
        </w:rPr>
        <w:t xml:space="preserve">  string description = 2; // Human-readable detail</w:t>
      </w:r>
    </w:p>
    <w:p>
      <w:pPr>
        <w:spacing w:before="60" w:after="60"/>
        <w:ind w:left="360"/>
      </w:pPr>
      <w:r>
        <w:rPr>
          <w:rFonts w:ascii="Courier New" w:cs="Courier New" w:eastAsia="Courier New" w:hAnsi="Courier New"/>
          <w:color w:val="1A1A1A"/>
          <w:sz w:val="18"/>
          <w:szCs w:val="18"/>
        </w:rPr>
        <w:t xml:space="preserve">  bool   fatal       = 3; // If true, sender will close connection after this message</w:t>
      </w:r>
    </w:p>
    <w:p>
      <w:pPr>
        <w:spacing w:before="60" w:after="60"/>
        <w:ind w:left="360"/>
      </w:pPr>
      <w:r>
        <w:rPr>
          <w:rFonts w:ascii="Courier New" w:cs="Courier New" w:eastAsia="Courier New" w:hAnsi="Courier New"/>
          <w:color w:val="1A1A1A"/>
          <w:sz w:val="18"/>
          <w:szCs w:val="18"/>
        </w:rPr>
        <w:t xml:space="preserve">}</w:t>
      </w:r>
    </w:p>
    <w:p>
      <w:pPr>
        <w:spacing w:before="0" w:after="100"/>
      </w:pP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800"/>
        <w:gridCol w:w="4580"/>
      </w:tblGrid>
      <w:tr>
        <w:tc>
          <w:tcPr>
            <w:tcW w:type="dxa" w:w="900"/>
            <w:tcBorders>
              <w:top w:val="single" w:color="B0BEC5" w:sz="1"/>
              <w:left w:val="single" w:color="B0BEC5" w:sz="1"/>
              <w:bottom w:val="single" w:color="B0BEC5" w:sz="1"/>
              <w:right w:val="single" w:color="B0BEC5"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Code</w:t>
            </w:r>
          </w:p>
        </w:tc>
        <w:tc>
          <w:tcPr>
            <w:tcW w:type="dxa" w:w="2800"/>
            <w:tcBorders>
              <w:top w:val="single" w:color="B0BEC5" w:sz="1"/>
              <w:left w:val="single" w:color="B0BEC5" w:sz="1"/>
              <w:bottom w:val="single" w:color="B0BEC5" w:sz="1"/>
              <w:right w:val="single" w:color="B0BEC5"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Name</w:t>
            </w:r>
          </w:p>
        </w:tc>
        <w:tc>
          <w:tcPr>
            <w:tcW w:type="dxa" w:w="800"/>
            <w:tcBorders>
              <w:top w:val="single" w:color="B0BEC5" w:sz="1"/>
              <w:left w:val="single" w:color="B0BEC5" w:sz="1"/>
              <w:bottom w:val="single" w:color="B0BEC5" w:sz="1"/>
              <w:right w:val="single" w:color="B0BEC5"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Fatal</w:t>
            </w:r>
          </w:p>
        </w:tc>
        <w:tc>
          <w:tcPr>
            <w:tcW w:type="dxa" w:w="4580"/>
            <w:tcBorders>
              <w:top w:val="single" w:color="B0BEC5" w:sz="1"/>
              <w:left w:val="single" w:color="B0BEC5" w:sz="1"/>
              <w:bottom w:val="single" w:color="B0BEC5" w:sz="1"/>
              <w:right w:val="single" w:color="B0BEC5"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90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vAlign w:val="center"/>
          </w:tcPr>
          <w:p>
            <w:r>
              <w:rPr>
                <w:rFonts w:ascii="Arial" w:cs="Arial" w:eastAsia="Arial" w:hAnsi="Arial"/>
                <w:b/>
                <w:bCs/>
                <w:color w:val="000000"/>
                <w:sz w:val="20"/>
                <w:szCs w:val="20"/>
              </w:rPr>
              <w:t xml:space="preserve">E-001</w:t>
            </w:r>
          </w:p>
        </w:tc>
        <w:tc>
          <w:tcPr>
            <w:tcW w:type="dxa" w:w="280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VERSION_INCOMPATIBLE</w:t>
            </w:r>
          </w:p>
        </w:tc>
        <w:tc>
          <w:tcPr>
            <w:tcW w:type="dxa" w:w="80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vAlign w:val="center"/>
          </w:tcPr>
          <w:p>
            <w:r>
              <w:rPr>
                <w:rFonts w:ascii="Arial" w:cs="Arial" w:eastAsia="Arial" w:hAnsi="Arial"/>
                <w:b/>
                <w:bCs/>
                <w:color w:val="C00000"/>
                <w:sz w:val="20"/>
                <w:szCs w:val="20"/>
              </w:rPr>
              <w:t xml:space="preserve">YES</w:t>
            </w:r>
          </w:p>
        </w:tc>
        <w:tc>
          <w:tcPr>
            <w:tcW w:type="dxa" w:w="458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No common protocol version. Connection rejected.</w:t>
            </w:r>
          </w:p>
        </w:tc>
      </w:tr>
      <w:tr>
        <w:tc>
          <w:tcPr>
            <w:tcW w:type="dxa" w:w="900"/>
            <w:tcBorders>
              <w:top w:val="single" w:color="B0BEC5" w:sz="1"/>
              <w:left w:val="single" w:color="B0BEC5" w:sz="1"/>
              <w:bottom w:val="single" w:color="B0BEC5" w:sz="1"/>
              <w:right w:val="single" w:color="B0BEC5" w:sz="1"/>
            </w:tcBorders>
            <w:shd w:fill="F2F2F2" w:val="clear"/>
            <w:tcMar>
              <w:top w:type="dxa" w:w="70"/>
              <w:left w:type="dxa" w:w="120"/>
              <w:bottom w:type="dxa" w:w="70"/>
              <w:right w:type="dxa" w:w="120"/>
            </w:tcMar>
            <w:vAlign w:val="center"/>
          </w:tcPr>
          <w:p>
            <w:r>
              <w:rPr>
                <w:rFonts w:ascii="Arial" w:cs="Arial" w:eastAsia="Arial" w:hAnsi="Arial"/>
                <w:b/>
                <w:bCs/>
                <w:color w:val="000000"/>
                <w:sz w:val="20"/>
                <w:szCs w:val="20"/>
              </w:rPr>
              <w:t xml:space="preserve">E-002</w:t>
            </w:r>
          </w:p>
        </w:tc>
        <w:tc>
          <w:tcPr>
            <w:tcW w:type="dxa" w:w="2800"/>
            <w:tcBorders>
              <w:top w:val="single" w:color="B0BEC5" w:sz="1"/>
              <w:left w:val="single" w:color="B0BEC5" w:sz="1"/>
              <w:bottom w:val="single" w:color="B0BEC5" w:sz="1"/>
              <w:right w:val="single" w:color="B0BEC5" w:sz="1"/>
            </w:tcBorders>
            <w:shd w:fill="F2F2F2"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UNKNOWN_MESSAGE_TYPE</w:t>
            </w:r>
          </w:p>
        </w:tc>
        <w:tc>
          <w:tcPr>
            <w:tcW w:type="dxa" w:w="800"/>
            <w:tcBorders>
              <w:top w:val="single" w:color="B0BEC5" w:sz="1"/>
              <w:left w:val="single" w:color="B0BEC5" w:sz="1"/>
              <w:bottom w:val="single" w:color="B0BEC5" w:sz="1"/>
              <w:right w:val="single" w:color="B0BEC5" w:sz="1"/>
            </w:tcBorders>
            <w:shd w:fill="F2F2F2"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NO</w:t>
            </w:r>
          </w:p>
        </w:tc>
        <w:tc>
          <w:tcPr>
            <w:tcW w:type="dxa" w:w="4580"/>
            <w:tcBorders>
              <w:top w:val="single" w:color="B0BEC5" w:sz="1"/>
              <w:left w:val="single" w:color="B0BEC5" w:sz="1"/>
              <w:bottom w:val="single" w:color="B0BEC5" w:sz="1"/>
              <w:right w:val="single" w:color="B0BEC5" w:sz="1"/>
            </w:tcBorders>
            <w:shd w:fill="F2F2F2"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msg_type not in registry. Message dropped.</w:t>
            </w:r>
          </w:p>
        </w:tc>
      </w:tr>
      <w:tr>
        <w:tc>
          <w:tcPr>
            <w:tcW w:type="dxa" w:w="90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vAlign w:val="center"/>
          </w:tcPr>
          <w:p>
            <w:r>
              <w:rPr>
                <w:rFonts w:ascii="Arial" w:cs="Arial" w:eastAsia="Arial" w:hAnsi="Arial"/>
                <w:b/>
                <w:bCs/>
                <w:color w:val="000000"/>
                <w:sz w:val="20"/>
                <w:szCs w:val="20"/>
              </w:rPr>
              <w:t xml:space="preserve">E-003</w:t>
            </w:r>
          </w:p>
        </w:tc>
        <w:tc>
          <w:tcPr>
            <w:tcW w:type="dxa" w:w="280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MESSAGE_TOO_LARGE</w:t>
            </w:r>
          </w:p>
        </w:tc>
        <w:tc>
          <w:tcPr>
            <w:tcW w:type="dxa" w:w="80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NO</w:t>
            </w:r>
          </w:p>
        </w:tc>
        <w:tc>
          <w:tcPr>
            <w:tcW w:type="dxa" w:w="458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Payload exceeds 1 MB limit. Peer ban counter incremented.</w:t>
            </w:r>
          </w:p>
        </w:tc>
      </w:tr>
      <w:tr>
        <w:tc>
          <w:tcPr>
            <w:tcW w:type="dxa" w:w="900"/>
            <w:tcBorders>
              <w:top w:val="single" w:color="B0BEC5" w:sz="1"/>
              <w:left w:val="single" w:color="B0BEC5" w:sz="1"/>
              <w:bottom w:val="single" w:color="B0BEC5" w:sz="1"/>
              <w:right w:val="single" w:color="B0BEC5" w:sz="1"/>
            </w:tcBorders>
            <w:shd w:fill="F2F2F2" w:val="clear"/>
            <w:tcMar>
              <w:top w:type="dxa" w:w="70"/>
              <w:left w:type="dxa" w:w="120"/>
              <w:bottom w:type="dxa" w:w="70"/>
              <w:right w:type="dxa" w:w="120"/>
            </w:tcMar>
            <w:vAlign w:val="center"/>
          </w:tcPr>
          <w:p>
            <w:r>
              <w:rPr>
                <w:rFonts w:ascii="Arial" w:cs="Arial" w:eastAsia="Arial" w:hAnsi="Arial"/>
                <w:b/>
                <w:bCs/>
                <w:color w:val="000000"/>
                <w:sz w:val="20"/>
                <w:szCs w:val="20"/>
              </w:rPr>
              <w:t xml:space="preserve">E-004</w:t>
            </w:r>
          </w:p>
        </w:tc>
        <w:tc>
          <w:tcPr>
            <w:tcW w:type="dxa" w:w="2800"/>
            <w:tcBorders>
              <w:top w:val="single" w:color="B0BEC5" w:sz="1"/>
              <w:left w:val="single" w:color="B0BEC5" w:sz="1"/>
              <w:bottom w:val="single" w:color="B0BEC5" w:sz="1"/>
              <w:right w:val="single" w:color="B0BEC5" w:sz="1"/>
            </w:tcBorders>
            <w:shd w:fill="F2F2F2"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UNKNOWN_SENDER</w:t>
            </w:r>
          </w:p>
        </w:tc>
        <w:tc>
          <w:tcPr>
            <w:tcW w:type="dxa" w:w="800"/>
            <w:tcBorders>
              <w:top w:val="single" w:color="B0BEC5" w:sz="1"/>
              <w:left w:val="single" w:color="B0BEC5" w:sz="1"/>
              <w:bottom w:val="single" w:color="B0BEC5" w:sz="1"/>
              <w:right w:val="single" w:color="B0BEC5" w:sz="1"/>
            </w:tcBorders>
            <w:shd w:fill="F2F2F2" w:val="clear"/>
            <w:tcMar>
              <w:top w:type="dxa" w:w="70"/>
              <w:left w:type="dxa" w:w="120"/>
              <w:bottom w:type="dxa" w:w="70"/>
              <w:right w:type="dxa" w:w="120"/>
            </w:tcMar>
            <w:vAlign w:val="center"/>
          </w:tcPr>
          <w:p>
            <w:r>
              <w:rPr>
                <w:rFonts w:ascii="Arial" w:cs="Arial" w:eastAsia="Arial" w:hAnsi="Arial"/>
                <w:b/>
                <w:bCs/>
                <w:color w:val="C00000"/>
                <w:sz w:val="20"/>
                <w:szCs w:val="20"/>
              </w:rPr>
              <w:t xml:space="preserve">YES</w:t>
            </w:r>
          </w:p>
        </w:tc>
        <w:tc>
          <w:tcPr>
            <w:tcW w:type="dxa" w:w="4580"/>
            <w:tcBorders>
              <w:top w:val="single" w:color="B0BEC5" w:sz="1"/>
              <w:left w:val="single" w:color="B0BEC5" w:sz="1"/>
              <w:bottom w:val="single" w:color="B0BEC5" w:sz="1"/>
              <w:right w:val="single" w:color="B0BEC5" w:sz="1"/>
            </w:tcBorders>
            <w:shd w:fill="F2F2F2"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Sender NodeID not in trusted peer table (not allowed for this msg type).</w:t>
            </w:r>
          </w:p>
        </w:tc>
      </w:tr>
      <w:tr>
        <w:tc>
          <w:tcPr>
            <w:tcW w:type="dxa" w:w="90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vAlign w:val="center"/>
          </w:tcPr>
          <w:p>
            <w:r>
              <w:rPr>
                <w:rFonts w:ascii="Arial" w:cs="Arial" w:eastAsia="Arial" w:hAnsi="Arial"/>
                <w:b/>
                <w:bCs/>
                <w:color w:val="000000"/>
                <w:sz w:val="20"/>
                <w:szCs w:val="20"/>
              </w:rPr>
              <w:t xml:space="preserve">E-005</w:t>
            </w:r>
          </w:p>
        </w:tc>
        <w:tc>
          <w:tcPr>
            <w:tcW w:type="dxa" w:w="280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TIMESTAMP_OUT_OF_WINDOW</w:t>
            </w:r>
          </w:p>
        </w:tc>
        <w:tc>
          <w:tcPr>
            <w:tcW w:type="dxa" w:w="80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NO</w:t>
            </w:r>
          </w:p>
        </w:tc>
        <w:tc>
          <w:tcPr>
            <w:tcW w:type="dxa" w:w="458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Message timestamp &gt;30s from local time. Replay suspected.</w:t>
            </w:r>
          </w:p>
        </w:tc>
      </w:tr>
      <w:tr>
        <w:tc>
          <w:tcPr>
            <w:tcW w:type="dxa" w:w="900"/>
            <w:tcBorders>
              <w:top w:val="single" w:color="B0BEC5" w:sz="1"/>
              <w:left w:val="single" w:color="B0BEC5" w:sz="1"/>
              <w:bottom w:val="single" w:color="B0BEC5" w:sz="1"/>
              <w:right w:val="single" w:color="B0BEC5" w:sz="1"/>
            </w:tcBorders>
            <w:shd w:fill="F2F2F2" w:val="clear"/>
            <w:tcMar>
              <w:top w:type="dxa" w:w="70"/>
              <w:left w:type="dxa" w:w="120"/>
              <w:bottom w:type="dxa" w:w="70"/>
              <w:right w:type="dxa" w:w="120"/>
            </w:tcMar>
            <w:vAlign w:val="center"/>
          </w:tcPr>
          <w:p>
            <w:r>
              <w:rPr>
                <w:rFonts w:ascii="Arial" w:cs="Arial" w:eastAsia="Arial" w:hAnsi="Arial"/>
                <w:b/>
                <w:bCs/>
                <w:color w:val="000000"/>
                <w:sz w:val="20"/>
                <w:szCs w:val="20"/>
              </w:rPr>
              <w:t xml:space="preserve">E-006</w:t>
            </w:r>
          </w:p>
        </w:tc>
        <w:tc>
          <w:tcPr>
            <w:tcW w:type="dxa" w:w="2800"/>
            <w:tcBorders>
              <w:top w:val="single" w:color="B0BEC5" w:sz="1"/>
              <w:left w:val="single" w:color="B0BEC5" w:sz="1"/>
              <w:bottom w:val="single" w:color="B0BEC5" w:sz="1"/>
              <w:right w:val="single" w:color="B0BEC5" w:sz="1"/>
            </w:tcBorders>
            <w:shd w:fill="F2F2F2"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INVALID_SIGNATURE</w:t>
            </w:r>
          </w:p>
        </w:tc>
        <w:tc>
          <w:tcPr>
            <w:tcW w:type="dxa" w:w="800"/>
            <w:tcBorders>
              <w:top w:val="single" w:color="B0BEC5" w:sz="1"/>
              <w:left w:val="single" w:color="B0BEC5" w:sz="1"/>
              <w:bottom w:val="single" w:color="B0BEC5" w:sz="1"/>
              <w:right w:val="single" w:color="B0BEC5" w:sz="1"/>
            </w:tcBorders>
            <w:shd w:fill="F2F2F2" w:val="clear"/>
            <w:tcMar>
              <w:top w:type="dxa" w:w="70"/>
              <w:left w:type="dxa" w:w="120"/>
              <w:bottom w:type="dxa" w:w="70"/>
              <w:right w:type="dxa" w:w="120"/>
            </w:tcMar>
            <w:vAlign w:val="center"/>
          </w:tcPr>
          <w:p>
            <w:r>
              <w:rPr>
                <w:rFonts w:ascii="Arial" w:cs="Arial" w:eastAsia="Arial" w:hAnsi="Arial"/>
                <w:b/>
                <w:bCs/>
                <w:color w:val="C00000"/>
                <w:sz w:val="20"/>
                <w:szCs w:val="20"/>
              </w:rPr>
              <w:t xml:space="preserve">YES</w:t>
            </w:r>
          </w:p>
        </w:tc>
        <w:tc>
          <w:tcPr>
            <w:tcW w:type="dxa" w:w="4580"/>
            <w:tcBorders>
              <w:top w:val="single" w:color="B0BEC5" w:sz="1"/>
              <w:left w:val="single" w:color="B0BEC5" w:sz="1"/>
              <w:bottom w:val="single" w:color="B0BEC5" w:sz="1"/>
              <w:right w:val="single" w:color="B0BEC5" w:sz="1"/>
            </w:tcBorders>
            <w:shd w:fill="F2F2F2"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ML-DSA signature verification failed. Connection closed.</w:t>
            </w:r>
          </w:p>
        </w:tc>
      </w:tr>
      <w:tr>
        <w:tc>
          <w:tcPr>
            <w:tcW w:type="dxa" w:w="90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vAlign w:val="center"/>
          </w:tcPr>
          <w:p>
            <w:r>
              <w:rPr>
                <w:rFonts w:ascii="Arial" w:cs="Arial" w:eastAsia="Arial" w:hAnsi="Arial"/>
                <w:b/>
                <w:bCs/>
                <w:color w:val="000000"/>
                <w:sz w:val="20"/>
                <w:szCs w:val="20"/>
              </w:rPr>
              <w:t xml:space="preserve">E-007</w:t>
            </w:r>
          </w:p>
        </w:tc>
        <w:tc>
          <w:tcPr>
            <w:tcW w:type="dxa" w:w="280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INVITE_EXPIRED</w:t>
            </w:r>
          </w:p>
        </w:tc>
        <w:tc>
          <w:tcPr>
            <w:tcW w:type="dxa" w:w="80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NO</w:t>
            </w:r>
          </w:p>
        </w:tc>
        <w:tc>
          <w:tcPr>
            <w:tcW w:type="dxa" w:w="458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Invite token past its expiry timestamp.</w:t>
            </w:r>
          </w:p>
        </w:tc>
      </w:tr>
      <w:tr>
        <w:tc>
          <w:tcPr>
            <w:tcW w:type="dxa" w:w="900"/>
            <w:tcBorders>
              <w:top w:val="single" w:color="B0BEC5" w:sz="1"/>
              <w:left w:val="single" w:color="B0BEC5" w:sz="1"/>
              <w:bottom w:val="single" w:color="B0BEC5" w:sz="1"/>
              <w:right w:val="single" w:color="B0BEC5" w:sz="1"/>
            </w:tcBorders>
            <w:shd w:fill="F2F2F2" w:val="clear"/>
            <w:tcMar>
              <w:top w:type="dxa" w:w="70"/>
              <w:left w:type="dxa" w:w="120"/>
              <w:bottom w:type="dxa" w:w="70"/>
              <w:right w:type="dxa" w:w="120"/>
            </w:tcMar>
            <w:vAlign w:val="center"/>
          </w:tcPr>
          <w:p>
            <w:r>
              <w:rPr>
                <w:rFonts w:ascii="Arial" w:cs="Arial" w:eastAsia="Arial" w:hAnsi="Arial"/>
                <w:b/>
                <w:bCs/>
                <w:color w:val="000000"/>
                <w:sz w:val="20"/>
                <w:szCs w:val="20"/>
              </w:rPr>
              <w:t xml:space="preserve">E-008</w:t>
            </w:r>
          </w:p>
        </w:tc>
        <w:tc>
          <w:tcPr>
            <w:tcW w:type="dxa" w:w="2800"/>
            <w:tcBorders>
              <w:top w:val="single" w:color="B0BEC5" w:sz="1"/>
              <w:left w:val="single" w:color="B0BEC5" w:sz="1"/>
              <w:bottom w:val="single" w:color="B0BEC5" w:sz="1"/>
              <w:right w:val="single" w:color="B0BEC5" w:sz="1"/>
            </w:tcBorders>
            <w:shd w:fill="F2F2F2"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INVITE_CONSUMED</w:t>
            </w:r>
          </w:p>
        </w:tc>
        <w:tc>
          <w:tcPr>
            <w:tcW w:type="dxa" w:w="800"/>
            <w:tcBorders>
              <w:top w:val="single" w:color="B0BEC5" w:sz="1"/>
              <w:left w:val="single" w:color="B0BEC5" w:sz="1"/>
              <w:bottom w:val="single" w:color="B0BEC5" w:sz="1"/>
              <w:right w:val="single" w:color="B0BEC5" w:sz="1"/>
            </w:tcBorders>
            <w:shd w:fill="F2F2F2"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NO</w:t>
            </w:r>
          </w:p>
        </w:tc>
        <w:tc>
          <w:tcPr>
            <w:tcW w:type="dxa" w:w="4580"/>
            <w:tcBorders>
              <w:top w:val="single" w:color="B0BEC5" w:sz="1"/>
              <w:left w:val="single" w:color="B0BEC5" w:sz="1"/>
              <w:bottom w:val="single" w:color="B0BEC5" w:sz="1"/>
              <w:right w:val="single" w:color="B0BEC5" w:sz="1"/>
            </w:tcBorders>
            <w:shd w:fill="F2F2F2"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Invite token nonce already used.</w:t>
            </w:r>
          </w:p>
        </w:tc>
      </w:tr>
      <w:tr>
        <w:tc>
          <w:tcPr>
            <w:tcW w:type="dxa" w:w="90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vAlign w:val="center"/>
          </w:tcPr>
          <w:p>
            <w:r>
              <w:rPr>
                <w:rFonts w:ascii="Arial" w:cs="Arial" w:eastAsia="Arial" w:hAnsi="Arial"/>
                <w:b/>
                <w:bCs/>
                <w:color w:val="000000"/>
                <w:sz w:val="20"/>
                <w:szCs w:val="20"/>
              </w:rPr>
              <w:t xml:space="preserve">E-009</w:t>
            </w:r>
          </w:p>
        </w:tc>
        <w:tc>
          <w:tcPr>
            <w:tcW w:type="dxa" w:w="280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QUOTA_EXCEEDED</w:t>
            </w:r>
          </w:p>
        </w:tc>
        <w:tc>
          <w:tcPr>
            <w:tcW w:type="dxa" w:w="80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NO</w:t>
            </w:r>
          </w:p>
        </w:tc>
        <w:tc>
          <w:tcPr>
            <w:tcW w:type="dxa" w:w="458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Node has insufficient storage quota to accept shard.</w:t>
            </w:r>
          </w:p>
        </w:tc>
      </w:tr>
      <w:tr>
        <w:tc>
          <w:tcPr>
            <w:tcW w:type="dxa" w:w="900"/>
            <w:tcBorders>
              <w:top w:val="single" w:color="B0BEC5" w:sz="1"/>
              <w:left w:val="single" w:color="B0BEC5" w:sz="1"/>
              <w:bottom w:val="single" w:color="B0BEC5" w:sz="1"/>
              <w:right w:val="single" w:color="B0BEC5" w:sz="1"/>
            </w:tcBorders>
            <w:shd w:fill="F2F2F2" w:val="clear"/>
            <w:tcMar>
              <w:top w:type="dxa" w:w="70"/>
              <w:left w:type="dxa" w:w="120"/>
              <w:bottom w:type="dxa" w:w="70"/>
              <w:right w:type="dxa" w:w="120"/>
            </w:tcMar>
            <w:vAlign w:val="center"/>
          </w:tcPr>
          <w:p>
            <w:r>
              <w:rPr>
                <w:rFonts w:ascii="Arial" w:cs="Arial" w:eastAsia="Arial" w:hAnsi="Arial"/>
                <w:b/>
                <w:bCs/>
                <w:color w:val="000000"/>
                <w:sz w:val="20"/>
                <w:szCs w:val="20"/>
              </w:rPr>
              <w:t xml:space="preserve">E-010</w:t>
            </w:r>
          </w:p>
        </w:tc>
        <w:tc>
          <w:tcPr>
            <w:tcW w:type="dxa" w:w="2800"/>
            <w:tcBorders>
              <w:top w:val="single" w:color="B0BEC5" w:sz="1"/>
              <w:left w:val="single" w:color="B0BEC5" w:sz="1"/>
              <w:bottom w:val="single" w:color="B0BEC5" w:sz="1"/>
              <w:right w:val="single" w:color="B0BEC5" w:sz="1"/>
            </w:tcBorders>
            <w:shd w:fill="F2F2F2"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UNKNOWN_FIELD</w:t>
            </w:r>
          </w:p>
        </w:tc>
        <w:tc>
          <w:tcPr>
            <w:tcW w:type="dxa" w:w="800"/>
            <w:tcBorders>
              <w:top w:val="single" w:color="B0BEC5" w:sz="1"/>
              <w:left w:val="single" w:color="B0BEC5" w:sz="1"/>
              <w:bottom w:val="single" w:color="B0BEC5" w:sz="1"/>
              <w:right w:val="single" w:color="B0BEC5" w:sz="1"/>
            </w:tcBorders>
            <w:shd w:fill="F2F2F2"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NO</w:t>
            </w:r>
          </w:p>
        </w:tc>
        <w:tc>
          <w:tcPr>
            <w:tcW w:type="dxa" w:w="4580"/>
            <w:tcBorders>
              <w:top w:val="single" w:color="B0BEC5" w:sz="1"/>
              <w:left w:val="single" w:color="B0BEC5" w:sz="1"/>
              <w:bottom w:val="single" w:color="B0BEC5" w:sz="1"/>
              <w:right w:val="single" w:color="B0BEC5" w:sz="1"/>
            </w:tcBorders>
            <w:shd w:fill="F2F2F2"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Unknown field present in envelope (logged, not fatal).</w:t>
            </w:r>
          </w:p>
        </w:tc>
      </w:tr>
      <w:tr>
        <w:tc>
          <w:tcPr>
            <w:tcW w:type="dxa" w:w="90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vAlign w:val="center"/>
          </w:tcPr>
          <w:p>
            <w:r>
              <w:rPr>
                <w:rFonts w:ascii="Arial" w:cs="Arial" w:eastAsia="Arial" w:hAnsi="Arial"/>
                <w:b/>
                <w:bCs/>
                <w:color w:val="000000"/>
                <w:sz w:val="20"/>
                <w:szCs w:val="20"/>
              </w:rPr>
              <w:t xml:space="preserve">E-011</w:t>
            </w:r>
          </w:p>
        </w:tc>
        <w:tc>
          <w:tcPr>
            <w:tcW w:type="dxa" w:w="280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RATE_LIMIT_EXCEEDED</w:t>
            </w:r>
          </w:p>
        </w:tc>
        <w:tc>
          <w:tcPr>
            <w:tcW w:type="dxa" w:w="80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NO</w:t>
            </w:r>
          </w:p>
        </w:tc>
        <w:tc>
          <w:tcPr>
            <w:tcW w:type="dxa" w:w="458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Gossip rate limit exceeded. Peer ban counter incremented.</w:t>
            </w:r>
          </w:p>
        </w:tc>
      </w:tr>
      <w:tr>
        <w:tc>
          <w:tcPr>
            <w:tcW w:type="dxa" w:w="900"/>
            <w:tcBorders>
              <w:top w:val="single" w:color="B0BEC5" w:sz="1"/>
              <w:left w:val="single" w:color="B0BEC5" w:sz="1"/>
              <w:bottom w:val="single" w:color="B0BEC5" w:sz="1"/>
              <w:right w:val="single" w:color="B0BEC5" w:sz="1"/>
            </w:tcBorders>
            <w:shd w:fill="F2F2F2" w:val="clear"/>
            <w:tcMar>
              <w:top w:type="dxa" w:w="70"/>
              <w:left w:type="dxa" w:w="120"/>
              <w:bottom w:type="dxa" w:w="70"/>
              <w:right w:type="dxa" w:w="120"/>
            </w:tcMar>
            <w:vAlign w:val="center"/>
          </w:tcPr>
          <w:p>
            <w:r>
              <w:rPr>
                <w:rFonts w:ascii="Arial" w:cs="Arial" w:eastAsia="Arial" w:hAnsi="Arial"/>
                <w:b/>
                <w:bCs/>
                <w:color w:val="000000"/>
                <w:sz w:val="20"/>
                <w:szCs w:val="20"/>
              </w:rPr>
              <w:t xml:space="preserve">E-020</w:t>
            </w:r>
          </w:p>
        </w:tc>
        <w:tc>
          <w:tcPr>
            <w:tcW w:type="dxa" w:w="2800"/>
            <w:tcBorders>
              <w:top w:val="single" w:color="B0BEC5" w:sz="1"/>
              <w:left w:val="single" w:color="B0BEC5" w:sz="1"/>
              <w:bottom w:val="single" w:color="B0BEC5" w:sz="1"/>
              <w:right w:val="single" w:color="B0BEC5" w:sz="1"/>
            </w:tcBorders>
            <w:shd w:fill="F2F2F2"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SHARD_CHECKSUM_FAIL</w:t>
            </w:r>
          </w:p>
        </w:tc>
        <w:tc>
          <w:tcPr>
            <w:tcW w:type="dxa" w:w="800"/>
            <w:tcBorders>
              <w:top w:val="single" w:color="B0BEC5" w:sz="1"/>
              <w:left w:val="single" w:color="B0BEC5" w:sz="1"/>
              <w:bottom w:val="single" w:color="B0BEC5" w:sz="1"/>
              <w:right w:val="single" w:color="B0BEC5" w:sz="1"/>
            </w:tcBorders>
            <w:shd w:fill="F2F2F2"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NO</w:t>
            </w:r>
          </w:p>
        </w:tc>
        <w:tc>
          <w:tcPr>
            <w:tcW w:type="dxa" w:w="4580"/>
            <w:tcBorders>
              <w:top w:val="single" w:color="B0BEC5" w:sz="1"/>
              <w:left w:val="single" w:color="B0BEC5" w:sz="1"/>
              <w:bottom w:val="single" w:color="B0BEC5" w:sz="1"/>
              <w:right w:val="single" w:color="B0BEC5" w:sz="1"/>
            </w:tcBorders>
            <w:shd w:fill="F2F2F2"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Received shard Merkle hash does not match declared hash.</w:t>
            </w:r>
          </w:p>
        </w:tc>
      </w:tr>
      <w:tr>
        <w:tc>
          <w:tcPr>
            <w:tcW w:type="dxa" w:w="90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vAlign w:val="center"/>
          </w:tcPr>
          <w:p>
            <w:r>
              <w:rPr>
                <w:rFonts w:ascii="Arial" w:cs="Arial" w:eastAsia="Arial" w:hAnsi="Arial"/>
                <w:b/>
                <w:bCs/>
                <w:color w:val="000000"/>
                <w:sz w:val="20"/>
                <w:szCs w:val="20"/>
              </w:rPr>
              <w:t xml:space="preserve">E-030</w:t>
            </w:r>
          </w:p>
        </w:tc>
        <w:tc>
          <w:tcPr>
            <w:tcW w:type="dxa" w:w="280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POR_TIMEOUT</w:t>
            </w:r>
          </w:p>
        </w:tc>
        <w:tc>
          <w:tcPr>
            <w:tcW w:type="dxa" w:w="80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NO</w:t>
            </w:r>
          </w:p>
        </w:tc>
        <w:tc>
          <w:tcPr>
            <w:tcW w:type="dxa" w:w="458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PoR challenge response not received within 5 seconds.</w:t>
            </w:r>
          </w:p>
        </w:tc>
      </w:tr>
      <w:tr>
        <w:tc>
          <w:tcPr>
            <w:tcW w:type="dxa" w:w="900"/>
            <w:tcBorders>
              <w:top w:val="single" w:color="B0BEC5" w:sz="1"/>
              <w:left w:val="single" w:color="B0BEC5" w:sz="1"/>
              <w:bottom w:val="single" w:color="B0BEC5" w:sz="1"/>
              <w:right w:val="single" w:color="B0BEC5" w:sz="1"/>
            </w:tcBorders>
            <w:shd w:fill="F2F2F2" w:val="clear"/>
            <w:tcMar>
              <w:top w:type="dxa" w:w="70"/>
              <w:left w:type="dxa" w:w="120"/>
              <w:bottom w:type="dxa" w:w="70"/>
              <w:right w:type="dxa" w:w="120"/>
            </w:tcMar>
            <w:vAlign w:val="center"/>
          </w:tcPr>
          <w:p>
            <w:r>
              <w:rPr>
                <w:rFonts w:ascii="Arial" w:cs="Arial" w:eastAsia="Arial" w:hAnsi="Arial"/>
                <w:b/>
                <w:bCs/>
                <w:color w:val="000000"/>
                <w:sz w:val="20"/>
                <w:szCs w:val="20"/>
              </w:rPr>
              <w:t xml:space="preserve">E-031</w:t>
            </w:r>
          </w:p>
        </w:tc>
        <w:tc>
          <w:tcPr>
            <w:tcW w:type="dxa" w:w="2800"/>
            <w:tcBorders>
              <w:top w:val="single" w:color="B0BEC5" w:sz="1"/>
              <w:left w:val="single" w:color="B0BEC5" w:sz="1"/>
              <w:bottom w:val="single" w:color="B0BEC5" w:sz="1"/>
              <w:right w:val="single" w:color="B0BEC5" w:sz="1"/>
            </w:tcBorders>
            <w:shd w:fill="F2F2F2"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POR_HASH_MISMATCH</w:t>
            </w:r>
          </w:p>
        </w:tc>
        <w:tc>
          <w:tcPr>
            <w:tcW w:type="dxa" w:w="800"/>
            <w:tcBorders>
              <w:top w:val="single" w:color="B0BEC5" w:sz="1"/>
              <w:left w:val="single" w:color="B0BEC5" w:sz="1"/>
              <w:bottom w:val="single" w:color="B0BEC5" w:sz="1"/>
              <w:right w:val="single" w:color="B0BEC5" w:sz="1"/>
            </w:tcBorders>
            <w:shd w:fill="F2F2F2"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NO</w:t>
            </w:r>
          </w:p>
        </w:tc>
        <w:tc>
          <w:tcPr>
            <w:tcW w:type="dxa" w:w="4580"/>
            <w:tcBorders>
              <w:top w:val="single" w:color="B0BEC5" w:sz="1"/>
              <w:left w:val="single" w:color="B0BEC5" w:sz="1"/>
              <w:bottom w:val="single" w:color="B0BEC5" w:sz="1"/>
              <w:right w:val="single" w:color="B0BEC5" w:sz="1"/>
            </w:tcBorders>
            <w:shd w:fill="F2F2F2"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PoR response hash does not match verifier expected hash.</w:t>
            </w:r>
          </w:p>
        </w:tc>
      </w:tr>
      <w:tr>
        <w:tc>
          <w:tcPr>
            <w:tcW w:type="dxa" w:w="90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vAlign w:val="center"/>
          </w:tcPr>
          <w:p>
            <w:r>
              <w:rPr>
                <w:rFonts w:ascii="Arial" w:cs="Arial" w:eastAsia="Arial" w:hAnsi="Arial"/>
                <w:b/>
                <w:bCs/>
                <w:color w:val="000000"/>
                <w:sz w:val="20"/>
                <w:szCs w:val="20"/>
              </w:rPr>
              <w:t xml:space="preserve">E-040</w:t>
            </w:r>
          </w:p>
        </w:tc>
        <w:tc>
          <w:tcPr>
            <w:tcW w:type="dxa" w:w="280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CREDIT_EPOCH_MISMATCH</w:t>
            </w:r>
          </w:p>
        </w:tc>
        <w:tc>
          <w:tcPr>
            <w:tcW w:type="dxa" w:w="80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NO</w:t>
            </w:r>
          </w:p>
        </w:tc>
        <w:tc>
          <w:tcPr>
            <w:tcW w:type="dxa" w:w="458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Credit claim references wrong epoch sequence number.</w:t>
            </w:r>
          </w:p>
        </w:tc>
      </w:tr>
      <w:tr>
        <w:tc>
          <w:tcPr>
            <w:tcW w:type="dxa" w:w="900"/>
            <w:tcBorders>
              <w:top w:val="single" w:color="B0BEC5" w:sz="1"/>
              <w:left w:val="single" w:color="B0BEC5" w:sz="1"/>
              <w:bottom w:val="single" w:color="B0BEC5" w:sz="1"/>
              <w:right w:val="single" w:color="B0BEC5" w:sz="1"/>
            </w:tcBorders>
            <w:shd w:fill="F2F2F2" w:val="clear"/>
            <w:tcMar>
              <w:top w:type="dxa" w:w="70"/>
              <w:left w:type="dxa" w:w="120"/>
              <w:bottom w:type="dxa" w:w="70"/>
              <w:right w:type="dxa" w:w="120"/>
            </w:tcMar>
            <w:vAlign w:val="center"/>
          </w:tcPr>
          <w:p>
            <w:r>
              <w:rPr>
                <w:rFonts w:ascii="Arial" w:cs="Arial" w:eastAsia="Arial" w:hAnsi="Arial"/>
                <w:b/>
                <w:bCs/>
                <w:color w:val="000000"/>
                <w:sz w:val="20"/>
                <w:szCs w:val="20"/>
              </w:rPr>
              <w:t xml:space="preserve">E-041</w:t>
            </w:r>
          </w:p>
        </w:tc>
        <w:tc>
          <w:tcPr>
            <w:tcW w:type="dxa" w:w="2800"/>
            <w:tcBorders>
              <w:top w:val="single" w:color="B0BEC5" w:sz="1"/>
              <w:left w:val="single" w:color="B0BEC5" w:sz="1"/>
              <w:bottom w:val="single" w:color="B0BEC5" w:sz="1"/>
              <w:right w:val="single" w:color="B0BEC5" w:sz="1"/>
            </w:tcBorders>
            <w:shd w:fill="F2F2F2"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CREDIT_ZK_INVALID</w:t>
            </w:r>
          </w:p>
        </w:tc>
        <w:tc>
          <w:tcPr>
            <w:tcW w:type="dxa" w:w="800"/>
            <w:tcBorders>
              <w:top w:val="single" w:color="B0BEC5" w:sz="1"/>
              <w:left w:val="single" w:color="B0BEC5" w:sz="1"/>
              <w:bottom w:val="single" w:color="B0BEC5" w:sz="1"/>
              <w:right w:val="single" w:color="B0BEC5" w:sz="1"/>
            </w:tcBorders>
            <w:shd w:fill="F2F2F2"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NO</w:t>
            </w:r>
          </w:p>
        </w:tc>
        <w:tc>
          <w:tcPr>
            <w:tcW w:type="dxa" w:w="4580"/>
            <w:tcBorders>
              <w:top w:val="single" w:color="B0BEC5" w:sz="1"/>
              <w:left w:val="single" w:color="B0BEC5" w:sz="1"/>
              <w:bottom w:val="single" w:color="B0BEC5" w:sz="1"/>
              <w:right w:val="single" w:color="B0BEC5" w:sz="1"/>
            </w:tcBorders>
            <w:shd w:fill="F2F2F2"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ZK-PoR proof attached to credit claim is invalid.</w:t>
            </w:r>
          </w:p>
        </w:tc>
      </w:tr>
    </w:tbl>
    <w:p>
      <w:r>
        <w:br w:type="page"/>
      </w:r>
    </w:p>
    <w:p>
      <w:pPr>
        <w:pStyle w:val="Heading1"/>
        <w:spacing w:before="360" w:after="120"/>
      </w:pPr>
      <w:r>
        <w:rPr>
          <w:rFonts w:ascii="Arial" w:cs="Arial" w:eastAsia="Arial" w:hAnsi="Arial"/>
          <w:b/>
          <w:bCs/>
          <w:color w:val="1F3864"/>
          <w:sz w:val="36"/>
          <w:szCs w:val="36"/>
        </w:rPr>
        <w:t xml:space="preserve">13.  Sequence Diagrams (Text Representation)</w:t>
      </w:r>
    </w:p>
    <w:p>
      <w:pPr>
        <w:spacing w:before="80" w:after="80"/>
      </w:pPr>
      <w:r>
        <w:rPr>
          <w:rFonts w:ascii="Arial" w:cs="Arial" w:eastAsia="Arial" w:hAnsi="Arial"/>
          <w:sz w:val="22"/>
          <w:szCs w:val="22"/>
        </w:rPr>
        <w:t xml:space="preserve">The following ASCII sequence diagrams show the primary flows. Implement these exactly — any deviation must be documented as a spec change, not a code change.</w:t>
      </w:r>
    </w:p>
    <w:p>
      <w:pPr>
        <w:spacing w:before="0" w:after="100"/>
      </w:pPr>
    </w:p>
    <w:p>
      <w:pPr>
        <w:pStyle w:val="Heading2"/>
        <w:spacing w:before="280" w:after="100"/>
      </w:pPr>
      <w:r>
        <w:rPr>
          <w:rFonts w:ascii="Arial" w:cs="Arial" w:eastAsia="Arial" w:hAnsi="Arial"/>
          <w:b/>
          <w:bCs/>
          <w:color w:val="2E5FAC"/>
          <w:sz w:val="28"/>
          <w:szCs w:val="28"/>
        </w:rPr>
        <w:t xml:space="preserve">13.1  Connection Establishment</w:t>
      </w:r>
    </w:p>
    <w:p>
      <w:pPr>
        <w:spacing w:before="60" w:after="60"/>
        <w:ind w:left="360"/>
      </w:pPr>
      <w:r>
        <w:rPr>
          <w:rFonts w:ascii="Courier New" w:cs="Courier New" w:eastAsia="Courier New" w:hAnsi="Courier New"/>
          <w:color w:val="1A1A1A"/>
          <w:sz w:val="18"/>
          <w:szCs w:val="18"/>
        </w:rPr>
        <w:t xml:space="preserve">  Node A (Initiator)                    Node B (Responder)</w:t>
      </w:r>
    </w:p>
    <w:p>
      <w:pPr>
        <w:spacing w:before="60" w:after="60"/>
        <w:ind w:left="360"/>
      </w:pPr>
      <w:r>
        <w:rPr>
          <w:rFonts w:ascii="Courier New" w:cs="Courier New" w:eastAsia="Courier New" w:hAnsi="Courier New"/>
          <w:color w:val="1A1A1A"/>
          <w:sz w:val="18"/>
          <w:szCs w:val="18"/>
        </w:rPr>
        <w:t xml:space="preserve">  ──────────────────────────────────────────────────────────</w:t>
      </w:r>
    </w:p>
    <w:p>
      <w:pPr>
        <w:spacing w:before="60" w:after="60"/>
        <w:ind w:left="360"/>
      </w:pPr>
      <w:r>
        <w:rPr>
          <w:rFonts w:ascii="Courier New" w:cs="Courier New" w:eastAsia="Courier New" w:hAnsi="Courier New"/>
          <w:color w:val="1A1A1A"/>
          <w:sz w:val="18"/>
          <w:szCs w:val="18"/>
        </w:rPr>
        <w:t xml:space="preserve">  open QUIC/TCP connection  ──────────────────────────&gt;</w:t>
      </w:r>
    </w:p>
    <w:p>
      <w:pPr>
        <w:spacing w:before="60" w:after="60"/>
        <w:ind w:left="360"/>
      </w:pPr>
      <w:r>
        <w:rPr>
          <w:rFonts w:ascii="Courier New" w:cs="Courier New" w:eastAsia="Courier New" w:hAnsi="Courier New"/>
          <w:color w:val="1A1A1A"/>
          <w:sz w:val="18"/>
          <w:szCs w:val="18"/>
        </w:rPr>
        <w:t xml:space="preserve">  HANDSHAKE_HELLO           ──────────────────────────&gt;</w:t>
      </w:r>
    </w:p>
    <w:p>
      <w:pPr>
        <w:spacing w:before="60" w:after="60"/>
        <w:ind w:left="360"/>
      </w:pPr>
      <w:r>
        <w:rPr>
          <w:rFonts w:ascii="Courier New" w:cs="Courier New" w:eastAsia="Courier New" w:hAnsi="Courier New"/>
          <w:color w:val="1A1A1A"/>
          <w:sz w:val="18"/>
          <w:szCs w:val="18"/>
        </w:rPr>
        <w:t xml:space="preserve">                            &lt;── verify sig, negotiate ver ──</w:t>
      </w:r>
    </w:p>
    <w:p>
      <w:pPr>
        <w:spacing w:before="60" w:after="60"/>
        <w:ind w:left="360"/>
      </w:pPr>
      <w:r>
        <w:rPr>
          <w:rFonts w:ascii="Courier New" w:cs="Courier New" w:eastAsia="Courier New" w:hAnsi="Courier New"/>
          <w:color w:val="1A1A1A"/>
          <w:sz w:val="18"/>
          <w:szCs w:val="18"/>
        </w:rPr>
        <w:t xml:space="preserve">                            &lt;─────── HANDSHAKE_ACK ─────────</w:t>
      </w:r>
    </w:p>
    <w:p>
      <w:pPr>
        <w:spacing w:before="60" w:after="60"/>
        <w:ind w:left="360"/>
      </w:pPr>
      <w:r>
        <w:rPr>
          <w:rFonts w:ascii="Courier New" w:cs="Courier New" w:eastAsia="Courier New" w:hAnsi="Courier New"/>
          <w:color w:val="1A1A1A"/>
          <w:sz w:val="18"/>
          <w:szCs w:val="18"/>
        </w:rPr>
        <w:t xml:space="preserve">  verify sig, store peer    ────────────────────────────</w:t>
      </w:r>
    </w:p>
    <w:p>
      <w:pPr>
        <w:spacing w:before="60" w:after="60"/>
        <w:ind w:left="360"/>
      </w:pPr>
      <w:r>
        <w:rPr>
          <w:rFonts w:ascii="Courier New" w:cs="Courier New" w:eastAsia="Courier New" w:hAnsi="Courier New"/>
          <w:color w:val="1A1A1A"/>
          <w:sz w:val="18"/>
          <w:szCs w:val="18"/>
        </w:rPr>
        <w:t xml:space="preserve">  [ESTABLISHED — messages may now flow bidirectionally]</w:t>
      </w:r>
    </w:p>
    <w:p>
      <w:pPr>
        <w:spacing w:before="0" w:after="100"/>
      </w:pPr>
    </w:p>
    <w:p>
      <w:pPr>
        <w:pStyle w:val="Heading2"/>
        <w:spacing w:before="280" w:after="100"/>
      </w:pPr>
      <w:r>
        <w:rPr>
          <w:rFonts w:ascii="Arial" w:cs="Arial" w:eastAsia="Arial" w:hAnsi="Arial"/>
          <w:b/>
          <w:bCs/>
          <w:color w:val="2E5FAC"/>
          <w:sz w:val="28"/>
          <w:szCs w:val="28"/>
        </w:rPr>
        <w:t xml:space="preserve">13.2  Invite &amp; Join</w:t>
      </w:r>
    </w:p>
    <w:p>
      <w:pPr>
        <w:spacing w:before="60" w:after="60"/>
        <w:ind w:left="360"/>
      </w:pPr>
      <w:r>
        <w:rPr>
          <w:rFonts w:ascii="Courier New" w:cs="Courier New" w:eastAsia="Courier New" w:hAnsi="Courier New"/>
          <w:color w:val="1A1A1A"/>
          <w:sz w:val="18"/>
          <w:szCs w:val="18"/>
        </w:rPr>
        <w:t xml:space="preserve">  Joining Node              Issuing Node              Network Peers</w:t>
      </w:r>
    </w:p>
    <w:p>
      <w:pPr>
        <w:spacing w:before="60" w:after="60"/>
        <w:ind w:left="360"/>
      </w:pPr>
      <w:r>
        <w:rPr>
          <w:rFonts w:ascii="Courier New" w:cs="Courier New" w:eastAsia="Courier New" w:hAnsi="Courier New"/>
          <w:color w:val="1A1A1A"/>
          <w:sz w:val="18"/>
          <w:szCs w:val="18"/>
        </w:rPr>
        <w:t xml:space="preserve">  ─────────────────────────────────────────────────────────────────</w:t>
      </w:r>
    </w:p>
    <w:p>
      <w:pPr>
        <w:spacing w:before="60" w:after="60"/>
        <w:ind w:left="360"/>
      </w:pPr>
      <w:r>
        <w:rPr>
          <w:rFonts w:ascii="Courier New" w:cs="Courier New" w:eastAsia="Courier New" w:hAnsi="Courier New"/>
          <w:color w:val="1A1A1A"/>
          <w:sz w:val="18"/>
          <w:szCs w:val="18"/>
        </w:rPr>
        <w:t xml:space="preserve">  [Generate keypair]</w:t>
      </w:r>
    </w:p>
    <w:p>
      <w:pPr>
        <w:spacing w:before="60" w:after="60"/>
        <w:ind w:left="360"/>
      </w:pPr>
      <w:r>
        <w:rPr>
          <w:rFonts w:ascii="Courier New" w:cs="Courier New" w:eastAsia="Courier New" w:hAnsi="Courier New"/>
          <w:color w:val="1A1A1A"/>
          <w:sz w:val="18"/>
          <w:szCs w:val="18"/>
        </w:rPr>
        <w:t xml:space="preserve">  HANDSHAKE_HELLO ─────────&gt;</w:t>
      </w:r>
    </w:p>
    <w:p>
      <w:pPr>
        <w:spacing w:before="60" w:after="60"/>
        <w:ind w:left="360"/>
      </w:pPr>
      <w:r>
        <w:rPr>
          <w:rFonts w:ascii="Courier New" w:cs="Courier New" w:eastAsia="Courier New" w:hAnsi="Courier New"/>
          <w:color w:val="1A1A1A"/>
          <w:sz w:val="18"/>
          <w:szCs w:val="18"/>
        </w:rPr>
        <w:t xml:space="preserve">                 &lt;───────── HANDSHAKE_ACK</w:t>
      </w:r>
    </w:p>
    <w:p>
      <w:pPr>
        <w:spacing w:before="60" w:after="60"/>
        <w:ind w:left="360"/>
      </w:pPr>
      <w:r>
        <w:rPr>
          <w:rFonts w:ascii="Courier New" w:cs="Courier New" w:eastAsia="Courier New" w:hAnsi="Courier New"/>
          <w:color w:val="1A1A1A"/>
          <w:sz w:val="18"/>
          <w:szCs w:val="18"/>
        </w:rPr>
        <w:t xml:space="preserve">  JOIN_REQUEST ────────────&gt;</w:t>
      </w:r>
    </w:p>
    <w:p>
      <w:pPr>
        <w:spacing w:before="60" w:after="60"/>
        <w:ind w:left="360"/>
      </w:pPr>
      <w:r>
        <w:rPr>
          <w:rFonts w:ascii="Courier New" w:cs="Courier New" w:eastAsia="Courier New" w:hAnsi="Courier New"/>
          <w:color w:val="1A1A1A"/>
          <w:sz w:val="18"/>
          <w:szCs w:val="18"/>
        </w:rPr>
        <w:t xml:space="preserve">              [verify token, mark consumed]</w:t>
      </w:r>
    </w:p>
    <w:p>
      <w:pPr>
        <w:spacing w:before="60" w:after="60"/>
        <w:ind w:left="360"/>
      </w:pPr>
      <w:r>
        <w:rPr>
          <w:rFonts w:ascii="Courier New" w:cs="Courier New" w:eastAsia="Courier New" w:hAnsi="Courier New"/>
          <w:color w:val="1A1A1A"/>
          <w:sz w:val="18"/>
          <w:szCs w:val="18"/>
        </w:rPr>
        <w:t xml:space="preserve">                 ────────── INVITE_CONSUMED gossip ──────────&gt;</w:t>
      </w:r>
    </w:p>
    <w:p>
      <w:pPr>
        <w:spacing w:before="60" w:after="60"/>
        <w:ind w:left="360"/>
      </w:pPr>
      <w:r>
        <w:rPr>
          <w:rFonts w:ascii="Courier New" w:cs="Courier New" w:eastAsia="Courier New" w:hAnsi="Courier New"/>
          <w:color w:val="1A1A1A"/>
          <w:sz w:val="18"/>
          <w:szCs w:val="18"/>
        </w:rPr>
        <w:t xml:space="preserve">                 &lt;───────── JOIN_ACK (peer list)</w:t>
      </w:r>
    </w:p>
    <w:p>
      <w:pPr>
        <w:spacing w:before="60" w:after="60"/>
        <w:ind w:left="360"/>
      </w:pPr>
      <w:r>
        <w:rPr>
          <w:rFonts w:ascii="Courier New" w:cs="Courier New" w:eastAsia="Courier New" w:hAnsi="Courier New"/>
          <w:color w:val="1A1A1A"/>
          <w:sz w:val="18"/>
          <w:szCs w:val="18"/>
        </w:rPr>
        <w:t xml:space="preserve">  [connect to all peers in list]</w:t>
      </w:r>
    </w:p>
    <w:p>
      <w:pPr>
        <w:spacing w:before="60" w:after="60"/>
        <w:ind w:left="360"/>
      </w:pPr>
      <w:r>
        <w:rPr>
          <w:rFonts w:ascii="Courier New" w:cs="Courier New" w:eastAsia="Courier New" w:hAnsi="Courier New"/>
          <w:color w:val="1A1A1A"/>
          <w:sz w:val="18"/>
          <w:szCs w:val="18"/>
        </w:rPr>
        <w:t xml:space="preserve">                 ────────── NEW_TRUSTED_PEER gossip ─────────&gt;</w:t>
      </w:r>
    </w:p>
    <w:p>
      <w:pPr>
        <w:spacing w:before="0" w:after="100"/>
      </w:pPr>
    </w:p>
    <w:p>
      <w:pPr>
        <w:pStyle w:val="Heading2"/>
        <w:spacing w:before="280" w:after="100"/>
      </w:pPr>
      <w:r>
        <w:rPr>
          <w:rFonts w:ascii="Arial" w:cs="Arial" w:eastAsia="Arial" w:hAnsi="Arial"/>
          <w:b/>
          <w:bCs/>
          <w:color w:val="2E5FAC"/>
          <w:sz w:val="28"/>
          <w:szCs w:val="28"/>
        </w:rPr>
        <w:t xml:space="preserve">13.3  Shard Placement</w:t>
      </w:r>
    </w:p>
    <w:p>
      <w:pPr>
        <w:spacing w:before="60" w:after="60"/>
        <w:ind w:left="360"/>
      </w:pPr>
      <w:r>
        <w:rPr>
          <w:rFonts w:ascii="Courier New" w:cs="Courier New" w:eastAsia="Courier New" w:hAnsi="Courier New"/>
          <w:color w:val="1A1A1A"/>
          <w:sz w:val="18"/>
          <w:szCs w:val="18"/>
        </w:rPr>
        <w:t xml:space="preserve">  Replication Manager       Holder Node</w:t>
      </w:r>
    </w:p>
    <w:p>
      <w:pPr>
        <w:spacing w:before="60" w:after="60"/>
        <w:ind w:left="360"/>
      </w:pPr>
      <w:r>
        <w:rPr>
          <w:rFonts w:ascii="Courier New" w:cs="Courier New" w:eastAsia="Courier New" w:hAnsi="Courier New"/>
          <w:color w:val="1A1A1A"/>
          <w:sz w:val="18"/>
          <w:szCs w:val="18"/>
        </w:rPr>
        <w:t xml:space="preserve">  ───────────────────────────────────────</w:t>
      </w:r>
    </w:p>
    <w:p>
      <w:pPr>
        <w:spacing w:before="60" w:after="60"/>
        <w:ind w:left="360"/>
      </w:pPr>
      <w:r>
        <w:rPr>
          <w:rFonts w:ascii="Courier New" w:cs="Courier New" w:eastAsia="Courier New" w:hAnsi="Courier New"/>
          <w:color w:val="1A1A1A"/>
          <w:sz w:val="18"/>
          <w:szCs w:val="18"/>
        </w:rPr>
        <w:t xml:space="preserve">  SHARD_PLACE  ──────────&gt;</w:t>
      </w:r>
    </w:p>
    <w:p>
      <w:pPr>
        <w:spacing w:before="60" w:after="60"/>
        <w:ind w:left="360"/>
      </w:pPr>
      <w:r>
        <w:rPr>
          <w:rFonts w:ascii="Courier New" w:cs="Courier New" w:eastAsia="Courier New" w:hAnsi="Courier New"/>
          <w:color w:val="1A1A1A"/>
          <w:sz w:val="18"/>
          <w:szCs w:val="18"/>
        </w:rPr>
        <w:t xml:space="preserve">               &lt;───────── SHARD_PLACE_ACK (accepted=true)</w:t>
      </w:r>
    </w:p>
    <w:p>
      <w:pPr>
        <w:spacing w:before="60" w:after="60"/>
        <w:ind w:left="360"/>
      </w:pPr>
      <w:r>
        <w:rPr>
          <w:rFonts w:ascii="Courier New" w:cs="Courier New" w:eastAsia="Courier New" w:hAnsi="Courier New"/>
          <w:color w:val="1A1A1A"/>
          <w:sz w:val="18"/>
          <w:szCs w:val="18"/>
        </w:rPr>
        <w:t xml:space="preserve">  [open new QUIC stream]</w:t>
      </w:r>
    </w:p>
    <w:p>
      <w:pPr>
        <w:spacing w:before="60" w:after="60"/>
        <w:ind w:left="360"/>
      </w:pPr>
      <w:r>
        <w:rPr>
          <w:rFonts w:ascii="Courier New" w:cs="Courier New" w:eastAsia="Courier New" w:hAnsi="Courier New"/>
          <w:color w:val="1A1A1A"/>
          <w:sz w:val="18"/>
          <w:szCs w:val="18"/>
        </w:rPr>
        <w:t xml:space="preserve">  chunk 0/N ─────────────&gt;</w:t>
      </w:r>
    </w:p>
    <w:p>
      <w:pPr>
        <w:spacing w:before="60" w:after="60"/>
        <w:ind w:left="360"/>
      </w:pPr>
      <w:r>
        <w:rPr>
          <w:rFonts w:ascii="Courier New" w:cs="Courier New" w:eastAsia="Courier New" w:hAnsi="Courier New"/>
          <w:color w:val="1A1A1A"/>
          <w:sz w:val="18"/>
          <w:szCs w:val="18"/>
        </w:rPr>
        <w:t xml:space="preserve">  chunk 1/N ─────────────&gt;</w:t>
      </w:r>
    </w:p>
    <w:p>
      <w:pPr>
        <w:spacing w:before="60" w:after="60"/>
        <w:ind w:left="360"/>
      </w:pPr>
      <w:r>
        <w:rPr>
          <w:rFonts w:ascii="Courier New" w:cs="Courier New" w:eastAsia="Courier New" w:hAnsi="Courier New"/>
          <w:color w:val="1A1A1A"/>
          <w:sz w:val="18"/>
          <w:szCs w:val="18"/>
        </w:rPr>
        <w:t xml:space="preserve">   ...</w:t>
      </w:r>
    </w:p>
    <w:p>
      <w:pPr>
        <w:spacing w:before="60" w:after="60"/>
        <w:ind w:left="360"/>
      </w:pPr>
      <w:r>
        <w:rPr>
          <w:rFonts w:ascii="Courier New" w:cs="Courier New" w:eastAsia="Courier New" w:hAnsi="Courier New"/>
          <w:color w:val="1A1A1A"/>
          <w:sz w:val="18"/>
          <w:szCs w:val="18"/>
        </w:rPr>
        <w:t xml:space="preserve">  chunk N/N ─────────────&gt;</w:t>
      </w:r>
    </w:p>
    <w:p>
      <w:pPr>
        <w:spacing w:before="60" w:after="60"/>
        <w:ind w:left="360"/>
      </w:pPr>
      <w:r>
        <w:rPr>
          <w:rFonts w:ascii="Courier New" w:cs="Courier New" w:eastAsia="Courier New" w:hAnsi="Courier New"/>
          <w:color w:val="1A1A1A"/>
          <w:sz w:val="18"/>
          <w:szCs w:val="18"/>
        </w:rPr>
        <w:t xml:space="preserve">  SHARD_PLACE_COMMIT ─────&gt;</w:t>
      </w:r>
    </w:p>
    <w:p>
      <w:pPr>
        <w:spacing w:before="60" w:after="60"/>
        <w:ind w:left="360"/>
      </w:pPr>
      <w:r>
        <w:rPr>
          <w:rFonts w:ascii="Courier New" w:cs="Courier New" w:eastAsia="Courier New" w:hAnsi="Courier New"/>
          <w:color w:val="1A1A1A"/>
          <w:sz w:val="18"/>
          <w:szCs w:val="18"/>
        </w:rPr>
        <w:t xml:space="preserve">               [verify Merkle hash]</w:t>
      </w:r>
    </w:p>
    <w:p>
      <w:pPr>
        <w:spacing w:before="60" w:after="60"/>
        <w:ind w:left="360"/>
      </w:pPr>
      <w:r>
        <w:rPr>
          <w:rFonts w:ascii="Courier New" w:cs="Courier New" w:eastAsia="Courier New" w:hAnsi="Courier New"/>
          <w:color w:val="1A1A1A"/>
          <w:sz w:val="18"/>
          <w:szCs w:val="18"/>
        </w:rPr>
        <w:t xml:space="preserve">               &lt;───────── SHARD_PLACE_ACK (confirmed)</w:t>
      </w:r>
    </w:p>
    <w:p>
      <w:pPr>
        <w:spacing w:before="60" w:after="60"/>
        <w:ind w:left="360"/>
      </w:pPr>
      <w:r>
        <w:rPr>
          <w:rFonts w:ascii="Courier New" w:cs="Courier New" w:eastAsia="Courier New" w:hAnsi="Courier New"/>
          <w:color w:val="1A1A1A"/>
          <w:sz w:val="18"/>
          <w:szCs w:val="18"/>
        </w:rPr>
        <w:t xml:space="preserve">  gossip SHARD_PLACEMENT ──────────────────────────────&gt;</w:t>
      </w:r>
    </w:p>
    <w:p>
      <w:pPr>
        <w:spacing w:before="0" w:after="100"/>
      </w:pPr>
    </w:p>
    <w:p>
      <w:pPr>
        <w:pStyle w:val="Heading2"/>
        <w:spacing w:before="280" w:after="100"/>
      </w:pPr>
      <w:r>
        <w:rPr>
          <w:rFonts w:ascii="Arial" w:cs="Arial" w:eastAsia="Arial" w:hAnsi="Arial"/>
          <w:b/>
          <w:bCs/>
          <w:color w:val="2E5FAC"/>
          <w:sz w:val="28"/>
          <w:szCs w:val="28"/>
        </w:rPr>
        <w:t xml:space="preserve">13.4  PoR Challenge</w:t>
      </w:r>
    </w:p>
    <w:p>
      <w:pPr>
        <w:spacing w:before="60" w:after="60"/>
        <w:ind w:left="360"/>
      </w:pPr>
      <w:r>
        <w:rPr>
          <w:rFonts w:ascii="Courier New" w:cs="Courier New" w:eastAsia="Courier New" w:hAnsi="Courier New"/>
          <w:color w:val="1A1A1A"/>
          <w:sz w:val="18"/>
          <w:szCs w:val="18"/>
        </w:rPr>
        <w:t xml:space="preserve">  Verifier Peer             Shard Holder</w:t>
      </w:r>
    </w:p>
    <w:p>
      <w:pPr>
        <w:spacing w:before="60" w:after="60"/>
        <w:ind w:left="360"/>
      </w:pPr>
      <w:r>
        <w:rPr>
          <w:rFonts w:ascii="Courier New" w:cs="Courier New" w:eastAsia="Courier New" w:hAnsi="Courier New"/>
          <w:color w:val="1A1A1A"/>
          <w:sz w:val="18"/>
          <w:szCs w:val="18"/>
        </w:rPr>
        <w:t xml:space="preserve">  ──────────────────────────────────────</w:t>
      </w:r>
    </w:p>
    <w:p>
      <w:pPr>
        <w:spacing w:before="60" w:after="60"/>
        <w:ind w:left="360"/>
      </w:pPr>
      <w:r>
        <w:rPr>
          <w:rFonts w:ascii="Courier New" w:cs="Courier New" w:eastAsia="Courier New" w:hAnsi="Courier New"/>
          <w:color w:val="1A1A1A"/>
          <w:sz w:val="18"/>
          <w:szCs w:val="18"/>
        </w:rPr>
        <w:t xml:space="preserve">  [derive start, end, nonce from shared seed + fresh salt]</w:t>
      </w:r>
    </w:p>
    <w:p>
      <w:pPr>
        <w:spacing w:before="60" w:after="60"/>
        <w:ind w:left="360"/>
      </w:pPr>
      <w:r>
        <w:rPr>
          <w:rFonts w:ascii="Courier New" w:cs="Courier New" w:eastAsia="Courier New" w:hAnsi="Courier New"/>
          <w:color w:val="1A1A1A"/>
          <w:sz w:val="18"/>
          <w:szCs w:val="18"/>
        </w:rPr>
        <w:t xml:space="preserve">  POR_CHALLENGE  ──────────&gt;</w:t>
      </w:r>
    </w:p>
    <w:p>
      <w:pPr>
        <w:spacing w:before="60" w:after="60"/>
        <w:ind w:left="360"/>
      </w:pPr>
      <w:r>
        <w:rPr>
          <w:rFonts w:ascii="Courier New" w:cs="Courier New" w:eastAsia="Courier New" w:hAnsi="Courier New"/>
          <w:color w:val="1A1A1A"/>
          <w:sz w:val="18"/>
          <w:szCs w:val="18"/>
        </w:rPr>
        <w:t xml:space="preserve">                 [compute hash(bytes[start:end] XOR nonce) from actual shard]</w:t>
      </w:r>
    </w:p>
    <w:p>
      <w:pPr>
        <w:spacing w:before="60" w:after="60"/>
        <w:ind w:left="360"/>
      </w:pPr>
      <w:r>
        <w:rPr>
          <w:rFonts w:ascii="Courier New" w:cs="Courier New" w:eastAsia="Courier New" w:hAnsi="Courier New"/>
          <w:color w:val="1A1A1A"/>
          <w:sz w:val="18"/>
          <w:szCs w:val="18"/>
        </w:rPr>
        <w:t xml:space="preserve">                 &lt;───────── POR_RESPONSE  (within 5 seconds)</w:t>
      </w:r>
    </w:p>
    <w:p>
      <w:pPr>
        <w:spacing w:before="60" w:after="60"/>
        <w:ind w:left="360"/>
      </w:pPr>
      <w:r>
        <w:rPr>
          <w:rFonts w:ascii="Courier New" w:cs="Courier New" w:eastAsia="Courier New" w:hAnsi="Courier New"/>
          <w:color w:val="1A1A1A"/>
          <w:sz w:val="18"/>
          <w:szCs w:val="18"/>
        </w:rPr>
        <w:t xml:space="preserve">  [verify response_hash == expected_hash]</w:t>
      </w:r>
    </w:p>
    <w:p>
      <w:pPr>
        <w:spacing w:before="60" w:after="60"/>
        <w:ind w:left="360"/>
      </w:pPr>
      <w:r>
        <w:rPr>
          <w:rFonts w:ascii="Courier New" w:cs="Courier New" w:eastAsia="Courier New" w:hAnsi="Courier New"/>
          <w:color w:val="1A1A1A"/>
          <w:sz w:val="18"/>
          <w:szCs w:val="18"/>
        </w:rPr>
        <w:t xml:space="preserve">  if FAIL: gossip POR_FAILURE</w:t>
      </w:r>
    </w:p>
    <w:p>
      <w:r>
        <w:br w:type="page"/>
      </w:r>
    </w:p>
    <w:p>
      <w:pPr>
        <w:pStyle w:val="Heading1"/>
        <w:spacing w:before="360" w:after="120"/>
      </w:pPr>
      <w:r>
        <w:rPr>
          <w:rFonts w:ascii="Arial" w:cs="Arial" w:eastAsia="Arial" w:hAnsi="Arial"/>
          <w:b/>
          <w:bCs/>
          <w:color w:val="1F3864"/>
          <w:sz w:val="36"/>
          <w:szCs w:val="36"/>
        </w:rPr>
        <w:t xml:space="preserve">14.  Open Questions &amp; Deferred Decisions</w:t>
      </w:r>
    </w:p>
    <w:p>
      <w:pPr>
        <w:spacing w:before="80" w:after="80"/>
      </w:pPr>
      <w:r>
        <w:rPr>
          <w:rFonts w:ascii="Arial" w:cs="Arial" w:eastAsia="Arial" w:hAnsi="Arial"/>
          <w:sz w:val="22"/>
          <w:szCs w:val="22"/>
        </w:rPr>
        <w:t xml:space="preserve">The following items require resolution before the relevant milestone. Each is assigned an owner and a target week.</w:t>
      </w:r>
    </w:p>
    <w:p>
      <w:pPr>
        <w:spacing w:before="0" w:after="100"/>
      </w:pP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2000"/>
        <w:gridCol w:w="1280"/>
        <w:gridCol w:w="2200"/>
      </w:tblGrid>
      <w:tr>
        <w:tc>
          <w:tcPr>
            <w:tcW w:type="dxa" w:w="400"/>
            <w:tcBorders>
              <w:top w:val="single" w:color="B0BEC5" w:sz="1"/>
              <w:left w:val="single" w:color="B0BEC5" w:sz="1"/>
              <w:bottom w:val="single" w:color="B0BEC5" w:sz="1"/>
              <w:right w:val="single" w:color="B0BEC5"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3200"/>
            <w:tcBorders>
              <w:top w:val="single" w:color="B0BEC5" w:sz="1"/>
              <w:left w:val="single" w:color="B0BEC5" w:sz="1"/>
              <w:bottom w:val="single" w:color="B0BEC5" w:sz="1"/>
              <w:right w:val="single" w:color="B0BEC5"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Question</w:t>
            </w:r>
          </w:p>
        </w:tc>
        <w:tc>
          <w:tcPr>
            <w:tcW w:type="dxa" w:w="2000"/>
            <w:tcBorders>
              <w:top w:val="single" w:color="B0BEC5" w:sz="1"/>
              <w:left w:val="single" w:color="B0BEC5" w:sz="1"/>
              <w:bottom w:val="single" w:color="B0BEC5" w:sz="1"/>
              <w:right w:val="single" w:color="B0BEC5"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Context</w:t>
            </w:r>
          </w:p>
        </w:tc>
        <w:tc>
          <w:tcPr>
            <w:tcW w:type="dxa" w:w="1280"/>
            <w:tcBorders>
              <w:top w:val="single" w:color="B0BEC5" w:sz="1"/>
              <w:left w:val="single" w:color="B0BEC5" w:sz="1"/>
              <w:bottom w:val="single" w:color="B0BEC5" w:sz="1"/>
              <w:right w:val="single" w:color="B0BEC5"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Target</w:t>
            </w:r>
          </w:p>
        </w:tc>
        <w:tc>
          <w:tcPr>
            <w:tcW w:type="dxa" w:w="2200"/>
            <w:tcBorders>
              <w:top w:val="single" w:color="B0BEC5" w:sz="1"/>
              <w:left w:val="single" w:color="B0BEC5" w:sz="1"/>
              <w:bottom w:val="single" w:color="B0BEC5" w:sz="1"/>
              <w:right w:val="single" w:color="B0BEC5"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Owner</w:t>
            </w:r>
          </w:p>
        </w:tc>
      </w:tr>
      <w:tr>
        <w:tc>
          <w:tcPr>
            <w:tcW w:type="dxa" w:w="40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vAlign w:val="center"/>
          </w:tcPr>
          <w:p>
            <w:r>
              <w:rPr>
                <w:rFonts w:ascii="Arial" w:cs="Arial" w:eastAsia="Arial" w:hAnsi="Arial"/>
                <w:b/>
                <w:bCs/>
                <w:color w:val="000000"/>
                <w:sz w:val="20"/>
                <w:szCs w:val="20"/>
              </w:rPr>
              <w:t xml:space="preserve">1</w:t>
            </w:r>
          </w:p>
        </w:tc>
        <w:tc>
          <w:tcPr>
            <w:tcW w:type="dxa" w:w="320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Should SHARD_FETCH support partial range requests for large shards, or always return the full shard?</w:t>
            </w:r>
          </w:p>
        </w:tc>
        <w:tc>
          <w:tcPr>
            <w:tcW w:type="dxa" w:w="200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Affects PoR and retrieval latency</w:t>
            </w:r>
          </w:p>
        </w:tc>
        <w:tc>
          <w:tcPr>
            <w:tcW w:type="dxa" w:w="128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Week 3</w:t>
            </w:r>
          </w:p>
        </w:tc>
        <w:tc>
          <w:tcPr>
            <w:tcW w:type="dxa" w:w="220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TBD</w:t>
            </w:r>
          </w:p>
        </w:tc>
      </w:tr>
      <w:tr>
        <w:tc>
          <w:tcPr>
            <w:tcW w:type="dxa" w:w="400"/>
            <w:tcBorders>
              <w:top w:val="single" w:color="B0BEC5" w:sz="1"/>
              <w:left w:val="single" w:color="B0BEC5" w:sz="1"/>
              <w:bottom w:val="single" w:color="B0BEC5" w:sz="1"/>
              <w:right w:val="single" w:color="B0BEC5" w:sz="1"/>
            </w:tcBorders>
            <w:shd w:fill="F2F2F2" w:val="clear"/>
            <w:tcMar>
              <w:top w:type="dxa" w:w="70"/>
              <w:left w:type="dxa" w:w="120"/>
              <w:bottom w:type="dxa" w:w="70"/>
              <w:right w:type="dxa" w:w="120"/>
            </w:tcMar>
            <w:vAlign w:val="center"/>
          </w:tcPr>
          <w:p>
            <w:r>
              <w:rPr>
                <w:rFonts w:ascii="Arial" w:cs="Arial" w:eastAsia="Arial" w:hAnsi="Arial"/>
                <w:b/>
                <w:bCs/>
                <w:color w:val="000000"/>
                <w:sz w:val="20"/>
                <w:szCs w:val="20"/>
              </w:rPr>
              <w:t xml:space="preserve">2</w:t>
            </w:r>
          </w:p>
        </w:tc>
        <w:tc>
          <w:tcPr>
            <w:tcW w:type="dxa" w:w="3200"/>
            <w:tcBorders>
              <w:top w:val="single" w:color="B0BEC5" w:sz="1"/>
              <w:left w:val="single" w:color="B0BEC5" w:sz="1"/>
              <w:bottom w:val="single" w:color="B0BEC5" w:sz="1"/>
              <w:right w:val="single" w:color="B0BEC5" w:sz="1"/>
            </w:tcBorders>
            <w:shd w:fill="F2F2F2"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What is the maximum trusted peer table size before DHT is required? Should there be a hard cap in Phase 2?</w:t>
            </w:r>
          </w:p>
        </w:tc>
        <w:tc>
          <w:tcPr>
            <w:tcW w:type="dxa" w:w="2000"/>
            <w:tcBorders>
              <w:top w:val="single" w:color="B0BEC5" w:sz="1"/>
              <w:left w:val="single" w:color="B0BEC5" w:sz="1"/>
              <w:bottom w:val="single" w:color="B0BEC5" w:sz="1"/>
              <w:right w:val="single" w:color="B0BEC5" w:sz="1"/>
            </w:tcBorders>
            <w:shd w:fill="F2F2F2"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Memory footprint on Pi 3B</w:t>
            </w:r>
          </w:p>
        </w:tc>
        <w:tc>
          <w:tcPr>
            <w:tcW w:type="dxa" w:w="1280"/>
            <w:tcBorders>
              <w:top w:val="single" w:color="B0BEC5" w:sz="1"/>
              <w:left w:val="single" w:color="B0BEC5" w:sz="1"/>
              <w:bottom w:val="single" w:color="B0BEC5" w:sz="1"/>
              <w:right w:val="single" w:color="B0BEC5" w:sz="1"/>
            </w:tcBorders>
            <w:shd w:fill="F2F2F2"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Week 8</w:t>
            </w:r>
          </w:p>
        </w:tc>
        <w:tc>
          <w:tcPr>
            <w:tcW w:type="dxa" w:w="2200"/>
            <w:tcBorders>
              <w:top w:val="single" w:color="B0BEC5" w:sz="1"/>
              <w:left w:val="single" w:color="B0BEC5" w:sz="1"/>
              <w:bottom w:val="single" w:color="B0BEC5" w:sz="1"/>
              <w:right w:val="single" w:color="B0BEC5" w:sz="1"/>
            </w:tcBorders>
            <w:shd w:fill="F2F2F2"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TBD</w:t>
            </w:r>
          </w:p>
        </w:tc>
      </w:tr>
      <w:tr>
        <w:tc>
          <w:tcPr>
            <w:tcW w:type="dxa" w:w="40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vAlign w:val="center"/>
          </w:tcPr>
          <w:p>
            <w:r>
              <w:rPr>
                <w:rFonts w:ascii="Arial" w:cs="Arial" w:eastAsia="Arial" w:hAnsi="Arial"/>
                <w:b/>
                <w:bCs/>
                <w:color w:val="000000"/>
                <w:sz w:val="20"/>
                <w:szCs w:val="20"/>
              </w:rPr>
              <w:t xml:space="preserve">3</w:t>
            </w:r>
          </w:p>
        </w:tc>
        <w:tc>
          <w:tcPr>
            <w:tcW w:type="dxa" w:w="320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Should gossip use push-only, pull-only, or push-pull anti-entropy? RFC Demers suggests push-pull is most efficient.</w:t>
            </w:r>
          </w:p>
        </w:tc>
        <w:tc>
          <w:tcPr>
            <w:tcW w:type="dxa" w:w="200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GP-05 (anti-entropy)</w:t>
            </w:r>
          </w:p>
        </w:tc>
        <w:tc>
          <w:tcPr>
            <w:tcW w:type="dxa" w:w="128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Week 5</w:t>
            </w:r>
          </w:p>
        </w:tc>
        <w:tc>
          <w:tcPr>
            <w:tcW w:type="dxa" w:w="220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TBD</w:t>
            </w:r>
          </w:p>
        </w:tc>
      </w:tr>
      <w:tr>
        <w:tc>
          <w:tcPr>
            <w:tcW w:type="dxa" w:w="400"/>
            <w:tcBorders>
              <w:top w:val="single" w:color="B0BEC5" w:sz="1"/>
              <w:left w:val="single" w:color="B0BEC5" w:sz="1"/>
              <w:bottom w:val="single" w:color="B0BEC5" w:sz="1"/>
              <w:right w:val="single" w:color="B0BEC5" w:sz="1"/>
            </w:tcBorders>
            <w:shd w:fill="F2F2F2" w:val="clear"/>
            <w:tcMar>
              <w:top w:type="dxa" w:w="70"/>
              <w:left w:type="dxa" w:w="120"/>
              <w:bottom w:type="dxa" w:w="70"/>
              <w:right w:type="dxa" w:w="120"/>
            </w:tcMar>
            <w:vAlign w:val="center"/>
          </w:tcPr>
          <w:p>
            <w:r>
              <w:rPr>
                <w:rFonts w:ascii="Arial" w:cs="Arial" w:eastAsia="Arial" w:hAnsi="Arial"/>
                <w:b/>
                <w:bCs/>
                <w:color w:val="000000"/>
                <w:sz w:val="20"/>
                <w:szCs w:val="20"/>
              </w:rPr>
              <w:t xml:space="preserve">4</w:t>
            </w:r>
          </w:p>
        </w:tc>
        <w:tc>
          <w:tcPr>
            <w:tcW w:type="dxa" w:w="3200"/>
            <w:tcBorders>
              <w:top w:val="single" w:color="B0BEC5" w:sz="1"/>
              <w:left w:val="single" w:color="B0BEC5" w:sz="1"/>
              <w:bottom w:val="single" w:color="B0BEC5" w:sz="1"/>
              <w:right w:val="single" w:color="B0BEC5" w:sz="1"/>
            </w:tcBorders>
            <w:shd w:fill="F2F2F2"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How should credit claims be batched for consensus to avoid O(n) consensus rounds per epoch per node?</w:t>
            </w:r>
          </w:p>
        </w:tc>
        <w:tc>
          <w:tcPr>
            <w:tcW w:type="dxa" w:w="2000"/>
            <w:tcBorders>
              <w:top w:val="single" w:color="B0BEC5" w:sz="1"/>
              <w:left w:val="single" w:color="B0BEC5" w:sz="1"/>
              <w:bottom w:val="single" w:color="B0BEC5" w:sz="1"/>
              <w:right w:val="single" w:color="B0BEC5" w:sz="1"/>
            </w:tcBorders>
            <w:shd w:fill="F2F2F2"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CL-02, scalability</w:t>
            </w:r>
          </w:p>
        </w:tc>
        <w:tc>
          <w:tcPr>
            <w:tcW w:type="dxa" w:w="1280"/>
            <w:tcBorders>
              <w:top w:val="single" w:color="B0BEC5" w:sz="1"/>
              <w:left w:val="single" w:color="B0BEC5" w:sz="1"/>
              <w:bottom w:val="single" w:color="B0BEC5" w:sz="1"/>
              <w:right w:val="single" w:color="B0BEC5" w:sz="1"/>
            </w:tcBorders>
            <w:shd w:fill="F2F2F2"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Week 9</w:t>
            </w:r>
          </w:p>
        </w:tc>
        <w:tc>
          <w:tcPr>
            <w:tcW w:type="dxa" w:w="2200"/>
            <w:tcBorders>
              <w:top w:val="single" w:color="B0BEC5" w:sz="1"/>
              <w:left w:val="single" w:color="B0BEC5" w:sz="1"/>
              <w:bottom w:val="single" w:color="B0BEC5" w:sz="1"/>
              <w:right w:val="single" w:color="B0BEC5" w:sz="1"/>
            </w:tcBorders>
            <w:shd w:fill="F2F2F2"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TBD</w:t>
            </w:r>
          </w:p>
        </w:tc>
      </w:tr>
      <w:tr>
        <w:tc>
          <w:tcPr>
            <w:tcW w:type="dxa" w:w="40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vAlign w:val="center"/>
          </w:tcPr>
          <w:p>
            <w:r>
              <w:rPr>
                <w:rFonts w:ascii="Arial" w:cs="Arial" w:eastAsia="Arial" w:hAnsi="Arial"/>
                <w:b/>
                <w:bCs/>
                <w:color w:val="000000"/>
                <w:sz w:val="20"/>
                <w:szCs w:val="20"/>
              </w:rPr>
              <w:t xml:space="preserve">5</w:t>
            </w:r>
          </w:p>
        </w:tc>
        <w:tc>
          <w:tcPr>
            <w:tcW w:type="dxa" w:w="320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What is the canonical encoding for ML-DSA signatures in the MessageEnvelope — raw bytes or DER?</w:t>
            </w:r>
          </w:p>
        </w:tc>
        <w:tc>
          <w:tcPr>
            <w:tcW w:type="dxa" w:w="200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Interop between team members</w:t>
            </w:r>
          </w:p>
        </w:tc>
        <w:tc>
          <w:tcPr>
            <w:tcW w:type="dxa" w:w="128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Week 1</w:t>
            </w:r>
          </w:p>
        </w:tc>
        <w:tc>
          <w:tcPr>
            <w:tcW w:type="dxa" w:w="220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Glenn</w:t>
            </w:r>
          </w:p>
        </w:tc>
      </w:tr>
      <w:tr>
        <w:tc>
          <w:tcPr>
            <w:tcW w:type="dxa" w:w="400"/>
            <w:tcBorders>
              <w:top w:val="single" w:color="B0BEC5" w:sz="1"/>
              <w:left w:val="single" w:color="B0BEC5" w:sz="1"/>
              <w:bottom w:val="single" w:color="B0BEC5" w:sz="1"/>
              <w:right w:val="single" w:color="B0BEC5" w:sz="1"/>
            </w:tcBorders>
            <w:shd w:fill="F2F2F2" w:val="clear"/>
            <w:tcMar>
              <w:top w:type="dxa" w:w="70"/>
              <w:left w:type="dxa" w:w="120"/>
              <w:bottom w:type="dxa" w:w="70"/>
              <w:right w:type="dxa" w:w="120"/>
            </w:tcMar>
            <w:vAlign w:val="center"/>
          </w:tcPr>
          <w:p>
            <w:r>
              <w:rPr>
                <w:rFonts w:ascii="Arial" w:cs="Arial" w:eastAsia="Arial" w:hAnsi="Arial"/>
                <w:b/>
                <w:bCs/>
                <w:color w:val="000000"/>
                <w:sz w:val="20"/>
                <w:szCs w:val="20"/>
              </w:rPr>
              <w:t xml:space="preserve">6</w:t>
            </w:r>
          </w:p>
        </w:tc>
        <w:tc>
          <w:tcPr>
            <w:tcW w:type="dxa" w:w="3200"/>
            <w:tcBorders>
              <w:top w:val="single" w:color="B0BEC5" w:sz="1"/>
              <w:left w:val="single" w:color="B0BEC5" w:sz="1"/>
              <w:bottom w:val="single" w:color="B0BEC5" w:sz="1"/>
              <w:right w:val="single" w:color="B0BEC5" w:sz="1"/>
            </w:tcBorders>
            <w:shd w:fill="F2F2F2"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Should HANDSHAKE_HELLO include a proof-of-work field for Phase 3 Sybil resistance, or is that handled at the join layer only?</w:t>
            </w:r>
          </w:p>
        </w:tc>
        <w:tc>
          <w:tcPr>
            <w:tcW w:type="dxa" w:w="2000"/>
            <w:tcBorders>
              <w:top w:val="single" w:color="B0BEC5" w:sz="1"/>
              <w:left w:val="single" w:color="B0BEC5" w:sz="1"/>
              <w:bottom w:val="single" w:color="B0BEC5" w:sz="1"/>
              <w:right w:val="single" w:color="B0BEC5" w:sz="1"/>
            </w:tcBorders>
            <w:shd w:fill="F2F2F2"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Weeks 11-12 Sybil design</w:t>
            </w:r>
          </w:p>
        </w:tc>
        <w:tc>
          <w:tcPr>
            <w:tcW w:type="dxa" w:w="1280"/>
            <w:tcBorders>
              <w:top w:val="single" w:color="B0BEC5" w:sz="1"/>
              <w:left w:val="single" w:color="B0BEC5" w:sz="1"/>
              <w:bottom w:val="single" w:color="B0BEC5" w:sz="1"/>
              <w:right w:val="single" w:color="B0BEC5" w:sz="1"/>
            </w:tcBorders>
            <w:shd w:fill="F2F2F2"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Week 10</w:t>
            </w:r>
          </w:p>
        </w:tc>
        <w:tc>
          <w:tcPr>
            <w:tcW w:type="dxa" w:w="2200"/>
            <w:tcBorders>
              <w:top w:val="single" w:color="B0BEC5" w:sz="1"/>
              <w:left w:val="single" w:color="B0BEC5" w:sz="1"/>
              <w:bottom w:val="single" w:color="B0BEC5" w:sz="1"/>
              <w:right w:val="single" w:color="B0BEC5" w:sz="1"/>
            </w:tcBorders>
            <w:shd w:fill="F2F2F2"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TBD</w:t>
            </w:r>
          </w:p>
        </w:tc>
      </w:tr>
    </w:tbl>
    <w:p>
      <w:pPr>
        <w:spacing w:before="0" w:after="200"/>
      </w:pPr>
    </w:p>
    <w:p>
      <w:pPr>
        <w:pStyle w:val="Heading1"/>
        <w:spacing w:before="360" w:after="120"/>
      </w:pPr>
      <w:r>
        <w:rPr>
          <w:rFonts w:ascii="Arial" w:cs="Arial" w:eastAsia="Arial" w:hAnsi="Arial"/>
          <w:b/>
          <w:bCs/>
          <w:color w:val="1F3864"/>
          <w:sz w:val="36"/>
          <w:szCs w:val="36"/>
        </w:rPr>
        <w:t xml:space="preserve">Revision History</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2200"/>
        <w:gridCol w:w="4480"/>
      </w:tblGrid>
      <w:tr>
        <w:tc>
          <w:tcPr>
            <w:tcW w:type="dxa" w:w="1000"/>
            <w:tcBorders>
              <w:top w:val="single" w:color="B0BEC5" w:sz="1"/>
              <w:left w:val="single" w:color="B0BEC5" w:sz="1"/>
              <w:bottom w:val="single" w:color="B0BEC5" w:sz="1"/>
              <w:right w:val="single" w:color="B0BEC5"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Version</w:t>
            </w:r>
          </w:p>
        </w:tc>
        <w:tc>
          <w:tcPr>
            <w:tcW w:type="dxa" w:w="1400"/>
            <w:tcBorders>
              <w:top w:val="single" w:color="B0BEC5" w:sz="1"/>
              <w:left w:val="single" w:color="B0BEC5" w:sz="1"/>
              <w:bottom w:val="single" w:color="B0BEC5" w:sz="1"/>
              <w:right w:val="single" w:color="B0BEC5"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Date</w:t>
            </w:r>
          </w:p>
        </w:tc>
        <w:tc>
          <w:tcPr>
            <w:tcW w:type="dxa" w:w="2200"/>
            <w:tcBorders>
              <w:top w:val="single" w:color="B0BEC5" w:sz="1"/>
              <w:left w:val="single" w:color="B0BEC5" w:sz="1"/>
              <w:bottom w:val="single" w:color="B0BEC5" w:sz="1"/>
              <w:right w:val="single" w:color="B0BEC5"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Author</w:t>
            </w:r>
          </w:p>
        </w:tc>
        <w:tc>
          <w:tcPr>
            <w:tcW w:type="dxa" w:w="4480"/>
            <w:tcBorders>
              <w:top w:val="single" w:color="B0BEC5" w:sz="1"/>
              <w:left w:val="single" w:color="B0BEC5" w:sz="1"/>
              <w:bottom w:val="single" w:color="B0BEC5" w:sz="1"/>
              <w:right w:val="single" w:color="B0BEC5"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Summary</w:t>
            </w:r>
          </w:p>
        </w:tc>
      </w:tr>
      <w:tr>
        <w:tc>
          <w:tcPr>
            <w:tcW w:type="dxa" w:w="100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1.0</w:t>
            </w:r>
          </w:p>
        </w:tc>
        <w:tc>
          <w:tcPr>
            <w:tcW w:type="dxa" w:w="140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March 2026</w:t>
            </w:r>
          </w:p>
        </w:tc>
        <w:tc>
          <w:tcPr>
            <w:tcW w:type="dxa" w:w="220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SafeGrowth Team</w:t>
            </w:r>
          </w:p>
        </w:tc>
        <w:tc>
          <w:tcPr>
            <w:tcW w:type="dxa" w:w="448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20"/>
                <w:szCs w:val="20"/>
              </w:rPr>
              <w:t xml:space="preserve">Initial draft — covers Milestone 1 and 2 protocols. Milestone 3 (ZK-PoR, DHT, ZK credit claims) stubs included.</w:t>
            </w:r>
          </w:p>
        </w:tc>
      </w:tr>
    </w:tbl>
    <w:p>
      <w:pPr>
        <w:spacing w:before="0" w:after="200"/>
      </w:pPr>
    </w:p>
    <w:p>
      <w:pPr>
        <w:spacing w:before="100" w:after="100"/>
        <w:ind w:left="360"/>
      </w:pPr>
      <w:r>
        <w:rPr>
          <w:rFonts w:ascii="Arial" w:cs="Arial" w:eastAsia="Arial" w:hAnsi="Arial"/>
          <w:b/>
          <w:bCs/>
          <w:color w:val="2E5FAC"/>
          <w:sz w:val="22"/>
          <w:szCs w:val="22"/>
        </w:rPr>
        <w:t xml:space="preserve">LIVING DOCUMENT: </w:t>
      </w:r>
      <w:r>
        <w:rPr>
          <w:rFonts w:ascii="Arial" w:cs="Arial" w:eastAsia="Arial" w:hAnsi="Arial"/>
          <w:sz w:val="22"/>
          <w:szCs w:val="22"/>
        </w:rPr>
        <w:t xml:space="preserve">This specification must be updated before any protocol-breaking change is merged to main. Protocol changes require a version bump in the message type registry and a new row in the revision history above. All three team members must review protocol changes before merge.</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C" w:sz="4" w:space="1"/>
      </w:pBdr>
      <w:tabs>
        <w:tab w:val="right" w:pos="9080"/>
      </w:tabs>
      <w:spacing w:before="80"/>
    </w:pPr>
    <w:r>
      <w:rPr>
        <w:rFonts w:ascii="Arial" w:cs="Arial" w:eastAsia="Arial" w:hAnsi="Arial"/>
        <w:color w:val="888888"/>
        <w:sz w:val="18"/>
        <w:szCs w:val="18"/>
      </w:rPr>
      <w:t xml:space="preserve">CONFIDENTIAL — Internal Use Only</w:t>
    </w:r>
    <w:r>
      <w:rPr>
        <w:sz w:val="18"/>
        <w:szCs w:val="18"/>
      </w:rPr>
      <w:t xml:space="preserve">	</w:t>
    </w:r>
    <w:r>
      <w:rPr>
        <w:rFonts w:ascii="Arial" w:cs="Arial" w:eastAsia="Arial" w:hAnsi="Arial"/>
        <w:color w:val="888888"/>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C" w:sz="6" w:space="1"/>
      </w:pBdr>
      <w:spacing w:after="80"/>
    </w:pPr>
    <w:r>
      <w:rPr>
        <w:rFonts w:ascii="Arial" w:cs="Arial" w:eastAsia="Arial" w:hAnsi="Arial"/>
        <w:b/>
        <w:bCs/>
        <w:color w:val="1F3864"/>
        <w:sz w:val="20"/>
        <w:szCs w:val="20"/>
      </w:rPr>
      <w:t xml:space="preserve">SafeGrowth Vault  |  Protocol Specification</w:t>
    </w:r>
    <w:r>
      <w:rPr>
        <w:rFonts w:ascii="Arial" w:cs="Arial" w:eastAsia="Arial" w:hAnsi="Arial"/>
        <w:color w:val="888888"/>
        <w:sz w:val="20"/>
        <w:szCs w:val="20"/>
      </w:rPr>
      <w:t xml:space="preserve">  v1.0  |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2E5FAC"/>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2026-03-18T23:38:55.580Z</dcterms:created>
  <dcterms:modified xsi:type="dcterms:W3CDTF">2026-03-18T23:38:55.581Z</dcterms:modified>
</cp:coreProperties>
</file>

<file path=docProps/custom.xml><?xml version="1.0" encoding="utf-8"?>
<Properties xmlns="http://schemas.openxmlformats.org/officeDocument/2006/custom-properties" xmlns:vt="http://schemas.openxmlformats.org/officeDocument/2006/docPropsVTypes"/>
</file>