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Times New Roman" w:cs="Times New Roman" w:eastAsia="Times New Roman" w:hAnsi="Times New Roman"/>
          <w:b/>
          <w:bCs/>
          <w:sz w:val="36"/>
          <w:szCs w:val="36"/>
        </w:rPr>
        <w:t xml:space="preserve">GOVERNED QUANTUM OPERATIONS</w:t>
      </w:r>
    </w:p>
    <w:p>
      <w:pPr>
        <w:spacing w:after="100"/>
        <w:jc w:val="center"/>
      </w:pPr>
      <w:r>
        <w:rPr>
          <w:rFonts w:ascii="Times New Roman" w:cs="Times New Roman" w:eastAsia="Times New Roman" w:hAnsi="Times New Roman"/>
          <w:b/>
          <w:bCs/>
          <w:sz w:val="28"/>
          <w:szCs w:val="28"/>
        </w:rPr>
        <w:t xml:space="preserve">TECHNICAL INVENTORY &amp; VALIDATION PACKAGE</w:t>
      </w:r>
    </w:p>
    <w:p>
      <w:pPr>
        <w:spacing w:after="100"/>
        <w:jc w:val="center"/>
      </w:pPr>
      <w:r>
        <w:rPr>
          <w:rFonts w:ascii="Times New Roman" w:cs="Times New Roman" w:eastAsia="Times New Roman" w:hAnsi="Times New Roman"/>
          <w:sz w:val="22"/>
          <w:szCs w:val="22"/>
        </w:rPr>
        <w:t xml:space="preserve">137 Circuits · 15 Named · 122 Simulations · ALL Governed · ZERO Failures</w:t>
      </w:r>
    </w:p>
    <w:p>
      <w:pPr>
        <w:spacing w:after="100"/>
        <w:jc w:val="center"/>
      </w:pPr>
      <w:r>
        <w:rPr>
          <w:rFonts w:ascii="Times New Roman" w:cs="Times New Roman" w:eastAsia="Times New Roman" w:hAnsi="Times New Roman"/>
          <w:sz w:val="22"/>
          <w:szCs w:val="22"/>
        </w:rPr>
        <w:t xml:space="preserve">DCGP.AI LLC — Joshua L. Lopez, Sole Inventor</w:t>
      </w:r>
    </w:p>
    <w:p>
      <w:pPr>
        <w:spacing w:after="100"/>
        <w:jc w:val="center"/>
      </w:pPr>
      <w:r>
        <w:rPr>
          <w:rFonts w:ascii="Times New Roman" w:cs="Times New Roman" w:eastAsia="Times New Roman" w:hAnsi="Times New Roman"/>
          <w:sz w:val="22"/>
          <w:szCs w:val="22"/>
        </w:rPr>
        <w:t xml:space="preserve">July 8, 2026</w:t>
      </w:r>
    </w:p>
    <w:p>
      <w:pPr>
        <w:spacing w:after="100"/>
        <w:jc w:val="center"/>
      </w:pPr>
      <w:r>
        <w:rPr>
          <w:rFonts w:ascii="Times New Roman" w:cs="Times New Roman" w:eastAsia="Times New Roman" w:hAnsi="Times New Roman"/>
          <w:i/>
          <w:iCs/>
          <w:sz w:val="22"/>
          <w:szCs w:val="22"/>
        </w:rPr>
        <w:t xml:space="preserve">Prepared for validation by Jos Aben, TARH Energy</w:t>
      </w:r>
    </w:p>
    <w:p>
      <w:pPr>
        <w:spacing w:after="400"/>
        <w:jc w:val="center"/>
      </w:pPr>
      <w:r>
        <w:rPr>
          <w:rFonts w:ascii="Times New Roman" w:cs="Times New Roman" w:eastAsia="Times New Roman" w:hAnsi="Times New Roman"/>
          <w:i/>
          <w:iCs/>
          <w:sz w:val="22"/>
          <w:szCs w:val="22"/>
        </w:rPr>
        <w:t xml:space="preserve">170+ USPTO Applications · Root Priority January 15, 2026 · CEO-CVP-CCTP-v2</w:t>
      </w:r>
    </w:p>
    <w:p>
      <w:r>
        <w:br w:type="page"/>
      </w:r>
    </w:p>
    <w:p>
      <w:pPr>
        <w:pStyle w:val="Heading1"/>
        <w:spacing w:after="200" w:before="400"/>
      </w:pPr>
      <w:r>
        <w:rPr>
          <w:rFonts w:ascii="Times New Roman" w:cs="Times New Roman" w:eastAsia="Times New Roman" w:hAnsi="Times New Roman"/>
          <w:b/>
          <w:bCs/>
          <w:sz w:val="28"/>
          <w:szCs w:val="28"/>
        </w:rPr>
        <w:t xml:space="preserve">EXECUTIVE SUMMARY</w:t>
      </w:r>
    </w:p>
    <w:p>
      <w:pPr>
        <w:spacing w:after="120"/>
      </w:pPr>
      <w:r>
        <w:rPr>
          <w:rFonts w:ascii="Times New Roman" w:cs="Times New Roman" w:eastAsia="Times New Roman" w:hAnsi="Times New Roman"/>
          <w:sz w:val="22"/>
          <w:szCs w:val="22"/>
        </w:rPr>
        <w:t xml:space="preserve">On July 6, 2026, DCGP.AI LLC executed 137 governed quantum circuits through the AURA115 governed cloud platform deployed on AWS ECS Fargate. Every circuit was routed through the live CIRQ orchestrator, evaluated by the Contact Hamiltonian constitutional gate, compressed through CEO/CVP/CCTP-v2, and verified with zero state loss via the Echo Operator. 15 named quantum circuits covering quantum computing, pharmaceutical simulation, fraud detection, quantum radar, propulsion, and the Genesis Operating System were executed alongside 122 numbered simulations. All 137 circuits were admitted. Zero failures. Zero Echo rescues needed.</w:t>
      </w:r>
    </w:p>
    <w:p>
      <w:pPr>
        <w:spacing w:after="120"/>
      </w:pPr>
      <w:r>
        <w:rPr>
          <w:rFonts w:ascii="Times New Roman" w:cs="Times New Roman" w:eastAsia="Times New Roman" w:hAnsi="Times New Roman"/>
          <w:b/>
          <w:bCs/>
          <w:sz w:val="22"/>
          <w:szCs w:val="22"/>
        </w:rPr>
        <w:t xml:space="preserve">This is the largest governed quantum circuit run ever executed on any cloud platform.</w:t>
      </w:r>
    </w:p>
    <w:p>
      <w:r>
        <w:br w:type="page"/>
      </w:r>
    </w:p>
    <w:p>
      <w:pPr>
        <w:pStyle w:val="Heading1"/>
        <w:spacing w:after="200" w:before="400"/>
      </w:pPr>
      <w:r>
        <w:rPr>
          <w:rFonts w:ascii="Times New Roman" w:cs="Times New Roman" w:eastAsia="Times New Roman" w:hAnsi="Times New Roman"/>
          <w:b/>
          <w:bCs/>
          <w:sz w:val="28"/>
          <w:szCs w:val="28"/>
        </w:rPr>
        <w:t xml:space="preserve">INFRASTRUCTURE</w:t>
      </w:r>
    </w:p>
    <w:p>
      <w:pPr>
        <w:pStyle w:val="Heading2"/>
        <w:spacing w:after="150" w:before="300"/>
      </w:pPr>
      <w:r>
        <w:rPr>
          <w:rFonts w:ascii="Times New Roman" w:cs="Times New Roman" w:eastAsia="Times New Roman" w:hAnsi="Times New Roman"/>
          <w:b/>
          <w:bCs/>
          <w:sz w:val="24"/>
          <w:szCs w:val="24"/>
        </w:rPr>
        <w:t xml:space="preserve">AWS ECS Fargate Cluster: aura-governed-cluster</w:t>
      </w:r>
    </w:p>
    <w:p>
      <w:pPr>
        <w:spacing w:after="120"/>
      </w:pPr>
      <w:r>
        <w:rPr>
          <w:rFonts w:ascii="Times New Roman" w:cs="Times New Roman" w:eastAsia="Times New Roman" w:hAnsi="Times New Roman"/>
          <w:b/>
          <w:bCs/>
          <w:sz w:val="22"/>
          <w:szCs w:val="22"/>
        </w:rPr>
        <w:t xml:space="preserve">Container Image: </w:t>
      </w:r>
      <w:r>
        <w:rPr>
          <w:rFonts w:ascii="Times New Roman" w:cs="Times New Roman" w:eastAsia="Times New Roman" w:hAnsi="Times New Roman"/>
          <w:sz w:val="22"/>
          <w:szCs w:val="22"/>
        </w:rPr>
        <w:t xml:space="preserve">aural-core-runtime:latest (sha-c1b376ac)</w:t>
      </w:r>
    </w:p>
    <w:p>
      <w:pPr>
        <w:spacing w:after="120"/>
      </w:pPr>
      <w:r>
        <w:rPr>
          <w:rFonts w:ascii="Times New Roman" w:cs="Times New Roman" w:eastAsia="Times New Roman" w:hAnsi="Times New Roman"/>
          <w:b/>
          <w:bCs/>
          <w:sz w:val="22"/>
          <w:szCs w:val="22"/>
        </w:rPr>
        <w:t xml:space="preserve">Registry: </w:t>
      </w:r>
      <w:r>
        <w:rPr>
          <w:rFonts w:ascii="Times New Roman" w:cs="Times New Roman" w:eastAsia="Times New Roman" w:hAnsi="Times New Roman"/>
          <w:sz w:val="22"/>
          <w:szCs w:val="22"/>
        </w:rPr>
        <w:t xml:space="preserve">125746528360.dkr.ecr.us-east-1.amazonaws.com/aural-core-runtime</w:t>
      </w:r>
    </w:p>
    <w:p>
      <w:pPr>
        <w:spacing w:after="120"/>
      </w:pPr>
      <w:r>
        <w:rPr>
          <w:rFonts w:ascii="Times New Roman" w:cs="Times New Roman" w:eastAsia="Times New Roman" w:hAnsi="Times New Roman"/>
          <w:b/>
          <w:bCs/>
          <w:sz w:val="22"/>
          <w:szCs w:val="22"/>
        </w:rPr>
        <w:t xml:space="preserve">Deployment: </w:t>
      </w:r>
      <w:r>
        <w:rPr>
          <w:rFonts w:ascii="Times New Roman" w:cs="Times New Roman" w:eastAsia="Times New Roman" w:hAnsi="Times New Roman"/>
          <w:sz w:val="22"/>
          <w:szCs w:val="22"/>
        </w:rPr>
        <w:t xml:space="preserve">Automated via GitHub Actions run #28797365088, OIDC federation to AWS IAM</w:t>
      </w:r>
    </w:p>
    <w:p>
      <w:pPr>
        <w:spacing w:after="120"/>
      </w:pPr>
      <w:r>
        <w:rPr>
          <w:rFonts w:ascii="Times New Roman" w:cs="Times New Roman" w:eastAsia="Times New Roman" w:hAnsi="Times New Roman"/>
          <w:b/>
          <w:bCs/>
          <w:sz w:val="22"/>
          <w:szCs w:val="22"/>
        </w:rPr>
        <w:t xml:space="preserve">Deployment Time: </w:t>
      </w:r>
      <w:r>
        <w:rPr>
          <w:rFonts w:ascii="Times New Roman" w:cs="Times New Roman" w:eastAsia="Times New Roman" w:hAnsi="Times New Roman"/>
          <w:sz w:val="22"/>
          <w:szCs w:val="22"/>
        </w:rPr>
        <w:t xml:space="preserve">July 6, 2026, 15:15 UTC</w:t>
      </w:r>
    </w:p>
    <w:p>
      <w:pPr>
        <w:spacing w:after="120"/>
      </w:pPr>
      <w:r>
        <w:rPr>
          <w:rFonts w:ascii="Times New Roman" w:cs="Times New Roman" w:eastAsia="Times New Roman" w:hAnsi="Times New Roman"/>
          <w:b/>
          <w:bCs/>
          <w:sz w:val="22"/>
          <w:szCs w:val="22"/>
        </w:rPr>
        <w:t xml:space="preserve">Source Repo: </w:t>
      </w:r>
      <w:r>
        <w:rPr>
          <w:rFonts w:ascii="Times New Roman" w:cs="Times New Roman" w:eastAsia="Times New Roman" w:hAnsi="Times New Roman"/>
          <w:sz w:val="22"/>
          <w:szCs w:val="22"/>
        </w:rPr>
        <w:t xml:space="preserve">DocGrok1/Aura116</w:t>
      </w:r>
    </w:p>
    <w:p>
      <w:pPr>
        <w:spacing w:after="120"/>
      </w:pPr>
      <w:r>
        <w:rPr>
          <w:rFonts w:ascii="Times New Roman" w:cs="Times New Roman" w:eastAsia="Times New Roman" w:hAnsi="Times New Roman"/>
          <w:b/>
          <w:bCs/>
          <w:sz w:val="22"/>
          <w:szCs w:val="22"/>
        </w:rPr>
        <w:t xml:space="preserve">Runtime: </w:t>
      </w:r>
      <w:r>
        <w:rPr>
          <w:rFonts w:ascii="Times New Roman" w:cs="Times New Roman" w:eastAsia="Times New Roman" w:hAnsi="Times New Roman"/>
          <w:sz w:val="22"/>
          <w:szCs w:val="22"/>
        </w:rPr>
        <w:t xml:space="preserve">Python 3.11, cirq-core 1.4.1, numpy &lt;2.0, boto3, matplotlib</w:t>
      </w:r>
    </w:p>
    <w:p>
      <w:pPr>
        <w:spacing w:after="120"/>
      </w:pPr>
      <w:r>
        <w:rPr>
          <w:rFonts w:ascii="Times New Roman" w:cs="Times New Roman" w:eastAsia="Times New Roman" w:hAnsi="Times New Roman"/>
          <w:b/>
          <w:bCs/>
          <w:sz w:val="22"/>
          <w:szCs w:val="22"/>
        </w:rPr>
        <w:t xml:space="preserve">Protocol: </w:t>
      </w:r>
      <w:r>
        <w:rPr>
          <w:rFonts w:ascii="Times New Roman" w:cs="Times New Roman" w:eastAsia="Times New Roman" w:hAnsi="Times New Roman"/>
          <w:sz w:val="22"/>
          <w:szCs w:val="22"/>
        </w:rPr>
        <w:t xml:space="preserve">CEO-CVP-CCTP-v2 on all circuits</w:t>
      </w:r>
    </w:p>
    <w:p>
      <w:pPr>
        <w:pStyle w:val="Heading2"/>
        <w:spacing w:after="150" w:before="300"/>
      </w:pPr>
      <w:r>
        <w:rPr>
          <w:rFonts w:ascii="Times New Roman" w:cs="Times New Roman" w:eastAsia="Times New Roman" w:hAnsi="Times New Roman"/>
          <w:b/>
          <w:bCs/>
          <w:sz w:val="24"/>
          <w:szCs w:val="24"/>
        </w:rPr>
        <w:t xml:space="preserve">Seven Containerized Services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200"/>
        <w:gridCol w:w="3000"/>
      </w:tblGrid>
      <w:tr>
        <w:tc>
          <w:tcPr>
            <w:tcW w:type="dxa" w:w="2800"/>
            <w:shd w:fill="D9E2F3" w:val="clear"/>
          </w:tcPr>
          <w:p>
            <w:r>
              <w:rPr>
                <w:rFonts w:ascii="Times New Roman" w:cs="Times New Roman" w:eastAsia="Times New Roman" w:hAnsi="Times New Roman"/>
                <w:b/>
                <w:bCs/>
                <w:sz w:val="20"/>
                <w:szCs w:val="20"/>
              </w:rPr>
              <w:t xml:space="preserve">Service</w:t>
            </w:r>
          </w:p>
        </w:tc>
        <w:tc>
          <w:tcPr>
            <w:tcW w:type="dxa" w:w="2400"/>
            <w:shd w:fill="D9E2F3" w:val="clear"/>
          </w:tcPr>
          <w:p>
            <w:r>
              <w:rPr>
                <w:rFonts w:ascii="Times New Roman" w:cs="Times New Roman" w:eastAsia="Times New Roman" w:hAnsi="Times New Roman"/>
                <w:b/>
                <w:bCs/>
                <w:sz w:val="20"/>
                <w:szCs w:val="20"/>
              </w:rPr>
              <w:t xml:space="preserve">IP Address</w:t>
            </w:r>
          </w:p>
        </w:tc>
        <w:tc>
          <w:tcPr>
            <w:tcW w:type="dxa" w:w="1200"/>
            <w:shd w:fill="D9E2F3" w:val="clear"/>
          </w:tcPr>
          <w:p>
            <w:r>
              <w:rPr>
                <w:rFonts w:ascii="Times New Roman" w:cs="Times New Roman" w:eastAsia="Times New Roman" w:hAnsi="Times New Roman"/>
                <w:b/>
                <w:bCs/>
                <w:sz w:val="20"/>
                <w:szCs w:val="20"/>
              </w:rPr>
              <w:t xml:space="preserve">Routes</w:t>
            </w:r>
          </w:p>
        </w:tc>
        <w:tc>
          <w:tcPr>
            <w:tcW w:type="dxa" w:w="3000"/>
            <w:shd w:fill="D9E2F3" w:val="clear"/>
          </w:tcPr>
          <w:p>
            <w:r>
              <w:rPr>
                <w:rFonts w:ascii="Times New Roman" w:cs="Times New Roman" w:eastAsia="Times New Roman" w:hAnsi="Times New Roman"/>
                <w:b/>
                <w:bCs/>
                <w:sz w:val="20"/>
                <w:szCs w:val="20"/>
              </w:rPr>
              <w:t xml:space="preserve">Function</w:t>
            </w:r>
          </w:p>
        </w:tc>
      </w:tr>
      <w:tr>
        <w:tc>
          <w:tcPr>
            <w:tcW w:type="dxa" w:w="2800"/>
          </w:tcPr>
          <w:p>
            <w:r>
              <w:rPr>
                <w:rFonts w:ascii="Times New Roman" w:cs="Times New Roman" w:eastAsia="Times New Roman" w:hAnsi="Times New Roman"/>
                <w:b w:val="false"/>
                <w:bCs w:val="false"/>
                <w:sz w:val="20"/>
                <w:szCs w:val="20"/>
              </w:rPr>
              <w:t xml:space="preserve">aura115-spine-service</w:t>
            </w:r>
          </w:p>
        </w:tc>
        <w:tc>
          <w:tcPr>
            <w:tcW w:type="dxa" w:w="2400"/>
          </w:tcPr>
          <w:p>
            <w:r>
              <w:rPr>
                <w:rFonts w:ascii="Times New Roman" w:cs="Times New Roman" w:eastAsia="Times New Roman" w:hAnsi="Times New Roman"/>
                <w:b w:val="false"/>
                <w:bCs w:val="false"/>
                <w:sz w:val="20"/>
                <w:szCs w:val="20"/>
              </w:rPr>
              <w:t xml:space="preserve">54.172.56.121</w:t>
            </w:r>
          </w:p>
        </w:tc>
        <w:tc>
          <w:tcPr>
            <w:tcW w:type="dxa" w:w="1200"/>
          </w:tcPr>
          <w:p>
            <w:r>
              <w:rPr>
                <w:rFonts w:ascii="Times New Roman" w:cs="Times New Roman" w:eastAsia="Times New Roman" w:hAnsi="Times New Roman"/>
                <w:b w:val="false"/>
                <w:bCs w:val="false"/>
                <w:sz w:val="20"/>
                <w:szCs w:val="20"/>
              </w:rPr>
              <w:t xml:space="preserve">248</w:t>
            </w:r>
          </w:p>
        </w:tc>
        <w:tc>
          <w:tcPr>
            <w:tcW w:type="dxa" w:w="3000"/>
          </w:tcPr>
          <w:p>
            <w:r>
              <w:rPr>
                <w:rFonts w:ascii="Times New Roman" w:cs="Times New Roman" w:eastAsia="Times New Roman" w:hAnsi="Times New Roman"/>
                <w:b w:val="false"/>
                <w:bCs w:val="false"/>
                <w:sz w:val="20"/>
                <w:szCs w:val="20"/>
              </w:rPr>
              <w:t xml:space="preserve">Primary routing spine</w:t>
            </w:r>
          </w:p>
        </w:tc>
      </w:tr>
      <w:tr>
        <w:tc>
          <w:tcPr>
            <w:tcW w:type="dxa" w:w="2800"/>
          </w:tcPr>
          <w:p>
            <w:r>
              <w:rPr>
                <w:rFonts w:ascii="Times New Roman" w:cs="Times New Roman" w:eastAsia="Times New Roman" w:hAnsi="Times New Roman"/>
                <w:b w:val="false"/>
                <w:bCs w:val="false"/>
                <w:sz w:val="20"/>
                <w:szCs w:val="20"/>
              </w:rPr>
              <w:t xml:space="preserve">aura-simulations-service</w:t>
            </w:r>
          </w:p>
        </w:tc>
        <w:tc>
          <w:tcPr>
            <w:tcW w:type="dxa" w:w="2400"/>
          </w:tcPr>
          <w:p>
            <w:r>
              <w:rPr>
                <w:rFonts w:ascii="Times New Roman" w:cs="Times New Roman" w:eastAsia="Times New Roman" w:hAnsi="Times New Roman"/>
                <w:b w:val="false"/>
                <w:bCs w:val="false"/>
                <w:sz w:val="20"/>
                <w:szCs w:val="20"/>
              </w:rPr>
              <w:t xml:space="preserve">54.236.205.28</w:t>
            </w:r>
          </w:p>
        </w:tc>
        <w:tc>
          <w:tcPr>
            <w:tcW w:type="dxa" w:w="1200"/>
          </w:tcPr>
          <w:p>
            <w:r>
              <w:rPr>
                <w:rFonts w:ascii="Times New Roman" w:cs="Times New Roman" w:eastAsia="Times New Roman" w:hAnsi="Times New Roman"/>
                <w:b w:val="false"/>
                <w:bCs w:val="false"/>
                <w:sz w:val="20"/>
                <w:szCs w:val="20"/>
              </w:rPr>
              <w:t xml:space="preserve">40</w:t>
            </w:r>
          </w:p>
        </w:tc>
        <w:tc>
          <w:tcPr>
            <w:tcW w:type="dxa" w:w="3000"/>
          </w:tcPr>
          <w:p>
            <w:r>
              <w:rPr>
                <w:rFonts w:ascii="Times New Roman" w:cs="Times New Roman" w:eastAsia="Times New Roman" w:hAnsi="Times New Roman"/>
                <w:b w:val="false"/>
                <w:bCs w:val="false"/>
                <w:sz w:val="20"/>
                <w:szCs w:val="20"/>
              </w:rPr>
              <w:t xml:space="preserve">CIRQ quantum simulation engine</w:t>
            </w:r>
          </w:p>
        </w:tc>
      </w:tr>
      <w:tr>
        <w:tc>
          <w:tcPr>
            <w:tcW w:type="dxa" w:w="2800"/>
          </w:tcPr>
          <w:p>
            <w:r>
              <w:rPr>
                <w:rFonts w:ascii="Times New Roman" w:cs="Times New Roman" w:eastAsia="Times New Roman" w:hAnsi="Times New Roman"/>
                <w:b w:val="false"/>
                <w:bCs w:val="false"/>
                <w:sz w:val="20"/>
                <w:szCs w:val="20"/>
              </w:rPr>
              <w:t xml:space="preserve">oricron-service</w:t>
            </w:r>
          </w:p>
        </w:tc>
        <w:tc>
          <w:tcPr>
            <w:tcW w:type="dxa" w:w="2400"/>
          </w:tcPr>
          <w:p>
            <w:r>
              <w:rPr>
                <w:rFonts w:ascii="Times New Roman" w:cs="Times New Roman" w:eastAsia="Times New Roman" w:hAnsi="Times New Roman"/>
                <w:b w:val="false"/>
                <w:bCs w:val="false"/>
                <w:sz w:val="20"/>
                <w:szCs w:val="20"/>
              </w:rPr>
              <w:t xml:space="preserve">44.204.134.114</w:t>
            </w:r>
          </w:p>
        </w:tc>
        <w:tc>
          <w:tcPr>
            <w:tcW w:type="dxa" w:w="1200"/>
          </w:tcPr>
          <w:p>
            <w:r>
              <w:rPr>
                <w:rFonts w:ascii="Times New Roman" w:cs="Times New Roman" w:eastAsia="Times New Roman" w:hAnsi="Times New Roman"/>
                <w:b w:val="false"/>
                <w:bCs w:val="false"/>
                <w:sz w:val="20"/>
                <w:szCs w:val="20"/>
              </w:rPr>
              <w:t xml:space="preserve">13</w:t>
            </w:r>
          </w:p>
        </w:tc>
        <w:tc>
          <w:tcPr>
            <w:tcW w:type="dxa" w:w="3000"/>
          </w:tcPr>
          <w:p>
            <w:r>
              <w:rPr>
                <w:rFonts w:ascii="Times New Roman" w:cs="Times New Roman" w:eastAsia="Times New Roman" w:hAnsi="Times New Roman"/>
                <w:b w:val="false"/>
                <w:bCs w:val="false"/>
                <w:sz w:val="20"/>
                <w:szCs w:val="20"/>
              </w:rPr>
              <w:t xml:space="preserve">AURA116 governance engine</w:t>
            </w:r>
          </w:p>
        </w:tc>
      </w:tr>
      <w:tr>
        <w:tc>
          <w:tcPr>
            <w:tcW w:type="dxa" w:w="2800"/>
          </w:tcPr>
          <w:p>
            <w:r>
              <w:rPr>
                <w:rFonts w:ascii="Times New Roman" w:cs="Times New Roman" w:eastAsia="Times New Roman" w:hAnsi="Times New Roman"/>
                <w:b w:val="false"/>
                <w:bCs w:val="false"/>
                <w:sz w:val="20"/>
                <w:szCs w:val="20"/>
              </w:rPr>
              <w:t xml:space="preserve">cladora-service</w:t>
            </w:r>
          </w:p>
        </w:tc>
        <w:tc>
          <w:tcPr>
            <w:tcW w:type="dxa" w:w="2400"/>
          </w:tcPr>
          <w:p>
            <w:r>
              <w:rPr>
                <w:rFonts w:ascii="Times New Roman" w:cs="Times New Roman" w:eastAsia="Times New Roman" w:hAnsi="Times New Roman"/>
                <w:b w:val="false"/>
                <w:bCs w:val="false"/>
                <w:sz w:val="20"/>
                <w:szCs w:val="20"/>
              </w:rPr>
              <w:t xml:space="preserve">100.53.61.74</w:t>
            </w:r>
          </w:p>
        </w:tc>
        <w:tc>
          <w:tcPr>
            <w:tcW w:type="dxa" w:w="1200"/>
          </w:tcPr>
          <w:p>
            <w:r>
              <w:rPr>
                <w:rFonts w:ascii="Times New Roman" w:cs="Times New Roman" w:eastAsia="Times New Roman" w:hAnsi="Times New Roman"/>
                <w:b w:val="false"/>
                <w:bCs w:val="false"/>
                <w:sz w:val="20"/>
                <w:szCs w:val="20"/>
              </w:rPr>
              <w:t xml:space="preserve">7</w:t>
            </w:r>
          </w:p>
        </w:tc>
        <w:tc>
          <w:tcPr>
            <w:tcW w:type="dxa" w:w="3000"/>
          </w:tcPr>
          <w:p>
            <w:r>
              <w:rPr>
                <w:rFonts w:ascii="Times New Roman" w:cs="Times New Roman" w:eastAsia="Times New Roman" w:hAnsi="Times New Roman"/>
                <w:b w:val="false"/>
                <w:bCs w:val="false"/>
                <w:sz w:val="20"/>
                <w:szCs w:val="20"/>
              </w:rPr>
              <w:t xml:space="preserve">Cladora/Claudia service</w:t>
            </w:r>
          </w:p>
        </w:tc>
      </w:tr>
      <w:tr>
        <w:tc>
          <w:tcPr>
            <w:tcW w:type="dxa" w:w="2800"/>
          </w:tcPr>
          <w:p>
            <w:r>
              <w:rPr>
                <w:rFonts w:ascii="Times New Roman" w:cs="Times New Roman" w:eastAsia="Times New Roman" w:hAnsi="Times New Roman"/>
                <w:b w:val="false"/>
                <w:bCs w:val="false"/>
                <w:sz w:val="20"/>
                <w:szCs w:val="20"/>
              </w:rPr>
              <w:t xml:space="preserve">auracity-service</w:t>
            </w:r>
          </w:p>
        </w:tc>
        <w:tc>
          <w:tcPr>
            <w:tcW w:type="dxa" w:w="2400"/>
          </w:tcPr>
          <w:p>
            <w:r>
              <w:rPr>
                <w:rFonts w:ascii="Times New Roman" w:cs="Times New Roman" w:eastAsia="Times New Roman" w:hAnsi="Times New Roman"/>
                <w:b w:val="false"/>
                <w:bCs w:val="false"/>
                <w:sz w:val="20"/>
                <w:szCs w:val="20"/>
              </w:rPr>
              <w:t xml:space="preserve">44.221.86.191</w:t>
            </w:r>
          </w:p>
        </w:tc>
        <w:tc>
          <w:tcPr>
            <w:tcW w:type="dxa" w:w="1200"/>
          </w:tcPr>
          <w:p>
            <w:r>
              <w:rPr>
                <w:rFonts w:ascii="Times New Roman" w:cs="Times New Roman" w:eastAsia="Times New Roman" w:hAnsi="Times New Roman"/>
                <w:b w:val="false"/>
                <w:bCs w:val="false"/>
                <w:sz w:val="20"/>
                <w:szCs w:val="20"/>
              </w:rPr>
              <w:t xml:space="preserve">4</w:t>
            </w:r>
          </w:p>
        </w:tc>
        <w:tc>
          <w:tcPr>
            <w:tcW w:type="dxa" w:w="3000"/>
          </w:tcPr>
          <w:p>
            <w:r>
              <w:rPr>
                <w:rFonts w:ascii="Times New Roman" w:cs="Times New Roman" w:eastAsia="Times New Roman" w:hAnsi="Times New Roman"/>
                <w:b w:val="false"/>
                <w:bCs w:val="false"/>
                <w:sz w:val="20"/>
                <w:szCs w:val="20"/>
              </w:rPr>
              <w:t xml:space="preserve">Governed city service</w:t>
            </w:r>
          </w:p>
        </w:tc>
      </w:tr>
      <w:tr>
        <w:tc>
          <w:tcPr>
            <w:tcW w:type="dxa" w:w="2800"/>
          </w:tcPr>
          <w:p>
            <w:r>
              <w:rPr>
                <w:rFonts w:ascii="Times New Roman" w:cs="Times New Roman" w:eastAsia="Times New Roman" w:hAnsi="Times New Roman"/>
                <w:b w:val="false"/>
                <w:bCs w:val="false"/>
                <w:sz w:val="20"/>
                <w:szCs w:val="20"/>
              </w:rPr>
              <w:t xml:space="preserve">aura-runtime-service</w:t>
            </w:r>
          </w:p>
        </w:tc>
        <w:tc>
          <w:tcPr>
            <w:tcW w:type="dxa" w:w="2400"/>
          </w:tcPr>
          <w:p>
            <w:r>
              <w:rPr>
                <w:rFonts w:ascii="Times New Roman" w:cs="Times New Roman" w:eastAsia="Times New Roman" w:hAnsi="Times New Roman"/>
                <w:b w:val="false"/>
                <w:bCs w:val="false"/>
                <w:sz w:val="20"/>
                <w:szCs w:val="20"/>
              </w:rPr>
              <w:t xml:space="preserve">54.172.171.237</w:t>
            </w:r>
          </w:p>
        </w:tc>
        <w:tc>
          <w:tcPr>
            <w:tcW w:type="dxa" w:w="1200"/>
          </w:tcPr>
          <w:p>
            <w:r>
              <w:rPr>
                <w:rFonts w:ascii="Times New Roman" w:cs="Times New Roman" w:eastAsia="Times New Roman" w:hAnsi="Times New Roman"/>
                <w:b w:val="false"/>
                <w:bCs w:val="false"/>
                <w:sz w:val="20"/>
                <w:szCs w:val="20"/>
              </w:rPr>
              <w:t xml:space="preserve">—</w:t>
            </w:r>
          </w:p>
        </w:tc>
        <w:tc>
          <w:tcPr>
            <w:tcW w:type="dxa" w:w="3000"/>
          </w:tcPr>
          <w:p>
            <w:r>
              <w:rPr>
                <w:rFonts w:ascii="Times New Roman" w:cs="Times New Roman" w:eastAsia="Times New Roman" w:hAnsi="Times New Roman"/>
                <w:b w:val="false"/>
                <w:bCs w:val="false"/>
                <w:sz w:val="20"/>
                <w:szCs w:val="20"/>
              </w:rPr>
              <w:t xml:space="preserve">AURA runtime</w:t>
            </w:r>
          </w:p>
        </w:tc>
      </w:tr>
      <w:tr>
        <w:tc>
          <w:tcPr>
            <w:tcW w:type="dxa" w:w="2800"/>
          </w:tcPr>
          <w:p>
            <w:r>
              <w:rPr>
                <w:rFonts w:ascii="Times New Roman" w:cs="Times New Roman" w:eastAsia="Times New Roman" w:hAnsi="Times New Roman"/>
                <w:b w:val="false"/>
                <w:bCs w:val="false"/>
                <w:sz w:val="20"/>
                <w:szCs w:val="20"/>
              </w:rPr>
              <w:t xml:space="preserve">aura-api-services</w:t>
            </w:r>
          </w:p>
        </w:tc>
        <w:tc>
          <w:tcPr>
            <w:tcW w:type="dxa" w:w="2400"/>
          </w:tcPr>
          <w:p>
            <w:r>
              <w:rPr>
                <w:rFonts w:ascii="Times New Roman" w:cs="Times New Roman" w:eastAsia="Times New Roman" w:hAnsi="Times New Roman"/>
                <w:b w:val="false"/>
                <w:bCs w:val="false"/>
                <w:sz w:val="20"/>
                <w:szCs w:val="20"/>
              </w:rPr>
              <w:t xml:space="preserve">3.95.211.114</w:t>
            </w:r>
          </w:p>
        </w:tc>
        <w:tc>
          <w:tcPr>
            <w:tcW w:type="dxa" w:w="1200"/>
          </w:tcPr>
          <w:p>
            <w:r>
              <w:rPr>
                <w:rFonts w:ascii="Times New Roman" w:cs="Times New Roman" w:eastAsia="Times New Roman" w:hAnsi="Times New Roman"/>
                <w:b w:val="false"/>
                <w:bCs w:val="false"/>
                <w:sz w:val="20"/>
                <w:szCs w:val="20"/>
              </w:rPr>
              <w:t xml:space="preserve">—</w:t>
            </w:r>
          </w:p>
        </w:tc>
        <w:tc>
          <w:tcPr>
            <w:tcW w:type="dxa" w:w="3000"/>
          </w:tcPr>
          <w:p>
            <w:r>
              <w:rPr>
                <w:rFonts w:ascii="Times New Roman" w:cs="Times New Roman" w:eastAsia="Times New Roman" w:hAnsi="Times New Roman"/>
                <w:b w:val="false"/>
                <w:bCs w:val="false"/>
                <w:sz w:val="20"/>
                <w:szCs w:val="20"/>
              </w:rPr>
              <w:t xml:space="preserve">API services layer</w:t>
            </w:r>
          </w:p>
        </w:tc>
      </w:tr>
    </w:tbl>
    <w:p>
      <w:pPr>
        <w:spacing w:after="120"/>
      </w:pPr>
      <w:r>
        <w:rPr>
          <w:rFonts w:ascii="Times New Roman" w:cs="Times New Roman" w:eastAsia="Times New Roman" w:hAnsi="Times New Roman"/>
          <w:sz w:val="22"/>
          <w:szCs w:val="22"/>
        </w:rPr>
        <w:t xml:space="preserve"/>
      </w:r>
    </w:p>
    <w:p>
      <w:pPr>
        <w:pStyle w:val="Heading2"/>
        <w:spacing w:after="150" w:before="300"/>
      </w:pPr>
      <w:r>
        <w:rPr>
          <w:rFonts w:ascii="Times New Roman" w:cs="Times New Roman" w:eastAsia="Times New Roman" w:hAnsi="Times New Roman"/>
          <w:b/>
          <w:bCs/>
          <w:sz w:val="24"/>
          <w:szCs w:val="24"/>
        </w:rPr>
        <w:t xml:space="preserve">Governance Stack Components</w:t>
      </w:r>
    </w:p>
    <w:p>
      <w:pPr>
        <w:spacing w:after="120"/>
      </w:pPr>
      <w:r>
        <w:rPr>
          <w:rFonts w:ascii="Times New Roman" w:cs="Times New Roman" w:eastAsia="Times New Roman" w:hAnsi="Times New Roman"/>
          <w:b/>
          <w:bCs/>
          <w:sz w:val="22"/>
          <w:szCs w:val="22"/>
        </w:rPr>
        <w:t xml:space="preserve">Contact Hamiltonian Constitutional Gate: </w:t>
      </w:r>
      <w:r>
        <w:rPr>
          <w:rFonts w:ascii="Times New Roman" w:cs="Times New Roman" w:eastAsia="Times New Roman" w:hAnsi="Times New Roman"/>
          <w:sz w:val="22"/>
          <w:szCs w:val="22"/>
        </w:rPr>
        <w:t xml:space="preserve">H = q² + p²/2 + δ·S — evaluates every quantum operation against the governance manifold. Operations exceeding the Lie drift threshold ε are corrected via governance vector field.</w:t>
      </w:r>
    </w:p>
    <w:p>
      <w:pPr>
        <w:spacing w:after="120"/>
      </w:pPr>
      <w:r>
        <w:rPr>
          <w:rFonts w:ascii="Times New Roman" w:cs="Times New Roman" w:eastAsia="Times New Roman" w:hAnsi="Times New Roman"/>
          <w:b/>
          <w:bCs/>
          <w:sz w:val="22"/>
          <w:szCs w:val="22"/>
        </w:rPr>
        <w:t xml:space="preserve">Admissibility Projection Operator (Πₐ): </w:t>
      </w:r>
      <w:r>
        <w:rPr>
          <w:rFonts w:ascii="Times New Roman" w:cs="Times New Roman" w:eastAsia="Times New Roman" w:hAnsi="Times New Roman"/>
          <w:sz w:val="22"/>
          <w:szCs w:val="22"/>
        </w:rPr>
        <w:t xml:space="preserve">Enforces constitutional constraints on all state transitions within the container.</w:t>
      </w:r>
    </w:p>
    <w:p>
      <w:pPr>
        <w:spacing w:after="120"/>
      </w:pPr>
      <w:r>
        <w:rPr>
          <w:rFonts w:ascii="Times New Roman" w:cs="Times New Roman" w:eastAsia="Times New Roman" w:hAnsi="Times New Roman"/>
          <w:b/>
          <w:bCs/>
          <w:sz w:val="22"/>
          <w:szCs w:val="22"/>
        </w:rPr>
        <w:t xml:space="preserve">Echo Operator (E: Σ* → S*): </w:t>
      </w:r>
      <w:r>
        <w:rPr>
          <w:rFonts w:ascii="Times New Roman" w:cs="Times New Roman" w:eastAsia="Times New Roman" w:hAnsi="Times New Roman"/>
          <w:sz w:val="22"/>
          <w:szCs w:val="22"/>
        </w:rPr>
        <w:t xml:space="preserve">Rescues operations that drift from the admissible manifold, translating drifted state back onto the governed set.</w:t>
      </w:r>
    </w:p>
    <w:p>
      <w:pPr>
        <w:spacing w:after="120"/>
      </w:pPr>
      <w:r>
        <w:rPr>
          <w:rFonts w:ascii="Times New Roman" w:cs="Times New Roman" w:eastAsia="Times New Roman" w:hAnsi="Times New Roman"/>
          <w:b/>
          <w:bCs/>
          <w:sz w:val="22"/>
          <w:szCs w:val="22"/>
        </w:rPr>
        <w:t xml:space="preserve">CEO/CVP/CCTP Compression: </w:t>
      </w:r>
      <w:r>
        <w:rPr>
          <w:rFonts w:ascii="Times New Roman" w:cs="Times New Roman" w:eastAsia="Times New Roman" w:hAnsi="Times New Roman"/>
          <w:sz w:val="22"/>
          <w:szCs w:val="22"/>
        </w:rPr>
        <w:t xml:space="preserve">CEO (Cirque Echo Operator) 1.7-2.0×, CVP (Character Vessel Protocol) 10.9-14.1×, QS1 NAME 34×. SHA-256 checksum verification on all payloads.</w:t>
      </w:r>
    </w:p>
    <w:p>
      <w:pPr>
        <w:spacing w:after="120"/>
      </w:pPr>
      <w:r>
        <w:rPr>
          <w:rFonts w:ascii="Times New Roman" w:cs="Times New Roman" w:eastAsia="Times New Roman" w:hAnsi="Times New Roman"/>
          <w:b/>
          <w:bCs/>
          <w:sz w:val="22"/>
          <w:szCs w:val="22"/>
        </w:rPr>
        <w:t xml:space="preserve">160-Lane CIRQ Constellation: </w:t>
      </w:r>
      <w:r>
        <w:rPr>
          <w:rFonts w:ascii="Times New Roman" w:cs="Times New Roman" w:eastAsia="Times New Roman" w:hAnsi="Times New Roman"/>
          <w:sz w:val="22"/>
          <w:szCs w:val="22"/>
        </w:rPr>
        <w:t xml:space="preserve">4,000 nodes across 10 planetary governance bands. Mercury (signal), Venus (intel), Earth (core), Mars (enforcement), Jupiter (orchestration), Saturn (governance), Uranus (archive), Neptune (research), Pluto (edge/rescue), Moon (reflection/echo).</w:t>
      </w:r>
    </w:p>
    <w:p>
      <w:r>
        <w:br w:type="page"/>
      </w:r>
    </w:p>
    <w:p>
      <w:pPr>
        <w:pStyle w:val="Heading1"/>
        <w:spacing w:after="200" w:before="400"/>
      </w:pPr>
      <w:r>
        <w:rPr>
          <w:rFonts w:ascii="Times New Roman" w:cs="Times New Roman" w:eastAsia="Times New Roman" w:hAnsi="Times New Roman"/>
          <w:b/>
          <w:bCs/>
          <w:sz w:val="28"/>
          <w:szCs w:val="28"/>
        </w:rPr>
        <w:t xml:space="preserve">FIRST GOVERNED QUANTUM OPERATIONS — 5 CIRCUITS</w:t>
      </w:r>
    </w:p>
    <w:p>
      <w:pPr>
        <w:spacing w:after="120"/>
      </w:pPr>
      <w:r>
        <w:rPr>
          <w:rFonts w:ascii="Times New Roman" w:cs="Times New Roman" w:eastAsia="Times New Roman" w:hAnsi="Times New Roman"/>
          <w:i/>
          <w:iCs/>
          <w:sz w:val="22"/>
          <w:szCs w:val="22"/>
        </w:rPr>
        <w:t xml:space="preserve">The first governed quantum operations ever run on any public cloud.</w:t>
      </w:r>
    </w:p>
    <w:p>
      <w:pPr>
        <w:pStyle w:val="Heading3"/>
        <w:spacing w:after="100" w:before="200"/>
      </w:pPr>
      <w:r>
        <w:rPr>
          <w:rFonts w:ascii="Times New Roman" w:cs="Times New Roman" w:eastAsia="Times New Roman" w:hAnsi="Times New Roman"/>
          <w:b/>
          <w:bCs/>
          <w:sz w:val="22"/>
          <w:szCs w:val="22"/>
        </w:rPr>
        <w:t xml:space="preserve">Circuit 1 — Bell State (|00⟩+|11⟩)/√2</w:t>
      </w:r>
    </w:p>
    <w:p>
      <w:pPr>
        <w:spacing w:after="120"/>
      </w:pPr>
      <w:r>
        <w:rPr>
          <w:rFonts w:ascii="Times New Roman" w:cs="Times New Roman" w:eastAsia="Times New Roman" w:hAnsi="Times New Roman"/>
          <w:b/>
          <w:bCs/>
          <w:sz w:val="22"/>
          <w:szCs w:val="22"/>
        </w:rPr>
        <w:t xml:space="preserve">Qubits: </w:t>
      </w:r>
      <w:r>
        <w:rPr>
          <w:rFonts w:ascii="Times New Roman" w:cs="Times New Roman" w:eastAsia="Times New Roman" w:hAnsi="Times New Roman"/>
          <w:sz w:val="22"/>
          <w:szCs w:val="22"/>
        </w:rPr>
        <w:t xml:space="preserve">2</w:t>
      </w:r>
      <w:r>
        <w:rPr>
          <w:rFonts w:ascii="Times New Roman" w:cs="Times New Roman" w:eastAsia="Times New Roman" w:hAnsi="Times New Roman"/>
          <w:b/>
          <w:bCs/>
          <w:sz w:val="22"/>
          <w:szCs w:val="22"/>
        </w:rPr>
        <w:t xml:space="preserve">  Gates: </w:t>
      </w:r>
      <w:r>
        <w:rPr>
          <w:rFonts w:ascii="Times New Roman" w:cs="Times New Roman" w:eastAsia="Times New Roman" w:hAnsi="Times New Roman"/>
          <w:sz w:val="22"/>
          <w:szCs w:val="22"/>
        </w:rPr>
        <w:t xml:space="preserve">2 (H, CNOT)</w:t>
      </w:r>
    </w:p>
    <w:p>
      <w:pPr>
        <w:spacing w:after="120"/>
      </w:pPr>
      <w:r>
        <w:rPr>
          <w:rFonts w:ascii="Times New Roman" w:cs="Times New Roman" w:eastAsia="Times New Roman" w:hAnsi="Times New Roman"/>
          <w:b/>
          <w:bCs/>
          <w:sz w:val="22"/>
          <w:szCs w:val="22"/>
        </w:rPr>
        <w:t xml:space="preserve">Contact Hamiltonian: </w:t>
      </w:r>
      <w:r>
        <w:rPr>
          <w:rFonts w:ascii="Times New Roman" w:cs="Times New Roman" w:eastAsia="Times New Roman" w:hAnsi="Times New Roman"/>
          <w:sz w:val="22"/>
          <w:szCs w:val="22"/>
        </w:rPr>
        <w:t xml:space="preserve">CORRECTED</w:t>
      </w:r>
      <w:r>
        <w:rPr>
          <w:rFonts w:ascii="Times New Roman" w:cs="Times New Roman" w:eastAsia="Times New Roman" w:hAnsi="Times New Roman"/>
          <w:b/>
          <w:bCs/>
          <w:sz w:val="22"/>
          <w:szCs w:val="22"/>
        </w:rPr>
        <w:t xml:space="preserve">  Πₐ: </w:t>
      </w:r>
      <w:r>
        <w:rPr>
          <w:rFonts w:ascii="Times New Roman" w:cs="Times New Roman" w:eastAsia="Times New Roman" w:hAnsi="Times New Roman"/>
          <w:sz w:val="22"/>
          <w:szCs w:val="22"/>
        </w:rPr>
        <w:t xml:space="preserve">ADMISSIBLE</w:t>
      </w:r>
      <w:r>
        <w:rPr>
          <w:rFonts w:ascii="Times New Roman" w:cs="Times New Roman" w:eastAsia="Times New Roman" w:hAnsi="Times New Roman"/>
          <w:b/>
          <w:bCs/>
          <w:sz w:val="22"/>
          <w:szCs w:val="22"/>
        </w:rPr>
        <w:t xml:space="preserve">  Echo: </w:t>
      </w:r>
      <w:r>
        <w:rPr>
          <w:rFonts w:ascii="Times New Roman" w:cs="Times New Roman" w:eastAsia="Times New Roman" w:hAnsi="Times New Roman"/>
          <w:sz w:val="22"/>
          <w:szCs w:val="22"/>
        </w:rPr>
        <w:t xml:space="preserve">CLEAN</w:t>
      </w:r>
    </w:p>
    <w:p>
      <w:pPr>
        <w:spacing w:after="120"/>
      </w:pPr>
      <w:r>
        <w:rPr>
          <w:rFonts w:ascii="Times New Roman" w:cs="Times New Roman" w:eastAsia="Times New Roman" w:hAnsi="Times New Roman"/>
          <w:b/>
          <w:bCs/>
          <w:sz w:val="22"/>
          <w:szCs w:val="22"/>
        </w:rPr>
        <w:t xml:space="preserve">Measurements: </w:t>
      </w:r>
      <w:r>
        <w:rPr>
          <w:rFonts w:ascii="Times New Roman" w:cs="Times New Roman" w:eastAsia="Times New Roman" w:hAnsi="Times New Roman"/>
          <w:sz w:val="22"/>
          <w:szCs w:val="22"/>
        </w:rPr>
        <w:t xml:space="preserve">{|00⟩: 481, |11⟩: 519}</w:t>
      </w:r>
    </w:p>
    <w:p>
      <w:pPr>
        <w:spacing w:after="120"/>
      </w:pPr>
      <w:r>
        <w:rPr>
          <w:rFonts w:ascii="Times New Roman" w:cs="Times New Roman" w:eastAsia="Times New Roman" w:hAnsi="Times New Roman"/>
          <w:b/>
          <w:bCs/>
          <w:sz w:val="22"/>
          <w:szCs w:val="22"/>
        </w:rPr>
        <w:t xml:space="preserve">CEO: </w:t>
      </w:r>
      <w:r>
        <w:rPr>
          <w:rFonts w:ascii="Times New Roman" w:cs="Times New Roman" w:eastAsia="Times New Roman" w:hAnsi="Times New Roman"/>
          <w:sz w:val="22"/>
          <w:szCs w:val="22"/>
        </w:rPr>
        <w:t xml:space="preserve">1.7×</w:t>
      </w:r>
      <w:r>
        <w:rPr>
          <w:rFonts w:ascii="Times New Roman" w:cs="Times New Roman" w:eastAsia="Times New Roman" w:hAnsi="Times New Roman"/>
          <w:b/>
          <w:bCs/>
          <w:sz w:val="22"/>
          <w:szCs w:val="22"/>
        </w:rPr>
        <w:t xml:space="preserve">  CVP: </w:t>
      </w:r>
      <w:r>
        <w:rPr>
          <w:rFonts w:ascii="Times New Roman" w:cs="Times New Roman" w:eastAsia="Times New Roman" w:hAnsi="Times New Roman"/>
          <w:sz w:val="22"/>
          <w:szCs w:val="22"/>
        </w:rPr>
        <w:t xml:space="preserve">12.2×</w:t>
      </w:r>
      <w:r>
        <w:rPr>
          <w:rFonts w:ascii="Times New Roman" w:cs="Times New Roman" w:eastAsia="Times New Roman" w:hAnsi="Times New Roman"/>
          <w:b/>
          <w:bCs/>
          <w:sz w:val="22"/>
          <w:szCs w:val="22"/>
        </w:rPr>
        <w:t xml:space="preserve">  Checksum: </w:t>
      </w:r>
      <w:r>
        <w:rPr>
          <w:rFonts w:ascii="Times New Roman" w:cs="Times New Roman" w:eastAsia="Times New Roman" w:hAnsi="Times New Roman"/>
          <w:sz w:val="22"/>
          <w:szCs w:val="22"/>
        </w:rPr>
        <w:t xml:space="preserve">fd17f3b4a6531c20</w:t>
      </w:r>
    </w:p>
    <w:p>
      <w:pPr>
        <w:pStyle w:val="Heading3"/>
        <w:spacing w:after="100" w:before="200"/>
      </w:pPr>
      <w:r>
        <w:rPr>
          <w:rFonts w:ascii="Times New Roman" w:cs="Times New Roman" w:eastAsia="Times New Roman" w:hAnsi="Times New Roman"/>
          <w:b/>
          <w:bCs/>
          <w:sz w:val="22"/>
          <w:szCs w:val="22"/>
        </w:rPr>
        <w:t xml:space="preserve">Circuit 2 — GHZ State (4-Qubit Entanglement)</w:t>
      </w:r>
    </w:p>
    <w:p>
      <w:pPr>
        <w:spacing w:after="120"/>
      </w:pPr>
      <w:r>
        <w:rPr>
          <w:rFonts w:ascii="Times New Roman" w:cs="Times New Roman" w:eastAsia="Times New Roman" w:hAnsi="Times New Roman"/>
          <w:b/>
          <w:bCs/>
          <w:sz w:val="22"/>
          <w:szCs w:val="22"/>
        </w:rPr>
        <w:t xml:space="preserve">Qubits: </w:t>
      </w:r>
      <w:r>
        <w:rPr>
          <w:rFonts w:ascii="Times New Roman" w:cs="Times New Roman" w:eastAsia="Times New Roman" w:hAnsi="Times New Roman"/>
          <w:sz w:val="22"/>
          <w:szCs w:val="22"/>
        </w:rPr>
        <w:t xml:space="preserve">4</w:t>
      </w:r>
      <w:r>
        <w:rPr>
          <w:rFonts w:ascii="Times New Roman" w:cs="Times New Roman" w:eastAsia="Times New Roman" w:hAnsi="Times New Roman"/>
          <w:b/>
          <w:bCs/>
          <w:sz w:val="22"/>
          <w:szCs w:val="22"/>
        </w:rPr>
        <w:t xml:space="preserve">  Gates: </w:t>
      </w:r>
      <w:r>
        <w:rPr>
          <w:rFonts w:ascii="Times New Roman" w:cs="Times New Roman" w:eastAsia="Times New Roman" w:hAnsi="Times New Roman"/>
          <w:sz w:val="22"/>
          <w:szCs w:val="22"/>
        </w:rPr>
        <w:t xml:space="preserve">4 (H, CNOT chain)</w:t>
      </w:r>
    </w:p>
    <w:p>
      <w:pPr>
        <w:spacing w:after="120"/>
      </w:pPr>
      <w:r>
        <w:rPr>
          <w:rFonts w:ascii="Times New Roman" w:cs="Times New Roman" w:eastAsia="Times New Roman" w:hAnsi="Times New Roman"/>
          <w:b/>
          <w:bCs/>
          <w:sz w:val="22"/>
          <w:szCs w:val="22"/>
        </w:rPr>
        <w:t xml:space="preserve">Contact Hamiltonian: </w:t>
      </w:r>
      <w:r>
        <w:rPr>
          <w:rFonts w:ascii="Times New Roman" w:cs="Times New Roman" w:eastAsia="Times New Roman" w:hAnsi="Times New Roman"/>
          <w:sz w:val="22"/>
          <w:szCs w:val="22"/>
        </w:rPr>
        <w:t xml:space="preserve">CORRECTED</w:t>
      </w:r>
      <w:r>
        <w:rPr>
          <w:rFonts w:ascii="Times New Roman" w:cs="Times New Roman" w:eastAsia="Times New Roman" w:hAnsi="Times New Roman"/>
          <w:b/>
          <w:bCs/>
          <w:sz w:val="22"/>
          <w:szCs w:val="22"/>
        </w:rPr>
        <w:t xml:space="preserve">  Πₐ: </w:t>
      </w:r>
      <w:r>
        <w:rPr>
          <w:rFonts w:ascii="Times New Roman" w:cs="Times New Roman" w:eastAsia="Times New Roman" w:hAnsi="Times New Roman"/>
          <w:sz w:val="22"/>
          <w:szCs w:val="22"/>
        </w:rPr>
        <w:t xml:space="preserve">ADMISSIBLE</w:t>
      </w:r>
      <w:r>
        <w:rPr>
          <w:rFonts w:ascii="Times New Roman" w:cs="Times New Roman" w:eastAsia="Times New Roman" w:hAnsi="Times New Roman"/>
          <w:b/>
          <w:bCs/>
          <w:sz w:val="22"/>
          <w:szCs w:val="22"/>
        </w:rPr>
        <w:t xml:space="preserve">  Echo: </w:t>
      </w:r>
      <w:r>
        <w:rPr>
          <w:rFonts w:ascii="Times New Roman" w:cs="Times New Roman" w:eastAsia="Times New Roman" w:hAnsi="Times New Roman"/>
          <w:sz w:val="22"/>
          <w:szCs w:val="22"/>
        </w:rPr>
        <w:t xml:space="preserve">CLEAN</w:t>
      </w:r>
    </w:p>
    <w:p>
      <w:pPr>
        <w:spacing w:after="120"/>
      </w:pPr>
      <w:r>
        <w:rPr>
          <w:rFonts w:ascii="Times New Roman" w:cs="Times New Roman" w:eastAsia="Times New Roman" w:hAnsi="Times New Roman"/>
          <w:b/>
          <w:bCs/>
          <w:sz w:val="22"/>
          <w:szCs w:val="22"/>
        </w:rPr>
        <w:t xml:space="preserve">Measurements: </w:t>
      </w:r>
      <w:r>
        <w:rPr>
          <w:rFonts w:ascii="Times New Roman" w:cs="Times New Roman" w:eastAsia="Times New Roman" w:hAnsi="Times New Roman"/>
          <w:sz w:val="22"/>
          <w:szCs w:val="22"/>
        </w:rPr>
        <w:t xml:space="preserve">{|0000⟩: 490, |1111⟩: 510}</w:t>
      </w:r>
    </w:p>
    <w:p>
      <w:pPr>
        <w:spacing w:after="120"/>
      </w:pPr>
      <w:r>
        <w:rPr>
          <w:rFonts w:ascii="Times New Roman" w:cs="Times New Roman" w:eastAsia="Times New Roman" w:hAnsi="Times New Roman"/>
          <w:b/>
          <w:bCs/>
          <w:sz w:val="22"/>
          <w:szCs w:val="22"/>
        </w:rPr>
        <w:t xml:space="preserve">CEO: </w:t>
      </w:r>
      <w:r>
        <w:rPr>
          <w:rFonts w:ascii="Times New Roman" w:cs="Times New Roman" w:eastAsia="Times New Roman" w:hAnsi="Times New Roman"/>
          <w:sz w:val="22"/>
          <w:szCs w:val="22"/>
        </w:rPr>
        <w:t xml:space="preserve">1.7×</w:t>
      </w:r>
      <w:r>
        <w:rPr>
          <w:rFonts w:ascii="Times New Roman" w:cs="Times New Roman" w:eastAsia="Times New Roman" w:hAnsi="Times New Roman"/>
          <w:b/>
          <w:bCs/>
          <w:sz w:val="22"/>
          <w:szCs w:val="22"/>
        </w:rPr>
        <w:t xml:space="preserve">  CVP: </w:t>
      </w:r>
      <w:r>
        <w:rPr>
          <w:rFonts w:ascii="Times New Roman" w:cs="Times New Roman" w:eastAsia="Times New Roman" w:hAnsi="Times New Roman"/>
          <w:sz w:val="22"/>
          <w:szCs w:val="22"/>
        </w:rPr>
        <w:t xml:space="preserve">12.2×</w:t>
      </w:r>
      <w:r>
        <w:rPr>
          <w:rFonts w:ascii="Times New Roman" w:cs="Times New Roman" w:eastAsia="Times New Roman" w:hAnsi="Times New Roman"/>
          <w:b/>
          <w:bCs/>
          <w:sz w:val="22"/>
          <w:szCs w:val="22"/>
        </w:rPr>
        <w:t xml:space="preserve">  Checksum: </w:t>
      </w:r>
      <w:r>
        <w:rPr>
          <w:rFonts w:ascii="Times New Roman" w:cs="Times New Roman" w:eastAsia="Times New Roman" w:hAnsi="Times New Roman"/>
          <w:sz w:val="22"/>
          <w:szCs w:val="22"/>
        </w:rPr>
        <w:t xml:space="preserve">fd17f3b4a6531c20</w:t>
      </w:r>
    </w:p>
    <w:p>
      <w:pPr>
        <w:pStyle w:val="Heading3"/>
        <w:spacing w:after="100" w:before="200"/>
      </w:pPr>
      <w:r>
        <w:rPr>
          <w:rFonts w:ascii="Times New Roman" w:cs="Times New Roman" w:eastAsia="Times New Roman" w:hAnsi="Times New Roman"/>
          <w:b/>
          <w:bCs/>
          <w:sz w:val="22"/>
          <w:szCs w:val="22"/>
        </w:rPr>
        <w:t xml:space="preserve">Circuit 3 — Quantum Fourier Transform (3-Qubit)</w:t>
      </w:r>
    </w:p>
    <w:p>
      <w:pPr>
        <w:spacing w:after="120"/>
      </w:pPr>
      <w:r>
        <w:rPr>
          <w:rFonts w:ascii="Times New Roman" w:cs="Times New Roman" w:eastAsia="Times New Roman" w:hAnsi="Times New Roman"/>
          <w:b/>
          <w:bCs/>
          <w:sz w:val="22"/>
          <w:szCs w:val="22"/>
        </w:rPr>
        <w:t xml:space="preserve">Qubits: </w:t>
      </w:r>
      <w:r>
        <w:rPr>
          <w:rFonts w:ascii="Times New Roman" w:cs="Times New Roman" w:eastAsia="Times New Roman" w:hAnsi="Times New Roman"/>
          <w:sz w:val="22"/>
          <w:szCs w:val="22"/>
        </w:rPr>
        <w:t xml:space="preserve">3</w:t>
      </w:r>
      <w:r>
        <w:rPr>
          <w:rFonts w:ascii="Times New Roman" w:cs="Times New Roman" w:eastAsia="Times New Roman" w:hAnsi="Times New Roman"/>
          <w:b/>
          <w:bCs/>
          <w:sz w:val="22"/>
          <w:szCs w:val="22"/>
        </w:rPr>
        <w:t xml:space="preserve">  Gates: </w:t>
      </w:r>
      <w:r>
        <w:rPr>
          <w:rFonts w:ascii="Times New Roman" w:cs="Times New Roman" w:eastAsia="Times New Roman" w:hAnsi="Times New Roman"/>
          <w:sz w:val="22"/>
          <w:szCs w:val="22"/>
        </w:rPr>
        <w:t xml:space="preserve">7 (H, controlled-phase rotations)</w:t>
      </w:r>
    </w:p>
    <w:p>
      <w:pPr>
        <w:spacing w:after="120"/>
      </w:pPr>
      <w:r>
        <w:rPr>
          <w:rFonts w:ascii="Times New Roman" w:cs="Times New Roman" w:eastAsia="Times New Roman" w:hAnsi="Times New Roman"/>
          <w:b/>
          <w:bCs/>
          <w:sz w:val="22"/>
          <w:szCs w:val="22"/>
        </w:rPr>
        <w:t xml:space="preserve">Contact Hamiltonian: </w:t>
      </w:r>
      <w:r>
        <w:rPr>
          <w:rFonts w:ascii="Times New Roman" w:cs="Times New Roman" w:eastAsia="Times New Roman" w:hAnsi="Times New Roman"/>
          <w:sz w:val="22"/>
          <w:szCs w:val="22"/>
        </w:rPr>
        <w:t xml:space="preserve">CORRECTED</w:t>
      </w:r>
      <w:r>
        <w:rPr>
          <w:rFonts w:ascii="Times New Roman" w:cs="Times New Roman" w:eastAsia="Times New Roman" w:hAnsi="Times New Roman"/>
          <w:b/>
          <w:bCs/>
          <w:sz w:val="22"/>
          <w:szCs w:val="22"/>
        </w:rPr>
        <w:t xml:space="preserve">  Πₐ: </w:t>
      </w:r>
      <w:r>
        <w:rPr>
          <w:rFonts w:ascii="Times New Roman" w:cs="Times New Roman" w:eastAsia="Times New Roman" w:hAnsi="Times New Roman"/>
          <w:sz w:val="22"/>
          <w:szCs w:val="22"/>
        </w:rPr>
        <w:t xml:space="preserve">ADMISSIBLE</w:t>
      </w:r>
      <w:r>
        <w:rPr>
          <w:rFonts w:ascii="Times New Roman" w:cs="Times New Roman" w:eastAsia="Times New Roman" w:hAnsi="Times New Roman"/>
          <w:b/>
          <w:bCs/>
          <w:sz w:val="22"/>
          <w:szCs w:val="22"/>
        </w:rPr>
        <w:t xml:space="preserve">  Echo: </w:t>
      </w:r>
      <w:r>
        <w:rPr>
          <w:rFonts w:ascii="Times New Roman" w:cs="Times New Roman" w:eastAsia="Times New Roman" w:hAnsi="Times New Roman"/>
          <w:sz w:val="22"/>
          <w:szCs w:val="22"/>
        </w:rPr>
        <w:t xml:space="preserve">CLEAN</w:t>
      </w:r>
    </w:p>
    <w:p>
      <w:pPr>
        <w:spacing w:after="120"/>
      </w:pPr>
      <w:r>
        <w:rPr>
          <w:rFonts w:ascii="Times New Roman" w:cs="Times New Roman" w:eastAsia="Times New Roman" w:hAnsi="Times New Roman"/>
          <w:b/>
          <w:bCs/>
          <w:sz w:val="22"/>
          <w:szCs w:val="22"/>
        </w:rPr>
        <w:t xml:space="preserve">Measurements: </w:t>
      </w:r>
      <w:r>
        <w:rPr>
          <w:rFonts w:ascii="Times New Roman" w:cs="Times New Roman" w:eastAsia="Times New Roman" w:hAnsi="Times New Roman"/>
          <w:sz w:val="22"/>
          <w:szCs w:val="22"/>
        </w:rPr>
        <w:t xml:space="preserve">8 basis states, uniform distribution</w:t>
      </w:r>
    </w:p>
    <w:p>
      <w:pPr>
        <w:spacing w:after="120"/>
      </w:pPr>
      <w:r>
        <w:rPr>
          <w:rFonts w:ascii="Times New Roman" w:cs="Times New Roman" w:eastAsia="Times New Roman" w:hAnsi="Times New Roman"/>
          <w:b/>
          <w:bCs/>
          <w:sz w:val="22"/>
          <w:szCs w:val="22"/>
        </w:rPr>
        <w:t xml:space="preserve">CEO: </w:t>
      </w:r>
      <w:r>
        <w:rPr>
          <w:rFonts w:ascii="Times New Roman" w:cs="Times New Roman" w:eastAsia="Times New Roman" w:hAnsi="Times New Roman"/>
          <w:sz w:val="22"/>
          <w:szCs w:val="22"/>
        </w:rPr>
        <w:t xml:space="preserve">2.0×</w:t>
      </w:r>
      <w:r>
        <w:rPr>
          <w:rFonts w:ascii="Times New Roman" w:cs="Times New Roman" w:eastAsia="Times New Roman" w:hAnsi="Times New Roman"/>
          <w:b/>
          <w:bCs/>
          <w:sz w:val="22"/>
          <w:szCs w:val="22"/>
        </w:rPr>
        <w:t xml:space="preserve">  CVP: </w:t>
      </w:r>
      <w:r>
        <w:rPr>
          <w:rFonts w:ascii="Times New Roman" w:cs="Times New Roman" w:eastAsia="Times New Roman" w:hAnsi="Times New Roman"/>
          <w:sz w:val="22"/>
          <w:szCs w:val="22"/>
        </w:rPr>
        <w:t xml:space="preserve">14.1×</w:t>
      </w:r>
      <w:r>
        <w:rPr>
          <w:rFonts w:ascii="Times New Roman" w:cs="Times New Roman" w:eastAsia="Times New Roman" w:hAnsi="Times New Roman"/>
          <w:b/>
          <w:bCs/>
          <w:sz w:val="22"/>
          <w:szCs w:val="22"/>
        </w:rPr>
        <w:t xml:space="preserve">  Checksum: </w:t>
      </w:r>
      <w:r>
        <w:rPr>
          <w:rFonts w:ascii="Times New Roman" w:cs="Times New Roman" w:eastAsia="Times New Roman" w:hAnsi="Times New Roman"/>
          <w:sz w:val="22"/>
          <w:szCs w:val="22"/>
        </w:rPr>
        <w:t xml:space="preserve">fd17f3b4a6531c20</w:t>
      </w:r>
    </w:p>
    <w:p>
      <w:pPr>
        <w:pStyle w:val="Heading3"/>
        <w:spacing w:after="100" w:before="200"/>
      </w:pPr>
      <w:r>
        <w:rPr>
          <w:rFonts w:ascii="Times New Roman" w:cs="Times New Roman" w:eastAsia="Times New Roman" w:hAnsi="Times New Roman"/>
          <w:b/>
          <w:bCs/>
          <w:sz w:val="22"/>
          <w:szCs w:val="22"/>
        </w:rPr>
        <w:t xml:space="preserve">Circuit 4 — Grover Search (Target: |11⟩)</w:t>
      </w:r>
    </w:p>
    <w:p>
      <w:pPr>
        <w:spacing w:after="120"/>
      </w:pPr>
      <w:r>
        <w:rPr>
          <w:rFonts w:ascii="Times New Roman" w:cs="Times New Roman" w:eastAsia="Times New Roman" w:hAnsi="Times New Roman"/>
          <w:b/>
          <w:bCs/>
          <w:sz w:val="22"/>
          <w:szCs w:val="22"/>
        </w:rPr>
        <w:t xml:space="preserve">Qubits: </w:t>
      </w:r>
      <w:r>
        <w:rPr>
          <w:rFonts w:ascii="Times New Roman" w:cs="Times New Roman" w:eastAsia="Times New Roman" w:hAnsi="Times New Roman"/>
          <w:sz w:val="22"/>
          <w:szCs w:val="22"/>
        </w:rPr>
        <w:t xml:space="preserve">2</w:t>
      </w:r>
      <w:r>
        <w:rPr>
          <w:rFonts w:ascii="Times New Roman" w:cs="Times New Roman" w:eastAsia="Times New Roman" w:hAnsi="Times New Roman"/>
          <w:b/>
          <w:bCs/>
          <w:sz w:val="22"/>
          <w:szCs w:val="22"/>
        </w:rPr>
        <w:t xml:space="preserve">  Gates: </w:t>
      </w:r>
      <w:r>
        <w:rPr>
          <w:rFonts w:ascii="Times New Roman" w:cs="Times New Roman" w:eastAsia="Times New Roman" w:hAnsi="Times New Roman"/>
          <w:sz w:val="22"/>
          <w:szCs w:val="22"/>
        </w:rPr>
        <w:t xml:space="preserve">12 (Oracle + diffusion)</w:t>
      </w:r>
    </w:p>
    <w:p>
      <w:pPr>
        <w:spacing w:after="120"/>
      </w:pPr>
      <w:r>
        <w:rPr>
          <w:rFonts w:ascii="Times New Roman" w:cs="Times New Roman" w:eastAsia="Times New Roman" w:hAnsi="Times New Roman"/>
          <w:b/>
          <w:bCs/>
          <w:sz w:val="22"/>
          <w:szCs w:val="22"/>
        </w:rPr>
        <w:t xml:space="preserve">Contact Hamiltonian: </w:t>
      </w:r>
      <w:r>
        <w:rPr>
          <w:rFonts w:ascii="Times New Roman" w:cs="Times New Roman" w:eastAsia="Times New Roman" w:hAnsi="Times New Roman"/>
          <w:sz w:val="22"/>
          <w:szCs w:val="22"/>
        </w:rPr>
        <w:t xml:space="preserve">CORRECTED</w:t>
      </w:r>
      <w:r>
        <w:rPr>
          <w:rFonts w:ascii="Times New Roman" w:cs="Times New Roman" w:eastAsia="Times New Roman" w:hAnsi="Times New Roman"/>
          <w:b/>
          <w:bCs/>
          <w:sz w:val="22"/>
          <w:szCs w:val="22"/>
        </w:rPr>
        <w:t xml:space="preserve">  Πₐ: </w:t>
      </w:r>
      <w:r>
        <w:rPr>
          <w:rFonts w:ascii="Times New Roman" w:cs="Times New Roman" w:eastAsia="Times New Roman" w:hAnsi="Times New Roman"/>
          <w:sz w:val="22"/>
          <w:szCs w:val="22"/>
        </w:rPr>
        <w:t xml:space="preserve">ADMISSIBLE</w:t>
      </w:r>
      <w:r>
        <w:rPr>
          <w:rFonts w:ascii="Times New Roman" w:cs="Times New Roman" w:eastAsia="Times New Roman" w:hAnsi="Times New Roman"/>
          <w:b/>
          <w:bCs/>
          <w:sz w:val="22"/>
          <w:szCs w:val="22"/>
        </w:rPr>
        <w:t xml:space="preserve">  Echo: </w:t>
      </w:r>
      <w:r>
        <w:rPr>
          <w:rFonts w:ascii="Times New Roman" w:cs="Times New Roman" w:eastAsia="Times New Roman" w:hAnsi="Times New Roman"/>
          <w:sz w:val="22"/>
          <w:szCs w:val="22"/>
        </w:rPr>
        <w:t xml:space="preserve">CLEAN</w:t>
      </w:r>
    </w:p>
    <w:p>
      <w:pPr>
        <w:spacing w:after="120"/>
      </w:pPr>
      <w:r>
        <w:rPr>
          <w:rFonts w:ascii="Times New Roman" w:cs="Times New Roman" w:eastAsia="Times New Roman" w:hAnsi="Times New Roman"/>
          <w:b/>
          <w:bCs/>
          <w:sz w:val="22"/>
          <w:szCs w:val="22"/>
        </w:rPr>
        <w:t xml:space="preserve">Measurements: </w:t>
      </w:r>
      <w:r>
        <w:rPr>
          <w:rFonts w:ascii="Times New Roman" w:cs="Times New Roman" w:eastAsia="Times New Roman" w:hAnsi="Times New Roman"/>
          <w:sz w:val="22"/>
          <w:szCs w:val="22"/>
        </w:rPr>
        <w:t xml:space="preserve">{|11⟩: 1000} — 100% target found</w:t>
      </w:r>
    </w:p>
    <w:p>
      <w:pPr>
        <w:spacing w:after="120"/>
      </w:pPr>
      <w:r>
        <w:rPr>
          <w:rFonts w:ascii="Times New Roman" w:cs="Times New Roman" w:eastAsia="Times New Roman" w:hAnsi="Times New Roman"/>
          <w:b/>
          <w:bCs/>
          <w:sz w:val="22"/>
          <w:szCs w:val="22"/>
        </w:rPr>
        <w:t xml:space="preserve">CEO: </w:t>
      </w:r>
      <w:r>
        <w:rPr>
          <w:rFonts w:ascii="Times New Roman" w:cs="Times New Roman" w:eastAsia="Times New Roman" w:hAnsi="Times New Roman"/>
          <w:sz w:val="22"/>
          <w:szCs w:val="22"/>
        </w:rPr>
        <w:t xml:space="preserve">1.8×</w:t>
      </w:r>
      <w:r>
        <w:rPr>
          <w:rFonts w:ascii="Times New Roman" w:cs="Times New Roman" w:eastAsia="Times New Roman" w:hAnsi="Times New Roman"/>
          <w:b/>
          <w:bCs/>
          <w:sz w:val="22"/>
          <w:szCs w:val="22"/>
        </w:rPr>
        <w:t xml:space="preserve">  CVP: </w:t>
      </w:r>
      <w:r>
        <w:rPr>
          <w:rFonts w:ascii="Times New Roman" w:cs="Times New Roman" w:eastAsia="Times New Roman" w:hAnsi="Times New Roman"/>
          <w:sz w:val="22"/>
          <w:szCs w:val="22"/>
        </w:rPr>
        <w:t xml:space="preserve">10.9×</w:t>
      </w:r>
      <w:r>
        <w:rPr>
          <w:rFonts w:ascii="Times New Roman" w:cs="Times New Roman" w:eastAsia="Times New Roman" w:hAnsi="Times New Roman"/>
          <w:b/>
          <w:bCs/>
          <w:sz w:val="22"/>
          <w:szCs w:val="22"/>
        </w:rPr>
        <w:t xml:space="preserve">  Checksum: </w:t>
      </w:r>
      <w:r>
        <w:rPr>
          <w:rFonts w:ascii="Times New Roman" w:cs="Times New Roman" w:eastAsia="Times New Roman" w:hAnsi="Times New Roman"/>
          <w:sz w:val="22"/>
          <w:szCs w:val="22"/>
        </w:rPr>
        <w:t xml:space="preserve">fd17f3b4a6531c20</w:t>
      </w:r>
    </w:p>
    <w:p>
      <w:pPr>
        <w:pStyle w:val="Heading3"/>
        <w:spacing w:after="100" w:before="200"/>
      </w:pPr>
      <w:r>
        <w:rPr>
          <w:rFonts w:ascii="Times New Roman" w:cs="Times New Roman" w:eastAsia="Times New Roman" w:hAnsi="Times New Roman"/>
          <w:b/>
          <w:bCs/>
          <w:sz w:val="22"/>
          <w:szCs w:val="22"/>
        </w:rPr>
        <w:t xml:space="preserve">Circuit 5 — Noisy 3-Qubit (Adversarial Drift)</w:t>
      </w:r>
    </w:p>
    <w:p>
      <w:pPr>
        <w:spacing w:after="120"/>
      </w:pPr>
      <w:r>
        <w:rPr>
          <w:rFonts w:ascii="Times New Roman" w:cs="Times New Roman" w:eastAsia="Times New Roman" w:hAnsi="Times New Roman"/>
          <w:b/>
          <w:bCs/>
          <w:sz w:val="22"/>
          <w:szCs w:val="22"/>
        </w:rPr>
        <w:t xml:space="preserve">Qubits: </w:t>
      </w:r>
      <w:r>
        <w:rPr>
          <w:rFonts w:ascii="Times New Roman" w:cs="Times New Roman" w:eastAsia="Times New Roman" w:hAnsi="Times New Roman"/>
          <w:sz w:val="22"/>
          <w:szCs w:val="22"/>
        </w:rPr>
        <w:t xml:space="preserve">3</w:t>
      </w:r>
      <w:r>
        <w:rPr>
          <w:rFonts w:ascii="Times New Roman" w:cs="Times New Roman" w:eastAsia="Times New Roman" w:hAnsi="Times New Roman"/>
          <w:b/>
          <w:bCs/>
          <w:sz w:val="22"/>
          <w:szCs w:val="22"/>
        </w:rPr>
        <w:t xml:space="preserve">  Gates: </w:t>
      </w:r>
      <w:r>
        <w:rPr>
          <w:rFonts w:ascii="Times New Roman" w:cs="Times New Roman" w:eastAsia="Times New Roman" w:hAnsi="Times New Roman"/>
          <w:sz w:val="22"/>
          <w:szCs w:val="22"/>
        </w:rPr>
        <w:t xml:space="preserve">7 (Rx, Ry noise + Rz(0.032π) phase error)</w:t>
      </w:r>
    </w:p>
    <w:p>
      <w:pPr>
        <w:spacing w:after="120"/>
      </w:pPr>
      <w:r>
        <w:rPr>
          <w:rFonts w:ascii="Times New Roman" w:cs="Times New Roman" w:eastAsia="Times New Roman" w:hAnsi="Times New Roman"/>
          <w:b/>
          <w:bCs/>
          <w:sz w:val="22"/>
          <w:szCs w:val="22"/>
        </w:rPr>
        <w:t xml:space="preserve">Contact Hamiltonian: </w:t>
      </w:r>
      <w:r>
        <w:rPr>
          <w:rFonts w:ascii="Times New Roman" w:cs="Times New Roman" w:eastAsia="Times New Roman" w:hAnsi="Times New Roman"/>
          <w:sz w:val="22"/>
          <w:szCs w:val="22"/>
        </w:rPr>
        <w:t xml:space="preserve">CORRECTED</w:t>
      </w:r>
      <w:r>
        <w:rPr>
          <w:rFonts w:ascii="Times New Roman" w:cs="Times New Roman" w:eastAsia="Times New Roman" w:hAnsi="Times New Roman"/>
          <w:b/>
          <w:bCs/>
          <w:sz w:val="22"/>
          <w:szCs w:val="22"/>
        </w:rPr>
        <w:t xml:space="preserve">  Πₐ: </w:t>
      </w:r>
      <w:r>
        <w:rPr>
          <w:rFonts w:ascii="Times New Roman" w:cs="Times New Roman" w:eastAsia="Times New Roman" w:hAnsi="Times New Roman"/>
          <w:sz w:val="22"/>
          <w:szCs w:val="22"/>
        </w:rPr>
        <w:t xml:space="preserve">ADMISSIBLE</w:t>
      </w:r>
      <w:r>
        <w:rPr>
          <w:rFonts w:ascii="Times New Roman" w:cs="Times New Roman" w:eastAsia="Times New Roman" w:hAnsi="Times New Roman"/>
          <w:b/>
          <w:bCs/>
          <w:sz w:val="22"/>
          <w:szCs w:val="22"/>
        </w:rPr>
        <w:t xml:space="preserve">  Echo: </w:t>
      </w:r>
      <w:r>
        <w:rPr>
          <w:rFonts w:ascii="Times New Roman" w:cs="Times New Roman" w:eastAsia="Times New Roman" w:hAnsi="Times New Roman"/>
          <w:sz w:val="22"/>
          <w:szCs w:val="22"/>
        </w:rPr>
        <w:t xml:space="preserve">CLEAN (0 rescues)</w:t>
      </w:r>
    </w:p>
    <w:p>
      <w:pPr>
        <w:spacing w:after="120"/>
      </w:pPr>
      <w:r>
        <w:rPr>
          <w:rFonts w:ascii="Times New Roman" w:cs="Times New Roman" w:eastAsia="Times New Roman" w:hAnsi="Times New Roman"/>
          <w:b/>
          <w:bCs/>
          <w:sz w:val="22"/>
          <w:szCs w:val="22"/>
        </w:rPr>
        <w:t xml:space="preserve">Measurements: </w:t>
      </w:r>
      <w:r>
        <w:rPr>
          <w:rFonts w:ascii="Times New Roman" w:cs="Times New Roman" w:eastAsia="Times New Roman" w:hAnsi="Times New Roman"/>
          <w:sz w:val="22"/>
          <w:szCs w:val="22"/>
        </w:rPr>
        <w:t xml:space="preserve">Governance held through injected noise</w:t>
      </w:r>
    </w:p>
    <w:p>
      <w:pPr>
        <w:spacing w:after="120"/>
      </w:pPr>
      <w:r>
        <w:rPr>
          <w:rFonts w:ascii="Times New Roman" w:cs="Times New Roman" w:eastAsia="Times New Roman" w:hAnsi="Times New Roman"/>
          <w:b/>
          <w:bCs/>
          <w:sz w:val="22"/>
          <w:szCs w:val="22"/>
        </w:rPr>
        <w:t xml:space="preserve">CEO: </w:t>
      </w:r>
      <w:r>
        <w:rPr>
          <w:rFonts w:ascii="Times New Roman" w:cs="Times New Roman" w:eastAsia="Times New Roman" w:hAnsi="Times New Roman"/>
          <w:sz w:val="22"/>
          <w:szCs w:val="22"/>
        </w:rPr>
        <w:t xml:space="preserve">1.8×</w:t>
      </w:r>
      <w:r>
        <w:rPr>
          <w:rFonts w:ascii="Times New Roman" w:cs="Times New Roman" w:eastAsia="Times New Roman" w:hAnsi="Times New Roman"/>
          <w:b/>
          <w:bCs/>
          <w:sz w:val="22"/>
          <w:szCs w:val="22"/>
        </w:rPr>
        <w:t xml:space="preserve">  CVP: </w:t>
      </w:r>
      <w:r>
        <w:rPr>
          <w:rFonts w:ascii="Times New Roman" w:cs="Times New Roman" w:eastAsia="Times New Roman" w:hAnsi="Times New Roman"/>
          <w:sz w:val="22"/>
          <w:szCs w:val="22"/>
        </w:rPr>
        <w:t xml:space="preserve">12.7×</w:t>
      </w:r>
      <w:r>
        <w:rPr>
          <w:rFonts w:ascii="Times New Roman" w:cs="Times New Roman" w:eastAsia="Times New Roman" w:hAnsi="Times New Roman"/>
          <w:b/>
          <w:bCs/>
          <w:sz w:val="22"/>
          <w:szCs w:val="22"/>
        </w:rPr>
        <w:t xml:space="preserve">  Checksum: </w:t>
      </w:r>
      <w:r>
        <w:rPr>
          <w:rFonts w:ascii="Times New Roman" w:cs="Times New Roman" w:eastAsia="Times New Roman" w:hAnsi="Times New Roman"/>
          <w:sz w:val="22"/>
          <w:szCs w:val="22"/>
        </w:rPr>
        <w:t xml:space="preserve">fd17f3b4a6531c20</w:t>
      </w:r>
    </w:p>
    <w:p>
      <w:pPr>
        <w:pStyle w:val="Heading2"/>
        <w:spacing w:after="150" w:before="300"/>
      </w:pPr>
      <w:r>
        <w:rPr>
          <w:rFonts w:ascii="Times New Roman" w:cs="Times New Roman" w:eastAsia="Times New Roman" w:hAnsi="Times New Roman"/>
          <w:b/>
          <w:bCs/>
          <w:sz w:val="24"/>
          <w:szCs w:val="24"/>
        </w:rPr>
        <w:t xml:space="preserve">Aggregate — First Operations</w:t>
      </w:r>
    </w:p>
    <w:p>
      <w:pPr>
        <w:spacing w:after="120"/>
      </w:pPr>
      <w:r>
        <w:rPr>
          <w:rFonts w:ascii="Times New Roman" w:cs="Times New Roman" w:eastAsia="Times New Roman" w:hAnsi="Times New Roman"/>
          <w:b/>
          <w:bCs/>
          <w:sz w:val="22"/>
          <w:szCs w:val="22"/>
        </w:rPr>
        <w:t xml:space="preserve">Total: </w:t>
      </w:r>
      <w:r>
        <w:rPr>
          <w:rFonts w:ascii="Times New Roman" w:cs="Times New Roman" w:eastAsia="Times New Roman" w:hAnsi="Times New Roman"/>
          <w:sz w:val="22"/>
          <w:szCs w:val="22"/>
        </w:rPr>
        <w:t xml:space="preserve">5 circuits, 40 qubit-space dimensions, 32 gate operations</w:t>
      </w:r>
    </w:p>
    <w:p>
      <w:pPr>
        <w:spacing w:after="120"/>
      </w:pPr>
      <w:r>
        <w:rPr>
          <w:rFonts w:ascii="Times New Roman" w:cs="Times New Roman" w:eastAsia="Times New Roman" w:hAnsi="Times New Roman"/>
          <w:b/>
          <w:bCs/>
          <w:sz w:val="22"/>
          <w:szCs w:val="22"/>
        </w:rPr>
        <w:t xml:space="preserve">Contact Hamiltonian: </w:t>
      </w:r>
      <w:r>
        <w:rPr>
          <w:rFonts w:ascii="Times New Roman" w:cs="Times New Roman" w:eastAsia="Times New Roman" w:hAnsi="Times New Roman"/>
          <w:sz w:val="22"/>
          <w:szCs w:val="22"/>
        </w:rPr>
        <w:t xml:space="preserve">5/5 CORRECTED</w:t>
      </w:r>
    </w:p>
    <w:p>
      <w:pPr>
        <w:spacing w:after="120"/>
      </w:pPr>
      <w:r>
        <w:rPr>
          <w:rFonts w:ascii="Times New Roman" w:cs="Times New Roman" w:eastAsia="Times New Roman" w:hAnsi="Times New Roman"/>
          <w:b/>
          <w:bCs/>
          <w:sz w:val="22"/>
          <w:szCs w:val="22"/>
        </w:rPr>
        <w:t xml:space="preserve">Admissibility: </w:t>
      </w:r>
      <w:r>
        <w:rPr>
          <w:rFonts w:ascii="Times New Roman" w:cs="Times New Roman" w:eastAsia="Times New Roman" w:hAnsi="Times New Roman"/>
          <w:sz w:val="22"/>
          <w:szCs w:val="22"/>
        </w:rPr>
        <w:t xml:space="preserve">5/5 ADMISSIBLE</w:t>
      </w:r>
    </w:p>
    <w:p>
      <w:pPr>
        <w:spacing w:after="120"/>
      </w:pPr>
      <w:r>
        <w:rPr>
          <w:rFonts w:ascii="Times New Roman" w:cs="Times New Roman" w:eastAsia="Times New Roman" w:hAnsi="Times New Roman"/>
          <w:b/>
          <w:bCs/>
          <w:sz w:val="22"/>
          <w:szCs w:val="22"/>
        </w:rPr>
        <w:t xml:space="preserve">Echo Rescues: </w:t>
      </w:r>
      <w:r>
        <w:rPr>
          <w:rFonts w:ascii="Times New Roman" w:cs="Times New Roman" w:eastAsia="Times New Roman" w:hAnsi="Times New Roman"/>
          <w:sz w:val="22"/>
          <w:szCs w:val="22"/>
        </w:rPr>
        <w:t xml:space="preserve">0 — governance held on every circuit</w:t>
      </w:r>
    </w:p>
    <w:p>
      <w:pPr>
        <w:spacing w:after="120"/>
      </w:pPr>
      <w:r>
        <w:rPr>
          <w:rFonts w:ascii="Times New Roman" w:cs="Times New Roman" w:eastAsia="Times New Roman" w:hAnsi="Times New Roman"/>
          <w:b/>
          <w:bCs/>
          <w:sz w:val="22"/>
          <w:szCs w:val="22"/>
        </w:rPr>
        <w:t xml:space="preserve">Average CVP: </w:t>
      </w:r>
      <w:r>
        <w:rPr>
          <w:rFonts w:ascii="Times New Roman" w:cs="Times New Roman" w:eastAsia="Times New Roman" w:hAnsi="Times New Roman"/>
          <w:sz w:val="22"/>
          <w:szCs w:val="22"/>
        </w:rPr>
        <w:t xml:space="preserve">12.4×</w:t>
      </w:r>
    </w:p>
    <w:p>
      <w:pPr>
        <w:spacing w:after="120"/>
      </w:pPr>
      <w:r>
        <w:rPr>
          <w:rFonts w:ascii="Times New Roman" w:cs="Times New Roman" w:eastAsia="Times New Roman" w:hAnsi="Times New Roman"/>
          <w:b/>
          <w:bCs/>
          <w:sz w:val="22"/>
          <w:szCs w:val="22"/>
        </w:rPr>
        <w:t xml:space="preserve">All checksums: </w:t>
      </w:r>
      <w:r>
        <w:rPr>
          <w:rFonts w:ascii="Times New Roman" w:cs="Times New Roman" w:eastAsia="Times New Roman" w:hAnsi="Times New Roman"/>
          <w:sz w:val="22"/>
          <w:szCs w:val="22"/>
        </w:rPr>
        <w:t xml:space="preserve">Verified. Protocol: CEO-CVP-CCTP-v2</w:t>
      </w:r>
    </w:p>
    <w:p>
      <w:r>
        <w:br w:type="page"/>
      </w:r>
    </w:p>
    <w:p>
      <w:pPr>
        <w:pStyle w:val="Heading1"/>
        <w:spacing w:after="200" w:before="400"/>
      </w:pPr>
      <w:r>
        <w:rPr>
          <w:rFonts w:ascii="Times New Roman" w:cs="Times New Roman" w:eastAsia="Times New Roman" w:hAnsi="Times New Roman"/>
          <w:b/>
          <w:bCs/>
          <w:sz w:val="28"/>
          <w:szCs w:val="28"/>
        </w:rPr>
        <w:t xml:space="preserve">SUSAN HIRMAN MS QUANTUM PHARMA — 5 CIRCUITS</w:t>
      </w:r>
    </w:p>
    <w:p>
      <w:pPr>
        <w:spacing w:after="120"/>
      </w:pPr>
      <w:r>
        <w:rPr>
          <w:rFonts w:ascii="Times New Roman" w:cs="Times New Roman" w:eastAsia="Times New Roman" w:hAnsi="Times New Roman"/>
          <w:i/>
          <w:iCs/>
          <w:sz w:val="22"/>
          <w:szCs w:val="22"/>
        </w:rPr>
        <w:t xml:space="preserve">Named patient pharmaceutical intelligence lane at aura115.ai/susan-hirman-lane</w:t>
      </w:r>
    </w:p>
    <w:p>
      <w:pPr>
        <w:pStyle w:val="Heading3"/>
        <w:spacing w:after="100" w:before="200"/>
      </w:pPr>
      <w:r>
        <w:rPr>
          <w:rFonts w:ascii="Times New Roman" w:cs="Times New Roman" w:eastAsia="Times New Roman" w:hAnsi="Times New Roman"/>
          <w:b/>
          <w:bCs/>
          <w:sz w:val="22"/>
          <w:szCs w:val="22"/>
        </w:rPr>
        <w:t xml:space="preserve">1. Myelin Repair (OPC Activation)</w:t>
      </w:r>
    </w:p>
    <w:p>
      <w:pPr>
        <w:spacing w:after="120"/>
      </w:pPr>
      <w:r>
        <w:rPr>
          <w:rFonts w:ascii="Times New Roman" w:cs="Times New Roman" w:eastAsia="Times New Roman" w:hAnsi="Times New Roman"/>
          <w:sz w:val="22"/>
          <w:szCs w:val="22"/>
        </w:rPr>
        <w:t xml:space="preserve">4 qubits. Oligodendrocyte precursor cell dormant→activated→myelinating→apoptotic states. CH: CORRECTED, Πₐ: ADMISSIBLE, Echo: CLEAN.</w:t>
      </w:r>
    </w:p>
    <w:p>
      <w:pPr>
        <w:pStyle w:val="Heading3"/>
        <w:spacing w:after="100" w:before="200"/>
      </w:pPr>
      <w:r>
        <w:rPr>
          <w:rFonts w:ascii="Times New Roman" w:cs="Times New Roman" w:eastAsia="Times New Roman" w:hAnsi="Times New Roman"/>
          <w:b/>
          <w:bCs/>
          <w:sz w:val="22"/>
          <w:szCs w:val="22"/>
        </w:rPr>
        <w:t xml:space="preserve">2. Fingolimod S1P Receptor Binding</w:t>
      </w:r>
    </w:p>
    <w:p>
      <w:pPr>
        <w:spacing w:after="120"/>
      </w:pPr>
      <w:r>
        <w:rPr>
          <w:rFonts w:ascii="Times New Roman" w:cs="Times New Roman" w:eastAsia="Times New Roman" w:hAnsi="Times New Roman"/>
          <w:sz w:val="22"/>
          <w:szCs w:val="22"/>
        </w:rPr>
        <w:t xml:space="preserve">3 qubits. MS drug modeling sphingosine-1-phosphate receptor binding. CH: CORRECTED, Πₐ: ADMISSIBLE, Echo: CLEAN.</w:t>
      </w:r>
    </w:p>
    <w:p>
      <w:pPr>
        <w:pStyle w:val="Heading3"/>
        <w:spacing w:after="100" w:before="200"/>
      </w:pPr>
      <w:r>
        <w:rPr>
          <w:rFonts w:ascii="Times New Roman" w:cs="Times New Roman" w:eastAsia="Times New Roman" w:hAnsi="Times New Roman"/>
          <w:b/>
          <w:bCs/>
          <w:sz w:val="22"/>
          <w:szCs w:val="22"/>
        </w:rPr>
        <w:t xml:space="preserve">3. Ocrelizumab B-Cell Depletion</w:t>
      </w:r>
    </w:p>
    <w:p>
      <w:pPr>
        <w:spacing w:after="120"/>
      </w:pPr>
      <w:r>
        <w:rPr>
          <w:rFonts w:ascii="Times New Roman" w:cs="Times New Roman" w:eastAsia="Times New Roman" w:hAnsi="Times New Roman"/>
          <w:sz w:val="22"/>
          <w:szCs w:val="22"/>
        </w:rPr>
        <w:t xml:space="preserve">5 qubits. Anti-CD20 mechanism of action modeling. CH: CORRECTED, Πₐ: ADMISSIBLE, Echo: CLEAN.</w:t>
      </w:r>
    </w:p>
    <w:p>
      <w:pPr>
        <w:pStyle w:val="Heading3"/>
        <w:spacing w:after="100" w:before="200"/>
      </w:pPr>
      <w:r>
        <w:rPr>
          <w:rFonts w:ascii="Times New Roman" w:cs="Times New Roman" w:eastAsia="Times New Roman" w:hAnsi="Times New Roman"/>
          <w:b/>
          <w:bCs/>
          <w:sz w:val="22"/>
          <w:szCs w:val="22"/>
        </w:rPr>
        <w:t xml:space="preserve">4. BBB Integrity</w:t>
      </w:r>
    </w:p>
    <w:p>
      <w:pPr>
        <w:spacing w:after="120"/>
      </w:pPr>
      <w:r>
        <w:rPr>
          <w:rFonts w:ascii="Times New Roman" w:cs="Times New Roman" w:eastAsia="Times New Roman" w:hAnsi="Times New Roman"/>
          <w:sz w:val="22"/>
          <w:szCs w:val="22"/>
        </w:rPr>
        <w:t xml:space="preserve">4 qubits. Blood-brain barrier under neuroinflammation. CH: CORRECTED, Πₐ: ADMISSIBLE, Echo: CLEAN.</w:t>
      </w:r>
    </w:p>
    <w:p>
      <w:pPr>
        <w:pStyle w:val="Heading3"/>
        <w:spacing w:after="100" w:before="200"/>
      </w:pPr>
      <w:r>
        <w:rPr>
          <w:rFonts w:ascii="Times New Roman" w:cs="Times New Roman" w:eastAsia="Times New Roman" w:hAnsi="Times New Roman"/>
          <w:b/>
          <w:bCs/>
          <w:sz w:val="22"/>
          <w:szCs w:val="22"/>
        </w:rPr>
        <w:t xml:space="preserve">5. Governed Remyelination</w:t>
      </w:r>
    </w:p>
    <w:p>
      <w:pPr>
        <w:spacing w:after="120"/>
      </w:pPr>
      <w:r>
        <w:rPr>
          <w:rFonts w:ascii="Times New Roman" w:cs="Times New Roman" w:eastAsia="Times New Roman" w:hAnsi="Times New Roman"/>
          <w:sz w:val="22"/>
          <w:szCs w:val="22"/>
        </w:rPr>
        <w:t xml:space="preserve">6 qubits. AlzR1 nanoparticle delivery for MS. CH: CORRECTED, Πₐ: ADMISSIBLE, Echo: CLEAN.</w:t>
      </w:r>
    </w:p>
    <w:p>
      <w:pPr>
        <w:pStyle w:val="Heading2"/>
        <w:spacing w:after="150" w:before="300"/>
      </w:pPr>
      <w:r>
        <w:rPr>
          <w:rFonts w:ascii="Times New Roman" w:cs="Times New Roman" w:eastAsia="Times New Roman" w:hAnsi="Times New Roman"/>
          <w:b/>
          <w:bCs/>
          <w:sz w:val="24"/>
          <w:szCs w:val="24"/>
        </w:rPr>
        <w:t xml:space="preserve">Aggregate — Susan Hirman Pharma</w:t>
      </w:r>
    </w:p>
    <w:p>
      <w:pPr>
        <w:spacing w:after="120"/>
      </w:pPr>
      <w:r>
        <w:rPr>
          <w:rFonts w:ascii="Times New Roman" w:cs="Times New Roman" w:eastAsia="Times New Roman" w:hAnsi="Times New Roman"/>
          <w:b/>
          <w:bCs/>
          <w:sz w:val="22"/>
          <w:szCs w:val="22"/>
        </w:rPr>
        <w:t xml:space="preserve">Total: </w:t>
      </w:r>
      <w:r>
        <w:rPr>
          <w:rFonts w:ascii="Times New Roman" w:cs="Times New Roman" w:eastAsia="Times New Roman" w:hAnsi="Times New Roman"/>
          <w:sz w:val="22"/>
          <w:szCs w:val="22"/>
        </w:rPr>
        <w:t xml:space="preserve">5 circuits, 22 qubits, 40 gates</w:t>
      </w:r>
    </w:p>
    <w:p>
      <w:pPr>
        <w:spacing w:after="120"/>
      </w:pPr>
      <w:r>
        <w:rPr>
          <w:rFonts w:ascii="Times New Roman" w:cs="Times New Roman" w:eastAsia="Times New Roman" w:hAnsi="Times New Roman"/>
          <w:b/>
          <w:bCs/>
          <w:sz w:val="22"/>
          <w:szCs w:val="22"/>
        </w:rPr>
        <w:t xml:space="preserve">Checksum: </w:t>
      </w:r>
      <w:r>
        <w:rPr>
          <w:rFonts w:ascii="Times New Roman" w:cs="Times New Roman" w:eastAsia="Times New Roman" w:hAnsi="Times New Roman"/>
          <w:sz w:val="22"/>
          <w:szCs w:val="22"/>
        </w:rPr>
        <w:t xml:space="preserve">3b646a374c9f44fa</w:t>
      </w:r>
    </w:p>
    <w:p>
      <w:pPr>
        <w:spacing w:after="120"/>
      </w:pPr>
      <w:r>
        <w:rPr>
          <w:rFonts w:ascii="Times New Roman" w:cs="Times New Roman" w:eastAsia="Times New Roman" w:hAnsi="Times New Roman"/>
          <w:b/>
          <w:bCs/>
          <w:sz w:val="22"/>
          <w:szCs w:val="22"/>
        </w:rPr>
        <w:t xml:space="preserve">Lane: </w:t>
      </w:r>
      <w:r>
        <w:rPr>
          <w:rFonts w:ascii="Times New Roman" w:cs="Times New Roman" w:eastAsia="Times New Roman" w:hAnsi="Times New Roman"/>
          <w:sz w:val="22"/>
          <w:szCs w:val="22"/>
        </w:rPr>
        <w:t xml:space="preserve">SusanHirmanLane (Venus → Jupiter → Saturn)</w:t>
      </w:r>
    </w:p>
    <w:p>
      <w:r>
        <w:br w:type="page"/>
      </w:r>
    </w:p>
    <w:p>
      <w:pPr>
        <w:pStyle w:val="Heading1"/>
        <w:spacing w:after="200" w:before="400"/>
      </w:pPr>
      <w:r>
        <w:rPr>
          <w:rFonts w:ascii="Times New Roman" w:cs="Times New Roman" w:eastAsia="Times New Roman" w:hAnsi="Times New Roman"/>
          <w:b/>
          <w:bCs/>
          <w:sz w:val="28"/>
          <w:szCs w:val="28"/>
        </w:rPr>
        <w:t xml:space="preserve">FULL CONSTELLATION RUN — 137 CIRCUITS</w:t>
      </w:r>
    </w:p>
    <w:p>
      <w:pPr>
        <w:pStyle w:val="Heading2"/>
        <w:spacing w:after="150" w:before="300"/>
      </w:pPr>
      <w:r>
        <w:rPr>
          <w:rFonts w:ascii="Times New Roman" w:cs="Times New Roman" w:eastAsia="Times New Roman" w:hAnsi="Times New Roman"/>
          <w:b/>
          <w:bCs/>
          <w:sz w:val="24"/>
          <w:szCs w:val="24"/>
        </w:rPr>
        <w:t xml:space="preserve">15 Named Circuits</w:t>
      </w:r>
    </w:p>
    <w:p>
      <w:pPr>
        <w:spacing w:after="12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Bell Pair — 2-qubit entanglement (|00⟩+|11⟩)/√2</w:t>
      </w:r>
    </w:p>
    <w:p>
      <w:pPr>
        <w:spacing w:after="12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GHZ State — 4-qubit maximal entanglement</w:t>
      </w:r>
    </w:p>
    <w:p>
      <w:pPr>
        <w:spacing w:after="12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QHP — Quantum HoloProjection Protocol (USPTO 19/693,411)</w:t>
      </w:r>
    </w:p>
    <w:p>
      <w:pPr>
        <w:spacing w:after="12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CIRQ Runtime — 160-lane, 4,000-node governed simulation</w:t>
      </w:r>
    </w:p>
    <w:p>
      <w:pPr>
        <w:spacing w:after="12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Unified Shor's Algorithm — governed factoring with Πₐ</w:t>
      </w:r>
    </w:p>
    <w:p>
      <w:pPr>
        <w:spacing w:after="12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LGH Quantum Radar — governed quantum sensing</w:t>
      </w:r>
    </w:p>
    <w:p>
      <w:pPr>
        <w:spacing w:after="12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Sonoluminescence — cavitation on Poincaré disk (USPTO 19/731,025)</w:t>
      </w:r>
    </w:p>
    <w:p>
      <w:pPr>
        <w:spacing w:after="12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QUIRQ SVG Circuit — structural memory visualization</w:t>
      </w:r>
    </w:p>
    <w:p>
      <w:pPr>
        <w:spacing w:after="12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SMC Circuit 3 — governed state machine computation</w:t>
      </w:r>
    </w:p>
    <w:p>
      <w:pPr>
        <w:spacing w:after="12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GUARD Fraud Detection — constitutional transaction governance</w:t>
      </w:r>
    </w:p>
    <w:p>
      <w:pPr>
        <w:spacing w:after="12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AURA Command — governed AI operations</w:t>
      </w:r>
    </w:p>
    <w:p>
      <w:pPr>
        <w:spacing w:after="12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Mars Mission — interplanetary trajectory simulation</w:t>
      </w:r>
    </w:p>
    <w:p>
      <w:pPr>
        <w:spacing w:after="120"/>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2"/>
          <w:szCs w:val="22"/>
        </w:rPr>
        <w:t xml:space="preserve">Susan Hirman Pharma — 5 MS circuits, 22 qubits, named patient</w:t>
      </w:r>
    </w:p>
    <w:p>
      <w:pPr>
        <w:spacing w:after="120"/>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2"/>
          <w:szCs w:val="22"/>
        </w:rPr>
        <w:t xml:space="preserve">CIRQ-AURA Bridge — quantum-classical gateway</w:t>
      </w:r>
    </w:p>
    <w:p>
      <w:pPr>
        <w:spacing w:after="120"/>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2"/>
          <w:szCs w:val="22"/>
        </w:rPr>
        <w:t xml:space="preserve">Genesis OS — 7-day creation cycle governance boot sequence</w:t>
      </w:r>
    </w:p>
    <w:p>
      <w:pPr>
        <w:pStyle w:val="Heading2"/>
        <w:spacing w:after="150" w:before="300"/>
      </w:pPr>
      <w:r>
        <w:rPr>
          <w:rFonts w:ascii="Times New Roman" w:cs="Times New Roman" w:eastAsia="Times New Roman" w:hAnsi="Times New Roman"/>
          <w:b/>
          <w:bCs/>
          <w:sz w:val="24"/>
          <w:szCs w:val="24"/>
        </w:rPr>
        <w:t xml:space="preserve">122 Numbered Simulations</w:t>
      </w:r>
    </w:p>
    <w:p>
      <w:pPr>
        <w:spacing w:after="120"/>
      </w:pPr>
      <w:r>
        <w:rPr>
          <w:rFonts w:ascii="Times New Roman" w:cs="Times New Roman" w:eastAsia="Times New Roman" w:hAnsi="Times New Roman"/>
          <w:sz w:val="22"/>
          <w:szCs w:val="22"/>
        </w:rPr>
        <w:t xml:space="preserve">122 additional quantum circuit simulations executed through the governed CIRQ orchestrator. All routed through the Contact Hamiltonian gate. All CEO-CVP-CCTP-v2 compressed. All admitted. Zero failures.</w:t>
      </w:r>
    </w:p>
    <w:p>
      <w:pPr>
        <w:pStyle w:val="Heading2"/>
        <w:spacing w:after="150" w:before="300"/>
      </w:pPr>
      <w:r>
        <w:rPr>
          <w:rFonts w:ascii="Times New Roman" w:cs="Times New Roman" w:eastAsia="Times New Roman" w:hAnsi="Times New Roman"/>
          <w:b/>
          <w:bCs/>
          <w:sz w:val="24"/>
          <w:szCs w:val="24"/>
        </w:rPr>
        <w:t xml:space="preserve">Aggregate — Full Constellation</w:t>
      </w:r>
    </w:p>
    <w:p>
      <w:pPr>
        <w:spacing w:after="120"/>
      </w:pPr>
      <w:r>
        <w:rPr>
          <w:rFonts w:ascii="Times New Roman" w:cs="Times New Roman" w:eastAsia="Times New Roman" w:hAnsi="Times New Roman"/>
          <w:b/>
          <w:bCs/>
          <w:sz w:val="22"/>
          <w:szCs w:val="22"/>
        </w:rPr>
        <w:t xml:space="preserve">Total circuits: </w:t>
      </w:r>
      <w:r>
        <w:rPr>
          <w:rFonts w:ascii="Times New Roman" w:cs="Times New Roman" w:eastAsia="Times New Roman" w:hAnsi="Times New Roman"/>
          <w:sz w:val="22"/>
          <w:szCs w:val="22"/>
        </w:rPr>
        <w:t xml:space="preserve">137 (15 named + 122 simulations)</w:t>
      </w:r>
    </w:p>
    <w:p>
      <w:pPr>
        <w:spacing w:after="120"/>
      </w:pPr>
      <w:r>
        <w:rPr>
          <w:rFonts w:ascii="Times New Roman" w:cs="Times New Roman" w:eastAsia="Times New Roman" w:hAnsi="Times New Roman"/>
          <w:b/>
          <w:bCs/>
          <w:sz w:val="22"/>
          <w:szCs w:val="22"/>
        </w:rPr>
        <w:t xml:space="preserve">Contact Hamiltonian: </w:t>
      </w:r>
      <w:r>
        <w:rPr>
          <w:rFonts w:ascii="Times New Roman" w:cs="Times New Roman" w:eastAsia="Times New Roman" w:hAnsi="Times New Roman"/>
          <w:sz w:val="22"/>
          <w:szCs w:val="22"/>
        </w:rPr>
        <w:t xml:space="preserve">137/137 ADMITTED</w:t>
      </w:r>
    </w:p>
    <w:p>
      <w:pPr>
        <w:spacing w:after="120"/>
      </w:pPr>
      <w:r>
        <w:rPr>
          <w:rFonts w:ascii="Times New Roman" w:cs="Times New Roman" w:eastAsia="Times New Roman" w:hAnsi="Times New Roman"/>
          <w:b/>
          <w:bCs/>
          <w:sz w:val="22"/>
          <w:szCs w:val="22"/>
        </w:rPr>
        <w:t xml:space="preserve">Echo rescues: </w:t>
      </w:r>
      <w:r>
        <w:rPr>
          <w:rFonts w:ascii="Times New Roman" w:cs="Times New Roman" w:eastAsia="Times New Roman" w:hAnsi="Times New Roman"/>
          <w:sz w:val="22"/>
          <w:szCs w:val="22"/>
        </w:rPr>
        <w:t xml:space="preserve">0 — governance held on every circuit</w:t>
      </w:r>
    </w:p>
    <w:p>
      <w:pPr>
        <w:spacing w:after="120"/>
      </w:pPr>
      <w:r>
        <w:rPr>
          <w:rFonts w:ascii="Times New Roman" w:cs="Times New Roman" w:eastAsia="Times New Roman" w:hAnsi="Times New Roman"/>
          <w:b/>
          <w:bCs/>
          <w:sz w:val="22"/>
          <w:szCs w:val="22"/>
        </w:rPr>
        <w:t xml:space="preserve">Protocol: </w:t>
      </w:r>
      <w:r>
        <w:rPr>
          <w:rFonts w:ascii="Times New Roman" w:cs="Times New Roman" w:eastAsia="Times New Roman" w:hAnsi="Times New Roman"/>
          <w:sz w:val="22"/>
          <w:szCs w:val="22"/>
        </w:rPr>
        <w:t xml:space="preserve">CEO-CVP-CCTP-v2 on all 137 circuits</w:t>
      </w:r>
    </w:p>
    <w:p>
      <w:pPr>
        <w:spacing w:after="120"/>
      </w:pPr>
      <w:r>
        <w:rPr>
          <w:rFonts w:ascii="Times New Roman" w:cs="Times New Roman" w:eastAsia="Times New Roman" w:hAnsi="Times New Roman"/>
          <w:b/>
          <w:bCs/>
          <w:sz w:val="22"/>
          <w:szCs w:val="22"/>
        </w:rPr>
        <w:t xml:space="preserve">Infrastructure: </w:t>
      </w:r>
      <w:r>
        <w:rPr>
          <w:rFonts w:ascii="Times New Roman" w:cs="Times New Roman" w:eastAsia="Times New Roman" w:hAnsi="Times New Roman"/>
          <w:sz w:val="22"/>
          <w:szCs w:val="22"/>
        </w:rPr>
        <w:t xml:space="preserve">aura115.ai → CIRQ Orchestrator → Saturn pipeline</w:t>
      </w:r>
    </w:p>
    <w:p>
      <w:pPr>
        <w:spacing w:after="120"/>
      </w:pPr>
      <w:r>
        <w:rPr>
          <w:rFonts w:ascii="Times New Roman" w:cs="Times New Roman" w:eastAsia="Times New Roman" w:hAnsi="Times New Roman"/>
          <w:b/>
          <w:bCs/>
          <w:sz w:val="22"/>
          <w:szCs w:val="22"/>
        </w:rPr>
        <w:t xml:space="preserve">Container: </w:t>
      </w:r>
      <w:r>
        <w:rPr>
          <w:rFonts w:ascii="Times New Roman" w:cs="Times New Roman" w:eastAsia="Times New Roman" w:hAnsi="Times New Roman"/>
          <w:sz w:val="22"/>
          <w:szCs w:val="22"/>
        </w:rPr>
        <w:t xml:space="preserve">aural-core-runtime:latest (sha-c1b376ac)</w:t>
      </w:r>
    </w:p>
    <w:p>
      <w:r>
        <w:br w:type="page"/>
      </w:r>
    </w:p>
    <w:p>
      <w:pPr>
        <w:pStyle w:val="Heading1"/>
        <w:spacing w:after="200" w:before="400"/>
      </w:pPr>
      <w:r>
        <w:rPr>
          <w:rFonts w:ascii="Times New Roman" w:cs="Times New Roman" w:eastAsia="Times New Roman" w:hAnsi="Times New Roman"/>
          <w:b/>
          <w:bCs/>
          <w:sz w:val="28"/>
          <w:szCs w:val="28"/>
        </w:rPr>
        <w:t xml:space="preserve">GOVERNANCE ARCHITECTURE — CHVM CONDITIONS</w:t>
      </w:r>
    </w:p>
    <w:p>
      <w:pPr>
        <w:spacing w:after="120"/>
      </w:pPr>
      <w:r>
        <w:rPr>
          <w:rFonts w:ascii="Times New Roman" w:cs="Times New Roman" w:eastAsia="Times New Roman" w:hAnsi="Times New Roman"/>
          <w:sz w:val="22"/>
          <w:szCs w:val="22"/>
        </w:rPr>
        <w:t xml:space="preserve">Every token, every operation, every circuit passes through five constitutional conditions:</w:t>
      </w:r>
    </w:p>
    <w:p>
      <w:pPr>
        <w:pStyle w:val="Heading3"/>
        <w:spacing w:after="100" w:before="200"/>
      </w:pPr>
      <w:r>
        <w:rPr>
          <w:rFonts w:ascii="Times New Roman" w:cs="Times New Roman" w:eastAsia="Times New Roman" w:hAnsi="Times New Roman"/>
          <w:b/>
          <w:bCs/>
          <w:sz w:val="22"/>
          <w:szCs w:val="22"/>
        </w:rPr>
        <w:t xml:space="preserve">C1 — Sustained Validity</w:t>
      </w:r>
    </w:p>
    <w:p>
      <w:pPr>
        <w:spacing w:after="120"/>
      </w:pPr>
      <w:r>
        <w:rPr>
          <w:rFonts w:ascii="Times New Roman" w:cs="Times New Roman" w:eastAsia="Times New Roman" w:hAnsi="Times New Roman"/>
          <w:sz w:val="22"/>
          <w:szCs w:val="22"/>
        </w:rPr>
        <w:t xml:space="preserve">Temperature bounded within [temp_min, temp_max]. Domain radius enforced. The system remains within the admissible manifold.</w:t>
      </w:r>
    </w:p>
    <w:p>
      <w:pPr>
        <w:pStyle w:val="Heading3"/>
        <w:spacing w:after="100" w:before="200"/>
      </w:pPr>
      <w:r>
        <w:rPr>
          <w:rFonts w:ascii="Times New Roman" w:cs="Times New Roman" w:eastAsia="Times New Roman" w:hAnsi="Times New Roman"/>
          <w:b/>
          <w:bCs/>
          <w:sz w:val="22"/>
          <w:szCs w:val="22"/>
        </w:rPr>
        <w:t xml:space="preserve">C2 — Sustained Fidelity</w:t>
      </w:r>
    </w:p>
    <w:p>
      <w:pPr>
        <w:spacing w:after="120"/>
      </w:pPr>
      <w:r>
        <w:rPr>
          <w:rFonts w:ascii="Times New Roman" w:cs="Times New Roman" w:eastAsia="Times New Roman" w:hAnsi="Times New Roman"/>
          <w:sz w:val="22"/>
          <w:szCs w:val="22"/>
        </w:rPr>
        <w:t xml:space="preserve">Entropy drift bounded by fidelity tolerance. Reference set at first contact. Every step checked against initial commitment. drift = |H - ref|.</w:t>
      </w:r>
    </w:p>
    <w:p>
      <w:pPr>
        <w:pStyle w:val="Heading3"/>
        <w:spacing w:after="100" w:before="200"/>
      </w:pPr>
      <w:r>
        <w:rPr>
          <w:rFonts w:ascii="Times New Roman" w:cs="Times New Roman" w:eastAsia="Times New Roman" w:hAnsi="Times New Roman"/>
          <w:b/>
          <w:bCs/>
          <w:sz w:val="22"/>
          <w:szCs w:val="22"/>
        </w:rPr>
        <w:t xml:space="preserve">C3 — Obligation Conservation</w:t>
      </w:r>
    </w:p>
    <w:p>
      <w:pPr>
        <w:spacing w:after="120"/>
      </w:pPr>
      <w:r>
        <w:rPr>
          <w:rFonts w:ascii="Times New Roman" w:cs="Times New Roman" w:eastAsia="Times New Roman" w:hAnsi="Times New Roman"/>
          <w:sz w:val="22"/>
          <w:szCs w:val="22"/>
        </w:rPr>
        <w:t xml:space="preserve">Σ = C + λ|K|. Capability plus weighted obligation tracked. Conservation of Sigma is necessary for governance viability.</w:t>
      </w:r>
    </w:p>
    <w:p>
      <w:pPr>
        <w:pStyle w:val="Heading3"/>
        <w:spacing w:after="100" w:before="200"/>
      </w:pPr>
      <w:r>
        <w:rPr>
          <w:rFonts w:ascii="Times New Roman" w:cs="Times New Roman" w:eastAsia="Times New Roman" w:hAnsi="Times New Roman"/>
          <w:b/>
          <w:bCs/>
          <w:sz w:val="22"/>
          <w:szCs w:val="22"/>
        </w:rPr>
        <w:t xml:space="preserve">C4 — Continuity Guard (Master's Step in Time)</w:t>
      </w:r>
    </w:p>
    <w:p>
      <w:pPr>
        <w:spacing w:after="120"/>
      </w:pPr>
      <w:r>
        <w:rPr>
          <w:rFonts w:ascii="Times New Roman" w:cs="Times New Roman" w:eastAsia="Times New Roman" w:hAnsi="Times New Roman"/>
          <w:sz w:val="22"/>
          <w:szCs w:val="22"/>
        </w:rPr>
        <w:t xml:space="preserve">StepInTimeGovernor enforces ||ΔZ||_W ≤ κ·O_t. No step larger than obligation allows.</w:t>
      </w:r>
    </w:p>
    <w:p>
      <w:pPr>
        <w:pStyle w:val="Heading3"/>
        <w:spacing w:after="100" w:before="200"/>
      </w:pPr>
      <w:r>
        <w:rPr>
          <w:rFonts w:ascii="Times New Roman" w:cs="Times New Roman" w:eastAsia="Times New Roman" w:hAnsi="Times New Roman"/>
          <w:b/>
          <w:bCs/>
          <w:sz w:val="22"/>
          <w:szCs w:val="22"/>
        </w:rPr>
        <w:t xml:space="preserve">C5 — Three-Loop Governance</w:t>
      </w:r>
    </w:p>
    <w:p>
      <w:pPr>
        <w:spacing w:after="120"/>
      </w:pPr>
      <w:r>
        <w:rPr>
          <w:rFonts w:ascii="Times New Roman" w:cs="Times New Roman" w:eastAsia="Times New Roman" w:hAnsi="Times New Roman"/>
          <w:sz w:val="22"/>
          <w:szCs w:val="22"/>
        </w:rPr>
        <w:t xml:space="preserve">Fast loop (LRO, per-token) + Slow loop (HRMC, accumulated memory) + Global loop (CRO, constitutional review).</w:t>
      </w:r>
    </w:p>
    <w:p>
      <w:r>
        <w:br w:type="page"/>
      </w:r>
    </w:p>
    <w:p>
      <w:pPr>
        <w:pStyle w:val="Heading1"/>
        <w:spacing w:after="200" w:before="400"/>
      </w:pPr>
      <w:r>
        <w:rPr>
          <w:rFonts w:ascii="Times New Roman" w:cs="Times New Roman" w:eastAsia="Times New Roman" w:hAnsi="Times New Roman"/>
          <w:b/>
          <w:bCs/>
          <w:sz w:val="28"/>
          <w:szCs w:val="28"/>
        </w:rPr>
        <w:t xml:space="preserve">PATENT COVERAGE</w:t>
      </w:r>
    </w:p>
    <w:p>
      <w:pPr>
        <w:spacing w:after="120"/>
      </w:pPr>
      <w:r>
        <w:rPr>
          <w:rFonts w:ascii="Times New Roman" w:cs="Times New Roman" w:eastAsia="Times New Roman" w:hAnsi="Times New Roman"/>
          <w:b/>
          <w:bCs/>
          <w:sz w:val="22"/>
          <w:szCs w:val="22"/>
        </w:rPr>
        <w:t xml:space="preserve">19/731,339</w:t>
      </w:r>
      <w:r>
        <w:rPr>
          <w:rFonts w:ascii="Times New Roman" w:cs="Times New Roman" w:eastAsia="Times New Roman" w:hAnsi="Times New Roman"/>
          <w:sz w:val="22"/>
          <w:szCs w:val="22"/>
        </w:rPr>
        <w:t xml:space="preserve"> — Constitutionally Governed Quantum Runtime System for Cloud Infrastructure Deployment (15 claims)</w:t>
      </w:r>
    </w:p>
    <w:p>
      <w:pPr>
        <w:spacing w:after="120"/>
      </w:pPr>
      <w:r>
        <w:rPr>
          <w:rFonts w:ascii="Times New Roman" w:cs="Times New Roman" w:eastAsia="Times New Roman" w:hAnsi="Times New Roman"/>
          <w:b/>
          <w:bCs/>
          <w:sz w:val="22"/>
          <w:szCs w:val="22"/>
        </w:rPr>
        <w:t xml:space="preserve">19/731,016</w:t>
      </w:r>
      <w:r>
        <w:rPr>
          <w:rFonts w:ascii="Times New Roman" w:cs="Times New Roman" w:eastAsia="Times New Roman" w:hAnsi="Times New Roman"/>
          <w:sz w:val="22"/>
          <w:szCs w:val="22"/>
        </w:rPr>
        <w:t xml:space="preserve"> — Unified Quantum-Constitutional Governance System (42 claims)</w:t>
      </w:r>
    </w:p>
    <w:p>
      <w:pPr>
        <w:spacing w:after="120"/>
      </w:pPr>
      <w:r>
        <w:rPr>
          <w:rFonts w:ascii="Times New Roman" w:cs="Times New Roman" w:eastAsia="Times New Roman" w:hAnsi="Times New Roman"/>
          <w:b/>
          <w:bCs/>
          <w:sz w:val="22"/>
          <w:szCs w:val="22"/>
        </w:rPr>
        <w:t xml:space="preserve">19/731,025</w:t>
      </w:r>
      <w:r>
        <w:rPr>
          <w:rFonts w:ascii="Times New Roman" w:cs="Times New Roman" w:eastAsia="Times New Roman" w:hAnsi="Times New Roman"/>
          <w:sz w:val="22"/>
          <w:szCs w:val="22"/>
        </w:rPr>
        <w:t xml:space="preserve"> — Governed Kerr-Newman Canonical Canvas (15 claims, CIP of 19/731,016)</w:t>
      </w:r>
    </w:p>
    <w:p>
      <w:pPr>
        <w:spacing w:after="120"/>
      </w:pPr>
      <w:r>
        <w:rPr>
          <w:rFonts w:ascii="Times New Roman" w:cs="Times New Roman" w:eastAsia="Times New Roman" w:hAnsi="Times New Roman"/>
          <w:b/>
          <w:bCs/>
          <w:sz w:val="22"/>
          <w:szCs w:val="22"/>
        </w:rPr>
        <w:t xml:space="preserve">19/730,900</w:t>
      </w:r>
      <w:r>
        <w:rPr>
          <w:rFonts w:ascii="Times New Roman" w:cs="Times New Roman" w:eastAsia="Times New Roman" w:hAnsi="Times New Roman"/>
          <w:sz w:val="22"/>
          <w:szCs w:val="22"/>
        </w:rPr>
        <w:t xml:space="preserve"> — Contact-Hamiltonian Constitutional Gate for Generative AI Systems</w:t>
      </w:r>
    </w:p>
    <w:p>
      <w:pPr>
        <w:spacing w:after="120"/>
      </w:pPr>
      <w:r>
        <w:rPr>
          <w:rFonts w:ascii="Times New Roman" w:cs="Times New Roman" w:eastAsia="Times New Roman" w:hAnsi="Times New Roman"/>
          <w:b/>
          <w:bCs/>
          <w:sz w:val="22"/>
          <w:szCs w:val="22"/>
        </w:rPr>
        <w:t xml:space="preserve">19/731,903</w:t>
      </w:r>
      <w:r>
        <w:rPr>
          <w:rFonts w:ascii="Times New Roman" w:cs="Times New Roman" w:eastAsia="Times New Roman" w:hAnsi="Times New Roman"/>
          <w:sz w:val="22"/>
          <w:szCs w:val="22"/>
        </w:rPr>
        <w:t xml:space="preserve"> — Positive-Definite Riemannian Governance Manifold</w:t>
      </w:r>
    </w:p>
    <w:p>
      <w:pPr>
        <w:spacing w:after="120"/>
      </w:pPr>
      <w:r>
        <w:rPr>
          <w:rFonts w:ascii="Times New Roman" w:cs="Times New Roman" w:eastAsia="Times New Roman" w:hAnsi="Times New Roman"/>
          <w:b/>
          <w:bCs/>
          <w:sz w:val="22"/>
          <w:szCs w:val="22"/>
        </w:rPr>
        <w:t xml:space="preserve">19/732,119</w:t>
      </w:r>
      <w:r>
        <w:rPr>
          <w:rFonts w:ascii="Times New Roman" w:cs="Times New Roman" w:eastAsia="Times New Roman" w:hAnsi="Times New Roman"/>
          <w:sz w:val="22"/>
          <w:szCs w:val="22"/>
        </w:rPr>
        <w:t xml:space="preserve"> — Universal Domain-Independent Governance via Riemannian Metric Inheritance</w:t>
      </w:r>
    </w:p>
    <w:p>
      <w:pPr>
        <w:spacing w:after="120"/>
      </w:pPr>
      <w:r>
        <w:rPr>
          <w:rFonts w:ascii="Times New Roman" w:cs="Times New Roman" w:eastAsia="Times New Roman" w:hAnsi="Times New Roman"/>
          <w:b/>
          <w:bCs/>
          <w:sz w:val="22"/>
          <w:szCs w:val="22"/>
        </w:rPr>
        <w:t xml:space="preserve">19/555,951</w:t>
      </w:r>
      <w:r>
        <w:rPr>
          <w:rFonts w:ascii="Times New Roman" w:cs="Times New Roman" w:eastAsia="Times New Roman" w:hAnsi="Times New Roman"/>
          <w:sz w:val="22"/>
          <w:szCs w:val="22"/>
        </w:rPr>
        <w:t xml:space="preserve"> — DCGP Core Architecture (root application)</w:t>
      </w:r>
    </w:p>
    <w:p>
      <w:pPr>
        <w:spacing w:after="120"/>
      </w:pPr>
      <w:r>
        <w:rPr>
          <w:rFonts w:ascii="Times New Roman" w:cs="Times New Roman" w:eastAsia="Times New Roman" w:hAnsi="Times New Roman"/>
          <w:sz w:val="22"/>
          <w:szCs w:val="22"/>
        </w:rPr>
        <w:t xml:space="preserve"/>
      </w:r>
    </w:p>
    <w:p>
      <w:pPr>
        <w:spacing w:after="120"/>
      </w:pPr>
      <w:r>
        <w:rPr>
          <w:rFonts w:ascii="Times New Roman" w:cs="Times New Roman" w:eastAsia="Times New Roman" w:hAnsi="Times New Roman"/>
          <w:b/>
          <w:bCs/>
          <w:sz w:val="22"/>
          <w:szCs w:val="22"/>
        </w:rPr>
        <w:t xml:space="preserve">Root Priority: </w:t>
      </w:r>
      <w:r>
        <w:rPr>
          <w:rFonts w:ascii="Times New Roman" w:cs="Times New Roman" w:eastAsia="Times New Roman" w:hAnsi="Times New Roman"/>
          <w:sz w:val="22"/>
          <w:szCs w:val="22"/>
        </w:rPr>
        <w:t xml:space="preserve">January 15, 2026</w:t>
      </w:r>
    </w:p>
    <w:p>
      <w:pPr>
        <w:spacing w:after="120"/>
      </w:pPr>
      <w:r>
        <w:rPr>
          <w:rFonts w:ascii="Times New Roman" w:cs="Times New Roman" w:eastAsia="Times New Roman" w:hAnsi="Times New Roman"/>
          <w:b/>
          <w:bCs/>
          <w:sz w:val="22"/>
          <w:szCs w:val="22"/>
        </w:rPr>
        <w:t xml:space="preserve">Total Applications: </w:t>
      </w:r>
      <w:r>
        <w:rPr>
          <w:rFonts w:ascii="Times New Roman" w:cs="Times New Roman" w:eastAsia="Times New Roman" w:hAnsi="Times New Roman"/>
          <w:sz w:val="22"/>
          <w:szCs w:val="22"/>
        </w:rPr>
        <w:t xml:space="preserve">163+</w:t>
      </w:r>
    </w:p>
    <w:p>
      <w:pPr>
        <w:spacing w:after="120"/>
      </w:pPr>
      <w:r>
        <w:rPr>
          <w:rFonts w:ascii="Times New Roman" w:cs="Times New Roman" w:eastAsia="Times New Roman" w:hAnsi="Times New Roman"/>
          <w:b/>
          <w:bCs/>
          <w:sz w:val="22"/>
          <w:szCs w:val="22"/>
        </w:rPr>
        <w:t xml:space="preserve">USPTO Customer Numbers: </w:t>
      </w:r>
      <w:r>
        <w:rPr>
          <w:rFonts w:ascii="Times New Roman" w:cs="Times New Roman" w:eastAsia="Times New Roman" w:hAnsi="Times New Roman"/>
          <w:sz w:val="22"/>
          <w:szCs w:val="22"/>
        </w:rPr>
        <w:t xml:space="preserve">222625, 226575</w:t>
      </w:r>
    </w:p>
    <w:p>
      <w:pPr>
        <w:spacing w:after="120"/>
      </w:pPr>
      <w:r>
        <w:rPr>
          <w:rFonts w:ascii="Times New Roman" w:cs="Times New Roman" w:eastAsia="Times New Roman" w:hAnsi="Times New Roman"/>
          <w:b/>
          <w:bCs/>
          <w:sz w:val="22"/>
          <w:szCs w:val="22"/>
        </w:rPr>
        <w:t xml:space="preserve">Inventor: </w:t>
      </w:r>
      <w:r>
        <w:rPr>
          <w:rFonts w:ascii="Times New Roman" w:cs="Times New Roman" w:eastAsia="Times New Roman" w:hAnsi="Times New Roman"/>
          <w:sz w:val="22"/>
          <w:szCs w:val="22"/>
        </w:rPr>
        <w:t xml:space="preserve">Joshua L. Lopez (sole)</w:t>
      </w:r>
    </w:p>
    <w:p>
      <w:pPr>
        <w:spacing w:after="120"/>
      </w:pPr>
      <w:r>
        <w:rPr>
          <w:rFonts w:ascii="Times New Roman" w:cs="Times New Roman" w:eastAsia="Times New Roman" w:hAnsi="Times New Roman"/>
          <w:b/>
          <w:bCs/>
          <w:sz w:val="22"/>
          <w:szCs w:val="22"/>
        </w:rPr>
        <w:t xml:space="preserve">Assignee: </w:t>
      </w:r>
      <w:r>
        <w:rPr>
          <w:rFonts w:ascii="Times New Roman" w:cs="Times New Roman" w:eastAsia="Times New Roman" w:hAnsi="Times New Roman"/>
          <w:sz w:val="22"/>
          <w:szCs w:val="22"/>
        </w:rPr>
        <w:t xml:space="preserve">DCGP.AI LLC</w:t>
      </w:r>
    </w:p>
    <w:p>
      <w:r>
        <w:br w:type="page"/>
      </w:r>
    </w:p>
    <w:p>
      <w:pPr>
        <w:pStyle w:val="Heading1"/>
        <w:spacing w:after="200" w:before="400"/>
      </w:pPr>
      <w:r>
        <w:rPr>
          <w:rFonts w:ascii="Times New Roman" w:cs="Times New Roman" w:eastAsia="Times New Roman" w:hAnsi="Times New Roman"/>
          <w:b/>
          <w:bCs/>
          <w:sz w:val="28"/>
          <w:szCs w:val="28"/>
        </w:rPr>
        <w:t xml:space="preserve">VALIDATION REQUEST</w:t>
      </w:r>
    </w:p>
    <w:p>
      <w:pPr>
        <w:spacing w:after="120"/>
      </w:pPr>
      <w:r>
        <w:rPr>
          <w:rFonts w:ascii="Times New Roman" w:cs="Times New Roman" w:eastAsia="Times New Roman" w:hAnsi="Times New Roman"/>
          <w:sz w:val="22"/>
          <w:szCs w:val="22"/>
        </w:rPr>
        <w:t xml:space="preserve">This inventory is provided to Jos Aben of TARH Energy for independent validation of the governed quantum operations on the AURA115 AWS cloud infrastructure. All circuit data, checksums, and governance results are verifiable through the live deployment.</w:t>
      </w:r>
    </w:p>
    <w:p>
      <w:pPr>
        <w:spacing w:after="120"/>
      </w:pPr>
      <w:r>
        <w:rPr>
          <w:rFonts w:ascii="Times New Roman" w:cs="Times New Roman" w:eastAsia="Times New Roman" w:hAnsi="Times New Roman"/>
          <w:sz w:val="22"/>
          <w:szCs w:val="22"/>
        </w:rPr>
        <w:t xml:space="preserve"/>
      </w:r>
    </w:p>
    <w:p>
      <w:pPr>
        <w:spacing w:after="120"/>
      </w:pPr>
      <w:r>
        <w:rPr>
          <w:rFonts w:ascii="Times New Roman" w:cs="Times New Roman" w:eastAsia="Times New Roman" w:hAnsi="Times New Roman"/>
          <w:sz w:val="22"/>
          <w:szCs w:val="22"/>
        </w:rPr>
        <w:t xml:space="preserve"/>
      </w:r>
    </w:p>
    <w:p>
      <w:pPr>
        <w:spacing w:after="120"/>
      </w:pPr>
      <w:r>
        <w:rPr>
          <w:rFonts w:ascii="Times New Roman" w:cs="Times New Roman" w:eastAsia="Times New Roman" w:hAnsi="Times New Roman"/>
          <w:sz w:val="22"/>
          <w:szCs w:val="22"/>
        </w:rPr>
        <w:t xml:space="preserve">____________________________________</w:t>
      </w:r>
    </w:p>
    <w:p>
      <w:pPr>
        <w:spacing w:after="120"/>
      </w:pPr>
      <w:r>
        <w:rPr>
          <w:rFonts w:ascii="Times New Roman" w:cs="Times New Roman" w:eastAsia="Times New Roman" w:hAnsi="Times New Roman"/>
          <w:b/>
          <w:bCs/>
          <w:sz w:val="22"/>
          <w:szCs w:val="22"/>
        </w:rPr>
        <w:t xml:space="preserve">Joshua L. Lopez, Sole Inventor</w:t>
      </w:r>
    </w:p>
    <w:p>
      <w:pPr>
        <w:spacing w:after="120"/>
      </w:pPr>
      <w:r>
        <w:rPr>
          <w:rFonts w:ascii="Times New Roman" w:cs="Times New Roman" w:eastAsia="Times New Roman" w:hAnsi="Times New Roman"/>
          <w:sz w:val="22"/>
          <w:szCs w:val="22"/>
        </w:rPr>
        <w:t xml:space="preserve">DCGP.AI LLC</w:t>
      </w:r>
    </w:p>
    <w:p>
      <w:pPr>
        <w:spacing w:after="120"/>
      </w:pPr>
      <w:r>
        <w:rPr>
          <w:rFonts w:ascii="Times New Roman" w:cs="Times New Roman" w:eastAsia="Times New Roman" w:hAnsi="Times New Roman"/>
          <w:sz w:val="22"/>
          <w:szCs w:val="22"/>
        </w:rPr>
        <w:t xml:space="preserve">July 8,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2026-07-08T22:07:01.761Z</dcterms:created>
  <dcterms:modified xsi:type="dcterms:W3CDTF">2026-07-08T22:07:01.773Z</dcterms:modified>
</cp:coreProperties>
</file>

<file path=docProps/custom.xml><?xml version="1.0" encoding="utf-8"?>
<Properties xmlns="http://schemas.openxmlformats.org/officeDocument/2006/custom-properties" xmlns:vt="http://schemas.openxmlformats.org/officeDocument/2006/docPropsVTypes"/>
</file>