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3"/>
        <w:ind w:left="340" w:right="0" w:firstLine="0"/>
        <w:jc w:val="left"/>
        <w:rPr>
          <w:rFonts w:ascii="Trebuchet MS"/>
          <w:b/>
          <w:sz w:val="28"/>
        </w:rPr>
      </w:pPr>
      <w:r>
        <w:rPr>
          <w:rFonts w:ascii="Trebuchet MS"/>
          <w:b/>
          <w:color w:val="FFFFFF"/>
          <w:w w:val="85"/>
          <w:sz w:val="28"/>
        </w:rPr>
        <w:t>Prepared</w:t>
      </w:r>
      <w:r>
        <w:rPr>
          <w:rFonts w:ascii="Trebuchet MS"/>
          <w:b/>
          <w:color w:val="FFFFFF"/>
          <w:spacing w:val="-9"/>
          <w:w w:val="85"/>
          <w:sz w:val="28"/>
        </w:rPr>
        <w:t> </w:t>
      </w:r>
      <w:r>
        <w:rPr>
          <w:rFonts w:ascii="Trebuchet MS"/>
          <w:b/>
          <w:color w:val="FFFFFF"/>
          <w:w w:val="85"/>
          <w:sz w:val="28"/>
        </w:rPr>
        <w:t>by</w:t>
      </w:r>
      <w:r>
        <w:rPr>
          <w:rFonts w:ascii="Trebuchet MS"/>
          <w:b/>
          <w:color w:val="FFFFFF"/>
          <w:spacing w:val="-8"/>
          <w:w w:val="85"/>
          <w:sz w:val="28"/>
        </w:rPr>
        <w:t> </w:t>
      </w:r>
      <w:r>
        <w:rPr>
          <w:rFonts w:ascii="Trebuchet MS"/>
          <w:b/>
          <w:color w:val="FFFFFF"/>
          <w:w w:val="85"/>
          <w:sz w:val="28"/>
        </w:rPr>
        <w:t>the</w:t>
      </w:r>
      <w:r>
        <w:rPr>
          <w:rFonts w:ascii="Trebuchet MS"/>
          <w:b/>
          <w:color w:val="FFFFFF"/>
          <w:spacing w:val="-8"/>
          <w:w w:val="85"/>
          <w:sz w:val="28"/>
        </w:rPr>
        <w:t> </w:t>
      </w:r>
      <w:r>
        <w:rPr>
          <w:rFonts w:ascii="Trebuchet MS"/>
          <w:b/>
          <w:color w:val="FFFFFF"/>
          <w:w w:val="85"/>
          <w:sz w:val="28"/>
        </w:rPr>
        <w:t>U.S.</w:t>
      </w:r>
      <w:r>
        <w:rPr>
          <w:rFonts w:ascii="Trebuchet MS"/>
          <w:b/>
          <w:color w:val="FFFFFF"/>
          <w:spacing w:val="-8"/>
          <w:w w:val="85"/>
          <w:sz w:val="28"/>
        </w:rPr>
        <w:t> </w:t>
      </w:r>
      <w:r>
        <w:rPr>
          <w:rFonts w:ascii="Trebuchet MS"/>
          <w:b/>
          <w:color w:val="FFFFFF"/>
          <w:w w:val="85"/>
          <w:sz w:val="28"/>
        </w:rPr>
        <w:t>Geological</w:t>
      </w:r>
      <w:r>
        <w:rPr>
          <w:rFonts w:ascii="Trebuchet MS"/>
          <w:b/>
          <w:color w:val="FFFFFF"/>
          <w:spacing w:val="-9"/>
          <w:w w:val="85"/>
          <w:sz w:val="28"/>
        </w:rPr>
        <w:t> </w:t>
      </w:r>
      <w:r>
        <w:rPr>
          <w:rFonts w:ascii="Trebuchet MS"/>
          <w:b/>
          <w:color w:val="FFFFFF"/>
          <w:w w:val="85"/>
          <w:sz w:val="28"/>
        </w:rPr>
        <w:t>Survey</w:t>
      </w:r>
      <w:r>
        <w:rPr>
          <w:rFonts w:ascii="Trebuchet MS"/>
          <w:b/>
          <w:color w:val="FFFFFF"/>
          <w:spacing w:val="-8"/>
          <w:w w:val="85"/>
          <w:sz w:val="28"/>
        </w:rPr>
        <w:t> </w:t>
      </w:r>
      <w:r>
        <w:rPr>
          <w:rFonts w:ascii="Trebuchet MS"/>
          <w:b/>
          <w:color w:val="FFFFFF"/>
          <w:w w:val="85"/>
          <w:sz w:val="28"/>
        </w:rPr>
        <w:t>Office</w:t>
      </w:r>
      <w:r>
        <w:rPr>
          <w:rFonts w:ascii="Trebuchet MS"/>
          <w:b/>
          <w:color w:val="FFFFFF"/>
          <w:spacing w:val="-8"/>
          <w:w w:val="85"/>
          <w:sz w:val="28"/>
        </w:rPr>
        <w:t> </w:t>
      </w:r>
      <w:r>
        <w:rPr>
          <w:rFonts w:ascii="Trebuchet MS"/>
          <w:b/>
          <w:color w:val="FFFFFF"/>
          <w:w w:val="85"/>
          <w:sz w:val="28"/>
        </w:rPr>
        <w:t>of</w:t>
      </w:r>
      <w:r>
        <w:rPr>
          <w:rFonts w:ascii="Trebuchet MS"/>
          <w:b/>
          <w:color w:val="FFFFFF"/>
          <w:spacing w:val="-8"/>
          <w:w w:val="85"/>
          <w:sz w:val="28"/>
        </w:rPr>
        <w:t> </w:t>
      </w:r>
      <w:r>
        <w:rPr>
          <w:rFonts w:ascii="Trebuchet MS"/>
          <w:b/>
          <w:color w:val="FFFFFF"/>
          <w:w w:val="85"/>
          <w:sz w:val="28"/>
        </w:rPr>
        <w:t>Water</w:t>
      </w:r>
      <w:r>
        <w:rPr>
          <w:rFonts w:ascii="Trebuchet MS"/>
          <w:b/>
          <w:color w:val="FFFFFF"/>
          <w:spacing w:val="-9"/>
          <w:w w:val="85"/>
          <w:sz w:val="28"/>
        </w:rPr>
        <w:t> </w:t>
      </w:r>
      <w:r>
        <w:rPr>
          <w:rFonts w:ascii="Trebuchet MS"/>
          <w:b/>
          <w:color w:val="FFFFFF"/>
          <w:w w:val="85"/>
          <w:sz w:val="28"/>
        </w:rPr>
        <w:t>Quality,</w:t>
      </w:r>
      <w:r>
        <w:rPr>
          <w:rFonts w:ascii="Trebuchet MS"/>
          <w:b/>
          <w:color w:val="FFFFFF"/>
          <w:spacing w:val="-8"/>
          <w:w w:val="85"/>
          <w:sz w:val="28"/>
        </w:rPr>
        <w:t> </w:t>
      </w:r>
      <w:r>
        <w:rPr>
          <w:rFonts w:ascii="Trebuchet MS"/>
          <w:b/>
          <w:color w:val="FFFFFF"/>
          <w:w w:val="85"/>
          <w:sz w:val="28"/>
        </w:rPr>
        <w:t>National</w:t>
      </w:r>
      <w:r>
        <w:rPr>
          <w:rFonts w:ascii="Trebuchet MS"/>
          <w:b/>
          <w:color w:val="FFFFFF"/>
          <w:spacing w:val="-8"/>
          <w:w w:val="85"/>
          <w:sz w:val="28"/>
        </w:rPr>
        <w:t> </w:t>
      </w:r>
      <w:r>
        <w:rPr>
          <w:rFonts w:ascii="Trebuchet MS"/>
          <w:b/>
          <w:color w:val="FFFFFF"/>
          <w:w w:val="85"/>
          <w:sz w:val="28"/>
        </w:rPr>
        <w:t>Water</w:t>
      </w:r>
      <w:r>
        <w:rPr>
          <w:rFonts w:ascii="Trebuchet MS"/>
          <w:b/>
          <w:color w:val="FFFFFF"/>
          <w:spacing w:val="-8"/>
          <w:w w:val="85"/>
          <w:sz w:val="28"/>
        </w:rPr>
        <w:t> </w:t>
      </w:r>
      <w:r>
        <w:rPr>
          <w:rFonts w:ascii="Trebuchet MS"/>
          <w:b/>
          <w:color w:val="FFFFFF"/>
          <w:w w:val="85"/>
          <w:sz w:val="28"/>
        </w:rPr>
        <w:t>Quality</w:t>
      </w:r>
      <w:r>
        <w:rPr>
          <w:rFonts w:ascii="Trebuchet MS"/>
          <w:b/>
          <w:color w:val="FFFFFF"/>
          <w:spacing w:val="-9"/>
          <w:w w:val="85"/>
          <w:sz w:val="28"/>
        </w:rPr>
        <w:t> </w:t>
      </w:r>
      <w:r>
        <w:rPr>
          <w:rFonts w:ascii="Trebuchet MS"/>
          <w:b/>
          <w:color w:val="FFFFFF"/>
          <w:spacing w:val="-2"/>
          <w:w w:val="85"/>
          <w:sz w:val="28"/>
        </w:rPr>
        <w:t>Laboratory</w:t>
      </w:r>
    </w:p>
    <w:p>
      <w:pPr>
        <w:pStyle w:val="BodyText"/>
        <w:spacing w:before="49"/>
        <w:rPr>
          <w:rFonts w:ascii="Trebuchet MS"/>
          <w:b/>
          <w:sz w:val="28"/>
        </w:rPr>
      </w:pPr>
    </w:p>
    <w:p>
      <w:pPr>
        <w:pStyle w:val="Heading2"/>
        <w:spacing w:line="247" w:lineRule="auto"/>
        <w:ind w:left="360" w:right="4813"/>
      </w:pPr>
      <w:r>
        <w:rPr>
          <w:color w:val="FFFFFF"/>
          <w:w w:val="85"/>
        </w:rPr>
        <w:t>Interpreting and Reporting </w:t>
      </w:r>
      <w:r>
        <w:rPr>
          <w:color w:val="FFFFFF"/>
          <w:w w:val="85"/>
        </w:rPr>
        <w:t>Radiological </w:t>
      </w:r>
      <w:r>
        <w:rPr>
          <w:color w:val="FFFFFF"/>
          <w:w w:val="90"/>
        </w:rPr>
        <w:t>Water-Quality Data</w:t>
      </w:r>
    </w:p>
    <w:p>
      <w:pPr>
        <w:pStyle w:val="BodyText"/>
        <w:spacing w:before="299"/>
        <w:rPr>
          <w:rFonts w:ascii="Trebuchet MS"/>
          <w:b/>
          <w:sz w:val="28"/>
        </w:rPr>
      </w:pPr>
    </w:p>
    <w:p>
      <w:pPr>
        <w:spacing w:line="329" w:lineRule="exact" w:before="0"/>
        <w:ind w:left="355" w:right="0" w:firstLine="0"/>
        <w:jc w:val="left"/>
        <w:rPr>
          <w:rFonts w:ascii="Tahoma"/>
          <w:sz w:val="28"/>
        </w:rPr>
      </w:pPr>
      <w:r>
        <w:rPr>
          <w:rFonts w:ascii="Tahoma"/>
          <w:color w:val="FFFFFF"/>
          <w:w w:val="90"/>
          <w:sz w:val="28"/>
        </w:rPr>
        <w:t>Book</w:t>
      </w:r>
      <w:r>
        <w:rPr>
          <w:rFonts w:ascii="Tahoma"/>
          <w:color w:val="FFFFFF"/>
          <w:spacing w:val="-21"/>
          <w:w w:val="90"/>
          <w:sz w:val="28"/>
        </w:rPr>
        <w:t> </w:t>
      </w:r>
      <w:r>
        <w:rPr>
          <w:rFonts w:ascii="Tahoma"/>
          <w:color w:val="FFFFFF"/>
          <w:w w:val="90"/>
          <w:sz w:val="28"/>
        </w:rPr>
        <w:t>5,</w:t>
      </w:r>
      <w:r>
        <w:rPr>
          <w:rFonts w:ascii="Tahoma"/>
          <w:color w:val="FFFFFF"/>
          <w:spacing w:val="15"/>
          <w:sz w:val="28"/>
        </w:rPr>
        <w:t> </w:t>
      </w:r>
      <w:r>
        <w:rPr>
          <w:rFonts w:ascii="Tahoma"/>
          <w:color w:val="FFFFFF"/>
          <w:w w:val="90"/>
          <w:sz w:val="28"/>
        </w:rPr>
        <w:t>Laboratory</w:t>
      </w:r>
      <w:r>
        <w:rPr>
          <w:rFonts w:ascii="Tahoma"/>
          <w:color w:val="FFFFFF"/>
          <w:spacing w:val="-20"/>
          <w:w w:val="90"/>
          <w:sz w:val="28"/>
        </w:rPr>
        <w:t> </w:t>
      </w:r>
      <w:r>
        <w:rPr>
          <w:rFonts w:ascii="Tahoma"/>
          <w:color w:val="FFFFFF"/>
          <w:spacing w:val="-2"/>
          <w:w w:val="90"/>
          <w:sz w:val="28"/>
        </w:rPr>
        <w:t>Analysis</w:t>
      </w:r>
    </w:p>
    <w:p>
      <w:pPr>
        <w:spacing w:line="228" w:lineRule="auto" w:before="5"/>
        <w:ind w:left="355" w:right="3842" w:firstLine="0"/>
        <w:jc w:val="left"/>
        <w:rPr>
          <w:rFonts w:ascii="Tahoma"/>
          <w:sz w:val="28"/>
        </w:rPr>
      </w:pPr>
      <w:r>
        <w:rPr>
          <w:rFonts w:ascii="Tahoma"/>
          <w:color w:val="FFFFFF"/>
          <w:w w:val="90"/>
          <w:sz w:val="28"/>
        </w:rPr>
        <w:t>Section</w:t>
      </w:r>
      <w:r>
        <w:rPr>
          <w:rFonts w:ascii="Tahoma"/>
          <w:color w:val="FFFFFF"/>
          <w:spacing w:val="-8"/>
          <w:w w:val="90"/>
          <w:sz w:val="28"/>
        </w:rPr>
        <w:t> </w:t>
      </w:r>
      <w:r>
        <w:rPr>
          <w:rFonts w:ascii="Tahoma"/>
          <w:color w:val="FFFFFF"/>
          <w:w w:val="90"/>
          <w:sz w:val="28"/>
        </w:rPr>
        <w:t>B,</w:t>
      </w:r>
      <w:r>
        <w:rPr>
          <w:rFonts w:ascii="Tahoma"/>
          <w:color w:val="FFFFFF"/>
          <w:spacing w:val="-8"/>
          <w:w w:val="90"/>
          <w:sz w:val="28"/>
        </w:rPr>
        <w:t> </w:t>
      </w:r>
      <w:r>
        <w:rPr>
          <w:rFonts w:ascii="Tahoma"/>
          <w:color w:val="FFFFFF"/>
          <w:w w:val="90"/>
          <w:sz w:val="28"/>
        </w:rPr>
        <w:t>Methods</w:t>
      </w:r>
      <w:r>
        <w:rPr>
          <w:rFonts w:ascii="Tahoma"/>
          <w:color w:val="FFFFFF"/>
          <w:spacing w:val="-8"/>
          <w:w w:val="90"/>
          <w:sz w:val="28"/>
        </w:rPr>
        <w:t> </w:t>
      </w:r>
      <w:r>
        <w:rPr>
          <w:rFonts w:ascii="Tahoma"/>
          <w:color w:val="FFFFFF"/>
          <w:w w:val="90"/>
          <w:sz w:val="28"/>
        </w:rPr>
        <w:t>of</w:t>
      </w:r>
      <w:r>
        <w:rPr>
          <w:rFonts w:ascii="Tahoma"/>
          <w:color w:val="FFFFFF"/>
          <w:spacing w:val="-8"/>
          <w:w w:val="90"/>
          <w:sz w:val="28"/>
        </w:rPr>
        <w:t> </w:t>
      </w:r>
      <w:r>
        <w:rPr>
          <w:rFonts w:ascii="Tahoma"/>
          <w:color w:val="FFFFFF"/>
          <w:w w:val="90"/>
          <w:sz w:val="28"/>
        </w:rPr>
        <w:t>the</w:t>
      </w:r>
      <w:r>
        <w:rPr>
          <w:rFonts w:ascii="Tahoma"/>
          <w:color w:val="FFFFFF"/>
          <w:spacing w:val="-8"/>
          <w:w w:val="90"/>
          <w:sz w:val="28"/>
        </w:rPr>
        <w:t> </w:t>
      </w:r>
      <w:r>
        <w:rPr>
          <w:rFonts w:ascii="Tahoma"/>
          <w:color w:val="FFFFFF"/>
          <w:w w:val="90"/>
          <w:sz w:val="28"/>
        </w:rPr>
        <w:t>National</w:t>
      </w:r>
      <w:r>
        <w:rPr>
          <w:rFonts w:ascii="Tahoma"/>
          <w:color w:val="FFFFFF"/>
          <w:spacing w:val="-8"/>
          <w:w w:val="90"/>
          <w:sz w:val="28"/>
        </w:rPr>
        <w:t> </w:t>
      </w:r>
      <w:r>
        <w:rPr>
          <w:rFonts w:ascii="Tahoma"/>
          <w:color w:val="FFFFFF"/>
          <w:w w:val="90"/>
          <w:sz w:val="28"/>
        </w:rPr>
        <w:t>Water</w:t>
      </w:r>
      <w:r>
        <w:rPr>
          <w:rFonts w:ascii="Tahoma"/>
          <w:color w:val="FFFFFF"/>
          <w:spacing w:val="-8"/>
          <w:w w:val="90"/>
          <w:sz w:val="28"/>
        </w:rPr>
        <w:t> </w:t>
      </w:r>
      <w:r>
        <w:rPr>
          <w:rFonts w:ascii="Tahoma"/>
          <w:color w:val="FFFFFF"/>
          <w:w w:val="90"/>
          <w:sz w:val="28"/>
        </w:rPr>
        <w:t>Quality</w:t>
      </w:r>
      <w:r>
        <w:rPr>
          <w:rFonts w:ascii="Tahoma"/>
          <w:color w:val="FFFFFF"/>
          <w:spacing w:val="-8"/>
          <w:w w:val="90"/>
          <w:sz w:val="28"/>
        </w:rPr>
        <w:t> </w:t>
      </w:r>
      <w:r>
        <w:rPr>
          <w:rFonts w:ascii="Tahoma"/>
          <w:color w:val="FFFFFF"/>
          <w:w w:val="90"/>
          <w:sz w:val="28"/>
        </w:rPr>
        <w:t>Laboratory </w:t>
      </w:r>
      <w:r>
        <w:rPr>
          <w:rFonts w:ascii="Tahoma"/>
          <w:color w:val="FFFFFF"/>
          <w:sz w:val="28"/>
        </w:rPr>
        <w:t>Chapter</w:t>
      </w:r>
      <w:r>
        <w:rPr>
          <w:rFonts w:ascii="Tahoma"/>
          <w:color w:val="FFFFFF"/>
          <w:spacing w:val="-11"/>
          <w:sz w:val="28"/>
        </w:rPr>
        <w:t> </w:t>
      </w:r>
      <w:r>
        <w:rPr>
          <w:rFonts w:ascii="Tahoma"/>
          <w:color w:val="FFFFFF"/>
          <w:sz w:val="28"/>
        </w:rPr>
        <w:t>6</w:t>
      </w:r>
    </w:p>
    <w:p>
      <w:pPr>
        <w:pStyle w:val="BodyText"/>
        <w:rPr>
          <w:rFonts w:ascii="Tahoma"/>
        </w:rPr>
      </w:pPr>
    </w:p>
    <w:p>
      <w:pPr>
        <w:pStyle w:val="BodyText"/>
        <w:spacing w:before="41"/>
        <w:rPr>
          <w:rFonts w:ascii="Tahoma"/>
        </w:rPr>
      </w:pPr>
    </w:p>
    <w:p>
      <w:pPr>
        <w:pStyle w:val="BodyText"/>
        <w:spacing w:after="0"/>
        <w:rPr>
          <w:rFonts w:ascii="Tahoma"/>
        </w:rPr>
        <w:sectPr>
          <w:footerReference w:type="default" r:id="rId5"/>
          <w:type w:val="continuous"/>
          <w:pgSz w:w="12240" w:h="15840"/>
          <w:pgMar w:header="0" w:footer="0" w:top="1640" w:bottom="280" w:left="360" w:right="360"/>
          <w:pgNumType w:start="1"/>
        </w:sectPr>
      </w:pPr>
    </w:p>
    <w:p>
      <w:pPr>
        <w:pStyle w:val="BodyText"/>
        <w:spacing w:before="146"/>
        <w:rPr>
          <w:rFonts w:ascii="Tahoma"/>
          <w:sz w:val="21"/>
        </w:rPr>
      </w:pPr>
    </w:p>
    <w:p>
      <w:pPr>
        <w:spacing w:before="0"/>
        <w:ind w:left="0" w:right="0" w:firstLine="0"/>
        <w:jc w:val="right"/>
        <w:rPr>
          <w:rFonts w:ascii="Tahoma"/>
          <w:sz w:val="21"/>
        </w:rPr>
      </w:pPr>
      <w:r>
        <w:rPr>
          <w:rFonts w:ascii="Tahoma"/>
          <w:color w:val="231F20"/>
          <w:spacing w:val="-5"/>
          <w:w w:val="90"/>
          <w:sz w:val="21"/>
        </w:rPr>
        <w:t>150</w:t>
      </w:r>
    </w:p>
    <w:p>
      <w:pPr>
        <w:spacing w:before="84"/>
        <w:ind w:left="0" w:right="0" w:firstLine="0"/>
        <w:jc w:val="right"/>
        <w:rPr>
          <w:rFonts w:ascii="Tahoma"/>
          <w:sz w:val="21"/>
        </w:rPr>
      </w:pPr>
      <w:r>
        <w:rPr>
          <w:rFonts w:ascii="Tahoma"/>
          <w:color w:val="231F20"/>
          <w:spacing w:val="-5"/>
          <w:w w:val="90"/>
          <w:sz w:val="21"/>
        </w:rPr>
        <w:t>148</w:t>
      </w:r>
    </w:p>
    <w:p>
      <w:pPr>
        <w:spacing w:line="232" w:lineRule="exact" w:before="85"/>
        <w:ind w:left="0" w:right="0" w:firstLine="0"/>
        <w:jc w:val="right"/>
        <w:rPr>
          <w:rFonts w:ascii="Tahoma"/>
          <w:sz w:val="21"/>
        </w:rPr>
      </w:pPr>
      <w:r>
        <w:rPr>
          <w:rFonts w:ascii="Tahoma"/>
          <w:color w:val="231F20"/>
          <w:spacing w:val="-5"/>
          <w:w w:val="90"/>
          <w:sz w:val="21"/>
        </w:rPr>
        <w:t>146</w:t>
      </w:r>
    </w:p>
    <w:p>
      <w:pPr>
        <w:spacing w:before="97"/>
        <w:ind w:left="2259" w:right="0" w:firstLine="0"/>
        <w:jc w:val="left"/>
        <w:rPr>
          <w:rFonts w:ascii="Tahoma"/>
          <w:sz w:val="27"/>
        </w:rPr>
      </w:pPr>
      <w:r>
        <w:rPr/>
        <w:br w:type="column"/>
      </w:r>
      <w:r>
        <w:rPr>
          <w:rFonts w:ascii="Tahoma"/>
          <w:color w:val="231F20"/>
          <w:spacing w:val="-10"/>
          <w:sz w:val="27"/>
        </w:rPr>
        <w:t>URANIUM</w:t>
      </w:r>
      <w:r>
        <w:rPr>
          <w:rFonts w:ascii="Tahoma"/>
          <w:color w:val="231F20"/>
          <w:spacing w:val="-14"/>
          <w:sz w:val="27"/>
        </w:rPr>
        <w:t> </w:t>
      </w:r>
      <w:r>
        <w:rPr>
          <w:rFonts w:ascii="Tahoma"/>
          <w:color w:val="231F20"/>
          <w:spacing w:val="-14"/>
          <w:sz w:val="27"/>
        </w:rPr>
        <w:t>SERIES</w:t>
      </w:r>
    </w:p>
    <w:p>
      <w:pPr>
        <w:pStyle w:val="BodyText"/>
        <w:rPr>
          <w:rFonts w:ascii="Tahoma"/>
          <w:sz w:val="15"/>
        </w:rPr>
      </w:pPr>
      <w:r>
        <w:rPr/>
        <w:br w:type="column"/>
      </w:r>
      <w:r>
        <w:rPr>
          <w:rFonts w:ascii="Tahoma"/>
          <w:sz w:val="15"/>
        </w:rPr>
      </w:r>
    </w:p>
    <w:p>
      <w:pPr>
        <w:pStyle w:val="BodyText"/>
        <w:rPr>
          <w:rFonts w:ascii="Tahoma"/>
          <w:sz w:val="15"/>
        </w:rPr>
      </w:pPr>
    </w:p>
    <w:p>
      <w:pPr>
        <w:pStyle w:val="BodyText"/>
        <w:rPr>
          <w:rFonts w:ascii="Tahoma"/>
          <w:sz w:val="15"/>
        </w:rPr>
      </w:pPr>
    </w:p>
    <w:p>
      <w:pPr>
        <w:pStyle w:val="BodyText"/>
        <w:rPr>
          <w:rFonts w:ascii="Tahoma"/>
          <w:sz w:val="15"/>
        </w:rPr>
      </w:pPr>
    </w:p>
    <w:p>
      <w:pPr>
        <w:pStyle w:val="BodyText"/>
        <w:spacing w:before="59"/>
        <w:rPr>
          <w:rFonts w:ascii="Tahoma"/>
          <w:sz w:val="15"/>
        </w:rPr>
      </w:pPr>
    </w:p>
    <w:p>
      <w:pPr>
        <w:spacing w:before="0"/>
        <w:ind w:left="642" w:right="0" w:firstLine="0"/>
        <w:jc w:val="left"/>
        <w:rPr>
          <w:rFonts w:ascii="Tahoma"/>
          <w:sz w:val="15"/>
        </w:rPr>
      </w:pPr>
      <w:r>
        <w:rPr>
          <w:rFonts w:ascii="Tahoma"/>
          <w:color w:val="231F20"/>
          <w:w w:val="80"/>
          <w:position w:val="13"/>
          <w:sz w:val="15"/>
        </w:rPr>
        <w:t>238</w:t>
      </w:r>
      <w:r>
        <w:rPr>
          <w:rFonts w:ascii="Tahoma"/>
          <w:color w:val="231F20"/>
          <w:w w:val="80"/>
          <w:sz w:val="24"/>
        </w:rPr>
        <w:t>U</w:t>
      </w:r>
      <w:r>
        <w:rPr>
          <w:rFonts w:ascii="Tahoma"/>
          <w:color w:val="231F20"/>
          <w:spacing w:val="-37"/>
          <w:w w:val="80"/>
          <w:sz w:val="24"/>
        </w:rPr>
        <w:t> </w:t>
      </w:r>
      <w:r>
        <w:rPr>
          <w:rFonts w:ascii="Tahoma"/>
          <w:color w:val="231F20"/>
          <w:w w:val="80"/>
          <w:sz w:val="15"/>
        </w:rPr>
        <w:t>4.5x10</w:t>
      </w:r>
      <w:r>
        <w:rPr>
          <w:rFonts w:ascii="Tahoma"/>
          <w:color w:val="231F20"/>
          <w:w w:val="80"/>
          <w:position w:val="6"/>
          <w:sz w:val="12"/>
        </w:rPr>
        <w:t>9</w:t>
      </w:r>
      <w:r>
        <w:rPr>
          <w:rFonts w:ascii="Tahoma"/>
          <w:color w:val="231F20"/>
          <w:spacing w:val="-1"/>
          <w:w w:val="80"/>
          <w:position w:val="6"/>
          <w:sz w:val="12"/>
        </w:rPr>
        <w:t> </w:t>
      </w:r>
      <w:r>
        <w:rPr>
          <w:rFonts w:ascii="Tahoma"/>
          <w:color w:val="231F20"/>
          <w:spacing w:val="-5"/>
          <w:w w:val="80"/>
          <w:sz w:val="15"/>
        </w:rPr>
        <w:t>yr</w:t>
      </w:r>
    </w:p>
    <w:p>
      <w:pPr>
        <w:spacing w:after="0"/>
        <w:jc w:val="left"/>
        <w:rPr>
          <w:rFonts w:ascii="Tahoma"/>
          <w:sz w:val="15"/>
        </w:rPr>
        <w:sectPr>
          <w:type w:val="continuous"/>
          <w:pgSz w:w="12240" w:h="15840"/>
          <w:pgMar w:header="0" w:footer="0" w:top="1640" w:bottom="280" w:left="360" w:right="360"/>
          <w:cols w:num="3" w:equalWidth="0">
            <w:col w:w="2665" w:space="40"/>
            <w:col w:w="4240" w:space="39"/>
            <w:col w:w="4536"/>
          </w:cols>
        </w:sectPr>
      </w:pPr>
    </w:p>
    <w:p>
      <w:pPr>
        <w:spacing w:before="106"/>
        <w:ind w:left="0" w:right="38" w:firstLine="0"/>
        <w:jc w:val="right"/>
        <w:rPr>
          <w:rFonts w:ascii="Tahoma"/>
          <w:sz w:val="21"/>
        </w:rPr>
      </w:pPr>
      <w:r>
        <w:rPr>
          <w:rFonts w:ascii="Tahoma"/>
          <w:color w:val="231F20"/>
          <w:spacing w:val="-5"/>
          <w:w w:val="90"/>
          <w:sz w:val="21"/>
        </w:rPr>
        <w:t>144</w:t>
      </w:r>
    </w:p>
    <w:p>
      <w:pPr>
        <w:tabs>
          <w:tab w:pos="3742" w:val="left" w:leader="none"/>
        </w:tabs>
        <w:spacing w:before="1"/>
        <w:ind w:left="2384" w:right="0" w:firstLine="0"/>
        <w:jc w:val="left"/>
        <w:rPr>
          <w:rFonts w:ascii="Tahoma"/>
          <w:position w:val="-9"/>
          <w:sz w:val="24"/>
        </w:rPr>
      </w:pPr>
      <w:r>
        <w:rPr/>
        <w:br w:type="column"/>
      </w:r>
      <w:r>
        <w:rPr>
          <w:rFonts w:ascii="Tahoma"/>
          <w:color w:val="231F20"/>
          <w:w w:val="80"/>
          <w:position w:val="13"/>
          <w:sz w:val="15"/>
        </w:rPr>
        <w:t>234</w:t>
      </w:r>
      <w:r>
        <w:rPr>
          <w:rFonts w:ascii="Tahoma"/>
          <w:color w:val="231F20"/>
          <w:spacing w:val="-23"/>
          <w:w w:val="80"/>
          <w:position w:val="13"/>
          <w:sz w:val="15"/>
        </w:rPr>
        <w:t> </w:t>
      </w:r>
      <w:r>
        <w:rPr>
          <w:rFonts w:ascii="Tahoma"/>
          <w:color w:val="231F20"/>
          <w:w w:val="80"/>
          <w:sz w:val="24"/>
        </w:rPr>
        <w:t>Th</w:t>
      </w:r>
      <w:r>
        <w:rPr>
          <w:rFonts w:ascii="Tahoma"/>
          <w:color w:val="231F20"/>
          <w:spacing w:val="-38"/>
          <w:w w:val="80"/>
          <w:sz w:val="24"/>
        </w:rPr>
        <w:t> </w:t>
      </w:r>
      <w:r>
        <w:rPr>
          <w:rFonts w:ascii="Tahoma"/>
          <w:color w:val="231F20"/>
          <w:w w:val="80"/>
          <w:sz w:val="15"/>
        </w:rPr>
        <w:t>24.1</w:t>
      </w:r>
      <w:r>
        <w:rPr>
          <w:rFonts w:ascii="Tahoma"/>
          <w:color w:val="231F20"/>
          <w:spacing w:val="-2"/>
          <w:w w:val="80"/>
          <w:sz w:val="15"/>
        </w:rPr>
        <w:t> </w:t>
      </w:r>
      <w:r>
        <w:rPr>
          <w:rFonts w:ascii="Tahoma"/>
          <w:color w:val="231F20"/>
          <w:spacing w:val="-10"/>
          <w:w w:val="80"/>
          <w:sz w:val="15"/>
        </w:rPr>
        <w:t>d</w:t>
      </w:r>
      <w:r>
        <w:rPr>
          <w:rFonts w:ascii="Tahoma"/>
          <w:color w:val="231F20"/>
          <w:sz w:val="15"/>
        </w:rPr>
        <w:tab/>
      </w:r>
      <w:r>
        <w:rPr>
          <w:rFonts w:ascii="Tahoma"/>
          <w:color w:val="231F20"/>
          <w:spacing w:val="-13"/>
          <w:w w:val="95"/>
          <w:position w:val="3"/>
          <w:sz w:val="15"/>
        </w:rPr>
        <w:t>234</w:t>
      </w:r>
      <w:r>
        <w:rPr>
          <w:rFonts w:ascii="Tahoma"/>
          <w:color w:val="231F20"/>
          <w:spacing w:val="-13"/>
          <w:w w:val="95"/>
          <w:position w:val="-9"/>
          <w:sz w:val="24"/>
        </w:rPr>
        <w:t>Pa</w:t>
      </w:r>
    </w:p>
    <w:p>
      <w:pPr>
        <w:pStyle w:val="BodyText"/>
        <w:spacing w:before="48"/>
        <w:rPr>
          <w:rFonts w:ascii="Tahoma"/>
          <w:sz w:val="15"/>
        </w:rPr>
      </w:pPr>
      <w:r>
        <w:rPr/>
        <w:br w:type="column"/>
      </w:r>
      <w:r>
        <w:rPr>
          <w:rFonts w:ascii="Tahoma"/>
          <w:sz w:val="15"/>
        </w:rPr>
      </w:r>
    </w:p>
    <w:p>
      <w:pPr>
        <w:spacing w:before="0"/>
        <w:ind w:left="0" w:right="0" w:firstLine="0"/>
        <w:jc w:val="left"/>
        <w:rPr>
          <w:rFonts w:ascii="Tahoma"/>
          <w:sz w:val="15"/>
        </w:rPr>
      </w:pPr>
      <w:r>
        <w:rPr>
          <w:rFonts w:ascii="Tahoma"/>
          <w:color w:val="231F20"/>
          <w:w w:val="75"/>
          <w:sz w:val="15"/>
        </w:rPr>
        <w:t>1.18</w:t>
      </w:r>
      <w:r>
        <w:rPr>
          <w:rFonts w:ascii="Tahoma"/>
          <w:color w:val="231F20"/>
          <w:spacing w:val="-4"/>
          <w:sz w:val="15"/>
        </w:rPr>
        <w:t> </w:t>
      </w:r>
      <w:r>
        <w:rPr>
          <w:rFonts w:ascii="Tahoma"/>
          <w:color w:val="231F20"/>
          <w:w w:val="75"/>
          <w:sz w:val="15"/>
        </w:rPr>
        <w:t>m,</w:t>
      </w:r>
      <w:r>
        <w:rPr>
          <w:rFonts w:ascii="Tahoma"/>
          <w:color w:val="231F20"/>
          <w:spacing w:val="-3"/>
          <w:sz w:val="15"/>
        </w:rPr>
        <w:t> </w:t>
      </w:r>
      <w:r>
        <w:rPr>
          <w:rFonts w:ascii="Tahoma"/>
          <w:color w:val="231F20"/>
          <w:w w:val="75"/>
          <w:sz w:val="15"/>
        </w:rPr>
        <w:t>6.7</w:t>
      </w:r>
      <w:r>
        <w:rPr>
          <w:rFonts w:ascii="Tahoma"/>
          <w:color w:val="231F20"/>
          <w:spacing w:val="-3"/>
          <w:sz w:val="15"/>
        </w:rPr>
        <w:t> </w:t>
      </w:r>
      <w:r>
        <w:rPr>
          <w:rFonts w:ascii="Tahoma"/>
          <w:color w:val="231F20"/>
          <w:spacing w:val="-10"/>
          <w:w w:val="75"/>
          <w:sz w:val="15"/>
        </w:rPr>
        <w:t>h</w:t>
      </w:r>
    </w:p>
    <w:p>
      <w:pPr>
        <w:spacing w:after="0"/>
        <w:jc w:val="left"/>
        <w:rPr>
          <w:rFonts w:ascii="Tahoma"/>
          <w:sz w:val="15"/>
        </w:rPr>
        <w:sectPr>
          <w:type w:val="continuous"/>
          <w:pgSz w:w="12240" w:h="15840"/>
          <w:pgMar w:header="0" w:footer="0" w:top="1640" w:bottom="280" w:left="360" w:right="360"/>
          <w:cols w:num="3" w:equalWidth="0">
            <w:col w:w="2705" w:space="887"/>
            <w:col w:w="4173" w:space="11"/>
            <w:col w:w="3744"/>
          </w:cols>
        </w:sectPr>
      </w:pPr>
    </w:p>
    <w:p>
      <w:pPr>
        <w:spacing w:before="16"/>
        <w:ind w:left="0" w:right="0" w:firstLine="0"/>
        <w:jc w:val="right"/>
        <w:rPr>
          <w:rFonts w:ascii="Tahoma"/>
          <w:sz w:val="21"/>
        </w:rPr>
      </w:pPr>
      <w:r>
        <w:rPr>
          <w:rFonts w:ascii="Tahoma"/>
          <w:sz w:val="21"/>
        </w:rPr>
        <mc:AlternateContent>
          <mc:Choice Requires="wps">
            <w:drawing>
              <wp:anchor distT="0" distB="0" distL="0" distR="0" allowOverlap="1" layoutInCell="1" locked="0" behindDoc="0" simplePos="0" relativeHeight="15729152">
                <wp:simplePos x="0" y="0"/>
                <wp:positionH relativeFrom="page">
                  <wp:posOffset>1370442</wp:posOffset>
                </wp:positionH>
                <wp:positionV relativeFrom="paragraph">
                  <wp:posOffset>111749</wp:posOffset>
                </wp:positionV>
                <wp:extent cx="238125" cy="14166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8125" cy="1416685"/>
                        </a:xfrm>
                        <a:prstGeom prst="rect">
                          <a:avLst/>
                        </a:prstGeom>
                      </wps:spPr>
                      <wps:txbx>
                        <w:txbxContent>
                          <w:p>
                            <w:pPr>
                              <w:spacing w:before="17"/>
                              <w:ind w:left="20" w:right="0" w:firstLine="0"/>
                              <w:jc w:val="left"/>
                              <w:rPr>
                                <w:rFonts w:ascii="Tahoma"/>
                                <w:sz w:val="27"/>
                              </w:rPr>
                            </w:pPr>
                            <w:r>
                              <w:rPr>
                                <w:rFonts w:ascii="Tahoma"/>
                                <w:color w:val="231F20"/>
                                <w:w w:val="90"/>
                                <w:sz w:val="27"/>
                              </w:rPr>
                              <w:t>NEUTRON</w:t>
                            </w:r>
                            <w:r>
                              <w:rPr>
                                <w:rFonts w:ascii="Tahoma"/>
                                <w:color w:val="231F20"/>
                                <w:spacing w:val="-1"/>
                                <w:sz w:val="27"/>
                              </w:rPr>
                              <w:t> </w:t>
                            </w:r>
                            <w:r>
                              <w:rPr>
                                <w:rFonts w:ascii="Tahoma"/>
                                <w:color w:val="231F20"/>
                                <w:spacing w:val="-2"/>
                                <w:w w:val="95"/>
                                <w:sz w:val="27"/>
                              </w:rPr>
                              <w:t>NUMBER</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7.908897pt;margin-top:8.799167pt;width:18.75pt;height:111.55pt;mso-position-horizontal-relative:page;mso-position-vertical-relative:paragraph;z-index:15729152" type="#_x0000_t202" id="docshape1" filled="false" stroked="false">
                <v:textbox inset="0,0,0,0" style="layout-flow:vertical;mso-layout-flow-alt:bottom-to-top">
                  <w:txbxContent>
                    <w:p>
                      <w:pPr>
                        <w:spacing w:before="17"/>
                        <w:ind w:left="20" w:right="0" w:firstLine="0"/>
                        <w:jc w:val="left"/>
                        <w:rPr>
                          <w:rFonts w:ascii="Tahoma"/>
                          <w:sz w:val="27"/>
                        </w:rPr>
                      </w:pPr>
                      <w:r>
                        <w:rPr>
                          <w:rFonts w:ascii="Tahoma"/>
                          <w:color w:val="231F20"/>
                          <w:w w:val="90"/>
                          <w:sz w:val="27"/>
                        </w:rPr>
                        <w:t>NEUTRON</w:t>
                      </w:r>
                      <w:r>
                        <w:rPr>
                          <w:rFonts w:ascii="Tahoma"/>
                          <w:color w:val="231F20"/>
                          <w:spacing w:val="-1"/>
                          <w:sz w:val="27"/>
                        </w:rPr>
                        <w:t> </w:t>
                      </w:r>
                      <w:r>
                        <w:rPr>
                          <w:rFonts w:ascii="Tahoma"/>
                          <w:color w:val="231F20"/>
                          <w:spacing w:val="-2"/>
                          <w:w w:val="95"/>
                          <w:sz w:val="27"/>
                        </w:rPr>
                        <w:t>NUMBER</w:t>
                      </w:r>
                    </w:p>
                  </w:txbxContent>
                </v:textbox>
                <w10:wrap type="none"/>
              </v:shape>
            </w:pict>
          </mc:Fallback>
        </mc:AlternateContent>
      </w:r>
      <w:r>
        <w:rPr>
          <w:rFonts w:ascii="Tahoma"/>
          <w:color w:val="231F20"/>
          <w:spacing w:val="-5"/>
          <w:w w:val="90"/>
          <w:sz w:val="21"/>
        </w:rPr>
        <w:t>142</w:t>
      </w:r>
    </w:p>
    <w:p>
      <w:pPr>
        <w:spacing w:before="84"/>
        <w:ind w:left="0" w:right="0" w:firstLine="0"/>
        <w:jc w:val="right"/>
        <w:rPr>
          <w:rFonts w:ascii="Tahoma"/>
          <w:sz w:val="21"/>
        </w:rPr>
      </w:pPr>
      <w:r>
        <w:rPr>
          <w:rFonts w:ascii="Tahoma"/>
          <w:color w:val="231F20"/>
          <w:spacing w:val="-5"/>
          <w:w w:val="90"/>
          <w:sz w:val="21"/>
        </w:rPr>
        <w:t>140</w:t>
      </w:r>
    </w:p>
    <w:p>
      <w:pPr>
        <w:spacing w:before="84"/>
        <w:ind w:left="0" w:right="0" w:firstLine="0"/>
        <w:jc w:val="right"/>
        <w:rPr>
          <w:rFonts w:ascii="Tahoma"/>
          <w:sz w:val="21"/>
        </w:rPr>
      </w:pPr>
      <w:r>
        <w:rPr>
          <w:rFonts w:ascii="Tahoma"/>
          <w:color w:val="231F20"/>
          <w:spacing w:val="-5"/>
          <w:w w:val="90"/>
          <w:sz w:val="21"/>
        </w:rPr>
        <w:t>138</w:t>
      </w:r>
    </w:p>
    <w:p>
      <w:pPr>
        <w:spacing w:before="85"/>
        <w:ind w:left="0" w:right="0" w:firstLine="0"/>
        <w:jc w:val="right"/>
        <w:rPr>
          <w:rFonts w:ascii="Tahoma"/>
          <w:sz w:val="21"/>
        </w:rPr>
      </w:pPr>
      <w:r>
        <w:rPr>
          <w:rFonts w:ascii="Tahoma"/>
          <w:color w:val="231F20"/>
          <w:spacing w:val="-5"/>
          <w:w w:val="90"/>
          <w:sz w:val="21"/>
        </w:rPr>
        <w:t>136</w:t>
      </w:r>
    </w:p>
    <w:p>
      <w:pPr>
        <w:pStyle w:val="BodyText"/>
        <w:rPr>
          <w:rFonts w:ascii="Tahoma"/>
          <w:sz w:val="15"/>
        </w:rPr>
      </w:pPr>
      <w:r>
        <w:rPr/>
        <w:br w:type="column"/>
      </w:r>
      <w:r>
        <w:rPr>
          <w:rFonts w:ascii="Tahoma"/>
          <w:sz w:val="15"/>
        </w:rPr>
      </w:r>
    </w:p>
    <w:p>
      <w:pPr>
        <w:pStyle w:val="BodyText"/>
        <w:rPr>
          <w:rFonts w:ascii="Tahoma"/>
          <w:sz w:val="15"/>
        </w:rPr>
      </w:pPr>
    </w:p>
    <w:p>
      <w:pPr>
        <w:pStyle w:val="BodyText"/>
        <w:rPr>
          <w:rFonts w:ascii="Tahoma"/>
          <w:sz w:val="15"/>
        </w:rPr>
      </w:pPr>
    </w:p>
    <w:p>
      <w:pPr>
        <w:pStyle w:val="BodyText"/>
        <w:rPr>
          <w:rFonts w:ascii="Tahoma"/>
          <w:sz w:val="15"/>
        </w:rPr>
      </w:pPr>
    </w:p>
    <w:p>
      <w:pPr>
        <w:pStyle w:val="BodyText"/>
        <w:rPr>
          <w:rFonts w:ascii="Tahoma"/>
          <w:sz w:val="15"/>
        </w:rPr>
      </w:pPr>
    </w:p>
    <w:p>
      <w:pPr>
        <w:pStyle w:val="BodyText"/>
        <w:spacing w:before="51"/>
        <w:rPr>
          <w:rFonts w:ascii="Tahoma"/>
          <w:sz w:val="15"/>
        </w:rPr>
      </w:pPr>
    </w:p>
    <w:p>
      <w:pPr>
        <w:spacing w:line="204" w:lineRule="exact" w:before="0"/>
        <w:ind w:left="1487" w:right="0" w:firstLine="0"/>
        <w:jc w:val="left"/>
        <w:rPr>
          <w:rFonts w:ascii="Tahoma"/>
          <w:sz w:val="15"/>
        </w:rPr>
      </w:pPr>
      <w:r>
        <w:rPr>
          <w:rFonts w:ascii="Tahoma"/>
          <w:color w:val="231F20"/>
          <w:spacing w:val="-2"/>
          <w:w w:val="85"/>
          <w:position w:val="13"/>
          <w:sz w:val="15"/>
        </w:rPr>
        <w:t>218</w:t>
      </w:r>
      <w:r>
        <w:rPr>
          <w:rFonts w:ascii="Tahoma"/>
          <w:color w:val="231F20"/>
          <w:spacing w:val="-2"/>
          <w:w w:val="85"/>
          <w:sz w:val="24"/>
        </w:rPr>
        <w:t>Po</w:t>
      </w:r>
      <w:r>
        <w:rPr>
          <w:rFonts w:ascii="Tahoma"/>
          <w:color w:val="231F20"/>
          <w:spacing w:val="-2"/>
          <w:w w:val="85"/>
          <w:sz w:val="15"/>
        </w:rPr>
        <w:t>3.05</w:t>
      </w:r>
      <w:r>
        <w:rPr>
          <w:rFonts w:ascii="Tahoma"/>
          <w:color w:val="231F20"/>
          <w:spacing w:val="-3"/>
          <w:w w:val="95"/>
          <w:sz w:val="15"/>
        </w:rPr>
        <w:t> </w:t>
      </w:r>
      <w:r>
        <w:rPr>
          <w:rFonts w:ascii="Tahoma"/>
          <w:color w:val="231F20"/>
          <w:spacing w:val="-17"/>
          <w:w w:val="95"/>
          <w:sz w:val="15"/>
        </w:rPr>
        <w:t>m</w:t>
      </w:r>
    </w:p>
    <w:p>
      <w:pPr>
        <w:pStyle w:val="BodyText"/>
        <w:rPr>
          <w:rFonts w:ascii="Tahoma"/>
          <w:sz w:val="15"/>
        </w:rPr>
      </w:pPr>
      <w:r>
        <w:rPr/>
        <w:br w:type="column"/>
      </w:r>
      <w:r>
        <w:rPr>
          <w:rFonts w:ascii="Tahoma"/>
          <w:sz w:val="15"/>
        </w:rPr>
      </w:r>
    </w:p>
    <w:p>
      <w:pPr>
        <w:pStyle w:val="BodyText"/>
        <w:rPr>
          <w:rFonts w:ascii="Tahoma"/>
          <w:sz w:val="15"/>
        </w:rPr>
      </w:pPr>
    </w:p>
    <w:p>
      <w:pPr>
        <w:pStyle w:val="BodyText"/>
        <w:rPr>
          <w:rFonts w:ascii="Tahoma"/>
          <w:sz w:val="15"/>
        </w:rPr>
      </w:pPr>
    </w:p>
    <w:p>
      <w:pPr>
        <w:pStyle w:val="BodyText"/>
        <w:rPr>
          <w:rFonts w:ascii="Tahoma"/>
          <w:sz w:val="15"/>
        </w:rPr>
      </w:pPr>
    </w:p>
    <w:p>
      <w:pPr>
        <w:pStyle w:val="BodyText"/>
        <w:rPr>
          <w:rFonts w:ascii="Tahoma"/>
          <w:sz w:val="15"/>
        </w:rPr>
      </w:pPr>
    </w:p>
    <w:p>
      <w:pPr>
        <w:pStyle w:val="BodyText"/>
        <w:spacing w:before="120"/>
        <w:rPr>
          <w:rFonts w:ascii="Tahoma"/>
          <w:sz w:val="15"/>
        </w:rPr>
      </w:pPr>
    </w:p>
    <w:p>
      <w:pPr>
        <w:spacing w:line="135" w:lineRule="exact" w:before="1"/>
        <w:ind w:left="546" w:right="0" w:firstLine="0"/>
        <w:jc w:val="left"/>
        <w:rPr>
          <w:rFonts w:ascii="Tahoma"/>
          <w:position w:val="-12"/>
          <w:sz w:val="24"/>
        </w:rPr>
      </w:pPr>
      <w:r>
        <w:rPr>
          <w:rFonts w:ascii="Tahoma"/>
          <w:color w:val="231F20"/>
          <w:spacing w:val="-4"/>
          <w:w w:val="85"/>
          <w:sz w:val="15"/>
        </w:rPr>
        <w:t>222</w:t>
      </w:r>
      <w:r>
        <w:rPr>
          <w:rFonts w:ascii="Tahoma"/>
          <w:color w:val="231F20"/>
          <w:spacing w:val="-4"/>
          <w:w w:val="85"/>
          <w:position w:val="-12"/>
          <w:sz w:val="24"/>
        </w:rPr>
        <w:t>Rn</w:t>
      </w:r>
    </w:p>
    <w:p>
      <w:pPr>
        <w:spacing w:before="49"/>
        <w:ind w:left="1626" w:right="0" w:firstLine="0"/>
        <w:jc w:val="left"/>
        <w:rPr>
          <w:rFonts w:ascii="Tahoma"/>
          <w:sz w:val="15"/>
        </w:rPr>
      </w:pPr>
      <w:r>
        <w:rPr/>
        <w:br w:type="column"/>
      </w:r>
      <w:r>
        <w:rPr>
          <w:rFonts w:ascii="Tahoma"/>
          <w:color w:val="231F20"/>
          <w:spacing w:val="2"/>
          <w:w w:val="80"/>
          <w:position w:val="13"/>
          <w:sz w:val="15"/>
        </w:rPr>
        <w:t>234</w:t>
      </w:r>
      <w:r>
        <w:rPr>
          <w:rFonts w:ascii="Tahoma"/>
          <w:color w:val="231F20"/>
          <w:spacing w:val="2"/>
          <w:w w:val="80"/>
          <w:sz w:val="24"/>
        </w:rPr>
        <w:t>U</w:t>
      </w:r>
      <w:r>
        <w:rPr>
          <w:rFonts w:ascii="Tahoma"/>
          <w:color w:val="231F20"/>
          <w:spacing w:val="2"/>
          <w:w w:val="80"/>
          <w:sz w:val="15"/>
        </w:rPr>
        <w:t>2.46x10</w:t>
      </w:r>
      <w:r>
        <w:rPr>
          <w:rFonts w:ascii="Tahoma"/>
          <w:color w:val="231F20"/>
          <w:spacing w:val="2"/>
          <w:w w:val="80"/>
          <w:position w:val="7"/>
          <w:sz w:val="12"/>
        </w:rPr>
        <w:t>5</w:t>
      </w:r>
      <w:r>
        <w:rPr>
          <w:rFonts w:ascii="Tahoma"/>
          <w:color w:val="231F20"/>
          <w:spacing w:val="1"/>
          <w:w w:val="80"/>
          <w:position w:val="7"/>
          <w:sz w:val="12"/>
        </w:rPr>
        <w:t> </w:t>
      </w:r>
      <w:r>
        <w:rPr>
          <w:rFonts w:ascii="Tahoma"/>
          <w:color w:val="231F20"/>
          <w:spacing w:val="-5"/>
          <w:w w:val="95"/>
          <w:sz w:val="15"/>
        </w:rPr>
        <w:t>yr</w:t>
      </w:r>
    </w:p>
    <w:p>
      <w:pPr>
        <w:spacing w:line="259" w:lineRule="auto" w:before="153"/>
        <w:ind w:left="171" w:right="2846" w:firstLine="711"/>
        <w:jc w:val="left"/>
        <w:rPr>
          <w:rFonts w:ascii="Tahoma"/>
          <w:sz w:val="15"/>
        </w:rPr>
      </w:pPr>
      <w:r>
        <w:rPr>
          <w:rFonts w:ascii="Tahoma"/>
          <w:color w:val="231F20"/>
          <w:spacing w:val="-2"/>
          <w:w w:val="85"/>
          <w:position w:val="13"/>
          <w:sz w:val="15"/>
        </w:rPr>
        <w:t>230</w:t>
      </w:r>
      <w:r>
        <w:rPr>
          <w:rFonts w:ascii="Tahoma"/>
          <w:color w:val="231F20"/>
          <w:spacing w:val="-2"/>
          <w:w w:val="85"/>
          <w:sz w:val="24"/>
        </w:rPr>
        <w:t>Th</w:t>
      </w:r>
      <w:r>
        <w:rPr>
          <w:rFonts w:ascii="Tahoma"/>
          <w:color w:val="231F20"/>
          <w:spacing w:val="-2"/>
          <w:w w:val="85"/>
          <w:sz w:val="15"/>
        </w:rPr>
        <w:t>8x10</w:t>
      </w:r>
      <w:r>
        <w:rPr>
          <w:rFonts w:ascii="Tahoma"/>
          <w:color w:val="231F20"/>
          <w:spacing w:val="-2"/>
          <w:w w:val="85"/>
          <w:position w:val="7"/>
          <w:sz w:val="12"/>
        </w:rPr>
        <w:t>4</w:t>
      </w:r>
      <w:r>
        <w:rPr>
          <w:rFonts w:ascii="Tahoma"/>
          <w:color w:val="231F20"/>
          <w:spacing w:val="-7"/>
          <w:w w:val="85"/>
          <w:position w:val="7"/>
          <w:sz w:val="12"/>
        </w:rPr>
        <w:t> </w:t>
      </w:r>
      <w:r>
        <w:rPr>
          <w:rFonts w:ascii="Tahoma"/>
          <w:color w:val="231F20"/>
          <w:spacing w:val="-2"/>
          <w:w w:val="85"/>
          <w:sz w:val="15"/>
        </w:rPr>
        <w:t>yr</w:t>
      </w:r>
      <w:r>
        <w:rPr>
          <w:rFonts w:ascii="Tahoma"/>
          <w:color w:val="231F20"/>
          <w:spacing w:val="-2"/>
          <w:w w:val="95"/>
          <w:sz w:val="15"/>
        </w:rPr>
        <w:t> </w:t>
      </w:r>
      <w:r>
        <w:rPr>
          <w:rFonts w:ascii="Tahoma"/>
          <w:color w:val="231F20"/>
          <w:w w:val="95"/>
          <w:position w:val="13"/>
          <w:sz w:val="15"/>
        </w:rPr>
        <w:t>226</w:t>
      </w:r>
      <w:r>
        <w:rPr>
          <w:rFonts w:ascii="Tahoma"/>
          <w:color w:val="231F20"/>
          <w:w w:val="95"/>
          <w:sz w:val="24"/>
        </w:rPr>
        <w:t>Ra</w:t>
      </w:r>
      <w:r>
        <w:rPr>
          <w:rFonts w:ascii="Tahoma"/>
          <w:color w:val="231F20"/>
          <w:w w:val="95"/>
          <w:sz w:val="15"/>
        </w:rPr>
        <w:t>1,602</w:t>
      </w:r>
      <w:r>
        <w:rPr>
          <w:rFonts w:ascii="Tahoma"/>
          <w:color w:val="231F20"/>
          <w:spacing w:val="-12"/>
          <w:w w:val="95"/>
          <w:sz w:val="15"/>
        </w:rPr>
        <w:t> </w:t>
      </w:r>
      <w:r>
        <w:rPr>
          <w:rFonts w:ascii="Tahoma"/>
          <w:color w:val="231F20"/>
          <w:w w:val="95"/>
          <w:sz w:val="15"/>
        </w:rPr>
        <w:t>yr</w:t>
      </w:r>
    </w:p>
    <w:p>
      <w:pPr>
        <w:spacing w:after="0" w:line="259" w:lineRule="auto"/>
        <w:jc w:val="left"/>
        <w:rPr>
          <w:rFonts w:ascii="Tahoma"/>
          <w:sz w:val="15"/>
        </w:rPr>
        <w:sectPr>
          <w:type w:val="continuous"/>
          <w:pgSz w:w="12240" w:h="15840"/>
          <w:pgMar w:header="0" w:footer="0" w:top="1640" w:bottom="280" w:left="360" w:right="360"/>
          <w:cols w:num="4" w:equalWidth="0">
            <w:col w:w="2665" w:space="40"/>
            <w:col w:w="2305" w:space="39"/>
            <w:col w:w="995" w:space="39"/>
            <w:col w:w="5437"/>
          </w:cols>
        </w:sectPr>
      </w:pPr>
    </w:p>
    <w:p>
      <w:pPr>
        <w:spacing w:line="131" w:lineRule="exact" w:before="25"/>
        <w:ind w:left="0" w:right="0" w:firstLine="0"/>
        <w:jc w:val="right"/>
        <w:rPr>
          <w:rFonts w:ascii="Tahoma"/>
          <w:sz w:val="21"/>
        </w:rPr>
      </w:pPr>
      <w:r>
        <w:rPr>
          <w:rFonts w:ascii="Tahoma"/>
          <w:color w:val="231F20"/>
          <w:spacing w:val="-5"/>
          <w:w w:val="90"/>
          <w:sz w:val="21"/>
        </w:rPr>
        <w:t>134</w:t>
      </w:r>
    </w:p>
    <w:p>
      <w:pPr>
        <w:spacing w:line="45" w:lineRule="exact" w:before="110"/>
        <w:ind w:left="0" w:right="0" w:firstLine="0"/>
        <w:jc w:val="right"/>
        <w:rPr>
          <w:rFonts w:ascii="Tahoma"/>
          <w:sz w:val="15"/>
        </w:rPr>
      </w:pPr>
      <w:r>
        <w:rPr/>
        <w:br w:type="column"/>
      </w:r>
      <w:r>
        <w:rPr>
          <w:rFonts w:ascii="Tahoma"/>
          <w:color w:val="231F20"/>
          <w:spacing w:val="-5"/>
          <w:w w:val="90"/>
          <w:sz w:val="15"/>
        </w:rPr>
        <w:t>214</w:t>
      </w:r>
    </w:p>
    <w:p>
      <w:pPr>
        <w:spacing w:line="71" w:lineRule="exact" w:before="84"/>
        <w:ind w:left="0" w:right="0" w:firstLine="0"/>
        <w:jc w:val="right"/>
        <w:rPr>
          <w:rFonts w:ascii="Tahoma"/>
          <w:position w:val="-12"/>
          <w:sz w:val="24"/>
        </w:rPr>
      </w:pPr>
      <w:r>
        <w:rPr/>
        <w:br w:type="column"/>
      </w:r>
      <w:r>
        <w:rPr>
          <w:rFonts w:ascii="Tahoma"/>
          <w:color w:val="231F20"/>
          <w:spacing w:val="-2"/>
          <w:w w:val="95"/>
          <w:sz w:val="15"/>
        </w:rPr>
        <w:t>218</w:t>
      </w:r>
      <w:r>
        <w:rPr>
          <w:rFonts w:ascii="Tahoma"/>
          <w:color w:val="231F20"/>
          <w:spacing w:val="-2"/>
          <w:w w:val="95"/>
          <w:position w:val="-12"/>
          <w:sz w:val="24"/>
        </w:rPr>
        <w:t>At</w:t>
      </w:r>
    </w:p>
    <w:p>
      <w:pPr>
        <w:spacing w:line="156" w:lineRule="exact" w:before="0"/>
        <w:ind w:left="395" w:right="0" w:firstLine="0"/>
        <w:jc w:val="left"/>
        <w:rPr>
          <w:rFonts w:ascii="Tahoma"/>
          <w:sz w:val="15"/>
        </w:rPr>
      </w:pPr>
      <w:r>
        <w:rPr/>
        <w:br w:type="column"/>
      </w:r>
      <w:r>
        <w:rPr>
          <w:rFonts w:ascii="Tahoma"/>
          <w:color w:val="231F20"/>
          <w:w w:val="80"/>
          <w:sz w:val="15"/>
        </w:rPr>
        <w:t>3.82</w:t>
      </w:r>
      <w:r>
        <w:rPr>
          <w:rFonts w:ascii="Tahoma"/>
          <w:color w:val="231F20"/>
          <w:spacing w:val="-5"/>
          <w:w w:val="80"/>
          <w:sz w:val="15"/>
        </w:rPr>
        <w:t> </w:t>
      </w:r>
      <w:r>
        <w:rPr>
          <w:rFonts w:ascii="Tahoma"/>
          <w:color w:val="231F20"/>
          <w:spacing w:val="-10"/>
          <w:w w:val="95"/>
          <w:sz w:val="15"/>
        </w:rPr>
        <w:t>d</w:t>
      </w:r>
    </w:p>
    <w:p>
      <w:pPr>
        <w:spacing w:after="0" w:line="156" w:lineRule="exact"/>
        <w:jc w:val="left"/>
        <w:rPr>
          <w:rFonts w:ascii="Tahoma"/>
          <w:sz w:val="15"/>
        </w:rPr>
        <w:sectPr>
          <w:type w:val="continuous"/>
          <w:pgSz w:w="12240" w:h="15840"/>
          <w:pgMar w:header="0" w:footer="0" w:top="1640" w:bottom="280" w:left="360" w:right="360"/>
          <w:cols w:num="4" w:equalWidth="0">
            <w:col w:w="2665" w:space="40"/>
            <w:col w:w="943" w:space="39"/>
            <w:col w:w="1911" w:space="39"/>
            <w:col w:w="5883"/>
          </w:cols>
        </w:sectPr>
      </w:pPr>
    </w:p>
    <w:p>
      <w:pPr>
        <w:spacing w:before="206"/>
        <w:ind w:left="0" w:right="0" w:firstLine="0"/>
        <w:jc w:val="right"/>
        <w:rPr>
          <w:rFonts w:ascii="Tahoma"/>
          <w:sz w:val="21"/>
        </w:rPr>
      </w:pPr>
      <w:r>
        <w:rPr>
          <w:rFonts w:ascii="Tahoma"/>
          <w:color w:val="231F20"/>
          <w:spacing w:val="-5"/>
          <w:w w:val="90"/>
          <w:sz w:val="21"/>
        </w:rPr>
        <w:t>132</w:t>
      </w:r>
    </w:p>
    <w:p>
      <w:pPr>
        <w:spacing w:before="85"/>
        <w:ind w:left="0" w:right="0" w:firstLine="0"/>
        <w:jc w:val="right"/>
        <w:rPr>
          <w:rFonts w:ascii="Tahoma"/>
          <w:sz w:val="21"/>
        </w:rPr>
      </w:pPr>
      <w:r>
        <w:rPr>
          <w:rFonts w:ascii="Tahoma"/>
          <w:color w:val="231F20"/>
          <w:spacing w:val="-5"/>
          <w:w w:val="90"/>
          <w:sz w:val="21"/>
        </w:rPr>
        <w:t>130</w:t>
      </w:r>
    </w:p>
    <w:p>
      <w:pPr>
        <w:spacing w:line="287" w:lineRule="exact" w:before="0"/>
        <w:ind w:left="945" w:right="0" w:firstLine="0"/>
        <w:jc w:val="left"/>
        <w:rPr>
          <w:rFonts w:ascii="Tahoma"/>
          <w:sz w:val="15"/>
        </w:rPr>
      </w:pPr>
      <w:r>
        <w:rPr/>
        <w:br w:type="column"/>
      </w:r>
      <w:r>
        <w:rPr>
          <w:rFonts w:ascii="Tahoma"/>
          <w:color w:val="231F20"/>
          <w:w w:val="85"/>
          <w:sz w:val="24"/>
        </w:rPr>
        <w:t>Pb</w:t>
      </w:r>
      <w:r>
        <w:rPr>
          <w:rFonts w:ascii="Tahoma"/>
          <w:color w:val="231F20"/>
          <w:spacing w:val="-40"/>
          <w:w w:val="85"/>
          <w:sz w:val="24"/>
        </w:rPr>
        <w:t> </w:t>
      </w:r>
      <w:r>
        <w:rPr>
          <w:rFonts w:ascii="Tahoma"/>
          <w:color w:val="231F20"/>
          <w:w w:val="85"/>
          <w:sz w:val="15"/>
        </w:rPr>
        <w:t>26.8</w:t>
      </w:r>
      <w:r>
        <w:rPr>
          <w:rFonts w:ascii="Tahoma"/>
          <w:color w:val="231F20"/>
          <w:spacing w:val="-6"/>
          <w:sz w:val="15"/>
        </w:rPr>
        <w:t> </w:t>
      </w:r>
      <w:r>
        <w:rPr>
          <w:rFonts w:ascii="Tahoma"/>
          <w:color w:val="231F20"/>
          <w:spacing w:val="-10"/>
          <w:w w:val="85"/>
          <w:sz w:val="15"/>
        </w:rPr>
        <w:t>m</w:t>
      </w:r>
    </w:p>
    <w:p>
      <w:pPr>
        <w:pStyle w:val="BodyText"/>
        <w:rPr>
          <w:rFonts w:ascii="Tahoma"/>
          <w:sz w:val="15"/>
        </w:rPr>
      </w:pPr>
    </w:p>
    <w:p>
      <w:pPr>
        <w:pStyle w:val="BodyText"/>
        <w:spacing w:before="98"/>
        <w:rPr>
          <w:rFonts w:ascii="Tahoma"/>
          <w:sz w:val="15"/>
        </w:rPr>
      </w:pPr>
    </w:p>
    <w:p>
      <w:pPr>
        <w:spacing w:line="136" w:lineRule="exact" w:before="0"/>
        <w:ind w:left="366" w:right="0" w:firstLine="0"/>
        <w:jc w:val="left"/>
        <w:rPr>
          <w:rFonts w:ascii="Tahoma"/>
          <w:sz w:val="15"/>
        </w:rPr>
      </w:pPr>
      <w:r>
        <w:rPr>
          <w:rFonts w:ascii="Tahoma"/>
          <w:color w:val="231F20"/>
          <w:w w:val="80"/>
          <w:position w:val="13"/>
          <w:sz w:val="15"/>
        </w:rPr>
        <w:t>210</w:t>
      </w:r>
      <w:r>
        <w:rPr>
          <w:rFonts w:ascii="Tahoma"/>
          <w:color w:val="231F20"/>
          <w:spacing w:val="-16"/>
          <w:w w:val="80"/>
          <w:position w:val="13"/>
          <w:sz w:val="15"/>
        </w:rPr>
        <w:t> </w:t>
      </w:r>
      <w:r>
        <w:rPr>
          <w:rFonts w:ascii="Tahoma"/>
          <w:color w:val="231F20"/>
          <w:w w:val="80"/>
          <w:sz w:val="24"/>
        </w:rPr>
        <w:t>Tl</w:t>
      </w:r>
      <w:r>
        <w:rPr>
          <w:rFonts w:ascii="Tahoma"/>
          <w:color w:val="231F20"/>
          <w:w w:val="80"/>
          <w:sz w:val="15"/>
        </w:rPr>
        <w:t>1.32</w:t>
      </w:r>
      <w:r>
        <w:rPr>
          <w:rFonts w:ascii="Tahoma"/>
          <w:color w:val="231F20"/>
          <w:spacing w:val="1"/>
          <w:sz w:val="15"/>
        </w:rPr>
        <w:t> </w:t>
      </w:r>
      <w:r>
        <w:rPr>
          <w:rFonts w:ascii="Tahoma"/>
          <w:color w:val="231F20"/>
          <w:spacing w:val="-10"/>
          <w:w w:val="80"/>
          <w:sz w:val="15"/>
        </w:rPr>
        <w:t>m</w:t>
      </w:r>
    </w:p>
    <w:p>
      <w:pPr>
        <w:spacing w:before="62"/>
        <w:ind w:left="1254" w:right="0" w:firstLine="0"/>
        <w:jc w:val="left"/>
        <w:rPr>
          <w:rFonts w:ascii="Tahoma"/>
          <w:sz w:val="15"/>
        </w:rPr>
      </w:pPr>
      <w:r>
        <w:rPr/>
        <w:br w:type="column"/>
      </w:r>
      <w:r>
        <w:rPr>
          <w:rFonts w:ascii="Tahoma"/>
          <w:color w:val="231F20"/>
          <w:w w:val="80"/>
          <w:sz w:val="15"/>
        </w:rPr>
        <w:t>1.5-2.0</w:t>
      </w:r>
      <w:r>
        <w:rPr>
          <w:rFonts w:ascii="Tahoma"/>
          <w:color w:val="231F20"/>
          <w:spacing w:val="-5"/>
          <w:w w:val="80"/>
          <w:sz w:val="15"/>
        </w:rPr>
        <w:t> </w:t>
      </w:r>
      <w:r>
        <w:rPr>
          <w:rFonts w:ascii="Tahoma"/>
          <w:color w:val="231F20"/>
          <w:spacing w:val="-10"/>
          <w:w w:val="80"/>
          <w:sz w:val="15"/>
        </w:rPr>
        <w:t>s</w:t>
      </w:r>
    </w:p>
    <w:p>
      <w:pPr>
        <w:spacing w:line="315" w:lineRule="exact" w:before="15"/>
        <w:ind w:left="1252" w:right="0" w:firstLine="0"/>
        <w:jc w:val="left"/>
        <w:rPr>
          <w:rFonts w:ascii="Tahoma"/>
          <w:sz w:val="15"/>
        </w:rPr>
      </w:pPr>
      <w:r>
        <w:rPr>
          <w:rFonts w:ascii="Tahoma"/>
          <w:color w:val="231F20"/>
          <w:w w:val="80"/>
          <w:position w:val="13"/>
          <w:sz w:val="15"/>
        </w:rPr>
        <w:t>218</w:t>
      </w:r>
      <w:r>
        <w:rPr>
          <w:rFonts w:ascii="Tahoma"/>
          <w:color w:val="231F20"/>
          <w:w w:val="80"/>
          <w:sz w:val="24"/>
        </w:rPr>
        <w:t>Rn</w:t>
      </w:r>
      <w:r>
        <w:rPr>
          <w:rFonts w:ascii="Tahoma"/>
          <w:color w:val="231F20"/>
          <w:w w:val="80"/>
          <w:sz w:val="15"/>
        </w:rPr>
        <w:t>0.035</w:t>
      </w:r>
      <w:r>
        <w:rPr>
          <w:rFonts w:ascii="Tahoma"/>
          <w:color w:val="231F20"/>
          <w:spacing w:val="-5"/>
          <w:sz w:val="15"/>
        </w:rPr>
        <w:t> </w:t>
      </w:r>
      <w:r>
        <w:rPr>
          <w:rFonts w:ascii="Tahoma"/>
          <w:color w:val="231F20"/>
          <w:spacing w:val="-10"/>
          <w:sz w:val="15"/>
        </w:rPr>
        <w:t>s</w:t>
      </w:r>
    </w:p>
    <w:p>
      <w:pPr>
        <w:tabs>
          <w:tab w:pos="2754" w:val="left" w:leader="none"/>
        </w:tabs>
        <w:spacing w:line="330" w:lineRule="exact" w:before="0"/>
        <w:ind w:left="809" w:right="0" w:firstLine="0"/>
        <w:jc w:val="left"/>
        <w:rPr>
          <w:rFonts w:ascii="Symbol" w:hAnsi="Symbol"/>
          <w:position w:val="-3"/>
          <w:sz w:val="24"/>
        </w:rPr>
      </w:pPr>
      <w:r>
        <w:rPr>
          <w:rFonts w:ascii="Symbol" w:hAnsi="Symbol"/>
          <w:position w:val="-3"/>
          <w:sz w:val="24"/>
        </w:rPr>
        <mc:AlternateContent>
          <mc:Choice Requires="wps">
            <w:drawing>
              <wp:anchor distT="0" distB="0" distL="0" distR="0" allowOverlap="1" layoutInCell="1" locked="0" behindDoc="1" simplePos="0" relativeHeight="484626944">
                <wp:simplePos x="0" y="0"/>
                <wp:positionH relativeFrom="page">
                  <wp:posOffset>3276883</wp:posOffset>
                </wp:positionH>
                <wp:positionV relativeFrom="paragraph">
                  <wp:posOffset>109127</wp:posOffset>
                </wp:positionV>
                <wp:extent cx="599440" cy="2165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9440" cy="216535"/>
                        </a:xfrm>
                        <a:prstGeom prst="rect">
                          <a:avLst/>
                        </a:prstGeom>
                      </wps:spPr>
                      <wps:txbx>
                        <w:txbxContent>
                          <w:p>
                            <w:pPr>
                              <w:tabs>
                                <w:tab w:pos="856" w:val="left" w:leader="none"/>
                              </w:tabs>
                              <w:spacing w:line="146" w:lineRule="auto" w:before="40"/>
                              <w:ind w:left="0" w:right="0" w:firstLine="0"/>
                              <w:jc w:val="left"/>
                              <w:rPr>
                                <w:rFonts w:ascii="Tahoma"/>
                                <w:position w:val="-6"/>
                                <w:sz w:val="12"/>
                              </w:rPr>
                            </w:pPr>
                            <w:r>
                              <w:rPr>
                                <w:rFonts w:ascii="Tahoma"/>
                                <w:color w:val="231F20"/>
                                <w:spacing w:val="-2"/>
                                <w:w w:val="95"/>
                                <w:sz w:val="15"/>
                              </w:rPr>
                              <w:t>214</w:t>
                            </w:r>
                            <w:r>
                              <w:rPr>
                                <w:rFonts w:ascii="Tahoma"/>
                                <w:color w:val="231F20"/>
                                <w:spacing w:val="-2"/>
                                <w:w w:val="95"/>
                                <w:position w:val="-12"/>
                                <w:sz w:val="24"/>
                              </w:rPr>
                              <w:t>Po</w:t>
                            </w:r>
                            <w:r>
                              <w:rPr>
                                <w:rFonts w:ascii="Tahoma"/>
                                <w:color w:val="231F20"/>
                                <w:position w:val="-12"/>
                                <w:sz w:val="24"/>
                              </w:rPr>
                              <w:tab/>
                            </w:r>
                            <w:r>
                              <w:rPr>
                                <w:rFonts w:ascii="Tahoma"/>
                                <w:color w:val="231F20"/>
                                <w:spacing w:val="-7"/>
                                <w:w w:val="90"/>
                                <w:position w:val="-6"/>
                                <w:sz w:val="12"/>
                              </w:rPr>
                              <w:t>-</w:t>
                            </w:r>
                            <w:r>
                              <w:rPr>
                                <w:rFonts w:ascii="Tahoma"/>
                                <w:color w:val="231F20"/>
                                <w:spacing w:val="-19"/>
                                <w:w w:val="95"/>
                                <w:position w:val="-6"/>
                                <w:sz w:val="12"/>
                              </w:rPr>
                              <w:t>4</w:t>
                            </w:r>
                          </w:p>
                        </w:txbxContent>
                      </wps:txbx>
                      <wps:bodyPr wrap="square" lIns="0" tIns="0" rIns="0" bIns="0" rtlCol="0">
                        <a:noAutofit/>
                      </wps:bodyPr>
                    </wps:wsp>
                  </a:graphicData>
                </a:graphic>
              </wp:anchor>
            </w:drawing>
          </mc:Choice>
          <mc:Fallback>
            <w:pict>
              <v:shape style="position:absolute;margin-left:258.022308pt;margin-top:8.592732pt;width:47.2pt;height:17.05pt;mso-position-horizontal-relative:page;mso-position-vertical-relative:paragraph;z-index:-18689536" type="#_x0000_t202" id="docshape2" filled="false" stroked="false">
                <v:textbox inset="0,0,0,0">
                  <w:txbxContent>
                    <w:p>
                      <w:pPr>
                        <w:tabs>
                          <w:tab w:pos="856" w:val="left" w:leader="none"/>
                        </w:tabs>
                        <w:spacing w:line="146" w:lineRule="auto" w:before="40"/>
                        <w:ind w:left="0" w:right="0" w:firstLine="0"/>
                        <w:jc w:val="left"/>
                        <w:rPr>
                          <w:rFonts w:ascii="Tahoma"/>
                          <w:position w:val="-6"/>
                          <w:sz w:val="12"/>
                        </w:rPr>
                      </w:pPr>
                      <w:r>
                        <w:rPr>
                          <w:rFonts w:ascii="Tahoma"/>
                          <w:color w:val="231F20"/>
                          <w:spacing w:val="-2"/>
                          <w:w w:val="95"/>
                          <w:sz w:val="15"/>
                        </w:rPr>
                        <w:t>214</w:t>
                      </w:r>
                      <w:r>
                        <w:rPr>
                          <w:rFonts w:ascii="Tahoma"/>
                          <w:color w:val="231F20"/>
                          <w:spacing w:val="-2"/>
                          <w:w w:val="95"/>
                          <w:position w:val="-12"/>
                          <w:sz w:val="24"/>
                        </w:rPr>
                        <w:t>Po</w:t>
                      </w:r>
                      <w:r>
                        <w:rPr>
                          <w:rFonts w:ascii="Tahoma"/>
                          <w:color w:val="231F20"/>
                          <w:position w:val="-12"/>
                          <w:sz w:val="24"/>
                        </w:rPr>
                        <w:tab/>
                      </w:r>
                      <w:r>
                        <w:rPr>
                          <w:rFonts w:ascii="Tahoma"/>
                          <w:color w:val="231F20"/>
                          <w:spacing w:val="-7"/>
                          <w:w w:val="90"/>
                          <w:position w:val="-6"/>
                          <w:sz w:val="12"/>
                        </w:rPr>
                        <w:t>-</w:t>
                      </w:r>
                      <w:r>
                        <w:rPr>
                          <w:rFonts w:ascii="Tahoma"/>
                          <w:color w:val="231F20"/>
                          <w:spacing w:val="-19"/>
                          <w:w w:val="95"/>
                          <w:position w:val="-6"/>
                          <w:sz w:val="12"/>
                        </w:rPr>
                        <w:t>4</w:t>
                      </w:r>
                    </w:p>
                  </w:txbxContent>
                </v:textbox>
                <w10:wrap type="none"/>
              </v:shape>
            </w:pict>
          </mc:Fallback>
        </mc:AlternateContent>
      </w:r>
      <w:r>
        <w:rPr>
          <w:rFonts w:ascii="Tahoma" w:hAnsi="Tahoma"/>
          <w:color w:val="231F20"/>
          <w:w w:val="85"/>
          <w:position w:val="13"/>
          <w:sz w:val="15"/>
        </w:rPr>
        <w:t>214</w:t>
      </w:r>
      <w:r>
        <w:rPr>
          <w:rFonts w:ascii="Tahoma" w:hAnsi="Tahoma"/>
          <w:color w:val="231F20"/>
          <w:w w:val="85"/>
          <w:sz w:val="24"/>
        </w:rPr>
        <w:t>Bi</w:t>
      </w:r>
      <w:r>
        <w:rPr>
          <w:rFonts w:ascii="Tahoma" w:hAnsi="Tahoma"/>
          <w:color w:val="231F20"/>
          <w:w w:val="85"/>
          <w:sz w:val="15"/>
        </w:rPr>
        <w:t>19.7</w:t>
      </w:r>
      <w:r>
        <w:rPr>
          <w:rFonts w:ascii="Tahoma" w:hAnsi="Tahoma"/>
          <w:color w:val="231F20"/>
          <w:spacing w:val="-5"/>
          <w:w w:val="85"/>
          <w:sz w:val="15"/>
        </w:rPr>
        <w:t> </w:t>
      </w:r>
      <w:r>
        <w:rPr>
          <w:rFonts w:ascii="Tahoma" w:hAnsi="Tahoma"/>
          <w:color w:val="231F20"/>
          <w:spacing w:val="-10"/>
          <w:w w:val="95"/>
          <w:sz w:val="15"/>
        </w:rPr>
        <w:t>m</w:t>
      </w:r>
      <w:r>
        <w:rPr>
          <w:rFonts w:ascii="Tahoma" w:hAnsi="Tahoma"/>
          <w:color w:val="231F20"/>
          <w:sz w:val="15"/>
        </w:rPr>
        <w:tab/>
      </w:r>
      <w:r>
        <w:rPr>
          <w:rFonts w:ascii="Symbol" w:hAnsi="Symbol"/>
          <w:color w:val="231F20"/>
          <w:spacing w:val="-10"/>
          <w:w w:val="95"/>
          <w:position w:val="-3"/>
          <w:sz w:val="24"/>
        </w:rPr>
        <w:t></w:t>
      </w:r>
    </w:p>
    <w:p>
      <w:pPr>
        <w:spacing w:line="19" w:lineRule="exact" w:before="0"/>
        <w:ind w:left="891" w:right="0" w:firstLine="0"/>
        <w:jc w:val="left"/>
        <w:rPr>
          <w:rFonts w:ascii="Tahoma"/>
          <w:sz w:val="13"/>
        </w:rPr>
      </w:pPr>
      <w:r>
        <w:rPr>
          <w:rFonts w:ascii="Tahoma"/>
          <w:color w:val="231F20"/>
          <w:w w:val="85"/>
          <w:sz w:val="15"/>
        </w:rPr>
        <w:t>1.64x10</w:t>
      </w:r>
      <w:r>
        <w:rPr>
          <w:rFonts w:ascii="Tahoma"/>
          <w:color w:val="231F20"/>
          <w:spacing w:val="12"/>
          <w:sz w:val="15"/>
        </w:rPr>
        <w:t> </w:t>
      </w:r>
      <w:r>
        <w:rPr>
          <w:rFonts w:ascii="Tahoma"/>
          <w:color w:val="231F20"/>
          <w:spacing w:val="-10"/>
          <w:sz w:val="13"/>
        </w:rPr>
        <w:t>s</w:t>
      </w:r>
    </w:p>
    <w:p>
      <w:pPr>
        <w:spacing w:after="0" w:line="19" w:lineRule="exact"/>
        <w:jc w:val="left"/>
        <w:rPr>
          <w:rFonts w:ascii="Tahoma"/>
          <w:sz w:val="13"/>
        </w:rPr>
        <w:sectPr>
          <w:type w:val="continuous"/>
          <w:pgSz w:w="12240" w:h="15840"/>
          <w:pgMar w:header="0" w:footer="0" w:top="1640" w:bottom="280" w:left="360" w:right="360"/>
          <w:cols w:num="3" w:equalWidth="0">
            <w:col w:w="2665" w:space="40"/>
            <w:col w:w="1594" w:space="39"/>
            <w:col w:w="7182"/>
          </w:cols>
        </w:sectPr>
      </w:pPr>
    </w:p>
    <w:p>
      <w:pPr>
        <w:spacing w:line="214" w:lineRule="exact" w:before="0"/>
        <w:ind w:left="0" w:right="0" w:firstLine="0"/>
        <w:jc w:val="right"/>
        <w:rPr>
          <w:rFonts w:ascii="Tahoma"/>
          <w:sz w:val="21"/>
        </w:rPr>
      </w:pPr>
      <w:r>
        <w:rPr>
          <w:rFonts w:ascii="Tahoma"/>
          <w:color w:val="231F20"/>
          <w:spacing w:val="-5"/>
          <w:w w:val="90"/>
          <w:sz w:val="21"/>
        </w:rPr>
        <w:t>128</w:t>
      </w:r>
    </w:p>
    <w:p>
      <w:pPr>
        <w:spacing w:before="87"/>
        <w:ind w:left="0" w:right="0" w:firstLine="0"/>
        <w:jc w:val="right"/>
        <w:rPr>
          <w:rFonts w:ascii="Tahoma"/>
          <w:sz w:val="21"/>
        </w:rPr>
      </w:pPr>
      <w:r>
        <w:rPr>
          <w:rFonts w:ascii="Tahoma"/>
          <w:color w:val="231F20"/>
          <w:spacing w:val="-5"/>
          <w:w w:val="90"/>
          <w:sz w:val="21"/>
        </w:rPr>
        <w:t>126</w:t>
      </w:r>
    </w:p>
    <w:p>
      <w:pPr>
        <w:pStyle w:val="BodyText"/>
        <w:rPr>
          <w:rFonts w:ascii="Tahoma"/>
          <w:sz w:val="15"/>
        </w:rPr>
      </w:pPr>
      <w:r>
        <w:rPr/>
        <w:br w:type="column"/>
      </w:r>
      <w:r>
        <w:rPr>
          <w:rFonts w:ascii="Tahoma"/>
          <w:sz w:val="15"/>
        </w:rPr>
      </w:r>
    </w:p>
    <w:p>
      <w:pPr>
        <w:pStyle w:val="BodyText"/>
        <w:rPr>
          <w:rFonts w:ascii="Tahoma"/>
          <w:sz w:val="15"/>
        </w:rPr>
      </w:pPr>
    </w:p>
    <w:p>
      <w:pPr>
        <w:pStyle w:val="BodyText"/>
        <w:spacing w:before="31"/>
        <w:rPr>
          <w:rFonts w:ascii="Tahoma"/>
          <w:sz w:val="15"/>
        </w:rPr>
      </w:pPr>
    </w:p>
    <w:p>
      <w:pPr>
        <w:spacing w:line="34" w:lineRule="exact" w:before="0"/>
        <w:ind w:left="0" w:right="0" w:firstLine="0"/>
        <w:jc w:val="right"/>
        <w:rPr>
          <w:rFonts w:ascii="Tahoma"/>
          <w:sz w:val="15"/>
        </w:rPr>
      </w:pPr>
      <w:r>
        <w:rPr>
          <w:rFonts w:ascii="Tahoma"/>
          <w:color w:val="231F20"/>
          <w:spacing w:val="-5"/>
          <w:w w:val="90"/>
          <w:sz w:val="15"/>
        </w:rPr>
        <w:t>206</w:t>
      </w:r>
    </w:p>
    <w:p>
      <w:pPr>
        <w:tabs>
          <w:tab w:pos="936" w:val="left" w:leader="none"/>
          <w:tab w:pos="3535" w:val="left" w:leader="none"/>
        </w:tabs>
        <w:spacing w:before="14"/>
        <w:ind w:left="89" w:right="0" w:firstLine="0"/>
        <w:jc w:val="left"/>
        <w:rPr>
          <w:rFonts w:ascii="Symbol" w:hAnsi="Symbol"/>
          <w:position w:val="-11"/>
          <w:sz w:val="24"/>
        </w:rPr>
      </w:pPr>
      <w:r>
        <w:rPr/>
        <w:br w:type="column"/>
      </w:r>
      <w:r>
        <w:rPr>
          <w:rFonts w:ascii="Tahoma" w:hAnsi="Tahoma"/>
          <w:color w:val="231F20"/>
          <w:spacing w:val="-2"/>
          <w:w w:val="95"/>
          <w:position w:val="2"/>
          <w:sz w:val="15"/>
        </w:rPr>
        <w:t>210</w:t>
      </w:r>
      <w:r>
        <w:rPr>
          <w:rFonts w:ascii="Tahoma" w:hAnsi="Tahoma"/>
          <w:color w:val="231F20"/>
          <w:spacing w:val="-2"/>
          <w:w w:val="95"/>
          <w:position w:val="-7"/>
          <w:sz w:val="24"/>
        </w:rPr>
        <w:t>Pb</w:t>
      </w:r>
      <w:r>
        <w:rPr>
          <w:rFonts w:ascii="Tahoma" w:hAnsi="Tahoma"/>
          <w:color w:val="231F20"/>
          <w:position w:val="-7"/>
          <w:sz w:val="24"/>
        </w:rPr>
        <w:tab/>
      </w:r>
      <w:r>
        <w:rPr>
          <w:rFonts w:ascii="Tahoma" w:hAnsi="Tahoma"/>
          <w:color w:val="231F20"/>
          <w:spacing w:val="-2"/>
          <w:w w:val="85"/>
          <w:position w:val="13"/>
          <w:sz w:val="15"/>
        </w:rPr>
        <w:t>210</w:t>
      </w:r>
      <w:r>
        <w:rPr>
          <w:rFonts w:ascii="Tahoma" w:hAnsi="Tahoma"/>
          <w:color w:val="231F20"/>
          <w:spacing w:val="-2"/>
          <w:w w:val="85"/>
          <w:sz w:val="24"/>
        </w:rPr>
        <w:t>Bi</w:t>
      </w:r>
      <w:r>
        <w:rPr>
          <w:rFonts w:ascii="Tahoma" w:hAnsi="Tahoma"/>
          <w:color w:val="231F20"/>
          <w:spacing w:val="-2"/>
          <w:w w:val="85"/>
          <w:sz w:val="15"/>
        </w:rPr>
        <w:t>4.85</w:t>
      </w:r>
      <w:r>
        <w:rPr>
          <w:rFonts w:ascii="Tahoma" w:hAnsi="Tahoma"/>
          <w:color w:val="231F20"/>
          <w:spacing w:val="-5"/>
          <w:w w:val="95"/>
          <w:sz w:val="15"/>
        </w:rPr>
        <w:t> </w:t>
      </w:r>
      <w:r>
        <w:rPr>
          <w:rFonts w:ascii="Tahoma" w:hAnsi="Tahoma"/>
          <w:color w:val="231F20"/>
          <w:spacing w:val="-10"/>
          <w:w w:val="95"/>
          <w:sz w:val="15"/>
        </w:rPr>
        <w:t>d</w:t>
      </w:r>
      <w:r>
        <w:rPr>
          <w:rFonts w:ascii="Tahoma" w:hAnsi="Tahoma"/>
          <w:color w:val="231F20"/>
          <w:sz w:val="15"/>
        </w:rPr>
        <w:tab/>
      </w:r>
      <w:r>
        <w:rPr>
          <w:rFonts w:ascii="Symbol" w:hAnsi="Symbol"/>
          <w:color w:val="231F20"/>
          <w:spacing w:val="-10"/>
          <w:w w:val="95"/>
          <w:position w:val="-11"/>
          <w:sz w:val="24"/>
        </w:rPr>
        <w:t></w:t>
      </w:r>
    </w:p>
    <w:p>
      <w:pPr>
        <w:spacing w:line="135" w:lineRule="exact" w:before="6"/>
        <w:ind w:left="1426" w:right="0" w:firstLine="0"/>
        <w:jc w:val="left"/>
        <w:rPr>
          <w:rFonts w:ascii="Tahoma"/>
          <w:position w:val="-12"/>
          <w:sz w:val="24"/>
        </w:rPr>
      </w:pPr>
      <w:r>
        <w:rPr>
          <w:rFonts w:ascii="Tahoma"/>
          <w:position w:val="-12"/>
          <w:sz w:val="24"/>
        </w:rPr>
        <mc:AlternateContent>
          <mc:Choice Requires="wps">
            <w:drawing>
              <wp:anchor distT="0" distB="0" distL="0" distR="0" allowOverlap="1" layoutInCell="1" locked="0" behindDoc="1" simplePos="0" relativeHeight="484626432">
                <wp:simplePos x="0" y="0"/>
                <wp:positionH relativeFrom="page">
                  <wp:posOffset>2759669</wp:posOffset>
                </wp:positionH>
                <wp:positionV relativeFrom="paragraph">
                  <wp:posOffset>-150667</wp:posOffset>
                </wp:positionV>
                <wp:extent cx="180340" cy="1181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0340" cy="118110"/>
                        </a:xfrm>
                        <a:prstGeom prst="rect">
                          <a:avLst/>
                        </a:prstGeom>
                      </wps:spPr>
                      <wps:txbx>
                        <w:txbxContent>
                          <w:p>
                            <w:pPr>
                              <w:spacing w:line="179" w:lineRule="exact" w:before="0"/>
                              <w:ind w:left="0" w:right="0" w:firstLine="0"/>
                              <w:jc w:val="left"/>
                              <w:rPr>
                                <w:rFonts w:ascii="Tahoma"/>
                                <w:sz w:val="15"/>
                              </w:rPr>
                            </w:pPr>
                            <w:r>
                              <w:rPr>
                                <w:rFonts w:ascii="Tahoma"/>
                                <w:color w:val="231F20"/>
                                <w:w w:val="80"/>
                                <w:sz w:val="15"/>
                              </w:rPr>
                              <w:t>22</w:t>
                            </w:r>
                            <w:r>
                              <w:rPr>
                                <w:rFonts w:ascii="Tahoma"/>
                                <w:color w:val="231F20"/>
                                <w:spacing w:val="-3"/>
                                <w:w w:val="80"/>
                                <w:sz w:val="15"/>
                              </w:rPr>
                              <w:t> </w:t>
                            </w:r>
                            <w:r>
                              <w:rPr>
                                <w:rFonts w:ascii="Tahoma"/>
                                <w:color w:val="231F20"/>
                                <w:spacing w:val="-8"/>
                                <w:w w:val="95"/>
                                <w:sz w:val="15"/>
                              </w:rPr>
                              <w:t>y</w:t>
                            </w:r>
                            <w:r>
                              <w:rPr>
                                <w:rFonts w:ascii="Tahoma"/>
                                <w:color w:val="231F20"/>
                                <w:spacing w:val="-8"/>
                                <w:w w:val="95"/>
                                <w:sz w:val="15"/>
                              </w:rPr>
                              <w:t>r</w:t>
                            </w:r>
                          </w:p>
                        </w:txbxContent>
                      </wps:txbx>
                      <wps:bodyPr wrap="square" lIns="0" tIns="0" rIns="0" bIns="0" rtlCol="0">
                        <a:noAutofit/>
                      </wps:bodyPr>
                    </wps:wsp>
                  </a:graphicData>
                </a:graphic>
              </wp:anchor>
            </w:drawing>
          </mc:Choice>
          <mc:Fallback>
            <w:pict>
              <v:shape style="position:absolute;margin-left:217.296799pt;margin-top:-11.86361pt;width:14.2pt;height:9.3pt;mso-position-horizontal-relative:page;mso-position-vertical-relative:paragraph;z-index:-18690048" type="#_x0000_t202" id="docshape3" filled="false" stroked="false">
                <v:textbox inset="0,0,0,0">
                  <w:txbxContent>
                    <w:p>
                      <w:pPr>
                        <w:spacing w:line="179" w:lineRule="exact" w:before="0"/>
                        <w:ind w:left="0" w:right="0" w:firstLine="0"/>
                        <w:jc w:val="left"/>
                        <w:rPr>
                          <w:rFonts w:ascii="Tahoma"/>
                          <w:sz w:val="15"/>
                        </w:rPr>
                      </w:pPr>
                      <w:r>
                        <w:rPr>
                          <w:rFonts w:ascii="Tahoma"/>
                          <w:color w:val="231F20"/>
                          <w:w w:val="80"/>
                          <w:sz w:val="15"/>
                        </w:rPr>
                        <w:t>22</w:t>
                      </w:r>
                      <w:r>
                        <w:rPr>
                          <w:rFonts w:ascii="Tahoma"/>
                          <w:color w:val="231F20"/>
                          <w:spacing w:val="-3"/>
                          <w:w w:val="80"/>
                          <w:sz w:val="15"/>
                        </w:rPr>
                        <w:t> </w:t>
                      </w:r>
                      <w:r>
                        <w:rPr>
                          <w:rFonts w:ascii="Tahoma"/>
                          <w:color w:val="231F20"/>
                          <w:spacing w:val="-8"/>
                          <w:w w:val="95"/>
                          <w:sz w:val="15"/>
                        </w:rPr>
                        <w:t>y</w:t>
                      </w:r>
                      <w:r>
                        <w:rPr>
                          <w:rFonts w:ascii="Tahoma"/>
                          <w:color w:val="231F20"/>
                          <w:spacing w:val="-8"/>
                          <w:w w:val="95"/>
                          <w:sz w:val="15"/>
                        </w:rPr>
                        <w:t>r</w:t>
                      </w:r>
                    </w:p>
                  </w:txbxContent>
                </v:textbox>
                <w10:wrap type="none"/>
              </v:shape>
            </w:pict>
          </mc:Fallback>
        </mc:AlternateContent>
      </w:r>
      <w:r>
        <w:rPr>
          <w:rFonts w:ascii="Tahoma"/>
          <w:color w:val="231F20"/>
          <w:spacing w:val="-2"/>
          <w:w w:val="95"/>
          <w:sz w:val="15"/>
        </w:rPr>
        <w:t>210</w:t>
      </w:r>
      <w:r>
        <w:rPr>
          <w:rFonts w:ascii="Tahoma"/>
          <w:color w:val="231F20"/>
          <w:spacing w:val="-2"/>
          <w:w w:val="95"/>
          <w:position w:val="-12"/>
          <w:sz w:val="24"/>
        </w:rPr>
        <w:t>Po</w:t>
      </w:r>
    </w:p>
    <w:p>
      <w:pPr>
        <w:spacing w:after="0" w:line="135" w:lineRule="exact"/>
        <w:jc w:val="left"/>
        <w:rPr>
          <w:rFonts w:ascii="Tahoma"/>
          <w:position w:val="-12"/>
          <w:sz w:val="24"/>
        </w:rPr>
        <w:sectPr>
          <w:type w:val="continuous"/>
          <w:pgSz w:w="12240" w:h="15840"/>
          <w:pgMar w:header="0" w:footer="0" w:top="1640" w:bottom="280" w:left="360" w:right="360"/>
          <w:cols w:num="3" w:equalWidth="0">
            <w:col w:w="2665" w:space="40"/>
            <w:col w:w="693" w:space="39"/>
            <w:col w:w="8083"/>
          </w:cols>
        </w:sectPr>
      </w:pPr>
    </w:p>
    <w:p>
      <w:pPr>
        <w:spacing w:before="30"/>
        <w:ind w:left="0" w:right="0" w:firstLine="0"/>
        <w:jc w:val="right"/>
        <w:rPr>
          <w:rFonts w:ascii="Tahoma"/>
          <w:sz w:val="21"/>
        </w:rPr>
      </w:pPr>
      <w:r>
        <w:rPr>
          <w:rFonts w:ascii="Tahoma"/>
          <w:color w:val="231F20"/>
          <w:spacing w:val="-5"/>
          <w:w w:val="90"/>
          <w:sz w:val="21"/>
        </w:rPr>
        <w:t>124</w:t>
      </w:r>
    </w:p>
    <w:p>
      <w:pPr>
        <w:spacing w:before="85"/>
        <w:ind w:left="0" w:right="0" w:firstLine="0"/>
        <w:jc w:val="right"/>
        <w:rPr>
          <w:rFonts w:ascii="Tahoma"/>
          <w:sz w:val="21"/>
        </w:rPr>
      </w:pPr>
      <w:r>
        <w:rPr>
          <w:rFonts w:ascii="Tahoma"/>
          <w:color w:val="231F20"/>
          <w:spacing w:val="-5"/>
          <w:w w:val="90"/>
          <w:sz w:val="21"/>
        </w:rPr>
        <w:t>122</w:t>
      </w:r>
    </w:p>
    <w:p>
      <w:pPr>
        <w:spacing w:line="202" w:lineRule="exact" w:before="84"/>
        <w:ind w:left="0" w:right="0" w:firstLine="0"/>
        <w:jc w:val="right"/>
        <w:rPr>
          <w:rFonts w:ascii="Tahoma"/>
          <w:sz w:val="21"/>
        </w:rPr>
      </w:pPr>
      <w:r>
        <w:rPr>
          <w:rFonts w:ascii="Tahoma"/>
          <w:color w:val="231F20"/>
          <w:spacing w:val="-5"/>
          <w:w w:val="90"/>
          <w:sz w:val="21"/>
        </w:rPr>
        <w:t>120</w:t>
      </w:r>
    </w:p>
    <w:p>
      <w:pPr>
        <w:spacing w:line="265" w:lineRule="exact" w:before="9"/>
        <w:ind w:left="0" w:right="89" w:firstLine="0"/>
        <w:jc w:val="center"/>
        <w:rPr>
          <w:rFonts w:ascii="Tahoma"/>
          <w:sz w:val="15"/>
        </w:rPr>
      </w:pPr>
      <w:r>
        <w:rPr/>
        <w:br w:type="column"/>
      </w:r>
      <w:r>
        <w:rPr>
          <w:rFonts w:ascii="Tahoma"/>
          <w:color w:val="231F20"/>
          <w:w w:val="80"/>
          <w:sz w:val="24"/>
        </w:rPr>
        <w:t>Tl</w:t>
      </w:r>
      <w:r>
        <w:rPr>
          <w:rFonts w:ascii="Tahoma"/>
          <w:color w:val="231F20"/>
          <w:w w:val="80"/>
          <w:sz w:val="15"/>
        </w:rPr>
        <w:t>4.2</w:t>
      </w:r>
      <w:r>
        <w:rPr>
          <w:rFonts w:ascii="Tahoma"/>
          <w:color w:val="231F20"/>
          <w:spacing w:val="3"/>
          <w:sz w:val="15"/>
        </w:rPr>
        <w:t> </w:t>
      </w:r>
      <w:r>
        <w:rPr>
          <w:rFonts w:ascii="Tahoma"/>
          <w:color w:val="231F20"/>
          <w:spacing w:val="-10"/>
          <w:w w:val="95"/>
          <w:sz w:val="15"/>
        </w:rPr>
        <w:t>m</w:t>
      </w:r>
    </w:p>
    <w:p>
      <w:pPr>
        <w:spacing w:line="305" w:lineRule="exact" w:before="0"/>
        <w:ind w:left="1187" w:right="0" w:firstLine="0"/>
        <w:jc w:val="center"/>
        <w:rPr>
          <w:rFonts w:ascii="Tahoma"/>
          <w:sz w:val="15"/>
        </w:rPr>
      </w:pPr>
      <w:r>
        <w:rPr>
          <w:rFonts w:ascii="Tahoma"/>
          <w:color w:val="231F20"/>
          <w:spacing w:val="-2"/>
          <w:w w:val="90"/>
          <w:position w:val="13"/>
          <w:sz w:val="15"/>
        </w:rPr>
        <w:t>206</w:t>
      </w:r>
      <w:r>
        <w:rPr>
          <w:rFonts w:ascii="Tahoma"/>
          <w:color w:val="231F20"/>
          <w:spacing w:val="-2"/>
          <w:w w:val="90"/>
          <w:sz w:val="24"/>
        </w:rPr>
        <w:t>Pb</w:t>
      </w:r>
      <w:r>
        <w:rPr>
          <w:rFonts w:ascii="Tahoma"/>
          <w:color w:val="231F20"/>
          <w:spacing w:val="-2"/>
          <w:w w:val="90"/>
          <w:sz w:val="15"/>
        </w:rPr>
        <w:t>stable</w:t>
      </w:r>
    </w:p>
    <w:p>
      <w:pPr>
        <w:spacing w:line="179" w:lineRule="exact" w:before="0"/>
        <w:ind w:left="554" w:right="0" w:firstLine="0"/>
        <w:jc w:val="left"/>
        <w:rPr>
          <w:rFonts w:ascii="Tahoma"/>
          <w:sz w:val="15"/>
        </w:rPr>
      </w:pPr>
      <w:r>
        <w:rPr/>
        <w:br w:type="column"/>
      </w:r>
      <w:r>
        <w:rPr>
          <w:rFonts w:ascii="Tahoma"/>
          <w:color w:val="231F20"/>
          <w:w w:val="80"/>
          <w:sz w:val="15"/>
        </w:rPr>
        <w:t>138.4</w:t>
      </w:r>
      <w:r>
        <w:rPr>
          <w:rFonts w:ascii="Tahoma"/>
          <w:color w:val="231F20"/>
          <w:spacing w:val="-5"/>
          <w:w w:val="80"/>
          <w:sz w:val="15"/>
        </w:rPr>
        <w:t> </w:t>
      </w:r>
      <w:r>
        <w:rPr>
          <w:rFonts w:ascii="Tahoma"/>
          <w:color w:val="231F20"/>
          <w:spacing w:val="-10"/>
          <w:w w:val="95"/>
          <w:sz w:val="15"/>
        </w:rPr>
        <w:t>d</w:t>
      </w:r>
    </w:p>
    <w:p>
      <w:pPr>
        <w:spacing w:after="0" w:line="179" w:lineRule="exact"/>
        <w:jc w:val="left"/>
        <w:rPr>
          <w:rFonts w:ascii="Tahoma"/>
          <w:sz w:val="15"/>
        </w:rPr>
        <w:sectPr>
          <w:type w:val="continuous"/>
          <w:pgSz w:w="12240" w:h="15840"/>
          <w:pgMar w:header="0" w:footer="0" w:top="1640" w:bottom="280" w:left="360" w:right="360"/>
          <w:cols w:num="3" w:equalWidth="0">
            <w:col w:w="2665" w:space="40"/>
            <w:col w:w="1995" w:space="39"/>
            <w:col w:w="6781"/>
          </w:cols>
        </w:sectPr>
      </w:pPr>
    </w:p>
    <w:p>
      <w:pPr>
        <w:tabs>
          <w:tab w:pos="3349" w:val="left" w:leader="none"/>
          <w:tab w:pos="4046" w:val="left" w:leader="none"/>
          <w:tab w:pos="4747" w:val="left" w:leader="none"/>
          <w:tab w:pos="5444" w:val="left" w:leader="none"/>
          <w:tab w:pos="6141" w:val="left" w:leader="none"/>
          <w:tab w:pos="6838" w:val="left" w:leader="none"/>
          <w:tab w:pos="7539" w:val="left" w:leader="none"/>
          <w:tab w:pos="8236" w:val="left" w:leader="none"/>
          <w:tab w:pos="8933" w:val="left" w:leader="none"/>
        </w:tabs>
        <w:spacing w:line="251" w:lineRule="exact" w:before="0"/>
        <w:ind w:left="2652" w:right="0" w:firstLine="0"/>
        <w:jc w:val="left"/>
        <w:rPr>
          <w:rFonts w:ascii="Tahoma"/>
          <w:sz w:val="21"/>
        </w:rPr>
      </w:pPr>
      <w:r>
        <w:rPr>
          <w:rFonts w:ascii="Tahoma"/>
          <w:sz w:val="21"/>
        </w:rPr>
        <mc:AlternateContent>
          <mc:Choice Requires="wps">
            <w:drawing>
              <wp:anchor distT="0" distB="0" distL="0" distR="0" allowOverlap="1" layoutInCell="1" locked="0" behindDoc="1" simplePos="0" relativeHeight="484625408">
                <wp:simplePos x="0" y="0"/>
                <wp:positionH relativeFrom="page">
                  <wp:posOffset>-4567</wp:posOffset>
                </wp:positionH>
                <wp:positionV relativeFrom="page">
                  <wp:posOffset>0</wp:posOffset>
                </wp:positionV>
                <wp:extent cx="7780655" cy="100584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780655" cy="10058400"/>
                          <a:chExt cx="7780655" cy="10058400"/>
                        </a:xfrm>
                      </wpg:grpSpPr>
                      <pic:pic>
                        <pic:nvPicPr>
                          <pic:cNvPr id="5" name="Image 5"/>
                          <pic:cNvPicPr/>
                        </pic:nvPicPr>
                        <pic:blipFill>
                          <a:blip r:embed="rId6" cstate="print"/>
                          <a:stretch>
                            <a:fillRect/>
                          </a:stretch>
                        </pic:blipFill>
                        <pic:spPr>
                          <a:xfrm>
                            <a:off x="4567" y="0"/>
                            <a:ext cx="7772399" cy="10058399"/>
                          </a:xfrm>
                          <a:prstGeom prst="rect">
                            <a:avLst/>
                          </a:prstGeom>
                        </pic:spPr>
                      </pic:pic>
                      <wps:wsp>
                        <wps:cNvPr id="6" name="Graphic 6"/>
                        <wps:cNvSpPr/>
                        <wps:spPr>
                          <a:xfrm>
                            <a:off x="709456" y="63955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7" name="Graphic 7"/>
                        <wps:cNvSpPr/>
                        <wps:spPr>
                          <a:xfrm>
                            <a:off x="777876" y="63613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8" name="Graphic 8"/>
                        <wps:cNvSpPr/>
                        <wps:spPr>
                          <a:xfrm>
                            <a:off x="662830" y="64222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9" name="Graphic 9"/>
                        <wps:cNvSpPr/>
                        <wps:spPr>
                          <a:xfrm>
                            <a:off x="662830" y="65014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0" name="Graphic 10"/>
                        <wps:cNvSpPr/>
                        <wps:spPr>
                          <a:xfrm>
                            <a:off x="696097" y="63611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1" name="Graphic 11"/>
                        <wps:cNvSpPr/>
                        <wps:spPr>
                          <a:xfrm>
                            <a:off x="762382" y="63953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2" name="Graphic 12"/>
                        <wps:cNvSpPr/>
                        <wps:spPr>
                          <a:xfrm>
                            <a:off x="709456" y="64049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3" name="Graphic 13"/>
                        <wps:cNvSpPr/>
                        <wps:spPr>
                          <a:xfrm>
                            <a:off x="662830" y="6431703"/>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14" name="Graphic 14"/>
                        <wps:cNvSpPr/>
                        <wps:spPr>
                          <a:xfrm>
                            <a:off x="696097" y="63705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15" name="Graphic 15"/>
                        <wps:cNvSpPr/>
                        <wps:spPr>
                          <a:xfrm>
                            <a:off x="709456" y="76274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6" name="Graphic 16"/>
                        <wps:cNvSpPr/>
                        <wps:spPr>
                          <a:xfrm>
                            <a:off x="777876" y="75932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7" name="Graphic 17"/>
                        <wps:cNvSpPr/>
                        <wps:spPr>
                          <a:xfrm>
                            <a:off x="662830" y="76541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8" name="Graphic 18"/>
                        <wps:cNvSpPr/>
                        <wps:spPr>
                          <a:xfrm>
                            <a:off x="662830" y="77333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9" name="Graphic 19"/>
                        <wps:cNvSpPr/>
                        <wps:spPr>
                          <a:xfrm>
                            <a:off x="696097" y="75930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0" name="Graphic 20"/>
                        <wps:cNvSpPr/>
                        <wps:spPr>
                          <a:xfrm>
                            <a:off x="762382" y="76272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1" name="Graphic 21"/>
                        <wps:cNvSpPr/>
                        <wps:spPr>
                          <a:xfrm>
                            <a:off x="709456" y="76368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22" name="Graphic 22"/>
                        <wps:cNvSpPr/>
                        <wps:spPr>
                          <a:xfrm>
                            <a:off x="662830" y="76636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23" name="Graphic 23"/>
                        <wps:cNvSpPr/>
                        <wps:spPr>
                          <a:xfrm>
                            <a:off x="696097" y="76024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24" name="Graphic 24"/>
                        <wps:cNvSpPr/>
                        <wps:spPr>
                          <a:xfrm>
                            <a:off x="709456" y="88403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5" name="Graphic 25"/>
                        <wps:cNvSpPr/>
                        <wps:spPr>
                          <a:xfrm>
                            <a:off x="777876" y="88061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6" name="Graphic 26"/>
                        <wps:cNvSpPr/>
                        <wps:spPr>
                          <a:xfrm>
                            <a:off x="662830" y="88670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7" name="Graphic 27"/>
                        <wps:cNvSpPr/>
                        <wps:spPr>
                          <a:xfrm>
                            <a:off x="662830" y="89461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8" name="Graphic 28"/>
                        <wps:cNvSpPr/>
                        <wps:spPr>
                          <a:xfrm>
                            <a:off x="696097" y="88058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9" name="Graphic 29"/>
                        <wps:cNvSpPr/>
                        <wps:spPr>
                          <a:xfrm>
                            <a:off x="762382" y="88401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30" name="Graphic 30"/>
                        <wps:cNvSpPr/>
                        <wps:spPr>
                          <a:xfrm>
                            <a:off x="709456" y="88497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31" name="Graphic 31"/>
                        <wps:cNvSpPr/>
                        <wps:spPr>
                          <a:xfrm>
                            <a:off x="662830" y="88764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32" name="Graphic 32"/>
                        <wps:cNvSpPr/>
                        <wps:spPr>
                          <a:xfrm>
                            <a:off x="696097" y="88152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33" name="Graphic 33"/>
                        <wps:cNvSpPr/>
                        <wps:spPr>
                          <a:xfrm>
                            <a:off x="2217172" y="76274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34" name="Graphic 34"/>
                        <wps:cNvSpPr/>
                        <wps:spPr>
                          <a:xfrm>
                            <a:off x="2285591" y="75932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35" name="Graphic 35"/>
                        <wps:cNvSpPr/>
                        <wps:spPr>
                          <a:xfrm>
                            <a:off x="2170545" y="76541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36" name="Graphic 36"/>
                        <wps:cNvSpPr/>
                        <wps:spPr>
                          <a:xfrm>
                            <a:off x="2170545" y="77333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37" name="Graphic 37"/>
                        <wps:cNvSpPr/>
                        <wps:spPr>
                          <a:xfrm>
                            <a:off x="2203813" y="75930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38" name="Graphic 38"/>
                        <wps:cNvSpPr/>
                        <wps:spPr>
                          <a:xfrm>
                            <a:off x="2270097" y="76272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39" name="Graphic 39"/>
                        <wps:cNvSpPr/>
                        <wps:spPr>
                          <a:xfrm>
                            <a:off x="2217172" y="76368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40" name="Graphic 40"/>
                        <wps:cNvSpPr/>
                        <wps:spPr>
                          <a:xfrm>
                            <a:off x="2170545" y="76636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41" name="Graphic 41"/>
                        <wps:cNvSpPr/>
                        <wps:spPr>
                          <a:xfrm>
                            <a:off x="2203813" y="76024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42" name="Graphic 42"/>
                        <wps:cNvSpPr/>
                        <wps:spPr>
                          <a:xfrm>
                            <a:off x="2217172" y="88403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43" name="Graphic 43"/>
                        <wps:cNvSpPr/>
                        <wps:spPr>
                          <a:xfrm>
                            <a:off x="2285591" y="88061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44" name="Graphic 44"/>
                        <wps:cNvSpPr/>
                        <wps:spPr>
                          <a:xfrm>
                            <a:off x="2170545" y="88670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45" name="Graphic 45"/>
                        <wps:cNvSpPr/>
                        <wps:spPr>
                          <a:xfrm>
                            <a:off x="2170545" y="89461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46" name="Graphic 46"/>
                        <wps:cNvSpPr/>
                        <wps:spPr>
                          <a:xfrm>
                            <a:off x="2203813" y="88058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47" name="Graphic 47"/>
                        <wps:cNvSpPr/>
                        <wps:spPr>
                          <a:xfrm>
                            <a:off x="2270097" y="88401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48" name="Graphic 48"/>
                        <wps:cNvSpPr/>
                        <wps:spPr>
                          <a:xfrm>
                            <a:off x="2217172" y="88497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49" name="Graphic 49"/>
                        <wps:cNvSpPr/>
                        <wps:spPr>
                          <a:xfrm>
                            <a:off x="2170545" y="88764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50" name="Graphic 50"/>
                        <wps:cNvSpPr/>
                        <wps:spPr>
                          <a:xfrm>
                            <a:off x="2203813" y="88152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51" name="Graphic 51"/>
                        <wps:cNvSpPr/>
                        <wps:spPr>
                          <a:xfrm>
                            <a:off x="3789206" y="76274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52" name="Graphic 52"/>
                        <wps:cNvSpPr/>
                        <wps:spPr>
                          <a:xfrm>
                            <a:off x="3857626" y="75932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53" name="Graphic 53"/>
                        <wps:cNvSpPr/>
                        <wps:spPr>
                          <a:xfrm>
                            <a:off x="3742580" y="76541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54" name="Graphic 54"/>
                        <wps:cNvSpPr/>
                        <wps:spPr>
                          <a:xfrm>
                            <a:off x="3742580" y="77333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55" name="Graphic 55"/>
                        <wps:cNvSpPr/>
                        <wps:spPr>
                          <a:xfrm>
                            <a:off x="3775847" y="75930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56" name="Graphic 56"/>
                        <wps:cNvSpPr/>
                        <wps:spPr>
                          <a:xfrm>
                            <a:off x="3842132" y="76272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57" name="Graphic 57"/>
                        <wps:cNvSpPr/>
                        <wps:spPr>
                          <a:xfrm>
                            <a:off x="3789206" y="76368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58" name="Graphic 58"/>
                        <wps:cNvSpPr/>
                        <wps:spPr>
                          <a:xfrm>
                            <a:off x="3742580" y="76636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59" name="Graphic 59"/>
                        <wps:cNvSpPr/>
                        <wps:spPr>
                          <a:xfrm>
                            <a:off x="3775847" y="76024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60" name="Graphic 60"/>
                        <wps:cNvSpPr/>
                        <wps:spPr>
                          <a:xfrm>
                            <a:off x="3789206" y="88403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61" name="Graphic 61"/>
                        <wps:cNvSpPr/>
                        <wps:spPr>
                          <a:xfrm>
                            <a:off x="3857626" y="88061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62" name="Graphic 62"/>
                        <wps:cNvSpPr/>
                        <wps:spPr>
                          <a:xfrm>
                            <a:off x="3742580" y="88670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63" name="Graphic 63"/>
                        <wps:cNvSpPr/>
                        <wps:spPr>
                          <a:xfrm>
                            <a:off x="3742580" y="89461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64" name="Graphic 64"/>
                        <wps:cNvSpPr/>
                        <wps:spPr>
                          <a:xfrm>
                            <a:off x="3775847" y="88058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65" name="Graphic 65"/>
                        <wps:cNvSpPr/>
                        <wps:spPr>
                          <a:xfrm>
                            <a:off x="3842132" y="88401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66" name="Graphic 66"/>
                        <wps:cNvSpPr/>
                        <wps:spPr>
                          <a:xfrm>
                            <a:off x="3789206" y="88497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67" name="Graphic 67"/>
                        <wps:cNvSpPr/>
                        <wps:spPr>
                          <a:xfrm>
                            <a:off x="3742580" y="88764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68" name="Graphic 68"/>
                        <wps:cNvSpPr/>
                        <wps:spPr>
                          <a:xfrm>
                            <a:off x="3775847" y="88152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69" name="Graphic 69"/>
                        <wps:cNvSpPr/>
                        <wps:spPr>
                          <a:xfrm>
                            <a:off x="5344956" y="76274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70" name="Graphic 70"/>
                        <wps:cNvSpPr/>
                        <wps:spPr>
                          <a:xfrm>
                            <a:off x="5413376" y="75932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71" name="Graphic 71"/>
                        <wps:cNvSpPr/>
                        <wps:spPr>
                          <a:xfrm>
                            <a:off x="5298330" y="76541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72" name="Graphic 72"/>
                        <wps:cNvSpPr/>
                        <wps:spPr>
                          <a:xfrm>
                            <a:off x="5298330" y="77333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73" name="Graphic 73"/>
                        <wps:cNvSpPr/>
                        <wps:spPr>
                          <a:xfrm>
                            <a:off x="5331597" y="75930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74" name="Graphic 74"/>
                        <wps:cNvSpPr/>
                        <wps:spPr>
                          <a:xfrm>
                            <a:off x="5397882" y="76272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75" name="Graphic 75"/>
                        <wps:cNvSpPr/>
                        <wps:spPr>
                          <a:xfrm>
                            <a:off x="5344956" y="76368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76" name="Graphic 76"/>
                        <wps:cNvSpPr/>
                        <wps:spPr>
                          <a:xfrm>
                            <a:off x="5298330" y="76636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77" name="Graphic 77"/>
                        <wps:cNvSpPr/>
                        <wps:spPr>
                          <a:xfrm>
                            <a:off x="5331597" y="76024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78" name="Graphic 78"/>
                        <wps:cNvSpPr/>
                        <wps:spPr>
                          <a:xfrm>
                            <a:off x="5344956" y="88403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79" name="Graphic 79"/>
                        <wps:cNvSpPr/>
                        <wps:spPr>
                          <a:xfrm>
                            <a:off x="5413376" y="88061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80" name="Graphic 80"/>
                        <wps:cNvSpPr/>
                        <wps:spPr>
                          <a:xfrm>
                            <a:off x="5298330" y="88670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81" name="Graphic 81"/>
                        <wps:cNvSpPr/>
                        <wps:spPr>
                          <a:xfrm>
                            <a:off x="5298330" y="89461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82" name="Graphic 82"/>
                        <wps:cNvSpPr/>
                        <wps:spPr>
                          <a:xfrm>
                            <a:off x="5331597" y="88058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83" name="Graphic 83"/>
                        <wps:cNvSpPr/>
                        <wps:spPr>
                          <a:xfrm>
                            <a:off x="5397882" y="88401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84" name="Graphic 84"/>
                        <wps:cNvSpPr/>
                        <wps:spPr>
                          <a:xfrm>
                            <a:off x="5344956" y="88497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85" name="Graphic 85"/>
                        <wps:cNvSpPr/>
                        <wps:spPr>
                          <a:xfrm>
                            <a:off x="5298330" y="88764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86" name="Graphic 86"/>
                        <wps:cNvSpPr/>
                        <wps:spPr>
                          <a:xfrm>
                            <a:off x="5331597" y="88152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87" name="Graphic 87"/>
                        <wps:cNvSpPr/>
                        <wps:spPr>
                          <a:xfrm>
                            <a:off x="6799106" y="63955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88" name="Graphic 88"/>
                        <wps:cNvSpPr/>
                        <wps:spPr>
                          <a:xfrm>
                            <a:off x="6867526" y="63613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89" name="Graphic 89"/>
                        <wps:cNvSpPr/>
                        <wps:spPr>
                          <a:xfrm>
                            <a:off x="6752480" y="64222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90" name="Graphic 90"/>
                        <wps:cNvSpPr/>
                        <wps:spPr>
                          <a:xfrm>
                            <a:off x="6752480" y="65014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91" name="Graphic 91"/>
                        <wps:cNvSpPr/>
                        <wps:spPr>
                          <a:xfrm>
                            <a:off x="6785747" y="63611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92" name="Graphic 92"/>
                        <wps:cNvSpPr/>
                        <wps:spPr>
                          <a:xfrm>
                            <a:off x="6852032" y="63953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93" name="Graphic 93"/>
                        <wps:cNvSpPr/>
                        <wps:spPr>
                          <a:xfrm>
                            <a:off x="6799106" y="64049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94" name="Graphic 94"/>
                        <wps:cNvSpPr/>
                        <wps:spPr>
                          <a:xfrm>
                            <a:off x="6752480" y="6431703"/>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95" name="Graphic 95"/>
                        <wps:cNvSpPr/>
                        <wps:spPr>
                          <a:xfrm>
                            <a:off x="6785747" y="63705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96" name="Graphic 96"/>
                        <wps:cNvSpPr/>
                        <wps:spPr>
                          <a:xfrm>
                            <a:off x="6799106" y="76274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97" name="Graphic 97"/>
                        <wps:cNvSpPr/>
                        <wps:spPr>
                          <a:xfrm>
                            <a:off x="6867526" y="75932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98" name="Graphic 98"/>
                        <wps:cNvSpPr/>
                        <wps:spPr>
                          <a:xfrm>
                            <a:off x="6752480" y="76541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99" name="Graphic 99"/>
                        <wps:cNvSpPr/>
                        <wps:spPr>
                          <a:xfrm>
                            <a:off x="6752480" y="77333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00" name="Graphic 100"/>
                        <wps:cNvSpPr/>
                        <wps:spPr>
                          <a:xfrm>
                            <a:off x="6785747" y="75930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01" name="Graphic 101"/>
                        <wps:cNvSpPr/>
                        <wps:spPr>
                          <a:xfrm>
                            <a:off x="6852032" y="76272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02" name="Graphic 102"/>
                        <wps:cNvSpPr/>
                        <wps:spPr>
                          <a:xfrm>
                            <a:off x="6799106" y="76368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03" name="Graphic 103"/>
                        <wps:cNvSpPr/>
                        <wps:spPr>
                          <a:xfrm>
                            <a:off x="6752480" y="76636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104" name="Graphic 104"/>
                        <wps:cNvSpPr/>
                        <wps:spPr>
                          <a:xfrm>
                            <a:off x="6785747" y="76024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105" name="Graphic 105"/>
                        <wps:cNvSpPr/>
                        <wps:spPr>
                          <a:xfrm>
                            <a:off x="6799106" y="88403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06" name="Graphic 106"/>
                        <wps:cNvSpPr/>
                        <wps:spPr>
                          <a:xfrm>
                            <a:off x="6867526" y="88061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07" name="Graphic 107"/>
                        <wps:cNvSpPr/>
                        <wps:spPr>
                          <a:xfrm>
                            <a:off x="6752480" y="88670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08" name="Graphic 108"/>
                        <wps:cNvSpPr/>
                        <wps:spPr>
                          <a:xfrm>
                            <a:off x="6752480" y="89461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09" name="Graphic 109"/>
                        <wps:cNvSpPr/>
                        <wps:spPr>
                          <a:xfrm>
                            <a:off x="6785747" y="88058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10" name="Graphic 110"/>
                        <wps:cNvSpPr/>
                        <wps:spPr>
                          <a:xfrm>
                            <a:off x="6852032" y="88401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11" name="Graphic 111"/>
                        <wps:cNvSpPr/>
                        <wps:spPr>
                          <a:xfrm>
                            <a:off x="6799106" y="88497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12" name="Graphic 112"/>
                        <wps:cNvSpPr/>
                        <wps:spPr>
                          <a:xfrm>
                            <a:off x="6752480" y="88764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113" name="Graphic 113"/>
                        <wps:cNvSpPr/>
                        <wps:spPr>
                          <a:xfrm>
                            <a:off x="6785747" y="88152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114" name="Graphic 114"/>
                        <wps:cNvSpPr/>
                        <wps:spPr>
                          <a:xfrm>
                            <a:off x="4567" y="5811281"/>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3" y="132207"/>
                                </a:lnTo>
                                <a:lnTo>
                                  <a:pt x="290282" y="181379"/>
                                </a:lnTo>
                                <a:lnTo>
                                  <a:pt x="314868" y="233964"/>
                                </a:lnTo>
                                <a:lnTo>
                                  <a:pt x="331709" y="286242"/>
                                </a:lnTo>
                                <a:lnTo>
                                  <a:pt x="340872" y="336859"/>
                                </a:lnTo>
                                <a:lnTo>
                                  <a:pt x="342422" y="384465"/>
                                </a:lnTo>
                                <a:lnTo>
                                  <a:pt x="336426" y="427706"/>
                                </a:lnTo>
                                <a:lnTo>
                                  <a:pt x="322951"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6350">
                            <a:solidFill>
                              <a:srgbClr val="FFFFFF"/>
                            </a:solidFill>
                            <a:prstDash val="solid"/>
                          </a:ln>
                        </wps:spPr>
                        <wps:bodyPr wrap="square" lIns="0" tIns="0" rIns="0" bIns="0" rtlCol="0">
                          <a:prstTxWarp prst="textNoShape">
                            <a:avLst/>
                          </a:prstTxWarp>
                          <a:noAutofit/>
                        </wps:bodyPr>
                      </wps:wsp>
                      <wps:wsp>
                        <wps:cNvPr id="115" name="Graphic 115"/>
                        <wps:cNvSpPr/>
                        <wps:spPr>
                          <a:xfrm>
                            <a:off x="3175" y="5777075"/>
                            <a:ext cx="412750" cy="530860"/>
                          </a:xfrm>
                          <a:custGeom>
                            <a:avLst/>
                            <a:gdLst/>
                            <a:ahLst/>
                            <a:cxnLst/>
                            <a:rect l="l" t="t" r="r" b="b"/>
                            <a:pathLst>
                              <a:path w="412750" h="530860">
                                <a:moveTo>
                                  <a:pt x="360087" y="181379"/>
                                </a:moveTo>
                                <a:lnTo>
                                  <a:pt x="384673" y="233964"/>
                                </a:lnTo>
                                <a:lnTo>
                                  <a:pt x="401516" y="286242"/>
                                </a:lnTo>
                                <a:lnTo>
                                  <a:pt x="410681" y="336859"/>
                                </a:lnTo>
                                <a:lnTo>
                                  <a:pt x="412234" y="384465"/>
                                </a:lnTo>
                                <a:lnTo>
                                  <a:pt x="406240" y="427706"/>
                                </a:lnTo>
                                <a:lnTo>
                                  <a:pt x="392766" y="465229"/>
                                </a:lnTo>
                                <a:lnTo>
                                  <a:pt x="343641" y="517713"/>
                                </a:lnTo>
                                <a:lnTo>
                                  <a:pt x="272892" y="530526"/>
                                </a:lnTo>
                                <a:lnTo>
                                  <a:pt x="234057" y="521497"/>
                                </a:lnTo>
                                <a:lnTo>
                                  <a:pt x="194476" y="503083"/>
                                </a:lnTo>
                                <a:lnTo>
                                  <a:pt x="155323" y="475960"/>
                                </a:lnTo>
                                <a:lnTo>
                                  <a:pt x="117770" y="440807"/>
                                </a:lnTo>
                                <a:lnTo>
                                  <a:pt x="82988" y="398302"/>
                                </a:lnTo>
                                <a:lnTo>
                                  <a:pt x="52150" y="349121"/>
                                </a:lnTo>
                                <a:lnTo>
                                  <a:pt x="27561" y="296537"/>
                                </a:lnTo>
                                <a:lnTo>
                                  <a:pt x="10717" y="244263"/>
                                </a:lnTo>
                                <a:lnTo>
                                  <a:pt x="1552" y="193649"/>
                                </a:lnTo>
                                <a:lnTo>
                                  <a:pt x="0" y="146048"/>
                                </a:lnTo>
                                <a:lnTo>
                                  <a:pt x="5994" y="102812"/>
                                </a:lnTo>
                                <a:lnTo>
                                  <a:pt x="19470" y="65293"/>
                                </a:lnTo>
                                <a:lnTo>
                                  <a:pt x="68597" y="12812"/>
                                </a:lnTo>
                                <a:lnTo>
                                  <a:pt x="139337" y="0"/>
                                </a:lnTo>
                                <a:lnTo>
                                  <a:pt x="178169" y="9027"/>
                                </a:lnTo>
                                <a:lnTo>
                                  <a:pt x="217747" y="27439"/>
                                </a:lnTo>
                                <a:lnTo>
                                  <a:pt x="256900" y="54559"/>
                                </a:lnTo>
                                <a:lnTo>
                                  <a:pt x="294456" y="89708"/>
                                </a:lnTo>
                                <a:lnTo>
                                  <a:pt x="329242" y="132207"/>
                                </a:lnTo>
                                <a:lnTo>
                                  <a:pt x="360087" y="181379"/>
                                </a:lnTo>
                                <a:close/>
                              </a:path>
                            </a:pathLst>
                          </a:custGeom>
                          <a:ln w="6350">
                            <a:solidFill>
                              <a:srgbClr val="FFFFFF"/>
                            </a:solidFill>
                            <a:prstDash val="solid"/>
                          </a:ln>
                        </wps:spPr>
                        <wps:bodyPr wrap="square" lIns="0" tIns="0" rIns="0" bIns="0" rtlCol="0">
                          <a:prstTxWarp prst="textNoShape">
                            <a:avLst/>
                          </a:prstTxWarp>
                          <a:noAutofit/>
                        </wps:bodyPr>
                      </wps:wsp>
                      <wps:wsp>
                        <wps:cNvPr id="116" name="Graphic 116"/>
                        <wps:cNvSpPr/>
                        <wps:spPr>
                          <a:xfrm>
                            <a:off x="4567" y="5838015"/>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17" name="Graphic 117"/>
                        <wps:cNvSpPr/>
                        <wps:spPr>
                          <a:xfrm>
                            <a:off x="4567" y="5917130"/>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18" name="Graphic 118"/>
                        <wps:cNvSpPr/>
                        <wps:spPr>
                          <a:xfrm>
                            <a:off x="4567" y="5776859"/>
                            <a:ext cx="353060" cy="513080"/>
                          </a:xfrm>
                          <a:custGeom>
                            <a:avLst/>
                            <a:gdLst/>
                            <a:ahLst/>
                            <a:cxnLst/>
                            <a:rect l="l" t="t" r="r" b="b"/>
                            <a:pathLst>
                              <a:path w="353060" h="513080">
                                <a:moveTo>
                                  <a:pt x="0" y="144659"/>
                                </a:moveTo>
                                <a:lnTo>
                                  <a:pt x="27164" y="110430"/>
                                </a:lnTo>
                                <a:lnTo>
                                  <a:pt x="66429" y="72033"/>
                                </a:lnTo>
                                <a:lnTo>
                                  <a:pt x="107636" y="41247"/>
                                </a:lnTo>
                                <a:lnTo>
                                  <a:pt x="149546"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6" y="507426"/>
                                </a:lnTo>
                                <a:lnTo>
                                  <a:pt x="0" y="506176"/>
                                </a:lnTo>
                              </a:path>
                            </a:pathLst>
                          </a:custGeom>
                          <a:ln w="6350">
                            <a:solidFill>
                              <a:srgbClr val="FFFFFF"/>
                            </a:solidFill>
                            <a:prstDash val="solid"/>
                          </a:ln>
                        </wps:spPr>
                        <wps:bodyPr wrap="square" lIns="0" tIns="0" rIns="0" bIns="0" rtlCol="0">
                          <a:prstTxWarp prst="textNoShape">
                            <a:avLst/>
                          </a:prstTxWarp>
                          <a:noAutofit/>
                        </wps:bodyPr>
                      </wps:wsp>
                      <wps:wsp>
                        <wps:cNvPr id="119" name="Graphic 119"/>
                        <wps:cNvSpPr/>
                        <wps:spPr>
                          <a:xfrm>
                            <a:off x="4567" y="5811077"/>
                            <a:ext cx="419734" cy="513080"/>
                          </a:xfrm>
                          <a:custGeom>
                            <a:avLst/>
                            <a:gdLst/>
                            <a:ahLst/>
                            <a:cxnLst/>
                            <a:rect l="l" t="t" r="r" b="b"/>
                            <a:pathLst>
                              <a:path w="419734" h="513080">
                                <a:moveTo>
                                  <a:pt x="0" y="270992"/>
                                </a:moveTo>
                                <a:lnTo>
                                  <a:pt x="27119" y="205440"/>
                                </a:lnTo>
                                <a:lnTo>
                                  <a:pt x="57362" y="155894"/>
                                </a:lnTo>
                                <a:lnTo>
                                  <a:pt x="93443" y="110430"/>
                                </a:lnTo>
                                <a:lnTo>
                                  <a:pt x="132709" y="72033"/>
                                </a:lnTo>
                                <a:lnTo>
                                  <a:pt x="173919" y="41247"/>
                                </a:lnTo>
                                <a:lnTo>
                                  <a:pt x="215831" y="18617"/>
                                </a:lnTo>
                                <a:lnTo>
                                  <a:pt x="257204" y="4686"/>
                                </a:lnTo>
                                <a:lnTo>
                                  <a:pt x="296797" y="0"/>
                                </a:lnTo>
                                <a:lnTo>
                                  <a:pt x="333369" y="5102"/>
                                </a:lnTo>
                                <a:lnTo>
                                  <a:pt x="391315" y="45552"/>
                                </a:lnTo>
                                <a:lnTo>
                                  <a:pt x="417968" y="116908"/>
                                </a:lnTo>
                                <a:lnTo>
                                  <a:pt x="419154" y="160547"/>
                                </a:lnTo>
                                <a:lnTo>
                                  <a:pt x="412360" y="207690"/>
                                </a:lnTo>
                                <a:lnTo>
                                  <a:pt x="397667" y="256987"/>
                                </a:lnTo>
                                <a:lnTo>
                                  <a:pt x="375162" y="307084"/>
                                </a:lnTo>
                                <a:lnTo>
                                  <a:pt x="344928" y="356630"/>
                                </a:lnTo>
                                <a:lnTo>
                                  <a:pt x="308838" y="402098"/>
                                </a:lnTo>
                                <a:lnTo>
                                  <a:pt x="269567" y="440498"/>
                                </a:lnTo>
                                <a:lnTo>
                                  <a:pt x="228355" y="471286"/>
                                </a:lnTo>
                                <a:lnTo>
                                  <a:pt x="186443" y="493917"/>
                                </a:lnTo>
                                <a:lnTo>
                                  <a:pt x="145070" y="507847"/>
                                </a:lnTo>
                                <a:lnTo>
                                  <a:pt x="105478" y="512532"/>
                                </a:lnTo>
                                <a:lnTo>
                                  <a:pt x="68907" y="507426"/>
                                </a:lnTo>
                                <a:lnTo>
                                  <a:pt x="36597" y="491987"/>
                                </a:lnTo>
                                <a:lnTo>
                                  <a:pt x="10958" y="466969"/>
                                </a:lnTo>
                                <a:lnTo>
                                  <a:pt x="0" y="446458"/>
                                </a:lnTo>
                              </a:path>
                            </a:pathLst>
                          </a:custGeom>
                          <a:ln w="6350">
                            <a:solidFill>
                              <a:srgbClr val="FFFFFF"/>
                            </a:solidFill>
                            <a:prstDash val="solid"/>
                          </a:ln>
                        </wps:spPr>
                        <wps:bodyPr wrap="square" lIns="0" tIns="0" rIns="0" bIns="0" rtlCol="0">
                          <a:prstTxWarp prst="textNoShape">
                            <a:avLst/>
                          </a:prstTxWarp>
                          <a:noAutofit/>
                        </wps:bodyPr>
                      </wps:wsp>
                      <wps:wsp>
                        <wps:cNvPr id="120" name="Graphic 120"/>
                        <wps:cNvSpPr/>
                        <wps:spPr>
                          <a:xfrm>
                            <a:off x="4567" y="7024206"/>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3" y="132207"/>
                                </a:lnTo>
                                <a:lnTo>
                                  <a:pt x="290282" y="181379"/>
                                </a:lnTo>
                                <a:lnTo>
                                  <a:pt x="314868" y="233964"/>
                                </a:lnTo>
                                <a:lnTo>
                                  <a:pt x="331709" y="286242"/>
                                </a:lnTo>
                                <a:lnTo>
                                  <a:pt x="340872" y="336859"/>
                                </a:lnTo>
                                <a:lnTo>
                                  <a:pt x="342422" y="384465"/>
                                </a:lnTo>
                                <a:lnTo>
                                  <a:pt x="336426" y="427706"/>
                                </a:lnTo>
                                <a:lnTo>
                                  <a:pt x="322951"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6350">
                            <a:solidFill>
                              <a:srgbClr val="FFFFFF"/>
                            </a:solidFill>
                            <a:prstDash val="solid"/>
                          </a:ln>
                        </wps:spPr>
                        <wps:bodyPr wrap="square" lIns="0" tIns="0" rIns="0" bIns="0" rtlCol="0">
                          <a:prstTxWarp prst="textNoShape">
                            <a:avLst/>
                          </a:prstTxWarp>
                          <a:noAutofit/>
                        </wps:bodyPr>
                      </wps:wsp>
                      <wps:wsp>
                        <wps:cNvPr id="121" name="Graphic 121"/>
                        <wps:cNvSpPr/>
                        <wps:spPr>
                          <a:xfrm>
                            <a:off x="3175" y="6990000"/>
                            <a:ext cx="412750" cy="530860"/>
                          </a:xfrm>
                          <a:custGeom>
                            <a:avLst/>
                            <a:gdLst/>
                            <a:ahLst/>
                            <a:cxnLst/>
                            <a:rect l="l" t="t" r="r" b="b"/>
                            <a:pathLst>
                              <a:path w="412750" h="530860">
                                <a:moveTo>
                                  <a:pt x="360087" y="181379"/>
                                </a:moveTo>
                                <a:lnTo>
                                  <a:pt x="384673" y="233964"/>
                                </a:lnTo>
                                <a:lnTo>
                                  <a:pt x="401516" y="286242"/>
                                </a:lnTo>
                                <a:lnTo>
                                  <a:pt x="410681" y="336859"/>
                                </a:lnTo>
                                <a:lnTo>
                                  <a:pt x="412234" y="384465"/>
                                </a:lnTo>
                                <a:lnTo>
                                  <a:pt x="406240" y="427706"/>
                                </a:lnTo>
                                <a:lnTo>
                                  <a:pt x="392766" y="465229"/>
                                </a:lnTo>
                                <a:lnTo>
                                  <a:pt x="343641" y="517713"/>
                                </a:lnTo>
                                <a:lnTo>
                                  <a:pt x="272892" y="530526"/>
                                </a:lnTo>
                                <a:lnTo>
                                  <a:pt x="234057" y="521497"/>
                                </a:lnTo>
                                <a:lnTo>
                                  <a:pt x="194476" y="503083"/>
                                </a:lnTo>
                                <a:lnTo>
                                  <a:pt x="155323" y="475960"/>
                                </a:lnTo>
                                <a:lnTo>
                                  <a:pt x="117770" y="440807"/>
                                </a:lnTo>
                                <a:lnTo>
                                  <a:pt x="82988" y="398302"/>
                                </a:lnTo>
                                <a:lnTo>
                                  <a:pt x="52150" y="349121"/>
                                </a:lnTo>
                                <a:lnTo>
                                  <a:pt x="27561" y="296537"/>
                                </a:lnTo>
                                <a:lnTo>
                                  <a:pt x="10717" y="244263"/>
                                </a:lnTo>
                                <a:lnTo>
                                  <a:pt x="1552" y="193649"/>
                                </a:lnTo>
                                <a:lnTo>
                                  <a:pt x="0" y="146048"/>
                                </a:lnTo>
                                <a:lnTo>
                                  <a:pt x="5994" y="102812"/>
                                </a:lnTo>
                                <a:lnTo>
                                  <a:pt x="19470" y="65293"/>
                                </a:lnTo>
                                <a:lnTo>
                                  <a:pt x="68597" y="12812"/>
                                </a:lnTo>
                                <a:lnTo>
                                  <a:pt x="139337" y="0"/>
                                </a:lnTo>
                                <a:lnTo>
                                  <a:pt x="178169" y="9027"/>
                                </a:lnTo>
                                <a:lnTo>
                                  <a:pt x="217747" y="27439"/>
                                </a:lnTo>
                                <a:lnTo>
                                  <a:pt x="256900" y="54559"/>
                                </a:lnTo>
                                <a:lnTo>
                                  <a:pt x="294456" y="89708"/>
                                </a:lnTo>
                                <a:lnTo>
                                  <a:pt x="329242" y="132207"/>
                                </a:lnTo>
                                <a:lnTo>
                                  <a:pt x="360087" y="181379"/>
                                </a:lnTo>
                                <a:close/>
                              </a:path>
                            </a:pathLst>
                          </a:custGeom>
                          <a:ln w="6350">
                            <a:solidFill>
                              <a:srgbClr val="FFFFFF"/>
                            </a:solidFill>
                            <a:prstDash val="solid"/>
                          </a:ln>
                        </wps:spPr>
                        <wps:bodyPr wrap="square" lIns="0" tIns="0" rIns="0" bIns="0" rtlCol="0">
                          <a:prstTxWarp prst="textNoShape">
                            <a:avLst/>
                          </a:prstTxWarp>
                          <a:noAutofit/>
                        </wps:bodyPr>
                      </wps:wsp>
                      <wps:wsp>
                        <wps:cNvPr id="122" name="Graphic 122"/>
                        <wps:cNvSpPr/>
                        <wps:spPr>
                          <a:xfrm>
                            <a:off x="4567" y="7050940"/>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23" name="Graphic 123"/>
                        <wps:cNvSpPr/>
                        <wps:spPr>
                          <a:xfrm>
                            <a:off x="4567" y="7130055"/>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24" name="Graphic 124"/>
                        <wps:cNvSpPr/>
                        <wps:spPr>
                          <a:xfrm>
                            <a:off x="4567" y="6989783"/>
                            <a:ext cx="353060" cy="513080"/>
                          </a:xfrm>
                          <a:custGeom>
                            <a:avLst/>
                            <a:gdLst/>
                            <a:ahLst/>
                            <a:cxnLst/>
                            <a:rect l="l" t="t" r="r" b="b"/>
                            <a:pathLst>
                              <a:path w="353060" h="513080">
                                <a:moveTo>
                                  <a:pt x="0" y="144659"/>
                                </a:moveTo>
                                <a:lnTo>
                                  <a:pt x="27164" y="110430"/>
                                </a:lnTo>
                                <a:lnTo>
                                  <a:pt x="66429" y="72033"/>
                                </a:lnTo>
                                <a:lnTo>
                                  <a:pt x="107636" y="41247"/>
                                </a:lnTo>
                                <a:lnTo>
                                  <a:pt x="149546"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6" y="507426"/>
                                </a:lnTo>
                                <a:lnTo>
                                  <a:pt x="0" y="506176"/>
                                </a:lnTo>
                              </a:path>
                            </a:pathLst>
                          </a:custGeom>
                          <a:ln w="6350">
                            <a:solidFill>
                              <a:srgbClr val="FFFFFF"/>
                            </a:solidFill>
                            <a:prstDash val="solid"/>
                          </a:ln>
                        </wps:spPr>
                        <wps:bodyPr wrap="square" lIns="0" tIns="0" rIns="0" bIns="0" rtlCol="0">
                          <a:prstTxWarp prst="textNoShape">
                            <a:avLst/>
                          </a:prstTxWarp>
                          <a:noAutofit/>
                        </wps:bodyPr>
                      </wps:wsp>
                      <wps:wsp>
                        <wps:cNvPr id="125" name="Graphic 125"/>
                        <wps:cNvSpPr/>
                        <wps:spPr>
                          <a:xfrm>
                            <a:off x="4567" y="7024002"/>
                            <a:ext cx="419734" cy="513080"/>
                          </a:xfrm>
                          <a:custGeom>
                            <a:avLst/>
                            <a:gdLst/>
                            <a:ahLst/>
                            <a:cxnLst/>
                            <a:rect l="l" t="t" r="r" b="b"/>
                            <a:pathLst>
                              <a:path w="419734" h="513080">
                                <a:moveTo>
                                  <a:pt x="0" y="270992"/>
                                </a:moveTo>
                                <a:lnTo>
                                  <a:pt x="27119" y="205440"/>
                                </a:lnTo>
                                <a:lnTo>
                                  <a:pt x="57362" y="155894"/>
                                </a:lnTo>
                                <a:lnTo>
                                  <a:pt x="93443" y="110430"/>
                                </a:lnTo>
                                <a:lnTo>
                                  <a:pt x="132709" y="72033"/>
                                </a:lnTo>
                                <a:lnTo>
                                  <a:pt x="173919" y="41247"/>
                                </a:lnTo>
                                <a:lnTo>
                                  <a:pt x="215831" y="18617"/>
                                </a:lnTo>
                                <a:lnTo>
                                  <a:pt x="257204" y="4686"/>
                                </a:lnTo>
                                <a:lnTo>
                                  <a:pt x="296797" y="0"/>
                                </a:lnTo>
                                <a:lnTo>
                                  <a:pt x="333369" y="5102"/>
                                </a:lnTo>
                                <a:lnTo>
                                  <a:pt x="391315" y="45552"/>
                                </a:lnTo>
                                <a:lnTo>
                                  <a:pt x="417968" y="116908"/>
                                </a:lnTo>
                                <a:lnTo>
                                  <a:pt x="419154" y="160547"/>
                                </a:lnTo>
                                <a:lnTo>
                                  <a:pt x="412360" y="207690"/>
                                </a:lnTo>
                                <a:lnTo>
                                  <a:pt x="397667" y="256987"/>
                                </a:lnTo>
                                <a:lnTo>
                                  <a:pt x="375162" y="307084"/>
                                </a:lnTo>
                                <a:lnTo>
                                  <a:pt x="344928" y="356630"/>
                                </a:lnTo>
                                <a:lnTo>
                                  <a:pt x="308838" y="402098"/>
                                </a:lnTo>
                                <a:lnTo>
                                  <a:pt x="269567" y="440498"/>
                                </a:lnTo>
                                <a:lnTo>
                                  <a:pt x="228355" y="471286"/>
                                </a:lnTo>
                                <a:lnTo>
                                  <a:pt x="186443" y="493917"/>
                                </a:lnTo>
                                <a:lnTo>
                                  <a:pt x="145070" y="507847"/>
                                </a:lnTo>
                                <a:lnTo>
                                  <a:pt x="105478" y="512532"/>
                                </a:lnTo>
                                <a:lnTo>
                                  <a:pt x="68907" y="507426"/>
                                </a:lnTo>
                                <a:lnTo>
                                  <a:pt x="36597" y="491987"/>
                                </a:lnTo>
                                <a:lnTo>
                                  <a:pt x="10958" y="466969"/>
                                </a:lnTo>
                                <a:lnTo>
                                  <a:pt x="0" y="446458"/>
                                </a:lnTo>
                              </a:path>
                            </a:pathLst>
                          </a:custGeom>
                          <a:ln w="6350">
                            <a:solidFill>
                              <a:srgbClr val="FFFFFF"/>
                            </a:solidFill>
                            <a:prstDash val="solid"/>
                          </a:ln>
                        </wps:spPr>
                        <wps:bodyPr wrap="square" lIns="0" tIns="0" rIns="0" bIns="0" rtlCol="0">
                          <a:prstTxWarp prst="textNoShape">
                            <a:avLst/>
                          </a:prstTxWarp>
                          <a:noAutofit/>
                        </wps:bodyPr>
                      </wps:wsp>
                      <wps:wsp>
                        <wps:cNvPr id="126" name="Graphic 126"/>
                        <wps:cNvSpPr/>
                        <wps:spPr>
                          <a:xfrm>
                            <a:off x="4567" y="7033619"/>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2" y="132207"/>
                                </a:lnTo>
                                <a:lnTo>
                                  <a:pt x="290282" y="181379"/>
                                </a:lnTo>
                                <a:lnTo>
                                  <a:pt x="314868" y="233964"/>
                                </a:lnTo>
                                <a:lnTo>
                                  <a:pt x="331709" y="286242"/>
                                </a:lnTo>
                                <a:lnTo>
                                  <a:pt x="340871" y="336859"/>
                                </a:lnTo>
                                <a:lnTo>
                                  <a:pt x="342422" y="384465"/>
                                </a:lnTo>
                                <a:lnTo>
                                  <a:pt x="336426" y="427706"/>
                                </a:lnTo>
                                <a:lnTo>
                                  <a:pt x="322950"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3175">
                            <a:solidFill>
                              <a:srgbClr val="FFFFFF"/>
                            </a:solidFill>
                            <a:prstDash val="solid"/>
                          </a:ln>
                        </wps:spPr>
                        <wps:bodyPr wrap="square" lIns="0" tIns="0" rIns="0" bIns="0" rtlCol="0">
                          <a:prstTxWarp prst="textNoShape">
                            <a:avLst/>
                          </a:prstTxWarp>
                          <a:noAutofit/>
                        </wps:bodyPr>
                      </wps:wsp>
                      <wps:wsp>
                        <wps:cNvPr id="127" name="Graphic 127"/>
                        <wps:cNvSpPr/>
                        <wps:spPr>
                          <a:xfrm>
                            <a:off x="4567" y="7060354"/>
                            <a:ext cx="459105" cy="351155"/>
                          </a:xfrm>
                          <a:custGeom>
                            <a:avLst/>
                            <a:gdLst/>
                            <a:ahLst/>
                            <a:cxnLst/>
                            <a:rect l="l" t="t" r="r" b="b"/>
                            <a:pathLst>
                              <a:path w="459105" h="351155">
                                <a:moveTo>
                                  <a:pt x="0" y="34350"/>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6"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3175">
                            <a:solidFill>
                              <a:srgbClr val="FFFFFF"/>
                            </a:solidFill>
                            <a:prstDash val="solid"/>
                          </a:ln>
                        </wps:spPr>
                        <wps:bodyPr wrap="square" lIns="0" tIns="0" rIns="0" bIns="0" rtlCol="0">
                          <a:prstTxWarp prst="textNoShape">
                            <a:avLst/>
                          </a:prstTxWarp>
                          <a:noAutofit/>
                        </wps:bodyPr>
                      </wps:wsp>
                      <wps:wsp>
                        <wps:cNvPr id="128" name="Graphic 128"/>
                        <wps:cNvSpPr/>
                        <wps:spPr>
                          <a:xfrm>
                            <a:off x="4567" y="6999196"/>
                            <a:ext cx="353060" cy="513080"/>
                          </a:xfrm>
                          <a:custGeom>
                            <a:avLst/>
                            <a:gdLst/>
                            <a:ahLst/>
                            <a:cxnLst/>
                            <a:rect l="l" t="t" r="r" b="b"/>
                            <a:pathLst>
                              <a:path w="353060" h="513080">
                                <a:moveTo>
                                  <a:pt x="0" y="144659"/>
                                </a:moveTo>
                                <a:lnTo>
                                  <a:pt x="27164" y="110430"/>
                                </a:lnTo>
                                <a:lnTo>
                                  <a:pt x="66429" y="72033"/>
                                </a:lnTo>
                                <a:lnTo>
                                  <a:pt x="107636" y="41247"/>
                                </a:lnTo>
                                <a:lnTo>
                                  <a:pt x="149545"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5" y="507426"/>
                                </a:lnTo>
                                <a:lnTo>
                                  <a:pt x="0" y="506176"/>
                                </a:lnTo>
                              </a:path>
                            </a:pathLst>
                          </a:custGeom>
                          <a:ln w="3175">
                            <a:solidFill>
                              <a:srgbClr val="FFFFFF"/>
                            </a:solidFill>
                            <a:prstDash val="solid"/>
                          </a:ln>
                        </wps:spPr>
                        <wps:bodyPr wrap="square" lIns="0" tIns="0" rIns="0" bIns="0" rtlCol="0">
                          <a:prstTxWarp prst="textNoShape">
                            <a:avLst/>
                          </a:prstTxWarp>
                          <a:noAutofit/>
                        </wps:bodyPr>
                      </wps:wsp>
                      <wps:wsp>
                        <wps:cNvPr id="129" name="Graphic 129"/>
                        <wps:cNvSpPr/>
                        <wps:spPr>
                          <a:xfrm>
                            <a:off x="4567" y="8256031"/>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3" y="132207"/>
                                </a:lnTo>
                                <a:lnTo>
                                  <a:pt x="290282" y="181379"/>
                                </a:lnTo>
                                <a:lnTo>
                                  <a:pt x="314868" y="233964"/>
                                </a:lnTo>
                                <a:lnTo>
                                  <a:pt x="331709" y="286242"/>
                                </a:lnTo>
                                <a:lnTo>
                                  <a:pt x="340872" y="336859"/>
                                </a:lnTo>
                                <a:lnTo>
                                  <a:pt x="342422" y="384465"/>
                                </a:lnTo>
                                <a:lnTo>
                                  <a:pt x="336426" y="427706"/>
                                </a:lnTo>
                                <a:lnTo>
                                  <a:pt x="322951"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6350">
                            <a:solidFill>
                              <a:srgbClr val="FFFFFF"/>
                            </a:solidFill>
                            <a:prstDash val="solid"/>
                          </a:ln>
                        </wps:spPr>
                        <wps:bodyPr wrap="square" lIns="0" tIns="0" rIns="0" bIns="0" rtlCol="0">
                          <a:prstTxWarp prst="textNoShape">
                            <a:avLst/>
                          </a:prstTxWarp>
                          <a:noAutofit/>
                        </wps:bodyPr>
                      </wps:wsp>
                      <wps:wsp>
                        <wps:cNvPr id="130" name="Graphic 130"/>
                        <wps:cNvSpPr/>
                        <wps:spPr>
                          <a:xfrm>
                            <a:off x="3175" y="8221825"/>
                            <a:ext cx="412750" cy="530860"/>
                          </a:xfrm>
                          <a:custGeom>
                            <a:avLst/>
                            <a:gdLst/>
                            <a:ahLst/>
                            <a:cxnLst/>
                            <a:rect l="l" t="t" r="r" b="b"/>
                            <a:pathLst>
                              <a:path w="412750" h="530860">
                                <a:moveTo>
                                  <a:pt x="360087" y="181379"/>
                                </a:moveTo>
                                <a:lnTo>
                                  <a:pt x="384673" y="233964"/>
                                </a:lnTo>
                                <a:lnTo>
                                  <a:pt x="401516" y="286242"/>
                                </a:lnTo>
                                <a:lnTo>
                                  <a:pt x="410681" y="336859"/>
                                </a:lnTo>
                                <a:lnTo>
                                  <a:pt x="412234" y="384465"/>
                                </a:lnTo>
                                <a:lnTo>
                                  <a:pt x="406240" y="427706"/>
                                </a:lnTo>
                                <a:lnTo>
                                  <a:pt x="392766" y="465229"/>
                                </a:lnTo>
                                <a:lnTo>
                                  <a:pt x="343641" y="517713"/>
                                </a:lnTo>
                                <a:lnTo>
                                  <a:pt x="272892" y="530526"/>
                                </a:lnTo>
                                <a:lnTo>
                                  <a:pt x="234057" y="521497"/>
                                </a:lnTo>
                                <a:lnTo>
                                  <a:pt x="194476" y="503083"/>
                                </a:lnTo>
                                <a:lnTo>
                                  <a:pt x="155323" y="475960"/>
                                </a:lnTo>
                                <a:lnTo>
                                  <a:pt x="117770" y="440807"/>
                                </a:lnTo>
                                <a:lnTo>
                                  <a:pt x="82988" y="398302"/>
                                </a:lnTo>
                                <a:lnTo>
                                  <a:pt x="52150" y="349121"/>
                                </a:lnTo>
                                <a:lnTo>
                                  <a:pt x="27561" y="296537"/>
                                </a:lnTo>
                                <a:lnTo>
                                  <a:pt x="10717" y="244263"/>
                                </a:lnTo>
                                <a:lnTo>
                                  <a:pt x="1552" y="193649"/>
                                </a:lnTo>
                                <a:lnTo>
                                  <a:pt x="0" y="146048"/>
                                </a:lnTo>
                                <a:lnTo>
                                  <a:pt x="5994" y="102812"/>
                                </a:lnTo>
                                <a:lnTo>
                                  <a:pt x="19470" y="65293"/>
                                </a:lnTo>
                                <a:lnTo>
                                  <a:pt x="68597" y="12812"/>
                                </a:lnTo>
                                <a:lnTo>
                                  <a:pt x="139337" y="0"/>
                                </a:lnTo>
                                <a:lnTo>
                                  <a:pt x="178169" y="9027"/>
                                </a:lnTo>
                                <a:lnTo>
                                  <a:pt x="217747" y="27439"/>
                                </a:lnTo>
                                <a:lnTo>
                                  <a:pt x="256900" y="54559"/>
                                </a:lnTo>
                                <a:lnTo>
                                  <a:pt x="294456" y="89708"/>
                                </a:lnTo>
                                <a:lnTo>
                                  <a:pt x="329242" y="132207"/>
                                </a:lnTo>
                                <a:lnTo>
                                  <a:pt x="360087" y="181379"/>
                                </a:lnTo>
                                <a:close/>
                              </a:path>
                            </a:pathLst>
                          </a:custGeom>
                          <a:ln w="6350">
                            <a:solidFill>
                              <a:srgbClr val="FFFFFF"/>
                            </a:solidFill>
                            <a:prstDash val="solid"/>
                          </a:ln>
                        </wps:spPr>
                        <wps:bodyPr wrap="square" lIns="0" tIns="0" rIns="0" bIns="0" rtlCol="0">
                          <a:prstTxWarp prst="textNoShape">
                            <a:avLst/>
                          </a:prstTxWarp>
                          <a:noAutofit/>
                        </wps:bodyPr>
                      </wps:wsp>
                      <wps:wsp>
                        <wps:cNvPr id="131" name="Graphic 131"/>
                        <wps:cNvSpPr/>
                        <wps:spPr>
                          <a:xfrm>
                            <a:off x="4567" y="8282765"/>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32" name="Graphic 132"/>
                        <wps:cNvSpPr/>
                        <wps:spPr>
                          <a:xfrm>
                            <a:off x="4567" y="8361880"/>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50">
                            <a:solidFill>
                              <a:srgbClr val="FFFFFF"/>
                            </a:solidFill>
                            <a:prstDash val="solid"/>
                          </a:ln>
                        </wps:spPr>
                        <wps:bodyPr wrap="square" lIns="0" tIns="0" rIns="0" bIns="0" rtlCol="0">
                          <a:prstTxWarp prst="textNoShape">
                            <a:avLst/>
                          </a:prstTxWarp>
                          <a:noAutofit/>
                        </wps:bodyPr>
                      </wps:wsp>
                      <wps:wsp>
                        <wps:cNvPr id="133" name="Graphic 133"/>
                        <wps:cNvSpPr/>
                        <wps:spPr>
                          <a:xfrm>
                            <a:off x="4567" y="8221609"/>
                            <a:ext cx="353060" cy="513080"/>
                          </a:xfrm>
                          <a:custGeom>
                            <a:avLst/>
                            <a:gdLst/>
                            <a:ahLst/>
                            <a:cxnLst/>
                            <a:rect l="l" t="t" r="r" b="b"/>
                            <a:pathLst>
                              <a:path w="353060" h="513080">
                                <a:moveTo>
                                  <a:pt x="0" y="144659"/>
                                </a:moveTo>
                                <a:lnTo>
                                  <a:pt x="27164" y="110430"/>
                                </a:lnTo>
                                <a:lnTo>
                                  <a:pt x="66429" y="72033"/>
                                </a:lnTo>
                                <a:lnTo>
                                  <a:pt x="107636" y="41247"/>
                                </a:lnTo>
                                <a:lnTo>
                                  <a:pt x="149546"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6" y="507426"/>
                                </a:lnTo>
                                <a:lnTo>
                                  <a:pt x="0" y="506176"/>
                                </a:lnTo>
                              </a:path>
                            </a:pathLst>
                          </a:custGeom>
                          <a:ln w="6350">
                            <a:solidFill>
                              <a:srgbClr val="FFFFFF"/>
                            </a:solidFill>
                            <a:prstDash val="solid"/>
                          </a:ln>
                        </wps:spPr>
                        <wps:bodyPr wrap="square" lIns="0" tIns="0" rIns="0" bIns="0" rtlCol="0">
                          <a:prstTxWarp prst="textNoShape">
                            <a:avLst/>
                          </a:prstTxWarp>
                          <a:noAutofit/>
                        </wps:bodyPr>
                      </wps:wsp>
                      <wps:wsp>
                        <wps:cNvPr id="134" name="Graphic 134"/>
                        <wps:cNvSpPr/>
                        <wps:spPr>
                          <a:xfrm>
                            <a:off x="4567" y="8255827"/>
                            <a:ext cx="419734" cy="513080"/>
                          </a:xfrm>
                          <a:custGeom>
                            <a:avLst/>
                            <a:gdLst/>
                            <a:ahLst/>
                            <a:cxnLst/>
                            <a:rect l="l" t="t" r="r" b="b"/>
                            <a:pathLst>
                              <a:path w="419734" h="513080">
                                <a:moveTo>
                                  <a:pt x="0" y="270992"/>
                                </a:moveTo>
                                <a:lnTo>
                                  <a:pt x="27119" y="205440"/>
                                </a:lnTo>
                                <a:lnTo>
                                  <a:pt x="57362" y="155894"/>
                                </a:lnTo>
                                <a:lnTo>
                                  <a:pt x="93443" y="110430"/>
                                </a:lnTo>
                                <a:lnTo>
                                  <a:pt x="132709" y="72033"/>
                                </a:lnTo>
                                <a:lnTo>
                                  <a:pt x="173919" y="41247"/>
                                </a:lnTo>
                                <a:lnTo>
                                  <a:pt x="215831" y="18617"/>
                                </a:lnTo>
                                <a:lnTo>
                                  <a:pt x="257204" y="4686"/>
                                </a:lnTo>
                                <a:lnTo>
                                  <a:pt x="296797" y="0"/>
                                </a:lnTo>
                                <a:lnTo>
                                  <a:pt x="333369" y="5102"/>
                                </a:lnTo>
                                <a:lnTo>
                                  <a:pt x="391315" y="45552"/>
                                </a:lnTo>
                                <a:lnTo>
                                  <a:pt x="417968" y="116908"/>
                                </a:lnTo>
                                <a:lnTo>
                                  <a:pt x="419154" y="160547"/>
                                </a:lnTo>
                                <a:lnTo>
                                  <a:pt x="412360" y="207690"/>
                                </a:lnTo>
                                <a:lnTo>
                                  <a:pt x="397667" y="256987"/>
                                </a:lnTo>
                                <a:lnTo>
                                  <a:pt x="375162" y="307084"/>
                                </a:lnTo>
                                <a:lnTo>
                                  <a:pt x="344928" y="356630"/>
                                </a:lnTo>
                                <a:lnTo>
                                  <a:pt x="308838" y="402098"/>
                                </a:lnTo>
                                <a:lnTo>
                                  <a:pt x="269567" y="440498"/>
                                </a:lnTo>
                                <a:lnTo>
                                  <a:pt x="228355" y="471286"/>
                                </a:lnTo>
                                <a:lnTo>
                                  <a:pt x="186443" y="493917"/>
                                </a:lnTo>
                                <a:lnTo>
                                  <a:pt x="145070" y="507847"/>
                                </a:lnTo>
                                <a:lnTo>
                                  <a:pt x="105478" y="512532"/>
                                </a:lnTo>
                                <a:lnTo>
                                  <a:pt x="68907" y="507426"/>
                                </a:lnTo>
                                <a:lnTo>
                                  <a:pt x="36597" y="491987"/>
                                </a:lnTo>
                                <a:lnTo>
                                  <a:pt x="10958" y="466969"/>
                                </a:lnTo>
                                <a:lnTo>
                                  <a:pt x="0" y="446458"/>
                                </a:lnTo>
                              </a:path>
                            </a:pathLst>
                          </a:custGeom>
                          <a:ln w="6350">
                            <a:solidFill>
                              <a:srgbClr val="FFFFFF"/>
                            </a:solidFill>
                            <a:prstDash val="solid"/>
                          </a:ln>
                        </wps:spPr>
                        <wps:bodyPr wrap="square" lIns="0" tIns="0" rIns="0" bIns="0" rtlCol="0">
                          <a:prstTxWarp prst="textNoShape">
                            <a:avLst/>
                          </a:prstTxWarp>
                          <a:noAutofit/>
                        </wps:bodyPr>
                      </wps:wsp>
                      <wps:wsp>
                        <wps:cNvPr id="135" name="Graphic 135"/>
                        <wps:cNvSpPr/>
                        <wps:spPr>
                          <a:xfrm>
                            <a:off x="4567" y="9468956"/>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3" y="132207"/>
                                </a:lnTo>
                                <a:lnTo>
                                  <a:pt x="290282" y="181379"/>
                                </a:lnTo>
                                <a:lnTo>
                                  <a:pt x="314868" y="233964"/>
                                </a:lnTo>
                                <a:lnTo>
                                  <a:pt x="331709" y="286242"/>
                                </a:lnTo>
                                <a:lnTo>
                                  <a:pt x="340872" y="336859"/>
                                </a:lnTo>
                                <a:lnTo>
                                  <a:pt x="342422" y="384465"/>
                                </a:lnTo>
                                <a:lnTo>
                                  <a:pt x="336426" y="427706"/>
                                </a:lnTo>
                                <a:lnTo>
                                  <a:pt x="322951"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6350">
                            <a:solidFill>
                              <a:srgbClr val="FFFFFF"/>
                            </a:solidFill>
                            <a:prstDash val="solid"/>
                          </a:ln>
                        </wps:spPr>
                        <wps:bodyPr wrap="square" lIns="0" tIns="0" rIns="0" bIns="0" rtlCol="0">
                          <a:prstTxWarp prst="textNoShape">
                            <a:avLst/>
                          </a:prstTxWarp>
                          <a:noAutofit/>
                        </wps:bodyPr>
                      </wps:wsp>
                      <wps:wsp>
                        <wps:cNvPr id="136" name="Graphic 136"/>
                        <wps:cNvSpPr/>
                        <wps:spPr>
                          <a:xfrm>
                            <a:off x="3175" y="9434750"/>
                            <a:ext cx="412750" cy="530860"/>
                          </a:xfrm>
                          <a:custGeom>
                            <a:avLst/>
                            <a:gdLst/>
                            <a:ahLst/>
                            <a:cxnLst/>
                            <a:rect l="l" t="t" r="r" b="b"/>
                            <a:pathLst>
                              <a:path w="412750" h="530860">
                                <a:moveTo>
                                  <a:pt x="360087" y="181379"/>
                                </a:moveTo>
                                <a:lnTo>
                                  <a:pt x="384673" y="233964"/>
                                </a:lnTo>
                                <a:lnTo>
                                  <a:pt x="401516" y="286242"/>
                                </a:lnTo>
                                <a:lnTo>
                                  <a:pt x="410681" y="336859"/>
                                </a:lnTo>
                                <a:lnTo>
                                  <a:pt x="412234" y="384465"/>
                                </a:lnTo>
                                <a:lnTo>
                                  <a:pt x="406240" y="427706"/>
                                </a:lnTo>
                                <a:lnTo>
                                  <a:pt x="392766" y="465229"/>
                                </a:lnTo>
                                <a:lnTo>
                                  <a:pt x="343641" y="517713"/>
                                </a:lnTo>
                                <a:lnTo>
                                  <a:pt x="272892" y="530526"/>
                                </a:lnTo>
                                <a:lnTo>
                                  <a:pt x="234057" y="521497"/>
                                </a:lnTo>
                                <a:lnTo>
                                  <a:pt x="194476" y="503083"/>
                                </a:lnTo>
                                <a:lnTo>
                                  <a:pt x="155323" y="475960"/>
                                </a:lnTo>
                                <a:lnTo>
                                  <a:pt x="117770" y="440807"/>
                                </a:lnTo>
                                <a:lnTo>
                                  <a:pt x="82988" y="398302"/>
                                </a:lnTo>
                                <a:lnTo>
                                  <a:pt x="52150" y="349121"/>
                                </a:lnTo>
                                <a:lnTo>
                                  <a:pt x="27561" y="296537"/>
                                </a:lnTo>
                                <a:lnTo>
                                  <a:pt x="10717" y="244263"/>
                                </a:lnTo>
                                <a:lnTo>
                                  <a:pt x="1552" y="193649"/>
                                </a:lnTo>
                                <a:lnTo>
                                  <a:pt x="0" y="146048"/>
                                </a:lnTo>
                                <a:lnTo>
                                  <a:pt x="5994" y="102812"/>
                                </a:lnTo>
                                <a:lnTo>
                                  <a:pt x="19470" y="65293"/>
                                </a:lnTo>
                                <a:lnTo>
                                  <a:pt x="68597" y="12812"/>
                                </a:lnTo>
                                <a:lnTo>
                                  <a:pt x="139337" y="0"/>
                                </a:lnTo>
                                <a:lnTo>
                                  <a:pt x="178169" y="9027"/>
                                </a:lnTo>
                                <a:lnTo>
                                  <a:pt x="217747" y="27439"/>
                                </a:lnTo>
                                <a:lnTo>
                                  <a:pt x="256900" y="54559"/>
                                </a:lnTo>
                                <a:lnTo>
                                  <a:pt x="294456" y="89708"/>
                                </a:lnTo>
                                <a:lnTo>
                                  <a:pt x="329242" y="132207"/>
                                </a:lnTo>
                                <a:lnTo>
                                  <a:pt x="360087" y="181379"/>
                                </a:lnTo>
                                <a:close/>
                              </a:path>
                            </a:pathLst>
                          </a:custGeom>
                          <a:ln w="6350">
                            <a:solidFill>
                              <a:srgbClr val="FFFFFF"/>
                            </a:solidFill>
                            <a:prstDash val="solid"/>
                          </a:ln>
                        </wps:spPr>
                        <wps:bodyPr wrap="square" lIns="0" tIns="0" rIns="0" bIns="0" rtlCol="0">
                          <a:prstTxWarp prst="textNoShape">
                            <a:avLst/>
                          </a:prstTxWarp>
                          <a:noAutofit/>
                        </wps:bodyPr>
                      </wps:wsp>
                      <wps:wsp>
                        <wps:cNvPr id="137" name="Graphic 137"/>
                        <wps:cNvSpPr/>
                        <wps:spPr>
                          <a:xfrm>
                            <a:off x="4567" y="9495690"/>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49">
                            <a:solidFill>
                              <a:srgbClr val="FFFFFF"/>
                            </a:solidFill>
                            <a:prstDash val="solid"/>
                          </a:ln>
                        </wps:spPr>
                        <wps:bodyPr wrap="square" lIns="0" tIns="0" rIns="0" bIns="0" rtlCol="0">
                          <a:prstTxWarp prst="textNoShape">
                            <a:avLst/>
                          </a:prstTxWarp>
                          <a:noAutofit/>
                        </wps:bodyPr>
                      </wps:wsp>
                      <wps:wsp>
                        <wps:cNvPr id="138" name="Graphic 138"/>
                        <wps:cNvSpPr/>
                        <wps:spPr>
                          <a:xfrm>
                            <a:off x="4567" y="9574805"/>
                            <a:ext cx="459105" cy="351155"/>
                          </a:xfrm>
                          <a:custGeom>
                            <a:avLst/>
                            <a:gdLst/>
                            <a:ahLst/>
                            <a:cxnLst/>
                            <a:rect l="l" t="t" r="r" b="b"/>
                            <a:pathLst>
                              <a:path w="459105" h="351155">
                                <a:moveTo>
                                  <a:pt x="0" y="34351"/>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7"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6349">
                            <a:solidFill>
                              <a:srgbClr val="FFFFFF"/>
                            </a:solidFill>
                            <a:prstDash val="solid"/>
                          </a:ln>
                        </wps:spPr>
                        <wps:bodyPr wrap="square" lIns="0" tIns="0" rIns="0" bIns="0" rtlCol="0">
                          <a:prstTxWarp prst="textNoShape">
                            <a:avLst/>
                          </a:prstTxWarp>
                          <a:noAutofit/>
                        </wps:bodyPr>
                      </wps:wsp>
                      <wps:wsp>
                        <wps:cNvPr id="139" name="Graphic 139"/>
                        <wps:cNvSpPr/>
                        <wps:spPr>
                          <a:xfrm>
                            <a:off x="4567" y="9434533"/>
                            <a:ext cx="353060" cy="513080"/>
                          </a:xfrm>
                          <a:custGeom>
                            <a:avLst/>
                            <a:gdLst/>
                            <a:ahLst/>
                            <a:cxnLst/>
                            <a:rect l="l" t="t" r="r" b="b"/>
                            <a:pathLst>
                              <a:path w="353060" h="513080">
                                <a:moveTo>
                                  <a:pt x="0" y="144659"/>
                                </a:moveTo>
                                <a:lnTo>
                                  <a:pt x="27164" y="110430"/>
                                </a:lnTo>
                                <a:lnTo>
                                  <a:pt x="66429" y="72033"/>
                                </a:lnTo>
                                <a:lnTo>
                                  <a:pt x="107636" y="41247"/>
                                </a:lnTo>
                                <a:lnTo>
                                  <a:pt x="149546"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6" y="507426"/>
                                </a:lnTo>
                                <a:lnTo>
                                  <a:pt x="0" y="506176"/>
                                </a:lnTo>
                              </a:path>
                            </a:pathLst>
                          </a:custGeom>
                          <a:ln w="6350">
                            <a:solidFill>
                              <a:srgbClr val="FFFFFF"/>
                            </a:solidFill>
                            <a:prstDash val="solid"/>
                          </a:ln>
                        </wps:spPr>
                        <wps:bodyPr wrap="square" lIns="0" tIns="0" rIns="0" bIns="0" rtlCol="0">
                          <a:prstTxWarp prst="textNoShape">
                            <a:avLst/>
                          </a:prstTxWarp>
                          <a:noAutofit/>
                        </wps:bodyPr>
                      </wps:wsp>
                      <wps:wsp>
                        <wps:cNvPr id="140" name="Graphic 140"/>
                        <wps:cNvSpPr/>
                        <wps:spPr>
                          <a:xfrm>
                            <a:off x="4567" y="9468752"/>
                            <a:ext cx="419734" cy="513080"/>
                          </a:xfrm>
                          <a:custGeom>
                            <a:avLst/>
                            <a:gdLst/>
                            <a:ahLst/>
                            <a:cxnLst/>
                            <a:rect l="l" t="t" r="r" b="b"/>
                            <a:pathLst>
                              <a:path w="419734" h="513080">
                                <a:moveTo>
                                  <a:pt x="0" y="270992"/>
                                </a:moveTo>
                                <a:lnTo>
                                  <a:pt x="27119" y="205440"/>
                                </a:lnTo>
                                <a:lnTo>
                                  <a:pt x="57362" y="155894"/>
                                </a:lnTo>
                                <a:lnTo>
                                  <a:pt x="93443" y="110430"/>
                                </a:lnTo>
                                <a:lnTo>
                                  <a:pt x="132709" y="72033"/>
                                </a:lnTo>
                                <a:lnTo>
                                  <a:pt x="173919" y="41247"/>
                                </a:lnTo>
                                <a:lnTo>
                                  <a:pt x="215831" y="18617"/>
                                </a:lnTo>
                                <a:lnTo>
                                  <a:pt x="257204" y="4686"/>
                                </a:lnTo>
                                <a:lnTo>
                                  <a:pt x="296797" y="0"/>
                                </a:lnTo>
                                <a:lnTo>
                                  <a:pt x="333369" y="5102"/>
                                </a:lnTo>
                                <a:lnTo>
                                  <a:pt x="391315" y="45552"/>
                                </a:lnTo>
                                <a:lnTo>
                                  <a:pt x="417968" y="116908"/>
                                </a:lnTo>
                                <a:lnTo>
                                  <a:pt x="419154" y="160547"/>
                                </a:lnTo>
                                <a:lnTo>
                                  <a:pt x="412360" y="207690"/>
                                </a:lnTo>
                                <a:lnTo>
                                  <a:pt x="397667" y="256987"/>
                                </a:lnTo>
                                <a:lnTo>
                                  <a:pt x="375162" y="307084"/>
                                </a:lnTo>
                                <a:lnTo>
                                  <a:pt x="344928" y="356630"/>
                                </a:lnTo>
                                <a:lnTo>
                                  <a:pt x="308838" y="402098"/>
                                </a:lnTo>
                                <a:lnTo>
                                  <a:pt x="269567" y="440498"/>
                                </a:lnTo>
                                <a:lnTo>
                                  <a:pt x="228355" y="471286"/>
                                </a:lnTo>
                                <a:lnTo>
                                  <a:pt x="186443" y="493917"/>
                                </a:lnTo>
                                <a:lnTo>
                                  <a:pt x="145070" y="507847"/>
                                </a:lnTo>
                                <a:lnTo>
                                  <a:pt x="105478" y="512532"/>
                                </a:lnTo>
                                <a:lnTo>
                                  <a:pt x="68907" y="507426"/>
                                </a:lnTo>
                                <a:lnTo>
                                  <a:pt x="36597" y="491987"/>
                                </a:lnTo>
                                <a:lnTo>
                                  <a:pt x="10958" y="466969"/>
                                </a:lnTo>
                                <a:lnTo>
                                  <a:pt x="0" y="446458"/>
                                </a:lnTo>
                              </a:path>
                            </a:pathLst>
                          </a:custGeom>
                          <a:ln w="6350">
                            <a:solidFill>
                              <a:srgbClr val="FFFFFF"/>
                            </a:solidFill>
                            <a:prstDash val="solid"/>
                          </a:ln>
                        </wps:spPr>
                        <wps:bodyPr wrap="square" lIns="0" tIns="0" rIns="0" bIns="0" rtlCol="0">
                          <a:prstTxWarp prst="textNoShape">
                            <a:avLst/>
                          </a:prstTxWarp>
                          <a:noAutofit/>
                        </wps:bodyPr>
                      </wps:wsp>
                      <wps:wsp>
                        <wps:cNvPr id="141" name="Graphic 141"/>
                        <wps:cNvSpPr/>
                        <wps:spPr>
                          <a:xfrm>
                            <a:off x="4567" y="9478369"/>
                            <a:ext cx="342900" cy="530860"/>
                          </a:xfrm>
                          <a:custGeom>
                            <a:avLst/>
                            <a:gdLst/>
                            <a:ahLst/>
                            <a:cxnLst/>
                            <a:rect l="l" t="t" r="r" b="b"/>
                            <a:pathLst>
                              <a:path w="342900" h="530860">
                                <a:moveTo>
                                  <a:pt x="0" y="12392"/>
                                </a:moveTo>
                                <a:lnTo>
                                  <a:pt x="32613" y="1035"/>
                                </a:lnTo>
                                <a:lnTo>
                                  <a:pt x="69524" y="0"/>
                                </a:lnTo>
                                <a:lnTo>
                                  <a:pt x="108355" y="9027"/>
                                </a:lnTo>
                                <a:lnTo>
                                  <a:pt x="147933" y="27439"/>
                                </a:lnTo>
                                <a:lnTo>
                                  <a:pt x="187086" y="54559"/>
                                </a:lnTo>
                                <a:lnTo>
                                  <a:pt x="224643" y="89708"/>
                                </a:lnTo>
                                <a:lnTo>
                                  <a:pt x="259432" y="132207"/>
                                </a:lnTo>
                                <a:lnTo>
                                  <a:pt x="290282" y="181379"/>
                                </a:lnTo>
                                <a:lnTo>
                                  <a:pt x="314868" y="233964"/>
                                </a:lnTo>
                                <a:lnTo>
                                  <a:pt x="331709" y="286242"/>
                                </a:lnTo>
                                <a:lnTo>
                                  <a:pt x="340871" y="336859"/>
                                </a:lnTo>
                                <a:lnTo>
                                  <a:pt x="342422" y="384465"/>
                                </a:lnTo>
                                <a:lnTo>
                                  <a:pt x="336426" y="427706"/>
                                </a:lnTo>
                                <a:lnTo>
                                  <a:pt x="322950" y="465229"/>
                                </a:lnTo>
                                <a:lnTo>
                                  <a:pt x="273823" y="517713"/>
                                </a:lnTo>
                                <a:lnTo>
                                  <a:pt x="203082" y="530526"/>
                                </a:lnTo>
                                <a:lnTo>
                                  <a:pt x="164248" y="521497"/>
                                </a:lnTo>
                                <a:lnTo>
                                  <a:pt x="124668" y="503083"/>
                                </a:lnTo>
                                <a:lnTo>
                                  <a:pt x="85514" y="475960"/>
                                </a:lnTo>
                                <a:lnTo>
                                  <a:pt x="47959" y="440807"/>
                                </a:lnTo>
                                <a:lnTo>
                                  <a:pt x="13174" y="398302"/>
                                </a:lnTo>
                                <a:lnTo>
                                  <a:pt x="0" y="377293"/>
                                </a:lnTo>
                              </a:path>
                            </a:pathLst>
                          </a:custGeom>
                          <a:ln w="3175">
                            <a:solidFill>
                              <a:srgbClr val="FFFFFF"/>
                            </a:solidFill>
                            <a:prstDash val="solid"/>
                          </a:ln>
                        </wps:spPr>
                        <wps:bodyPr wrap="square" lIns="0" tIns="0" rIns="0" bIns="0" rtlCol="0">
                          <a:prstTxWarp prst="textNoShape">
                            <a:avLst/>
                          </a:prstTxWarp>
                          <a:noAutofit/>
                        </wps:bodyPr>
                      </wps:wsp>
                      <wps:wsp>
                        <wps:cNvPr id="142" name="Graphic 142"/>
                        <wps:cNvSpPr/>
                        <wps:spPr>
                          <a:xfrm>
                            <a:off x="4567" y="9505104"/>
                            <a:ext cx="459105" cy="351155"/>
                          </a:xfrm>
                          <a:custGeom>
                            <a:avLst/>
                            <a:gdLst/>
                            <a:ahLst/>
                            <a:cxnLst/>
                            <a:rect l="l" t="t" r="r" b="b"/>
                            <a:pathLst>
                              <a:path w="459105" h="351155">
                                <a:moveTo>
                                  <a:pt x="0" y="34350"/>
                                </a:moveTo>
                                <a:lnTo>
                                  <a:pt x="11462" y="28694"/>
                                </a:lnTo>
                                <a:lnTo>
                                  <a:pt x="60420" y="12909"/>
                                </a:lnTo>
                                <a:lnTo>
                                  <a:pt x="114461" y="3112"/>
                                </a:lnTo>
                                <a:lnTo>
                                  <a:pt x="172424" y="0"/>
                                </a:lnTo>
                                <a:lnTo>
                                  <a:pt x="230330" y="4020"/>
                                </a:lnTo>
                                <a:lnTo>
                                  <a:pt x="284211" y="14661"/>
                                </a:lnTo>
                                <a:lnTo>
                                  <a:pt x="332915" y="31211"/>
                                </a:lnTo>
                                <a:lnTo>
                                  <a:pt x="375292" y="52954"/>
                                </a:lnTo>
                                <a:lnTo>
                                  <a:pt x="410191" y="79176"/>
                                </a:lnTo>
                                <a:lnTo>
                                  <a:pt x="436462" y="109165"/>
                                </a:lnTo>
                                <a:lnTo>
                                  <a:pt x="458516" y="177584"/>
                                </a:lnTo>
                                <a:lnTo>
                                  <a:pt x="452395" y="212875"/>
                                </a:lnTo>
                                <a:lnTo>
                                  <a:pt x="408646" y="275233"/>
                                </a:lnTo>
                                <a:lnTo>
                                  <a:pt x="373341" y="300907"/>
                                </a:lnTo>
                                <a:lnTo>
                                  <a:pt x="330628" y="321983"/>
                                </a:lnTo>
                                <a:lnTo>
                                  <a:pt x="281669" y="337764"/>
                                </a:lnTo>
                                <a:lnTo>
                                  <a:pt x="227625" y="347555"/>
                                </a:lnTo>
                                <a:lnTo>
                                  <a:pt x="169655" y="350659"/>
                                </a:lnTo>
                                <a:lnTo>
                                  <a:pt x="111753" y="346647"/>
                                </a:lnTo>
                                <a:lnTo>
                                  <a:pt x="57875" y="336012"/>
                                </a:lnTo>
                                <a:lnTo>
                                  <a:pt x="9173" y="319466"/>
                                </a:lnTo>
                                <a:lnTo>
                                  <a:pt x="0" y="314760"/>
                                </a:lnTo>
                              </a:path>
                            </a:pathLst>
                          </a:custGeom>
                          <a:ln w="3175">
                            <a:solidFill>
                              <a:srgbClr val="FFFFFF"/>
                            </a:solidFill>
                            <a:prstDash val="solid"/>
                          </a:ln>
                        </wps:spPr>
                        <wps:bodyPr wrap="square" lIns="0" tIns="0" rIns="0" bIns="0" rtlCol="0">
                          <a:prstTxWarp prst="textNoShape">
                            <a:avLst/>
                          </a:prstTxWarp>
                          <a:noAutofit/>
                        </wps:bodyPr>
                      </wps:wsp>
                      <wps:wsp>
                        <wps:cNvPr id="143" name="Graphic 143"/>
                        <wps:cNvSpPr/>
                        <wps:spPr>
                          <a:xfrm>
                            <a:off x="4567" y="9443946"/>
                            <a:ext cx="353060" cy="513080"/>
                          </a:xfrm>
                          <a:custGeom>
                            <a:avLst/>
                            <a:gdLst/>
                            <a:ahLst/>
                            <a:cxnLst/>
                            <a:rect l="l" t="t" r="r" b="b"/>
                            <a:pathLst>
                              <a:path w="353060" h="513080">
                                <a:moveTo>
                                  <a:pt x="0" y="144659"/>
                                </a:moveTo>
                                <a:lnTo>
                                  <a:pt x="27164" y="110430"/>
                                </a:lnTo>
                                <a:lnTo>
                                  <a:pt x="66429" y="72033"/>
                                </a:lnTo>
                                <a:lnTo>
                                  <a:pt x="107636" y="41247"/>
                                </a:lnTo>
                                <a:lnTo>
                                  <a:pt x="149545" y="18617"/>
                                </a:lnTo>
                                <a:lnTo>
                                  <a:pt x="190916" y="4686"/>
                                </a:lnTo>
                                <a:lnTo>
                                  <a:pt x="230507" y="0"/>
                                </a:lnTo>
                                <a:lnTo>
                                  <a:pt x="267078" y="5102"/>
                                </a:lnTo>
                                <a:lnTo>
                                  <a:pt x="325027" y="45552"/>
                                </a:lnTo>
                                <a:lnTo>
                                  <a:pt x="351686" y="116908"/>
                                </a:lnTo>
                                <a:lnTo>
                                  <a:pt x="352874" y="160547"/>
                                </a:lnTo>
                                <a:lnTo>
                                  <a:pt x="346080" y="207690"/>
                                </a:lnTo>
                                <a:lnTo>
                                  <a:pt x="331388" y="256987"/>
                                </a:lnTo>
                                <a:lnTo>
                                  <a:pt x="308883" y="307084"/>
                                </a:lnTo>
                                <a:lnTo>
                                  <a:pt x="278649" y="356630"/>
                                </a:lnTo>
                                <a:lnTo>
                                  <a:pt x="242555" y="402098"/>
                                </a:lnTo>
                                <a:lnTo>
                                  <a:pt x="203281" y="440498"/>
                                </a:lnTo>
                                <a:lnTo>
                                  <a:pt x="162067" y="471286"/>
                                </a:lnTo>
                                <a:lnTo>
                                  <a:pt x="120153" y="493917"/>
                                </a:lnTo>
                                <a:lnTo>
                                  <a:pt x="78779" y="507847"/>
                                </a:lnTo>
                                <a:lnTo>
                                  <a:pt x="39187" y="512532"/>
                                </a:lnTo>
                                <a:lnTo>
                                  <a:pt x="2615" y="507426"/>
                                </a:lnTo>
                                <a:lnTo>
                                  <a:pt x="0" y="506176"/>
                                </a:lnTo>
                              </a:path>
                            </a:pathLst>
                          </a:custGeom>
                          <a:ln w="3175">
                            <a:solidFill>
                              <a:srgbClr val="FFFFFF"/>
                            </a:solidFill>
                            <a:prstDash val="solid"/>
                          </a:ln>
                        </wps:spPr>
                        <wps:bodyPr wrap="square" lIns="0" tIns="0" rIns="0" bIns="0" rtlCol="0">
                          <a:prstTxWarp prst="textNoShape">
                            <a:avLst/>
                          </a:prstTxWarp>
                          <a:noAutofit/>
                        </wps:bodyPr>
                      </wps:wsp>
                      <wps:wsp>
                        <wps:cNvPr id="144" name="Graphic 144"/>
                        <wps:cNvSpPr/>
                        <wps:spPr>
                          <a:xfrm>
                            <a:off x="1471456" y="581128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45" name="Graphic 145"/>
                        <wps:cNvSpPr/>
                        <wps:spPr>
                          <a:xfrm>
                            <a:off x="1539876" y="577707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46" name="Graphic 146"/>
                        <wps:cNvSpPr/>
                        <wps:spPr>
                          <a:xfrm>
                            <a:off x="1424830" y="583801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47" name="Graphic 147"/>
                        <wps:cNvSpPr/>
                        <wps:spPr>
                          <a:xfrm>
                            <a:off x="1424830" y="591713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48" name="Graphic 148"/>
                        <wps:cNvSpPr/>
                        <wps:spPr>
                          <a:xfrm>
                            <a:off x="1458097" y="577685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49" name="Graphic 149"/>
                        <wps:cNvSpPr/>
                        <wps:spPr>
                          <a:xfrm>
                            <a:off x="1524382" y="581107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50" name="Graphic 150"/>
                        <wps:cNvSpPr/>
                        <wps:spPr>
                          <a:xfrm>
                            <a:off x="1471456" y="70242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51" name="Graphic 151"/>
                        <wps:cNvSpPr/>
                        <wps:spPr>
                          <a:xfrm>
                            <a:off x="1539876" y="69900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52" name="Graphic 152"/>
                        <wps:cNvSpPr/>
                        <wps:spPr>
                          <a:xfrm>
                            <a:off x="1424830" y="70509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53" name="Graphic 153"/>
                        <wps:cNvSpPr/>
                        <wps:spPr>
                          <a:xfrm>
                            <a:off x="1424830" y="71300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54" name="Graphic 154"/>
                        <wps:cNvSpPr/>
                        <wps:spPr>
                          <a:xfrm>
                            <a:off x="1458097" y="69897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55" name="Graphic 155"/>
                        <wps:cNvSpPr/>
                        <wps:spPr>
                          <a:xfrm>
                            <a:off x="1524382" y="70240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56" name="Graphic 156"/>
                        <wps:cNvSpPr/>
                        <wps:spPr>
                          <a:xfrm>
                            <a:off x="1471456" y="70336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57" name="Graphic 157"/>
                        <wps:cNvSpPr/>
                        <wps:spPr>
                          <a:xfrm>
                            <a:off x="1424830" y="70603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158" name="Graphic 158"/>
                        <wps:cNvSpPr/>
                        <wps:spPr>
                          <a:xfrm>
                            <a:off x="1458097" y="69991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159" name="Graphic 159"/>
                        <wps:cNvSpPr/>
                        <wps:spPr>
                          <a:xfrm>
                            <a:off x="1471456" y="825603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60" name="Graphic 160"/>
                        <wps:cNvSpPr/>
                        <wps:spPr>
                          <a:xfrm>
                            <a:off x="1539876" y="822182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61" name="Graphic 161"/>
                        <wps:cNvSpPr/>
                        <wps:spPr>
                          <a:xfrm>
                            <a:off x="1424830" y="828276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62" name="Graphic 162"/>
                        <wps:cNvSpPr/>
                        <wps:spPr>
                          <a:xfrm>
                            <a:off x="1424830" y="836188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63" name="Graphic 163"/>
                        <wps:cNvSpPr/>
                        <wps:spPr>
                          <a:xfrm>
                            <a:off x="1458097" y="822160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64" name="Graphic 164"/>
                        <wps:cNvSpPr/>
                        <wps:spPr>
                          <a:xfrm>
                            <a:off x="1524382" y="825582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65" name="Graphic 165"/>
                        <wps:cNvSpPr/>
                        <wps:spPr>
                          <a:xfrm>
                            <a:off x="1471456" y="94689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66" name="Graphic 166"/>
                        <wps:cNvSpPr/>
                        <wps:spPr>
                          <a:xfrm>
                            <a:off x="1539876" y="94347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67" name="Graphic 167"/>
                        <wps:cNvSpPr/>
                        <wps:spPr>
                          <a:xfrm>
                            <a:off x="1424830" y="94956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68" name="Graphic 168"/>
                        <wps:cNvSpPr/>
                        <wps:spPr>
                          <a:xfrm>
                            <a:off x="1424830" y="95748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169" name="Graphic 169"/>
                        <wps:cNvSpPr/>
                        <wps:spPr>
                          <a:xfrm>
                            <a:off x="1458097" y="94345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49">
                            <a:solidFill>
                              <a:srgbClr val="FFFFFF"/>
                            </a:solidFill>
                            <a:prstDash val="solid"/>
                          </a:ln>
                        </wps:spPr>
                        <wps:bodyPr wrap="square" lIns="0" tIns="0" rIns="0" bIns="0" rtlCol="0">
                          <a:prstTxWarp prst="textNoShape">
                            <a:avLst/>
                          </a:prstTxWarp>
                          <a:noAutofit/>
                        </wps:bodyPr>
                      </wps:wsp>
                      <wps:wsp>
                        <wps:cNvPr id="170" name="Graphic 170"/>
                        <wps:cNvSpPr/>
                        <wps:spPr>
                          <a:xfrm>
                            <a:off x="1524382" y="94687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49">
                            <a:solidFill>
                              <a:srgbClr val="FFFFFF"/>
                            </a:solidFill>
                            <a:prstDash val="solid"/>
                          </a:ln>
                        </wps:spPr>
                        <wps:bodyPr wrap="square" lIns="0" tIns="0" rIns="0" bIns="0" rtlCol="0">
                          <a:prstTxWarp prst="textNoShape">
                            <a:avLst/>
                          </a:prstTxWarp>
                          <a:noAutofit/>
                        </wps:bodyPr>
                      </wps:wsp>
                      <wps:wsp>
                        <wps:cNvPr id="171" name="Graphic 171"/>
                        <wps:cNvSpPr/>
                        <wps:spPr>
                          <a:xfrm>
                            <a:off x="1471456" y="94783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72" name="Graphic 172"/>
                        <wps:cNvSpPr/>
                        <wps:spPr>
                          <a:xfrm>
                            <a:off x="1424830" y="95051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173" name="Graphic 173"/>
                        <wps:cNvSpPr/>
                        <wps:spPr>
                          <a:xfrm>
                            <a:off x="1458097" y="94439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4">
                            <a:solidFill>
                              <a:srgbClr val="FFFFFF"/>
                            </a:solidFill>
                            <a:prstDash val="solid"/>
                          </a:ln>
                        </wps:spPr>
                        <wps:bodyPr wrap="square" lIns="0" tIns="0" rIns="0" bIns="0" rtlCol="0">
                          <a:prstTxWarp prst="textNoShape">
                            <a:avLst/>
                          </a:prstTxWarp>
                          <a:noAutofit/>
                        </wps:bodyPr>
                      </wps:wsp>
                      <wps:wsp>
                        <wps:cNvPr id="174" name="Graphic 174"/>
                        <wps:cNvSpPr/>
                        <wps:spPr>
                          <a:xfrm>
                            <a:off x="3008156" y="70242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75" name="Graphic 175"/>
                        <wps:cNvSpPr/>
                        <wps:spPr>
                          <a:xfrm>
                            <a:off x="3076576" y="69900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76" name="Graphic 176"/>
                        <wps:cNvSpPr/>
                        <wps:spPr>
                          <a:xfrm>
                            <a:off x="2961530" y="70509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77" name="Graphic 177"/>
                        <wps:cNvSpPr/>
                        <wps:spPr>
                          <a:xfrm>
                            <a:off x="2961530" y="71300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78" name="Graphic 178"/>
                        <wps:cNvSpPr/>
                        <wps:spPr>
                          <a:xfrm>
                            <a:off x="2994797" y="69897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79" name="Graphic 179"/>
                        <wps:cNvSpPr/>
                        <wps:spPr>
                          <a:xfrm>
                            <a:off x="3061082" y="70240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80" name="Graphic 180"/>
                        <wps:cNvSpPr/>
                        <wps:spPr>
                          <a:xfrm>
                            <a:off x="3008156" y="70336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81" name="Graphic 181"/>
                        <wps:cNvSpPr/>
                        <wps:spPr>
                          <a:xfrm>
                            <a:off x="2961530" y="70603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4">
                            <a:solidFill>
                              <a:srgbClr val="FFFFFF"/>
                            </a:solidFill>
                            <a:prstDash val="solid"/>
                          </a:ln>
                        </wps:spPr>
                        <wps:bodyPr wrap="square" lIns="0" tIns="0" rIns="0" bIns="0" rtlCol="0">
                          <a:prstTxWarp prst="textNoShape">
                            <a:avLst/>
                          </a:prstTxWarp>
                          <a:noAutofit/>
                        </wps:bodyPr>
                      </wps:wsp>
                      <wps:wsp>
                        <wps:cNvPr id="182" name="Graphic 182"/>
                        <wps:cNvSpPr/>
                        <wps:spPr>
                          <a:xfrm>
                            <a:off x="2994797" y="69991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183" name="Graphic 183"/>
                        <wps:cNvSpPr/>
                        <wps:spPr>
                          <a:xfrm>
                            <a:off x="3008156" y="825603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84" name="Graphic 184"/>
                        <wps:cNvSpPr/>
                        <wps:spPr>
                          <a:xfrm>
                            <a:off x="3076576" y="822182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85" name="Graphic 185"/>
                        <wps:cNvSpPr/>
                        <wps:spPr>
                          <a:xfrm>
                            <a:off x="2961530" y="828276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86" name="Graphic 186"/>
                        <wps:cNvSpPr/>
                        <wps:spPr>
                          <a:xfrm>
                            <a:off x="2961530" y="836188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87" name="Graphic 187"/>
                        <wps:cNvSpPr/>
                        <wps:spPr>
                          <a:xfrm>
                            <a:off x="2994797" y="822160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188" name="Graphic 188"/>
                        <wps:cNvSpPr/>
                        <wps:spPr>
                          <a:xfrm>
                            <a:off x="3061082" y="825582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189" name="Graphic 189"/>
                        <wps:cNvSpPr/>
                        <wps:spPr>
                          <a:xfrm>
                            <a:off x="3008156" y="94689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90" name="Graphic 190"/>
                        <wps:cNvSpPr/>
                        <wps:spPr>
                          <a:xfrm>
                            <a:off x="3076576" y="94347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191" name="Graphic 191"/>
                        <wps:cNvSpPr/>
                        <wps:spPr>
                          <a:xfrm>
                            <a:off x="2961530" y="94956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92" name="Graphic 192"/>
                        <wps:cNvSpPr/>
                        <wps:spPr>
                          <a:xfrm>
                            <a:off x="2961530" y="95748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49">
                            <a:solidFill>
                              <a:srgbClr val="FFFFFF"/>
                            </a:solidFill>
                            <a:prstDash val="solid"/>
                          </a:ln>
                        </wps:spPr>
                        <wps:bodyPr wrap="square" lIns="0" tIns="0" rIns="0" bIns="0" rtlCol="0">
                          <a:prstTxWarp prst="textNoShape">
                            <a:avLst/>
                          </a:prstTxWarp>
                          <a:noAutofit/>
                        </wps:bodyPr>
                      </wps:wsp>
                      <wps:wsp>
                        <wps:cNvPr id="193" name="Graphic 193"/>
                        <wps:cNvSpPr/>
                        <wps:spPr>
                          <a:xfrm>
                            <a:off x="2994797" y="94345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49">
                            <a:solidFill>
                              <a:srgbClr val="FFFFFF"/>
                            </a:solidFill>
                            <a:prstDash val="solid"/>
                          </a:ln>
                        </wps:spPr>
                        <wps:bodyPr wrap="square" lIns="0" tIns="0" rIns="0" bIns="0" rtlCol="0">
                          <a:prstTxWarp prst="textNoShape">
                            <a:avLst/>
                          </a:prstTxWarp>
                          <a:noAutofit/>
                        </wps:bodyPr>
                      </wps:wsp>
                      <wps:wsp>
                        <wps:cNvPr id="194" name="Graphic 194"/>
                        <wps:cNvSpPr/>
                        <wps:spPr>
                          <a:xfrm>
                            <a:off x="3061082" y="94687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49">
                            <a:solidFill>
                              <a:srgbClr val="FFFFFF"/>
                            </a:solidFill>
                            <a:prstDash val="solid"/>
                          </a:ln>
                        </wps:spPr>
                        <wps:bodyPr wrap="square" lIns="0" tIns="0" rIns="0" bIns="0" rtlCol="0">
                          <a:prstTxWarp prst="textNoShape">
                            <a:avLst/>
                          </a:prstTxWarp>
                          <a:noAutofit/>
                        </wps:bodyPr>
                      </wps:wsp>
                      <wps:wsp>
                        <wps:cNvPr id="195" name="Graphic 195"/>
                        <wps:cNvSpPr/>
                        <wps:spPr>
                          <a:xfrm>
                            <a:off x="3008156" y="94783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196" name="Graphic 196"/>
                        <wps:cNvSpPr/>
                        <wps:spPr>
                          <a:xfrm>
                            <a:off x="2961530" y="95051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4">
                            <a:solidFill>
                              <a:srgbClr val="FFFFFF"/>
                            </a:solidFill>
                            <a:prstDash val="solid"/>
                          </a:ln>
                        </wps:spPr>
                        <wps:bodyPr wrap="square" lIns="0" tIns="0" rIns="0" bIns="0" rtlCol="0">
                          <a:prstTxWarp prst="textNoShape">
                            <a:avLst/>
                          </a:prstTxWarp>
                          <a:noAutofit/>
                        </wps:bodyPr>
                      </wps:wsp>
                      <wps:wsp>
                        <wps:cNvPr id="197" name="Graphic 197"/>
                        <wps:cNvSpPr/>
                        <wps:spPr>
                          <a:xfrm>
                            <a:off x="2994797" y="94439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4">
                            <a:solidFill>
                              <a:srgbClr val="FFFFFF"/>
                            </a:solidFill>
                            <a:prstDash val="solid"/>
                          </a:ln>
                        </wps:spPr>
                        <wps:bodyPr wrap="square" lIns="0" tIns="0" rIns="0" bIns="0" rtlCol="0">
                          <a:prstTxWarp prst="textNoShape">
                            <a:avLst/>
                          </a:prstTxWarp>
                          <a:noAutofit/>
                        </wps:bodyPr>
                      </wps:wsp>
                      <wps:wsp>
                        <wps:cNvPr id="198" name="Graphic 198"/>
                        <wps:cNvSpPr/>
                        <wps:spPr>
                          <a:xfrm>
                            <a:off x="4517795" y="70242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199" name="Graphic 199"/>
                        <wps:cNvSpPr/>
                        <wps:spPr>
                          <a:xfrm>
                            <a:off x="4586214" y="69900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00" name="Graphic 200"/>
                        <wps:cNvSpPr/>
                        <wps:spPr>
                          <a:xfrm>
                            <a:off x="4471168" y="70509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01" name="Graphic 201"/>
                        <wps:cNvSpPr/>
                        <wps:spPr>
                          <a:xfrm>
                            <a:off x="4471168" y="71300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02" name="Graphic 202"/>
                        <wps:cNvSpPr/>
                        <wps:spPr>
                          <a:xfrm>
                            <a:off x="4504436" y="69897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03" name="Graphic 203"/>
                        <wps:cNvSpPr/>
                        <wps:spPr>
                          <a:xfrm>
                            <a:off x="4570720" y="70240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04" name="Graphic 204"/>
                        <wps:cNvSpPr/>
                        <wps:spPr>
                          <a:xfrm>
                            <a:off x="4517795" y="70336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205" name="Graphic 205"/>
                        <wps:cNvSpPr/>
                        <wps:spPr>
                          <a:xfrm>
                            <a:off x="4471168" y="70603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206" name="Graphic 206"/>
                        <wps:cNvSpPr/>
                        <wps:spPr>
                          <a:xfrm>
                            <a:off x="4504436" y="69991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207" name="Graphic 207"/>
                        <wps:cNvSpPr/>
                        <wps:spPr>
                          <a:xfrm>
                            <a:off x="4517795" y="825603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08" name="Graphic 208"/>
                        <wps:cNvSpPr/>
                        <wps:spPr>
                          <a:xfrm>
                            <a:off x="4586214" y="822182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09" name="Graphic 209"/>
                        <wps:cNvSpPr/>
                        <wps:spPr>
                          <a:xfrm>
                            <a:off x="4471168" y="828276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10" name="Graphic 210"/>
                        <wps:cNvSpPr/>
                        <wps:spPr>
                          <a:xfrm>
                            <a:off x="4471168" y="836188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11" name="Graphic 211"/>
                        <wps:cNvSpPr/>
                        <wps:spPr>
                          <a:xfrm>
                            <a:off x="4504436" y="822160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12" name="Graphic 212"/>
                        <wps:cNvSpPr/>
                        <wps:spPr>
                          <a:xfrm>
                            <a:off x="4570720" y="825582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13" name="Graphic 213"/>
                        <wps:cNvSpPr/>
                        <wps:spPr>
                          <a:xfrm>
                            <a:off x="4517795" y="94689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14" name="Graphic 214"/>
                        <wps:cNvSpPr/>
                        <wps:spPr>
                          <a:xfrm>
                            <a:off x="4586214" y="94347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15" name="Graphic 215"/>
                        <wps:cNvSpPr/>
                        <wps:spPr>
                          <a:xfrm>
                            <a:off x="4471168" y="94956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16" name="Graphic 216"/>
                        <wps:cNvSpPr/>
                        <wps:spPr>
                          <a:xfrm>
                            <a:off x="4471168" y="95748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17" name="Graphic 217"/>
                        <wps:cNvSpPr/>
                        <wps:spPr>
                          <a:xfrm>
                            <a:off x="4504436" y="94345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49">
                            <a:solidFill>
                              <a:srgbClr val="FFFFFF"/>
                            </a:solidFill>
                            <a:prstDash val="solid"/>
                          </a:ln>
                        </wps:spPr>
                        <wps:bodyPr wrap="square" lIns="0" tIns="0" rIns="0" bIns="0" rtlCol="0">
                          <a:prstTxWarp prst="textNoShape">
                            <a:avLst/>
                          </a:prstTxWarp>
                          <a:noAutofit/>
                        </wps:bodyPr>
                      </wps:wsp>
                      <wps:wsp>
                        <wps:cNvPr id="218" name="Graphic 218"/>
                        <wps:cNvSpPr/>
                        <wps:spPr>
                          <a:xfrm>
                            <a:off x="4570720" y="94687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49">
                            <a:solidFill>
                              <a:srgbClr val="FFFFFF"/>
                            </a:solidFill>
                            <a:prstDash val="solid"/>
                          </a:ln>
                        </wps:spPr>
                        <wps:bodyPr wrap="square" lIns="0" tIns="0" rIns="0" bIns="0" rtlCol="0">
                          <a:prstTxWarp prst="textNoShape">
                            <a:avLst/>
                          </a:prstTxWarp>
                          <a:noAutofit/>
                        </wps:bodyPr>
                      </wps:wsp>
                      <wps:wsp>
                        <wps:cNvPr id="219" name="Graphic 219"/>
                        <wps:cNvSpPr/>
                        <wps:spPr>
                          <a:xfrm>
                            <a:off x="4517795" y="94783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220" name="Graphic 220"/>
                        <wps:cNvSpPr/>
                        <wps:spPr>
                          <a:xfrm>
                            <a:off x="4471168" y="95051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221" name="Graphic 221"/>
                        <wps:cNvSpPr/>
                        <wps:spPr>
                          <a:xfrm>
                            <a:off x="4504436" y="94439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4">
                            <a:solidFill>
                              <a:srgbClr val="FFFFFF"/>
                            </a:solidFill>
                            <a:prstDash val="solid"/>
                          </a:ln>
                        </wps:spPr>
                        <wps:bodyPr wrap="square" lIns="0" tIns="0" rIns="0" bIns="0" rtlCol="0">
                          <a:prstTxWarp prst="textNoShape">
                            <a:avLst/>
                          </a:prstTxWarp>
                          <a:noAutofit/>
                        </wps:bodyPr>
                      </wps:wsp>
                      <wps:wsp>
                        <wps:cNvPr id="222" name="Graphic 222"/>
                        <wps:cNvSpPr/>
                        <wps:spPr>
                          <a:xfrm>
                            <a:off x="6073545" y="581128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23" name="Graphic 223"/>
                        <wps:cNvSpPr/>
                        <wps:spPr>
                          <a:xfrm>
                            <a:off x="6141964" y="577707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24" name="Graphic 224"/>
                        <wps:cNvSpPr/>
                        <wps:spPr>
                          <a:xfrm>
                            <a:off x="6026918" y="583801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25" name="Graphic 225"/>
                        <wps:cNvSpPr/>
                        <wps:spPr>
                          <a:xfrm>
                            <a:off x="6026918" y="591713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26" name="Graphic 226"/>
                        <wps:cNvSpPr/>
                        <wps:spPr>
                          <a:xfrm>
                            <a:off x="6060186" y="577685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27" name="Graphic 227"/>
                        <wps:cNvSpPr/>
                        <wps:spPr>
                          <a:xfrm>
                            <a:off x="6126470" y="581107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28" name="Graphic 228"/>
                        <wps:cNvSpPr/>
                        <wps:spPr>
                          <a:xfrm>
                            <a:off x="6073545" y="702420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29" name="Graphic 229"/>
                        <wps:cNvSpPr/>
                        <wps:spPr>
                          <a:xfrm>
                            <a:off x="6141964" y="699000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30" name="Graphic 230"/>
                        <wps:cNvSpPr/>
                        <wps:spPr>
                          <a:xfrm>
                            <a:off x="6026918" y="705094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31" name="Graphic 231"/>
                        <wps:cNvSpPr/>
                        <wps:spPr>
                          <a:xfrm>
                            <a:off x="6026918" y="713005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32" name="Graphic 232"/>
                        <wps:cNvSpPr/>
                        <wps:spPr>
                          <a:xfrm>
                            <a:off x="6060186" y="698978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33" name="Graphic 233"/>
                        <wps:cNvSpPr/>
                        <wps:spPr>
                          <a:xfrm>
                            <a:off x="6126470" y="702400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34" name="Graphic 234"/>
                        <wps:cNvSpPr/>
                        <wps:spPr>
                          <a:xfrm>
                            <a:off x="6073545" y="703361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235" name="Graphic 235"/>
                        <wps:cNvSpPr/>
                        <wps:spPr>
                          <a:xfrm>
                            <a:off x="6026918" y="706035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236" name="Graphic 236"/>
                        <wps:cNvSpPr/>
                        <wps:spPr>
                          <a:xfrm>
                            <a:off x="6060186" y="699919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5">
                            <a:solidFill>
                              <a:srgbClr val="FFFFFF"/>
                            </a:solidFill>
                            <a:prstDash val="solid"/>
                          </a:ln>
                        </wps:spPr>
                        <wps:bodyPr wrap="square" lIns="0" tIns="0" rIns="0" bIns="0" rtlCol="0">
                          <a:prstTxWarp prst="textNoShape">
                            <a:avLst/>
                          </a:prstTxWarp>
                          <a:noAutofit/>
                        </wps:bodyPr>
                      </wps:wsp>
                      <wps:wsp>
                        <wps:cNvPr id="237" name="Graphic 237"/>
                        <wps:cNvSpPr/>
                        <wps:spPr>
                          <a:xfrm>
                            <a:off x="6073545" y="8256031"/>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38" name="Graphic 238"/>
                        <wps:cNvSpPr/>
                        <wps:spPr>
                          <a:xfrm>
                            <a:off x="6141964" y="8221825"/>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39" name="Graphic 239"/>
                        <wps:cNvSpPr/>
                        <wps:spPr>
                          <a:xfrm>
                            <a:off x="6026918" y="828276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40" name="Graphic 240"/>
                        <wps:cNvSpPr/>
                        <wps:spPr>
                          <a:xfrm>
                            <a:off x="6026918" y="836188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41" name="Graphic 241"/>
                        <wps:cNvSpPr/>
                        <wps:spPr>
                          <a:xfrm>
                            <a:off x="6060186" y="8221609"/>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50">
                            <a:solidFill>
                              <a:srgbClr val="FFFFFF"/>
                            </a:solidFill>
                            <a:prstDash val="solid"/>
                          </a:ln>
                        </wps:spPr>
                        <wps:bodyPr wrap="square" lIns="0" tIns="0" rIns="0" bIns="0" rtlCol="0">
                          <a:prstTxWarp prst="textNoShape">
                            <a:avLst/>
                          </a:prstTxWarp>
                          <a:noAutofit/>
                        </wps:bodyPr>
                      </wps:wsp>
                      <wps:wsp>
                        <wps:cNvPr id="242" name="Graphic 242"/>
                        <wps:cNvSpPr/>
                        <wps:spPr>
                          <a:xfrm>
                            <a:off x="6126470" y="8255827"/>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50">
                            <a:solidFill>
                              <a:srgbClr val="FFFFFF"/>
                            </a:solidFill>
                            <a:prstDash val="solid"/>
                          </a:ln>
                        </wps:spPr>
                        <wps:bodyPr wrap="square" lIns="0" tIns="0" rIns="0" bIns="0" rtlCol="0">
                          <a:prstTxWarp prst="textNoShape">
                            <a:avLst/>
                          </a:prstTxWarp>
                          <a:noAutofit/>
                        </wps:bodyPr>
                      </wps:wsp>
                      <wps:wsp>
                        <wps:cNvPr id="243" name="Graphic 243"/>
                        <wps:cNvSpPr/>
                        <wps:spPr>
                          <a:xfrm>
                            <a:off x="6073545" y="9468956"/>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6350">
                            <a:solidFill>
                              <a:srgbClr val="FFFFFF"/>
                            </a:solidFill>
                            <a:prstDash val="solid"/>
                          </a:ln>
                        </wps:spPr>
                        <wps:bodyPr wrap="square" lIns="0" tIns="0" rIns="0" bIns="0" rtlCol="0">
                          <a:prstTxWarp prst="textNoShape">
                            <a:avLst/>
                          </a:prstTxWarp>
                          <a:noAutofit/>
                        </wps:bodyPr>
                      </wps:wsp>
                      <wps:wsp>
                        <wps:cNvPr id="244" name="Graphic 244"/>
                        <wps:cNvSpPr/>
                        <wps:spPr>
                          <a:xfrm>
                            <a:off x="6141964" y="9434750"/>
                            <a:ext cx="412750" cy="530860"/>
                          </a:xfrm>
                          <a:custGeom>
                            <a:avLst/>
                            <a:gdLst/>
                            <a:ahLst/>
                            <a:cxnLst/>
                            <a:rect l="l" t="t" r="r" b="b"/>
                            <a:pathLst>
                              <a:path w="412750" h="530860">
                                <a:moveTo>
                                  <a:pt x="360086" y="181379"/>
                                </a:moveTo>
                                <a:lnTo>
                                  <a:pt x="384672" y="233964"/>
                                </a:lnTo>
                                <a:lnTo>
                                  <a:pt x="401514" y="286242"/>
                                </a:lnTo>
                                <a:lnTo>
                                  <a:pt x="410679" y="336859"/>
                                </a:lnTo>
                                <a:lnTo>
                                  <a:pt x="412232" y="384465"/>
                                </a:lnTo>
                                <a:lnTo>
                                  <a:pt x="406239" y="427706"/>
                                </a:lnTo>
                                <a:lnTo>
                                  <a:pt x="392765" y="465229"/>
                                </a:lnTo>
                                <a:lnTo>
                                  <a:pt x="343639" y="517713"/>
                                </a:lnTo>
                                <a:lnTo>
                                  <a:pt x="272891" y="530526"/>
                                </a:lnTo>
                                <a:lnTo>
                                  <a:pt x="234055" y="521497"/>
                                </a:lnTo>
                                <a:lnTo>
                                  <a:pt x="194475" y="503083"/>
                                </a:lnTo>
                                <a:lnTo>
                                  <a:pt x="155322" y="475960"/>
                                </a:lnTo>
                                <a:lnTo>
                                  <a:pt x="117768" y="440807"/>
                                </a:lnTo>
                                <a:lnTo>
                                  <a:pt x="82987" y="398302"/>
                                </a:lnTo>
                                <a:lnTo>
                                  <a:pt x="52149" y="349121"/>
                                </a:lnTo>
                                <a:lnTo>
                                  <a:pt x="27559" y="296537"/>
                                </a:lnTo>
                                <a:lnTo>
                                  <a:pt x="10715" y="244263"/>
                                </a:lnTo>
                                <a:lnTo>
                                  <a:pt x="1551" y="193649"/>
                                </a:lnTo>
                                <a:lnTo>
                                  <a:pt x="0" y="146048"/>
                                </a:lnTo>
                                <a:lnTo>
                                  <a:pt x="5996" y="102812"/>
                                </a:lnTo>
                                <a:lnTo>
                                  <a:pt x="19473" y="65293"/>
                                </a:lnTo>
                                <a:lnTo>
                                  <a:pt x="68608" y="12812"/>
                                </a:lnTo>
                                <a:lnTo>
                                  <a:pt x="139340" y="0"/>
                                </a:lnTo>
                                <a:lnTo>
                                  <a:pt x="178170" y="9027"/>
                                </a:lnTo>
                                <a:lnTo>
                                  <a:pt x="217747" y="27439"/>
                                </a:lnTo>
                                <a:lnTo>
                                  <a:pt x="256899" y="54559"/>
                                </a:lnTo>
                                <a:lnTo>
                                  <a:pt x="294454" y="89708"/>
                                </a:lnTo>
                                <a:lnTo>
                                  <a:pt x="329240" y="132207"/>
                                </a:lnTo>
                                <a:lnTo>
                                  <a:pt x="360086" y="181379"/>
                                </a:lnTo>
                                <a:close/>
                              </a:path>
                            </a:pathLst>
                          </a:custGeom>
                          <a:ln w="6349">
                            <a:solidFill>
                              <a:srgbClr val="FFFFFF"/>
                            </a:solidFill>
                            <a:prstDash val="solid"/>
                          </a:ln>
                        </wps:spPr>
                        <wps:bodyPr wrap="square" lIns="0" tIns="0" rIns="0" bIns="0" rtlCol="0">
                          <a:prstTxWarp prst="textNoShape">
                            <a:avLst/>
                          </a:prstTxWarp>
                          <a:noAutofit/>
                        </wps:bodyPr>
                      </wps:wsp>
                      <wps:wsp>
                        <wps:cNvPr id="245" name="Graphic 245"/>
                        <wps:cNvSpPr/>
                        <wps:spPr>
                          <a:xfrm>
                            <a:off x="6026918" y="9495690"/>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46" name="Graphic 246"/>
                        <wps:cNvSpPr/>
                        <wps:spPr>
                          <a:xfrm>
                            <a:off x="6026918" y="9574805"/>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6350">
                            <a:solidFill>
                              <a:srgbClr val="FFFFFF"/>
                            </a:solidFill>
                            <a:prstDash val="solid"/>
                          </a:ln>
                        </wps:spPr>
                        <wps:bodyPr wrap="square" lIns="0" tIns="0" rIns="0" bIns="0" rtlCol="0">
                          <a:prstTxWarp prst="textNoShape">
                            <a:avLst/>
                          </a:prstTxWarp>
                          <a:noAutofit/>
                        </wps:bodyPr>
                      </wps:wsp>
                      <wps:wsp>
                        <wps:cNvPr id="247" name="Graphic 247"/>
                        <wps:cNvSpPr/>
                        <wps:spPr>
                          <a:xfrm>
                            <a:off x="6060186" y="9434533"/>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6349">
                            <a:solidFill>
                              <a:srgbClr val="FFFFFF"/>
                            </a:solidFill>
                            <a:prstDash val="solid"/>
                          </a:ln>
                        </wps:spPr>
                        <wps:bodyPr wrap="square" lIns="0" tIns="0" rIns="0" bIns="0" rtlCol="0">
                          <a:prstTxWarp prst="textNoShape">
                            <a:avLst/>
                          </a:prstTxWarp>
                          <a:noAutofit/>
                        </wps:bodyPr>
                      </wps:wsp>
                      <wps:wsp>
                        <wps:cNvPr id="248" name="Graphic 248"/>
                        <wps:cNvSpPr/>
                        <wps:spPr>
                          <a:xfrm>
                            <a:off x="6126470" y="9468752"/>
                            <a:ext cx="436245" cy="513080"/>
                          </a:xfrm>
                          <a:custGeom>
                            <a:avLst/>
                            <a:gdLst/>
                            <a:ahLst/>
                            <a:cxnLst/>
                            <a:rect l="l" t="t" r="r" b="b"/>
                            <a:pathLst>
                              <a:path w="436245" h="513080">
                                <a:moveTo>
                                  <a:pt x="361813" y="356630"/>
                                </a:moveTo>
                                <a:lnTo>
                                  <a:pt x="325724" y="402098"/>
                                </a:lnTo>
                                <a:lnTo>
                                  <a:pt x="286453" y="440498"/>
                                </a:lnTo>
                                <a:lnTo>
                                  <a:pt x="245241" y="471286"/>
                                </a:lnTo>
                                <a:lnTo>
                                  <a:pt x="203328" y="493917"/>
                                </a:lnTo>
                                <a:lnTo>
                                  <a:pt x="161956" y="507847"/>
                                </a:lnTo>
                                <a:lnTo>
                                  <a:pt x="122363" y="512532"/>
                                </a:lnTo>
                                <a:lnTo>
                                  <a:pt x="85792" y="507426"/>
                                </a:lnTo>
                                <a:lnTo>
                                  <a:pt x="27843" y="466969"/>
                                </a:lnTo>
                                <a:lnTo>
                                  <a:pt x="1186" y="395610"/>
                                </a:lnTo>
                                <a:lnTo>
                                  <a:pt x="0" y="351972"/>
                                </a:lnTo>
                                <a:lnTo>
                                  <a:pt x="6796" y="304830"/>
                                </a:lnTo>
                                <a:lnTo>
                                  <a:pt x="21493" y="255536"/>
                                </a:lnTo>
                                <a:lnTo>
                                  <a:pt x="44004" y="205440"/>
                                </a:lnTo>
                                <a:lnTo>
                                  <a:pt x="74247" y="155894"/>
                                </a:lnTo>
                                <a:lnTo>
                                  <a:pt x="110328" y="110430"/>
                                </a:lnTo>
                                <a:lnTo>
                                  <a:pt x="149595" y="72033"/>
                                </a:lnTo>
                                <a:lnTo>
                                  <a:pt x="190804" y="41247"/>
                                </a:lnTo>
                                <a:lnTo>
                                  <a:pt x="232716" y="18617"/>
                                </a:lnTo>
                                <a:lnTo>
                                  <a:pt x="274089" y="4686"/>
                                </a:lnTo>
                                <a:lnTo>
                                  <a:pt x="313682" y="0"/>
                                </a:lnTo>
                                <a:lnTo>
                                  <a:pt x="350254" y="5102"/>
                                </a:lnTo>
                                <a:lnTo>
                                  <a:pt x="408200" y="45552"/>
                                </a:lnTo>
                                <a:lnTo>
                                  <a:pt x="434853" y="116908"/>
                                </a:lnTo>
                                <a:lnTo>
                                  <a:pt x="436040" y="160547"/>
                                </a:lnTo>
                                <a:lnTo>
                                  <a:pt x="429245" y="207690"/>
                                </a:lnTo>
                                <a:lnTo>
                                  <a:pt x="414553" y="256987"/>
                                </a:lnTo>
                                <a:lnTo>
                                  <a:pt x="392047" y="307084"/>
                                </a:lnTo>
                                <a:lnTo>
                                  <a:pt x="361813" y="356630"/>
                                </a:lnTo>
                                <a:close/>
                              </a:path>
                            </a:pathLst>
                          </a:custGeom>
                          <a:ln w="6349">
                            <a:solidFill>
                              <a:srgbClr val="FFFFFF"/>
                            </a:solidFill>
                            <a:prstDash val="solid"/>
                          </a:ln>
                        </wps:spPr>
                        <wps:bodyPr wrap="square" lIns="0" tIns="0" rIns="0" bIns="0" rtlCol="0">
                          <a:prstTxWarp prst="textNoShape">
                            <a:avLst/>
                          </a:prstTxWarp>
                          <a:noAutofit/>
                        </wps:bodyPr>
                      </wps:wsp>
                      <wps:wsp>
                        <wps:cNvPr id="249" name="Graphic 249"/>
                        <wps:cNvSpPr/>
                        <wps:spPr>
                          <a:xfrm>
                            <a:off x="6073545" y="9478369"/>
                            <a:ext cx="412750" cy="530860"/>
                          </a:xfrm>
                          <a:custGeom>
                            <a:avLst/>
                            <a:gdLst/>
                            <a:ahLst/>
                            <a:cxnLst/>
                            <a:rect l="l" t="t" r="r" b="b"/>
                            <a:pathLst>
                              <a:path w="412750" h="530860">
                                <a:moveTo>
                                  <a:pt x="360094" y="181379"/>
                                </a:moveTo>
                                <a:lnTo>
                                  <a:pt x="384679" y="233964"/>
                                </a:lnTo>
                                <a:lnTo>
                                  <a:pt x="401520" y="286242"/>
                                </a:lnTo>
                                <a:lnTo>
                                  <a:pt x="410683" y="336859"/>
                                </a:lnTo>
                                <a:lnTo>
                                  <a:pt x="412234" y="384465"/>
                                </a:lnTo>
                                <a:lnTo>
                                  <a:pt x="406238" y="427706"/>
                                </a:lnTo>
                                <a:lnTo>
                                  <a:pt x="392762" y="465229"/>
                                </a:lnTo>
                                <a:lnTo>
                                  <a:pt x="343635" y="517713"/>
                                </a:lnTo>
                                <a:lnTo>
                                  <a:pt x="272893" y="530526"/>
                                </a:lnTo>
                                <a:lnTo>
                                  <a:pt x="234059" y="521497"/>
                                </a:lnTo>
                                <a:lnTo>
                                  <a:pt x="194479" y="503083"/>
                                </a:ln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17744" y="27439"/>
                                </a:lnTo>
                                <a:lnTo>
                                  <a:pt x="256898" y="54559"/>
                                </a:lnTo>
                                <a:lnTo>
                                  <a:pt x="294455" y="89708"/>
                                </a:lnTo>
                                <a:lnTo>
                                  <a:pt x="329244" y="132207"/>
                                </a:lnTo>
                                <a:lnTo>
                                  <a:pt x="360094" y="181379"/>
                                </a:lnTo>
                                <a:close/>
                              </a:path>
                            </a:pathLst>
                          </a:custGeom>
                          <a:ln w="3175">
                            <a:solidFill>
                              <a:srgbClr val="FFFFFF"/>
                            </a:solidFill>
                            <a:prstDash val="solid"/>
                          </a:ln>
                        </wps:spPr>
                        <wps:bodyPr wrap="square" lIns="0" tIns="0" rIns="0" bIns="0" rtlCol="0">
                          <a:prstTxWarp prst="textNoShape">
                            <a:avLst/>
                          </a:prstTxWarp>
                          <a:noAutofit/>
                        </wps:bodyPr>
                      </wps:wsp>
                      <wps:wsp>
                        <wps:cNvPr id="250" name="Graphic 250"/>
                        <wps:cNvSpPr/>
                        <wps:spPr>
                          <a:xfrm>
                            <a:off x="6026918" y="9505104"/>
                            <a:ext cx="575310" cy="351155"/>
                          </a:xfrm>
                          <a:custGeom>
                            <a:avLst/>
                            <a:gdLst/>
                            <a:ahLst/>
                            <a:cxnLst/>
                            <a:rect l="l" t="t" r="r" b="b"/>
                            <a:pathLst>
                              <a:path w="575310" h="351155">
                                <a:moveTo>
                                  <a:pt x="288861" y="0"/>
                                </a:moveTo>
                                <a:lnTo>
                                  <a:pt x="346768" y="4020"/>
                                </a:lnTo>
                                <a:lnTo>
                                  <a:pt x="400648" y="14661"/>
                                </a:lnTo>
                                <a:lnTo>
                                  <a:pt x="449352" y="31211"/>
                                </a:lnTo>
                                <a:lnTo>
                                  <a:pt x="491729" y="52954"/>
                                </a:lnTo>
                                <a:lnTo>
                                  <a:pt x="526628" y="79176"/>
                                </a:lnTo>
                                <a:lnTo>
                                  <a:pt x="552899" y="109165"/>
                                </a:lnTo>
                                <a:lnTo>
                                  <a:pt x="574954" y="177584"/>
                                </a:lnTo>
                                <a:lnTo>
                                  <a:pt x="568832" y="212875"/>
                                </a:lnTo>
                                <a:lnTo>
                                  <a:pt x="525084" y="275233"/>
                                </a:lnTo>
                                <a:lnTo>
                                  <a:pt x="489778" y="300907"/>
                                </a:lnTo>
                                <a:lnTo>
                                  <a:pt x="447066" y="321983"/>
                                </a:lnTo>
                                <a:lnTo>
                                  <a:pt x="398107" y="337764"/>
                                </a:lnTo>
                                <a:lnTo>
                                  <a:pt x="344062" y="347555"/>
                                </a:lnTo>
                                <a:lnTo>
                                  <a:pt x="286092" y="350659"/>
                                </a:lnTo>
                                <a:lnTo>
                                  <a:pt x="228190" y="346647"/>
                                </a:lnTo>
                                <a:lnTo>
                                  <a:pt x="174312" y="336012"/>
                                </a:lnTo>
                                <a:lnTo>
                                  <a:pt x="125610" y="319466"/>
                                </a:lnTo>
                                <a:lnTo>
                                  <a:pt x="83234" y="297726"/>
                                </a:lnTo>
                                <a:lnTo>
                                  <a:pt x="48334" y="271503"/>
                                </a:lnTo>
                                <a:lnTo>
                                  <a:pt x="22061" y="241513"/>
                                </a:lnTo>
                                <a:lnTo>
                                  <a:pt x="0" y="173088"/>
                                </a:lnTo>
                                <a:lnTo>
                                  <a:pt x="6119" y="137801"/>
                                </a:lnTo>
                                <a:lnTo>
                                  <a:pt x="49871" y="75447"/>
                                </a:lnTo>
                                <a:lnTo>
                                  <a:pt x="85180" y="49772"/>
                                </a:lnTo>
                                <a:lnTo>
                                  <a:pt x="127896" y="28694"/>
                                </a:lnTo>
                                <a:lnTo>
                                  <a:pt x="176856" y="12909"/>
                                </a:lnTo>
                                <a:lnTo>
                                  <a:pt x="230898" y="3112"/>
                                </a:lnTo>
                                <a:lnTo>
                                  <a:pt x="288861" y="0"/>
                                </a:lnTo>
                                <a:close/>
                              </a:path>
                            </a:pathLst>
                          </a:custGeom>
                          <a:ln w="3175">
                            <a:solidFill>
                              <a:srgbClr val="FFFFFF"/>
                            </a:solidFill>
                            <a:prstDash val="solid"/>
                          </a:ln>
                        </wps:spPr>
                        <wps:bodyPr wrap="square" lIns="0" tIns="0" rIns="0" bIns="0" rtlCol="0">
                          <a:prstTxWarp prst="textNoShape">
                            <a:avLst/>
                          </a:prstTxWarp>
                          <a:noAutofit/>
                        </wps:bodyPr>
                      </wps:wsp>
                      <wps:wsp>
                        <wps:cNvPr id="251" name="Graphic 251"/>
                        <wps:cNvSpPr/>
                        <wps:spPr>
                          <a:xfrm>
                            <a:off x="6060186" y="9443946"/>
                            <a:ext cx="436245" cy="513080"/>
                          </a:xfrm>
                          <a:custGeom>
                            <a:avLst/>
                            <a:gdLst/>
                            <a:ahLst/>
                            <a:cxnLst/>
                            <a:rect l="l" t="t" r="r" b="b"/>
                            <a:pathLst>
                              <a:path w="436245" h="513080">
                                <a:moveTo>
                                  <a:pt x="361819" y="356630"/>
                                </a:moveTo>
                                <a:lnTo>
                                  <a:pt x="325726" y="402098"/>
                                </a:lnTo>
                                <a:lnTo>
                                  <a:pt x="286452" y="440498"/>
                                </a:lnTo>
                                <a:lnTo>
                                  <a:pt x="245237" y="471286"/>
                                </a:lnTo>
                                <a:lnTo>
                                  <a:pt x="203323" y="493917"/>
                                </a:lnTo>
                                <a:lnTo>
                                  <a:pt x="161950" y="507847"/>
                                </a:lnTo>
                                <a:lnTo>
                                  <a:pt x="122357" y="512532"/>
                                </a:lnTo>
                                <a:lnTo>
                                  <a:pt x="85786" y="507426"/>
                                </a:lnTo>
                                <a:lnTo>
                                  <a:pt x="27837" y="466969"/>
                                </a:lnTo>
                                <a:lnTo>
                                  <a:pt x="1183" y="395610"/>
                                </a:lnTo>
                                <a:lnTo>
                                  <a:pt x="0" y="351972"/>
                                </a:lnTo>
                                <a:lnTo>
                                  <a:pt x="6799" y="304830"/>
                                </a:lnTo>
                                <a:lnTo>
                                  <a:pt x="21497" y="255536"/>
                                </a:lnTo>
                                <a:lnTo>
                                  <a:pt x="44010" y="205440"/>
                                </a:lnTo>
                                <a:lnTo>
                                  <a:pt x="74253" y="155894"/>
                                </a:lnTo>
                                <a:lnTo>
                                  <a:pt x="110334" y="110430"/>
                                </a:lnTo>
                                <a:lnTo>
                                  <a:pt x="149599" y="72033"/>
                                </a:lnTo>
                                <a:lnTo>
                                  <a:pt x="190806" y="41247"/>
                                </a:lnTo>
                                <a:lnTo>
                                  <a:pt x="232716" y="18617"/>
                                </a:lnTo>
                                <a:lnTo>
                                  <a:pt x="274087" y="4686"/>
                                </a:lnTo>
                                <a:lnTo>
                                  <a:pt x="313678" y="0"/>
                                </a:lnTo>
                                <a:lnTo>
                                  <a:pt x="350249" y="5102"/>
                                </a:lnTo>
                                <a:lnTo>
                                  <a:pt x="408198" y="45552"/>
                                </a:lnTo>
                                <a:lnTo>
                                  <a:pt x="434856" y="116908"/>
                                </a:lnTo>
                                <a:lnTo>
                                  <a:pt x="436044" y="160547"/>
                                </a:lnTo>
                                <a:lnTo>
                                  <a:pt x="429251" y="207690"/>
                                </a:lnTo>
                                <a:lnTo>
                                  <a:pt x="414559" y="256987"/>
                                </a:lnTo>
                                <a:lnTo>
                                  <a:pt x="392054" y="307084"/>
                                </a:lnTo>
                                <a:lnTo>
                                  <a:pt x="361819" y="356630"/>
                                </a:lnTo>
                                <a:close/>
                              </a:path>
                            </a:pathLst>
                          </a:custGeom>
                          <a:ln w="3174">
                            <a:solidFill>
                              <a:srgbClr val="FFFFFF"/>
                            </a:solidFill>
                            <a:prstDash val="solid"/>
                          </a:ln>
                        </wps:spPr>
                        <wps:bodyPr wrap="square" lIns="0" tIns="0" rIns="0" bIns="0" rtlCol="0">
                          <a:prstTxWarp prst="textNoShape">
                            <a:avLst/>
                          </a:prstTxWarp>
                          <a:noAutofit/>
                        </wps:bodyPr>
                      </wps:wsp>
                      <wps:wsp>
                        <wps:cNvPr id="252" name="Graphic 252"/>
                        <wps:cNvSpPr/>
                        <wps:spPr>
                          <a:xfrm>
                            <a:off x="7570420" y="5811281"/>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6349">
                            <a:solidFill>
                              <a:srgbClr val="FFFFFF"/>
                            </a:solidFill>
                            <a:prstDash val="solid"/>
                          </a:ln>
                        </wps:spPr>
                        <wps:bodyPr wrap="square" lIns="0" tIns="0" rIns="0" bIns="0" rtlCol="0">
                          <a:prstTxWarp prst="textNoShape">
                            <a:avLst/>
                          </a:prstTxWarp>
                          <a:noAutofit/>
                        </wps:bodyPr>
                      </wps:wsp>
                      <wps:wsp>
                        <wps:cNvPr id="253" name="Graphic 253"/>
                        <wps:cNvSpPr/>
                        <wps:spPr>
                          <a:xfrm>
                            <a:off x="7638840" y="5777108"/>
                            <a:ext cx="138430" cy="460375"/>
                          </a:xfrm>
                          <a:custGeom>
                            <a:avLst/>
                            <a:gdLst/>
                            <a:ahLst/>
                            <a:cxnLst/>
                            <a:rect l="l" t="t" r="r" b="b"/>
                            <a:pathLst>
                              <a:path w="138430" h="460375">
                                <a:moveTo>
                                  <a:pt x="138127" y="459830"/>
                                </a:moveTo>
                                <a:lnTo>
                                  <a:pt x="82987" y="398268"/>
                                </a:lnTo>
                                <a:lnTo>
                                  <a:pt x="52149" y="349087"/>
                                </a:lnTo>
                                <a:lnTo>
                                  <a:pt x="27559" y="296503"/>
                                </a:lnTo>
                                <a:lnTo>
                                  <a:pt x="10715" y="244229"/>
                                </a:lnTo>
                                <a:lnTo>
                                  <a:pt x="1551" y="193615"/>
                                </a:lnTo>
                                <a:lnTo>
                                  <a:pt x="0" y="146014"/>
                                </a:lnTo>
                                <a:lnTo>
                                  <a:pt x="5996" y="102778"/>
                                </a:lnTo>
                                <a:lnTo>
                                  <a:pt x="19473" y="65259"/>
                                </a:lnTo>
                                <a:lnTo>
                                  <a:pt x="40366" y="34808"/>
                                </a:lnTo>
                                <a:lnTo>
                                  <a:pt x="68608" y="12778"/>
                                </a:lnTo>
                                <a:lnTo>
                                  <a:pt x="102429" y="1001"/>
                                </a:lnTo>
                                <a:lnTo>
                                  <a:pt x="138127" y="0"/>
                                </a:lnTo>
                              </a:path>
                            </a:pathLst>
                          </a:custGeom>
                          <a:ln w="6350">
                            <a:solidFill>
                              <a:srgbClr val="FFFFFF"/>
                            </a:solidFill>
                            <a:prstDash val="solid"/>
                          </a:ln>
                        </wps:spPr>
                        <wps:bodyPr wrap="square" lIns="0" tIns="0" rIns="0" bIns="0" rtlCol="0">
                          <a:prstTxWarp prst="textNoShape">
                            <a:avLst/>
                          </a:prstTxWarp>
                          <a:noAutofit/>
                        </wps:bodyPr>
                      </wps:wsp>
                      <wps:wsp>
                        <wps:cNvPr id="254" name="Graphic 254"/>
                        <wps:cNvSpPr/>
                        <wps:spPr>
                          <a:xfrm>
                            <a:off x="7523794" y="5839931"/>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49">
                            <a:solidFill>
                              <a:srgbClr val="FFFFFF"/>
                            </a:solidFill>
                            <a:prstDash val="solid"/>
                          </a:ln>
                        </wps:spPr>
                        <wps:bodyPr wrap="square" lIns="0" tIns="0" rIns="0" bIns="0" rtlCol="0">
                          <a:prstTxWarp prst="textNoShape">
                            <a:avLst/>
                          </a:prstTxWarp>
                          <a:noAutofit/>
                        </wps:bodyPr>
                      </wps:wsp>
                      <wps:wsp>
                        <wps:cNvPr id="255" name="Graphic 255"/>
                        <wps:cNvSpPr/>
                        <wps:spPr>
                          <a:xfrm>
                            <a:off x="7523794" y="5919046"/>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49">
                            <a:solidFill>
                              <a:srgbClr val="FFFFFF"/>
                            </a:solidFill>
                            <a:prstDash val="solid"/>
                          </a:ln>
                        </wps:spPr>
                        <wps:bodyPr wrap="square" lIns="0" tIns="0" rIns="0" bIns="0" rtlCol="0">
                          <a:prstTxWarp prst="textNoShape">
                            <a:avLst/>
                          </a:prstTxWarp>
                          <a:noAutofit/>
                        </wps:bodyPr>
                      </wps:wsp>
                      <wps:wsp>
                        <wps:cNvPr id="256" name="Graphic 256"/>
                        <wps:cNvSpPr/>
                        <wps:spPr>
                          <a:xfrm>
                            <a:off x="7557061" y="5802393"/>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6350">
                            <a:solidFill>
                              <a:srgbClr val="FFFFFF"/>
                            </a:solidFill>
                            <a:prstDash val="solid"/>
                          </a:ln>
                        </wps:spPr>
                        <wps:bodyPr wrap="square" lIns="0" tIns="0" rIns="0" bIns="0" rtlCol="0">
                          <a:prstTxWarp prst="textNoShape">
                            <a:avLst/>
                          </a:prstTxWarp>
                          <a:noAutofit/>
                        </wps:bodyPr>
                      </wps:wsp>
                      <wps:wsp>
                        <wps:cNvPr id="257" name="Graphic 257"/>
                        <wps:cNvSpPr/>
                        <wps:spPr>
                          <a:xfrm>
                            <a:off x="7623347" y="5880103"/>
                            <a:ext cx="153670" cy="443865"/>
                          </a:xfrm>
                          <a:custGeom>
                            <a:avLst/>
                            <a:gdLst/>
                            <a:ahLst/>
                            <a:cxnLst/>
                            <a:rect l="l" t="t" r="r" b="b"/>
                            <a:pathLst>
                              <a:path w="153670" h="443865">
                                <a:moveTo>
                                  <a:pt x="153621" y="439808"/>
                                </a:moveTo>
                                <a:lnTo>
                                  <a:pt x="85792" y="438401"/>
                                </a:lnTo>
                                <a:lnTo>
                                  <a:pt x="27843" y="397943"/>
                                </a:lnTo>
                                <a:lnTo>
                                  <a:pt x="1186" y="326585"/>
                                </a:lnTo>
                                <a:lnTo>
                                  <a:pt x="0" y="282947"/>
                                </a:lnTo>
                                <a:lnTo>
                                  <a:pt x="6796" y="235805"/>
                                </a:lnTo>
                                <a:lnTo>
                                  <a:pt x="21493" y="186510"/>
                                </a:lnTo>
                                <a:lnTo>
                                  <a:pt x="44004" y="136414"/>
                                </a:lnTo>
                                <a:lnTo>
                                  <a:pt x="74247" y="86868"/>
                                </a:lnTo>
                                <a:lnTo>
                                  <a:pt x="110328" y="41404"/>
                                </a:lnTo>
                                <a:lnTo>
                                  <a:pt x="149595" y="3007"/>
                                </a:lnTo>
                                <a:lnTo>
                                  <a:pt x="153621" y="0"/>
                                </a:lnTo>
                              </a:path>
                            </a:pathLst>
                          </a:custGeom>
                          <a:ln w="6349">
                            <a:solidFill>
                              <a:srgbClr val="FFFFFF"/>
                            </a:solidFill>
                            <a:prstDash val="solid"/>
                          </a:ln>
                        </wps:spPr>
                        <wps:bodyPr wrap="square" lIns="0" tIns="0" rIns="0" bIns="0" rtlCol="0">
                          <a:prstTxWarp prst="textNoShape">
                            <a:avLst/>
                          </a:prstTxWarp>
                          <a:noAutofit/>
                        </wps:bodyPr>
                      </wps:wsp>
                      <wps:wsp>
                        <wps:cNvPr id="258" name="Graphic 258"/>
                        <wps:cNvSpPr/>
                        <wps:spPr>
                          <a:xfrm>
                            <a:off x="7570420" y="7024206"/>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6349">
                            <a:solidFill>
                              <a:srgbClr val="FFFFFF"/>
                            </a:solidFill>
                            <a:prstDash val="solid"/>
                          </a:ln>
                        </wps:spPr>
                        <wps:bodyPr wrap="square" lIns="0" tIns="0" rIns="0" bIns="0" rtlCol="0">
                          <a:prstTxWarp prst="textNoShape">
                            <a:avLst/>
                          </a:prstTxWarp>
                          <a:noAutofit/>
                        </wps:bodyPr>
                      </wps:wsp>
                      <wps:wsp>
                        <wps:cNvPr id="259" name="Graphic 259"/>
                        <wps:cNvSpPr/>
                        <wps:spPr>
                          <a:xfrm>
                            <a:off x="7638840" y="6990034"/>
                            <a:ext cx="138430" cy="460375"/>
                          </a:xfrm>
                          <a:custGeom>
                            <a:avLst/>
                            <a:gdLst/>
                            <a:ahLst/>
                            <a:cxnLst/>
                            <a:rect l="l" t="t" r="r" b="b"/>
                            <a:pathLst>
                              <a:path w="138430" h="460375">
                                <a:moveTo>
                                  <a:pt x="138127" y="459830"/>
                                </a:moveTo>
                                <a:lnTo>
                                  <a:pt x="82987" y="398268"/>
                                </a:lnTo>
                                <a:lnTo>
                                  <a:pt x="52149" y="349087"/>
                                </a:lnTo>
                                <a:lnTo>
                                  <a:pt x="27559" y="296503"/>
                                </a:lnTo>
                                <a:lnTo>
                                  <a:pt x="10715" y="244229"/>
                                </a:lnTo>
                                <a:lnTo>
                                  <a:pt x="1551" y="193615"/>
                                </a:lnTo>
                                <a:lnTo>
                                  <a:pt x="0" y="146014"/>
                                </a:lnTo>
                                <a:lnTo>
                                  <a:pt x="5996" y="102778"/>
                                </a:lnTo>
                                <a:lnTo>
                                  <a:pt x="19473" y="65259"/>
                                </a:lnTo>
                                <a:lnTo>
                                  <a:pt x="40366" y="34808"/>
                                </a:lnTo>
                                <a:lnTo>
                                  <a:pt x="68608" y="12778"/>
                                </a:lnTo>
                                <a:lnTo>
                                  <a:pt x="102429" y="1001"/>
                                </a:lnTo>
                                <a:lnTo>
                                  <a:pt x="138127" y="0"/>
                                </a:lnTo>
                              </a:path>
                            </a:pathLst>
                          </a:custGeom>
                          <a:ln w="6350">
                            <a:solidFill>
                              <a:srgbClr val="FFFFFF"/>
                            </a:solidFill>
                            <a:prstDash val="solid"/>
                          </a:ln>
                        </wps:spPr>
                        <wps:bodyPr wrap="square" lIns="0" tIns="0" rIns="0" bIns="0" rtlCol="0">
                          <a:prstTxWarp prst="textNoShape">
                            <a:avLst/>
                          </a:prstTxWarp>
                          <a:noAutofit/>
                        </wps:bodyPr>
                      </wps:wsp>
                      <wps:wsp>
                        <wps:cNvPr id="260" name="Graphic 260"/>
                        <wps:cNvSpPr/>
                        <wps:spPr>
                          <a:xfrm>
                            <a:off x="7523794" y="7052857"/>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50">
                            <a:solidFill>
                              <a:srgbClr val="FFFFFF"/>
                            </a:solidFill>
                            <a:prstDash val="solid"/>
                          </a:ln>
                        </wps:spPr>
                        <wps:bodyPr wrap="square" lIns="0" tIns="0" rIns="0" bIns="0" rtlCol="0">
                          <a:prstTxWarp prst="textNoShape">
                            <a:avLst/>
                          </a:prstTxWarp>
                          <a:noAutofit/>
                        </wps:bodyPr>
                      </wps:wsp>
                      <wps:wsp>
                        <wps:cNvPr id="261" name="Graphic 261"/>
                        <wps:cNvSpPr/>
                        <wps:spPr>
                          <a:xfrm>
                            <a:off x="7523794" y="7131971"/>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50">
                            <a:solidFill>
                              <a:srgbClr val="FFFFFF"/>
                            </a:solidFill>
                            <a:prstDash val="solid"/>
                          </a:ln>
                        </wps:spPr>
                        <wps:bodyPr wrap="square" lIns="0" tIns="0" rIns="0" bIns="0" rtlCol="0">
                          <a:prstTxWarp prst="textNoShape">
                            <a:avLst/>
                          </a:prstTxWarp>
                          <a:noAutofit/>
                        </wps:bodyPr>
                      </wps:wsp>
                      <wps:wsp>
                        <wps:cNvPr id="262" name="Graphic 262"/>
                        <wps:cNvSpPr/>
                        <wps:spPr>
                          <a:xfrm>
                            <a:off x="7557061" y="7015317"/>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6350">
                            <a:solidFill>
                              <a:srgbClr val="FFFFFF"/>
                            </a:solidFill>
                            <a:prstDash val="solid"/>
                          </a:ln>
                        </wps:spPr>
                        <wps:bodyPr wrap="square" lIns="0" tIns="0" rIns="0" bIns="0" rtlCol="0">
                          <a:prstTxWarp prst="textNoShape">
                            <a:avLst/>
                          </a:prstTxWarp>
                          <a:noAutofit/>
                        </wps:bodyPr>
                      </wps:wsp>
                      <wps:wsp>
                        <wps:cNvPr id="263" name="Graphic 263"/>
                        <wps:cNvSpPr/>
                        <wps:spPr>
                          <a:xfrm>
                            <a:off x="7623347" y="7093028"/>
                            <a:ext cx="153670" cy="443865"/>
                          </a:xfrm>
                          <a:custGeom>
                            <a:avLst/>
                            <a:gdLst/>
                            <a:ahLst/>
                            <a:cxnLst/>
                            <a:rect l="l" t="t" r="r" b="b"/>
                            <a:pathLst>
                              <a:path w="153670" h="443865">
                                <a:moveTo>
                                  <a:pt x="153621" y="439808"/>
                                </a:moveTo>
                                <a:lnTo>
                                  <a:pt x="85792" y="438401"/>
                                </a:lnTo>
                                <a:lnTo>
                                  <a:pt x="27843" y="397943"/>
                                </a:lnTo>
                                <a:lnTo>
                                  <a:pt x="1186" y="326585"/>
                                </a:lnTo>
                                <a:lnTo>
                                  <a:pt x="0" y="282947"/>
                                </a:lnTo>
                                <a:lnTo>
                                  <a:pt x="6796" y="235805"/>
                                </a:lnTo>
                                <a:lnTo>
                                  <a:pt x="21493" y="186510"/>
                                </a:lnTo>
                                <a:lnTo>
                                  <a:pt x="44004" y="136414"/>
                                </a:lnTo>
                                <a:lnTo>
                                  <a:pt x="74247" y="86868"/>
                                </a:lnTo>
                                <a:lnTo>
                                  <a:pt x="110328" y="41404"/>
                                </a:lnTo>
                                <a:lnTo>
                                  <a:pt x="149595" y="3007"/>
                                </a:lnTo>
                                <a:lnTo>
                                  <a:pt x="153621" y="0"/>
                                </a:lnTo>
                              </a:path>
                            </a:pathLst>
                          </a:custGeom>
                          <a:ln w="6350">
                            <a:solidFill>
                              <a:srgbClr val="FFFFFF"/>
                            </a:solidFill>
                            <a:prstDash val="solid"/>
                          </a:ln>
                        </wps:spPr>
                        <wps:bodyPr wrap="square" lIns="0" tIns="0" rIns="0" bIns="0" rtlCol="0">
                          <a:prstTxWarp prst="textNoShape">
                            <a:avLst/>
                          </a:prstTxWarp>
                          <a:noAutofit/>
                        </wps:bodyPr>
                      </wps:wsp>
                      <wps:wsp>
                        <wps:cNvPr id="264" name="Graphic 264"/>
                        <wps:cNvSpPr/>
                        <wps:spPr>
                          <a:xfrm>
                            <a:off x="7570420" y="7033619"/>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3175">
                            <a:solidFill>
                              <a:srgbClr val="FFFFFF"/>
                            </a:solidFill>
                            <a:prstDash val="solid"/>
                          </a:ln>
                        </wps:spPr>
                        <wps:bodyPr wrap="square" lIns="0" tIns="0" rIns="0" bIns="0" rtlCol="0">
                          <a:prstTxWarp prst="textNoShape">
                            <a:avLst/>
                          </a:prstTxWarp>
                          <a:noAutofit/>
                        </wps:bodyPr>
                      </wps:wsp>
                      <wps:wsp>
                        <wps:cNvPr id="265" name="Graphic 265"/>
                        <wps:cNvSpPr/>
                        <wps:spPr>
                          <a:xfrm>
                            <a:off x="7523794" y="7062270"/>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3175">
                            <a:solidFill>
                              <a:srgbClr val="FFFFFF"/>
                            </a:solidFill>
                            <a:prstDash val="solid"/>
                          </a:ln>
                        </wps:spPr>
                        <wps:bodyPr wrap="square" lIns="0" tIns="0" rIns="0" bIns="0" rtlCol="0">
                          <a:prstTxWarp prst="textNoShape">
                            <a:avLst/>
                          </a:prstTxWarp>
                          <a:noAutofit/>
                        </wps:bodyPr>
                      </wps:wsp>
                      <wps:wsp>
                        <wps:cNvPr id="266" name="Graphic 266"/>
                        <wps:cNvSpPr/>
                        <wps:spPr>
                          <a:xfrm>
                            <a:off x="7557061" y="7024730"/>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3175">
                            <a:solidFill>
                              <a:srgbClr val="FFFFFF"/>
                            </a:solidFill>
                            <a:prstDash val="solid"/>
                          </a:ln>
                        </wps:spPr>
                        <wps:bodyPr wrap="square" lIns="0" tIns="0" rIns="0" bIns="0" rtlCol="0">
                          <a:prstTxWarp prst="textNoShape">
                            <a:avLst/>
                          </a:prstTxWarp>
                          <a:noAutofit/>
                        </wps:bodyPr>
                      </wps:wsp>
                      <wps:wsp>
                        <wps:cNvPr id="267" name="Graphic 267"/>
                        <wps:cNvSpPr/>
                        <wps:spPr>
                          <a:xfrm>
                            <a:off x="7570420" y="8256031"/>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6350">
                            <a:solidFill>
                              <a:srgbClr val="FFFFFF"/>
                            </a:solidFill>
                            <a:prstDash val="solid"/>
                          </a:ln>
                        </wps:spPr>
                        <wps:bodyPr wrap="square" lIns="0" tIns="0" rIns="0" bIns="0" rtlCol="0">
                          <a:prstTxWarp prst="textNoShape">
                            <a:avLst/>
                          </a:prstTxWarp>
                          <a:noAutofit/>
                        </wps:bodyPr>
                      </wps:wsp>
                      <wps:wsp>
                        <wps:cNvPr id="268" name="Graphic 268"/>
                        <wps:cNvSpPr/>
                        <wps:spPr>
                          <a:xfrm>
                            <a:off x="7638840" y="8221859"/>
                            <a:ext cx="138430" cy="460375"/>
                          </a:xfrm>
                          <a:custGeom>
                            <a:avLst/>
                            <a:gdLst/>
                            <a:ahLst/>
                            <a:cxnLst/>
                            <a:rect l="l" t="t" r="r" b="b"/>
                            <a:pathLst>
                              <a:path w="138430" h="460375">
                                <a:moveTo>
                                  <a:pt x="138127" y="459830"/>
                                </a:moveTo>
                                <a:lnTo>
                                  <a:pt x="82987" y="398268"/>
                                </a:lnTo>
                                <a:lnTo>
                                  <a:pt x="52149" y="349087"/>
                                </a:lnTo>
                                <a:lnTo>
                                  <a:pt x="27559" y="296503"/>
                                </a:lnTo>
                                <a:lnTo>
                                  <a:pt x="10715" y="244229"/>
                                </a:lnTo>
                                <a:lnTo>
                                  <a:pt x="1551" y="193615"/>
                                </a:lnTo>
                                <a:lnTo>
                                  <a:pt x="0" y="146014"/>
                                </a:lnTo>
                                <a:lnTo>
                                  <a:pt x="5996" y="102778"/>
                                </a:lnTo>
                                <a:lnTo>
                                  <a:pt x="19473" y="65259"/>
                                </a:lnTo>
                                <a:lnTo>
                                  <a:pt x="40366" y="34808"/>
                                </a:lnTo>
                                <a:lnTo>
                                  <a:pt x="68608" y="12778"/>
                                </a:lnTo>
                                <a:lnTo>
                                  <a:pt x="102429" y="1001"/>
                                </a:lnTo>
                                <a:lnTo>
                                  <a:pt x="138127" y="0"/>
                                </a:lnTo>
                              </a:path>
                            </a:pathLst>
                          </a:custGeom>
                          <a:ln w="6350">
                            <a:solidFill>
                              <a:srgbClr val="FFFFFF"/>
                            </a:solidFill>
                            <a:prstDash val="solid"/>
                          </a:ln>
                        </wps:spPr>
                        <wps:bodyPr wrap="square" lIns="0" tIns="0" rIns="0" bIns="0" rtlCol="0">
                          <a:prstTxWarp prst="textNoShape">
                            <a:avLst/>
                          </a:prstTxWarp>
                          <a:noAutofit/>
                        </wps:bodyPr>
                      </wps:wsp>
                      <wps:wsp>
                        <wps:cNvPr id="269" name="Graphic 269"/>
                        <wps:cNvSpPr/>
                        <wps:spPr>
                          <a:xfrm>
                            <a:off x="7523794" y="8284681"/>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50">
                            <a:solidFill>
                              <a:srgbClr val="FFFFFF"/>
                            </a:solidFill>
                            <a:prstDash val="solid"/>
                          </a:ln>
                        </wps:spPr>
                        <wps:bodyPr wrap="square" lIns="0" tIns="0" rIns="0" bIns="0" rtlCol="0">
                          <a:prstTxWarp prst="textNoShape">
                            <a:avLst/>
                          </a:prstTxWarp>
                          <a:noAutofit/>
                        </wps:bodyPr>
                      </wps:wsp>
                      <wps:wsp>
                        <wps:cNvPr id="270" name="Graphic 270"/>
                        <wps:cNvSpPr/>
                        <wps:spPr>
                          <a:xfrm>
                            <a:off x="7523794" y="8363797"/>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50">
                            <a:solidFill>
                              <a:srgbClr val="FFFFFF"/>
                            </a:solidFill>
                            <a:prstDash val="solid"/>
                          </a:ln>
                        </wps:spPr>
                        <wps:bodyPr wrap="square" lIns="0" tIns="0" rIns="0" bIns="0" rtlCol="0">
                          <a:prstTxWarp prst="textNoShape">
                            <a:avLst/>
                          </a:prstTxWarp>
                          <a:noAutofit/>
                        </wps:bodyPr>
                      </wps:wsp>
                      <wps:wsp>
                        <wps:cNvPr id="271" name="Graphic 271"/>
                        <wps:cNvSpPr/>
                        <wps:spPr>
                          <a:xfrm>
                            <a:off x="7557061" y="8247143"/>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6350">
                            <a:solidFill>
                              <a:srgbClr val="FFFFFF"/>
                            </a:solidFill>
                            <a:prstDash val="solid"/>
                          </a:ln>
                        </wps:spPr>
                        <wps:bodyPr wrap="square" lIns="0" tIns="0" rIns="0" bIns="0" rtlCol="0">
                          <a:prstTxWarp prst="textNoShape">
                            <a:avLst/>
                          </a:prstTxWarp>
                          <a:noAutofit/>
                        </wps:bodyPr>
                      </wps:wsp>
                      <wps:wsp>
                        <wps:cNvPr id="272" name="Graphic 272"/>
                        <wps:cNvSpPr/>
                        <wps:spPr>
                          <a:xfrm>
                            <a:off x="7623347" y="8324853"/>
                            <a:ext cx="153670" cy="443865"/>
                          </a:xfrm>
                          <a:custGeom>
                            <a:avLst/>
                            <a:gdLst/>
                            <a:ahLst/>
                            <a:cxnLst/>
                            <a:rect l="l" t="t" r="r" b="b"/>
                            <a:pathLst>
                              <a:path w="153670" h="443865">
                                <a:moveTo>
                                  <a:pt x="153621" y="439808"/>
                                </a:moveTo>
                                <a:lnTo>
                                  <a:pt x="85792" y="438401"/>
                                </a:lnTo>
                                <a:lnTo>
                                  <a:pt x="27843" y="397943"/>
                                </a:lnTo>
                                <a:lnTo>
                                  <a:pt x="1186" y="326585"/>
                                </a:lnTo>
                                <a:lnTo>
                                  <a:pt x="0" y="282947"/>
                                </a:lnTo>
                                <a:lnTo>
                                  <a:pt x="6796" y="235805"/>
                                </a:lnTo>
                                <a:lnTo>
                                  <a:pt x="21493" y="186510"/>
                                </a:lnTo>
                                <a:lnTo>
                                  <a:pt x="44004" y="136414"/>
                                </a:lnTo>
                                <a:lnTo>
                                  <a:pt x="74247" y="86868"/>
                                </a:lnTo>
                                <a:lnTo>
                                  <a:pt x="110328" y="41404"/>
                                </a:lnTo>
                                <a:lnTo>
                                  <a:pt x="149595" y="3007"/>
                                </a:lnTo>
                                <a:lnTo>
                                  <a:pt x="153621" y="0"/>
                                </a:lnTo>
                              </a:path>
                            </a:pathLst>
                          </a:custGeom>
                          <a:ln w="6349">
                            <a:solidFill>
                              <a:srgbClr val="FFFFFF"/>
                            </a:solidFill>
                            <a:prstDash val="solid"/>
                          </a:ln>
                        </wps:spPr>
                        <wps:bodyPr wrap="square" lIns="0" tIns="0" rIns="0" bIns="0" rtlCol="0">
                          <a:prstTxWarp prst="textNoShape">
                            <a:avLst/>
                          </a:prstTxWarp>
                          <a:noAutofit/>
                        </wps:bodyPr>
                      </wps:wsp>
                      <wps:wsp>
                        <wps:cNvPr id="273" name="Graphic 273"/>
                        <wps:cNvSpPr/>
                        <wps:spPr>
                          <a:xfrm>
                            <a:off x="7570420" y="9468956"/>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6350">
                            <a:solidFill>
                              <a:srgbClr val="FFFFFF"/>
                            </a:solidFill>
                            <a:prstDash val="solid"/>
                          </a:ln>
                        </wps:spPr>
                        <wps:bodyPr wrap="square" lIns="0" tIns="0" rIns="0" bIns="0" rtlCol="0">
                          <a:prstTxWarp prst="textNoShape">
                            <a:avLst/>
                          </a:prstTxWarp>
                          <a:noAutofit/>
                        </wps:bodyPr>
                      </wps:wsp>
                      <wps:wsp>
                        <wps:cNvPr id="274" name="Graphic 274"/>
                        <wps:cNvSpPr/>
                        <wps:spPr>
                          <a:xfrm>
                            <a:off x="7638840" y="9434784"/>
                            <a:ext cx="138430" cy="460375"/>
                          </a:xfrm>
                          <a:custGeom>
                            <a:avLst/>
                            <a:gdLst/>
                            <a:ahLst/>
                            <a:cxnLst/>
                            <a:rect l="l" t="t" r="r" b="b"/>
                            <a:pathLst>
                              <a:path w="138430" h="460375">
                                <a:moveTo>
                                  <a:pt x="138127" y="459830"/>
                                </a:moveTo>
                                <a:lnTo>
                                  <a:pt x="82987" y="398268"/>
                                </a:lnTo>
                                <a:lnTo>
                                  <a:pt x="52149" y="349087"/>
                                </a:lnTo>
                                <a:lnTo>
                                  <a:pt x="27559" y="296503"/>
                                </a:lnTo>
                                <a:lnTo>
                                  <a:pt x="10715" y="244229"/>
                                </a:lnTo>
                                <a:lnTo>
                                  <a:pt x="1551" y="193615"/>
                                </a:lnTo>
                                <a:lnTo>
                                  <a:pt x="0" y="146014"/>
                                </a:lnTo>
                                <a:lnTo>
                                  <a:pt x="5996" y="102778"/>
                                </a:lnTo>
                                <a:lnTo>
                                  <a:pt x="19473" y="65259"/>
                                </a:lnTo>
                                <a:lnTo>
                                  <a:pt x="40366" y="34808"/>
                                </a:lnTo>
                                <a:lnTo>
                                  <a:pt x="68608" y="12778"/>
                                </a:lnTo>
                                <a:lnTo>
                                  <a:pt x="102429" y="1001"/>
                                </a:lnTo>
                                <a:lnTo>
                                  <a:pt x="138127" y="0"/>
                                </a:lnTo>
                              </a:path>
                            </a:pathLst>
                          </a:custGeom>
                          <a:ln w="6350">
                            <a:solidFill>
                              <a:srgbClr val="FFFFFF"/>
                            </a:solidFill>
                            <a:prstDash val="solid"/>
                          </a:ln>
                        </wps:spPr>
                        <wps:bodyPr wrap="square" lIns="0" tIns="0" rIns="0" bIns="0" rtlCol="0">
                          <a:prstTxWarp prst="textNoShape">
                            <a:avLst/>
                          </a:prstTxWarp>
                          <a:noAutofit/>
                        </wps:bodyPr>
                      </wps:wsp>
                      <wps:wsp>
                        <wps:cNvPr id="275" name="Graphic 275"/>
                        <wps:cNvSpPr/>
                        <wps:spPr>
                          <a:xfrm>
                            <a:off x="7523794" y="9497607"/>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49">
                            <a:solidFill>
                              <a:srgbClr val="FFFFFF"/>
                            </a:solidFill>
                            <a:prstDash val="solid"/>
                          </a:ln>
                        </wps:spPr>
                        <wps:bodyPr wrap="square" lIns="0" tIns="0" rIns="0" bIns="0" rtlCol="0">
                          <a:prstTxWarp prst="textNoShape">
                            <a:avLst/>
                          </a:prstTxWarp>
                          <a:noAutofit/>
                        </wps:bodyPr>
                      </wps:wsp>
                      <wps:wsp>
                        <wps:cNvPr id="276" name="Graphic 276"/>
                        <wps:cNvSpPr/>
                        <wps:spPr>
                          <a:xfrm>
                            <a:off x="7523794" y="9576721"/>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6349">
                            <a:solidFill>
                              <a:srgbClr val="FFFFFF"/>
                            </a:solidFill>
                            <a:prstDash val="solid"/>
                          </a:ln>
                        </wps:spPr>
                        <wps:bodyPr wrap="square" lIns="0" tIns="0" rIns="0" bIns="0" rtlCol="0">
                          <a:prstTxWarp prst="textNoShape">
                            <a:avLst/>
                          </a:prstTxWarp>
                          <a:noAutofit/>
                        </wps:bodyPr>
                      </wps:wsp>
                      <wps:wsp>
                        <wps:cNvPr id="277" name="Graphic 277"/>
                        <wps:cNvSpPr/>
                        <wps:spPr>
                          <a:xfrm>
                            <a:off x="7557061" y="9460067"/>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6350">
                            <a:solidFill>
                              <a:srgbClr val="FFFFFF"/>
                            </a:solidFill>
                            <a:prstDash val="solid"/>
                          </a:ln>
                        </wps:spPr>
                        <wps:bodyPr wrap="square" lIns="0" tIns="0" rIns="0" bIns="0" rtlCol="0">
                          <a:prstTxWarp prst="textNoShape">
                            <a:avLst/>
                          </a:prstTxWarp>
                          <a:noAutofit/>
                        </wps:bodyPr>
                      </wps:wsp>
                      <wps:wsp>
                        <wps:cNvPr id="278" name="Graphic 278"/>
                        <wps:cNvSpPr/>
                        <wps:spPr>
                          <a:xfrm>
                            <a:off x="7623347" y="9537778"/>
                            <a:ext cx="153670" cy="443865"/>
                          </a:xfrm>
                          <a:custGeom>
                            <a:avLst/>
                            <a:gdLst/>
                            <a:ahLst/>
                            <a:cxnLst/>
                            <a:rect l="l" t="t" r="r" b="b"/>
                            <a:pathLst>
                              <a:path w="153670" h="443865">
                                <a:moveTo>
                                  <a:pt x="153621" y="439808"/>
                                </a:moveTo>
                                <a:lnTo>
                                  <a:pt x="85792" y="438401"/>
                                </a:lnTo>
                                <a:lnTo>
                                  <a:pt x="27843" y="397943"/>
                                </a:lnTo>
                                <a:lnTo>
                                  <a:pt x="1186" y="326585"/>
                                </a:lnTo>
                                <a:lnTo>
                                  <a:pt x="0" y="282947"/>
                                </a:lnTo>
                                <a:lnTo>
                                  <a:pt x="6796" y="235805"/>
                                </a:lnTo>
                                <a:lnTo>
                                  <a:pt x="21493" y="186510"/>
                                </a:lnTo>
                                <a:lnTo>
                                  <a:pt x="44004" y="136414"/>
                                </a:lnTo>
                                <a:lnTo>
                                  <a:pt x="74247" y="86868"/>
                                </a:lnTo>
                                <a:lnTo>
                                  <a:pt x="110328" y="41404"/>
                                </a:lnTo>
                                <a:lnTo>
                                  <a:pt x="149595" y="3007"/>
                                </a:lnTo>
                                <a:lnTo>
                                  <a:pt x="153621" y="0"/>
                                </a:lnTo>
                              </a:path>
                            </a:pathLst>
                          </a:custGeom>
                          <a:ln w="6349">
                            <a:solidFill>
                              <a:srgbClr val="FFFFFF"/>
                            </a:solidFill>
                            <a:prstDash val="solid"/>
                          </a:ln>
                        </wps:spPr>
                        <wps:bodyPr wrap="square" lIns="0" tIns="0" rIns="0" bIns="0" rtlCol="0">
                          <a:prstTxWarp prst="textNoShape">
                            <a:avLst/>
                          </a:prstTxWarp>
                          <a:noAutofit/>
                        </wps:bodyPr>
                      </wps:wsp>
                      <wps:wsp>
                        <wps:cNvPr id="279" name="Graphic 279"/>
                        <wps:cNvSpPr/>
                        <wps:spPr>
                          <a:xfrm>
                            <a:off x="7570420" y="9478369"/>
                            <a:ext cx="207010" cy="509270"/>
                          </a:xfrm>
                          <a:custGeom>
                            <a:avLst/>
                            <a:gdLst/>
                            <a:ahLst/>
                            <a:cxnLst/>
                            <a:rect l="l" t="t" r="r" b="b"/>
                            <a:pathLst>
                              <a:path w="207010" h="509270">
                                <a:moveTo>
                                  <a:pt x="206547" y="508697"/>
                                </a:moveTo>
                                <a:lnTo>
                                  <a:pt x="155326" y="475960"/>
                                </a:lnTo>
                                <a:lnTo>
                                  <a:pt x="117771" y="440807"/>
                                </a:lnTo>
                                <a:lnTo>
                                  <a:pt x="82986" y="398302"/>
                                </a:lnTo>
                                <a:lnTo>
                                  <a:pt x="52144" y="349121"/>
                                </a:lnTo>
                                <a:lnTo>
                                  <a:pt x="27555" y="296537"/>
                                </a:lnTo>
                                <a:lnTo>
                                  <a:pt x="10712" y="244263"/>
                                </a:lnTo>
                                <a:lnTo>
                                  <a:pt x="1549" y="193649"/>
                                </a:lnTo>
                                <a:lnTo>
                                  <a:pt x="0" y="146048"/>
                                </a:lnTo>
                                <a:lnTo>
                                  <a:pt x="5997" y="102812"/>
                                </a:lnTo>
                                <a:lnTo>
                                  <a:pt x="19474" y="65293"/>
                                </a:lnTo>
                                <a:lnTo>
                                  <a:pt x="68603" y="12812"/>
                                </a:lnTo>
                                <a:lnTo>
                                  <a:pt x="139336" y="0"/>
                                </a:lnTo>
                                <a:lnTo>
                                  <a:pt x="178166" y="9027"/>
                                </a:lnTo>
                                <a:lnTo>
                                  <a:pt x="206547" y="22230"/>
                                </a:lnTo>
                              </a:path>
                            </a:pathLst>
                          </a:custGeom>
                          <a:ln w="3175">
                            <a:solidFill>
                              <a:srgbClr val="FFFFFF"/>
                            </a:solidFill>
                            <a:prstDash val="solid"/>
                          </a:ln>
                        </wps:spPr>
                        <wps:bodyPr wrap="square" lIns="0" tIns="0" rIns="0" bIns="0" rtlCol="0">
                          <a:prstTxWarp prst="textNoShape">
                            <a:avLst/>
                          </a:prstTxWarp>
                          <a:noAutofit/>
                        </wps:bodyPr>
                      </wps:wsp>
                      <wps:wsp>
                        <wps:cNvPr id="280" name="Graphic 280"/>
                        <wps:cNvSpPr/>
                        <wps:spPr>
                          <a:xfrm>
                            <a:off x="7523794" y="9507020"/>
                            <a:ext cx="253365" cy="346710"/>
                          </a:xfrm>
                          <a:custGeom>
                            <a:avLst/>
                            <a:gdLst/>
                            <a:ahLst/>
                            <a:cxnLst/>
                            <a:rect l="l" t="t" r="r" b="b"/>
                            <a:pathLst>
                              <a:path w="253365" h="346710">
                                <a:moveTo>
                                  <a:pt x="253173" y="346462"/>
                                </a:moveTo>
                                <a:lnTo>
                                  <a:pt x="174312" y="334095"/>
                                </a:lnTo>
                                <a:lnTo>
                                  <a:pt x="125610" y="317550"/>
                                </a:lnTo>
                                <a:lnTo>
                                  <a:pt x="83234" y="295809"/>
                                </a:lnTo>
                                <a:lnTo>
                                  <a:pt x="48334" y="269587"/>
                                </a:lnTo>
                                <a:lnTo>
                                  <a:pt x="22061" y="239597"/>
                                </a:lnTo>
                                <a:lnTo>
                                  <a:pt x="0" y="171171"/>
                                </a:lnTo>
                                <a:lnTo>
                                  <a:pt x="6119" y="135884"/>
                                </a:lnTo>
                                <a:lnTo>
                                  <a:pt x="49871" y="73530"/>
                                </a:lnTo>
                                <a:lnTo>
                                  <a:pt x="85180" y="47856"/>
                                </a:lnTo>
                                <a:lnTo>
                                  <a:pt x="127896" y="26778"/>
                                </a:lnTo>
                                <a:lnTo>
                                  <a:pt x="176856" y="10993"/>
                                </a:lnTo>
                                <a:lnTo>
                                  <a:pt x="230898" y="1196"/>
                                </a:lnTo>
                                <a:lnTo>
                                  <a:pt x="253173" y="0"/>
                                </a:lnTo>
                              </a:path>
                            </a:pathLst>
                          </a:custGeom>
                          <a:ln w="3175">
                            <a:solidFill>
                              <a:srgbClr val="FFFFFF"/>
                            </a:solidFill>
                            <a:prstDash val="solid"/>
                          </a:ln>
                        </wps:spPr>
                        <wps:bodyPr wrap="square" lIns="0" tIns="0" rIns="0" bIns="0" rtlCol="0">
                          <a:prstTxWarp prst="textNoShape">
                            <a:avLst/>
                          </a:prstTxWarp>
                          <a:noAutofit/>
                        </wps:bodyPr>
                      </wps:wsp>
                      <wps:wsp>
                        <wps:cNvPr id="281" name="Graphic 281"/>
                        <wps:cNvSpPr/>
                        <wps:spPr>
                          <a:xfrm>
                            <a:off x="7557061" y="9469480"/>
                            <a:ext cx="220345" cy="487045"/>
                          </a:xfrm>
                          <a:custGeom>
                            <a:avLst/>
                            <a:gdLst/>
                            <a:ahLst/>
                            <a:cxnLst/>
                            <a:rect l="l" t="t" r="r" b="b"/>
                            <a:pathLst>
                              <a:path w="220345" h="487045">
                                <a:moveTo>
                                  <a:pt x="219906" y="459429"/>
                                </a:moveTo>
                                <a:lnTo>
                                  <a:pt x="203323" y="468383"/>
                                </a:lnTo>
                                <a:lnTo>
                                  <a:pt x="161950" y="482313"/>
                                </a:lnTo>
                                <a:lnTo>
                                  <a:pt x="122357" y="486997"/>
                                </a:lnTo>
                                <a:lnTo>
                                  <a:pt x="85786" y="481892"/>
                                </a:lnTo>
                                <a:lnTo>
                                  <a:pt x="27837" y="441435"/>
                                </a:lnTo>
                                <a:lnTo>
                                  <a:pt x="1183" y="370076"/>
                                </a:lnTo>
                                <a:lnTo>
                                  <a:pt x="0" y="326438"/>
                                </a:lnTo>
                                <a:lnTo>
                                  <a:pt x="6799" y="279296"/>
                                </a:lnTo>
                                <a:lnTo>
                                  <a:pt x="21497" y="230001"/>
                                </a:lnTo>
                                <a:lnTo>
                                  <a:pt x="44010" y="179906"/>
                                </a:lnTo>
                                <a:lnTo>
                                  <a:pt x="74253" y="130360"/>
                                </a:lnTo>
                                <a:lnTo>
                                  <a:pt x="110334" y="84896"/>
                                </a:lnTo>
                                <a:lnTo>
                                  <a:pt x="149599" y="46499"/>
                                </a:lnTo>
                                <a:lnTo>
                                  <a:pt x="190806" y="15713"/>
                                </a:lnTo>
                                <a:lnTo>
                                  <a:pt x="219906" y="0"/>
                                </a:lnTo>
                              </a:path>
                            </a:pathLst>
                          </a:custGeom>
                          <a:ln w="3175">
                            <a:solidFill>
                              <a:srgbClr val="FFFFFF"/>
                            </a:solidFill>
                            <a:prstDash val="solid"/>
                          </a:ln>
                        </wps:spPr>
                        <wps:bodyPr wrap="square" lIns="0" tIns="0" rIns="0" bIns="0" rtlCol="0">
                          <a:prstTxWarp prst="textNoShape">
                            <a:avLst/>
                          </a:prstTxWarp>
                          <a:noAutofit/>
                        </wps:bodyPr>
                      </wps:wsp>
                      <pic:pic>
                        <pic:nvPicPr>
                          <pic:cNvPr id="282" name="Image 282"/>
                          <pic:cNvPicPr/>
                        </pic:nvPicPr>
                        <pic:blipFill>
                          <a:blip r:embed="rId7" cstate="print"/>
                          <a:stretch>
                            <a:fillRect/>
                          </a:stretch>
                        </pic:blipFill>
                        <pic:spPr>
                          <a:xfrm>
                            <a:off x="892070" y="6579686"/>
                            <a:ext cx="114427" cy="114439"/>
                          </a:xfrm>
                          <a:prstGeom prst="rect">
                            <a:avLst/>
                          </a:prstGeom>
                        </pic:spPr>
                      </pic:pic>
                      <pic:pic>
                        <pic:nvPicPr>
                          <pic:cNvPr id="283" name="Image 283"/>
                          <pic:cNvPicPr/>
                        </pic:nvPicPr>
                        <pic:blipFill>
                          <a:blip r:embed="rId7" cstate="print"/>
                          <a:stretch>
                            <a:fillRect/>
                          </a:stretch>
                        </pic:blipFill>
                        <pic:spPr>
                          <a:xfrm>
                            <a:off x="892070" y="7815519"/>
                            <a:ext cx="114427" cy="114439"/>
                          </a:xfrm>
                          <a:prstGeom prst="rect">
                            <a:avLst/>
                          </a:prstGeom>
                        </pic:spPr>
                      </pic:pic>
                      <pic:pic>
                        <pic:nvPicPr>
                          <pic:cNvPr id="284" name="Image 284"/>
                          <pic:cNvPicPr/>
                        </pic:nvPicPr>
                        <pic:blipFill>
                          <a:blip r:embed="rId7" cstate="print"/>
                          <a:stretch>
                            <a:fillRect/>
                          </a:stretch>
                        </pic:blipFill>
                        <pic:spPr>
                          <a:xfrm>
                            <a:off x="892070" y="9028456"/>
                            <a:ext cx="114427" cy="114439"/>
                          </a:xfrm>
                          <a:prstGeom prst="rect">
                            <a:avLst/>
                          </a:prstGeom>
                        </pic:spPr>
                      </pic:pic>
                      <pic:pic>
                        <pic:nvPicPr>
                          <pic:cNvPr id="285" name="Image 285"/>
                          <pic:cNvPicPr/>
                        </pic:nvPicPr>
                        <pic:blipFill>
                          <a:blip r:embed="rId7" cstate="print"/>
                          <a:stretch>
                            <a:fillRect/>
                          </a:stretch>
                        </pic:blipFill>
                        <pic:spPr>
                          <a:xfrm>
                            <a:off x="2410154" y="7815519"/>
                            <a:ext cx="114426" cy="114439"/>
                          </a:xfrm>
                          <a:prstGeom prst="rect">
                            <a:avLst/>
                          </a:prstGeom>
                        </pic:spPr>
                      </pic:pic>
                      <pic:pic>
                        <pic:nvPicPr>
                          <pic:cNvPr id="286" name="Image 286"/>
                          <pic:cNvPicPr/>
                        </pic:nvPicPr>
                        <pic:blipFill>
                          <a:blip r:embed="rId7" cstate="print"/>
                          <a:stretch>
                            <a:fillRect/>
                          </a:stretch>
                        </pic:blipFill>
                        <pic:spPr>
                          <a:xfrm>
                            <a:off x="2410154" y="9028456"/>
                            <a:ext cx="114426" cy="114439"/>
                          </a:xfrm>
                          <a:prstGeom prst="rect">
                            <a:avLst/>
                          </a:prstGeom>
                        </pic:spPr>
                      </pic:pic>
                      <pic:pic>
                        <pic:nvPicPr>
                          <pic:cNvPr id="287" name="Image 287"/>
                          <pic:cNvPicPr/>
                        </pic:nvPicPr>
                        <pic:blipFill>
                          <a:blip r:embed="rId8" cstate="print"/>
                          <a:stretch>
                            <a:fillRect/>
                          </a:stretch>
                        </pic:blipFill>
                        <pic:spPr>
                          <a:xfrm>
                            <a:off x="3974003" y="7815519"/>
                            <a:ext cx="114426" cy="114439"/>
                          </a:xfrm>
                          <a:prstGeom prst="rect">
                            <a:avLst/>
                          </a:prstGeom>
                        </pic:spPr>
                      </pic:pic>
                      <pic:pic>
                        <pic:nvPicPr>
                          <pic:cNvPr id="288" name="Image 288"/>
                          <pic:cNvPicPr/>
                        </pic:nvPicPr>
                        <pic:blipFill>
                          <a:blip r:embed="rId8" cstate="print"/>
                          <a:stretch>
                            <a:fillRect/>
                          </a:stretch>
                        </pic:blipFill>
                        <pic:spPr>
                          <a:xfrm>
                            <a:off x="3974003" y="9028456"/>
                            <a:ext cx="114426" cy="114439"/>
                          </a:xfrm>
                          <a:prstGeom prst="rect">
                            <a:avLst/>
                          </a:prstGeom>
                        </pic:spPr>
                      </pic:pic>
                      <pic:pic>
                        <pic:nvPicPr>
                          <pic:cNvPr id="289" name="Image 289"/>
                          <pic:cNvPicPr/>
                        </pic:nvPicPr>
                        <pic:blipFill>
                          <a:blip r:embed="rId7" cstate="print"/>
                          <a:stretch>
                            <a:fillRect/>
                          </a:stretch>
                        </pic:blipFill>
                        <pic:spPr>
                          <a:xfrm>
                            <a:off x="5537863" y="7815519"/>
                            <a:ext cx="114426" cy="114439"/>
                          </a:xfrm>
                          <a:prstGeom prst="rect">
                            <a:avLst/>
                          </a:prstGeom>
                        </pic:spPr>
                      </pic:pic>
                      <pic:pic>
                        <pic:nvPicPr>
                          <pic:cNvPr id="290" name="Image 290"/>
                          <pic:cNvPicPr/>
                        </pic:nvPicPr>
                        <pic:blipFill>
                          <a:blip r:embed="rId7" cstate="print"/>
                          <a:stretch>
                            <a:fillRect/>
                          </a:stretch>
                        </pic:blipFill>
                        <pic:spPr>
                          <a:xfrm>
                            <a:off x="5537863" y="9028456"/>
                            <a:ext cx="114426" cy="114439"/>
                          </a:xfrm>
                          <a:prstGeom prst="rect">
                            <a:avLst/>
                          </a:prstGeom>
                        </pic:spPr>
                      </pic:pic>
                      <pic:pic>
                        <pic:nvPicPr>
                          <pic:cNvPr id="291" name="Image 291"/>
                          <pic:cNvPicPr/>
                        </pic:nvPicPr>
                        <pic:blipFill>
                          <a:blip r:embed="rId7" cstate="print"/>
                          <a:stretch>
                            <a:fillRect/>
                          </a:stretch>
                        </pic:blipFill>
                        <pic:spPr>
                          <a:xfrm>
                            <a:off x="6994904" y="6579686"/>
                            <a:ext cx="114426" cy="114439"/>
                          </a:xfrm>
                          <a:prstGeom prst="rect">
                            <a:avLst/>
                          </a:prstGeom>
                        </pic:spPr>
                      </pic:pic>
                      <pic:pic>
                        <pic:nvPicPr>
                          <pic:cNvPr id="292" name="Image 292"/>
                          <pic:cNvPicPr/>
                        </pic:nvPicPr>
                        <pic:blipFill>
                          <a:blip r:embed="rId7" cstate="print"/>
                          <a:stretch>
                            <a:fillRect/>
                          </a:stretch>
                        </pic:blipFill>
                        <pic:spPr>
                          <a:xfrm>
                            <a:off x="6994904" y="7815519"/>
                            <a:ext cx="114426" cy="114439"/>
                          </a:xfrm>
                          <a:prstGeom prst="rect">
                            <a:avLst/>
                          </a:prstGeom>
                        </pic:spPr>
                      </pic:pic>
                      <pic:pic>
                        <pic:nvPicPr>
                          <pic:cNvPr id="293" name="Image 293"/>
                          <pic:cNvPicPr/>
                        </pic:nvPicPr>
                        <pic:blipFill>
                          <a:blip r:embed="rId7" cstate="print"/>
                          <a:stretch>
                            <a:fillRect/>
                          </a:stretch>
                        </pic:blipFill>
                        <pic:spPr>
                          <a:xfrm>
                            <a:off x="6994904" y="9028456"/>
                            <a:ext cx="114426" cy="114439"/>
                          </a:xfrm>
                          <a:prstGeom prst="rect">
                            <a:avLst/>
                          </a:prstGeom>
                        </pic:spPr>
                      </pic:pic>
                      <pic:pic>
                        <pic:nvPicPr>
                          <pic:cNvPr id="294" name="Image 294"/>
                          <pic:cNvPicPr/>
                        </pic:nvPicPr>
                        <pic:blipFill>
                          <a:blip r:embed="rId9" cstate="print"/>
                          <a:stretch>
                            <a:fillRect/>
                          </a:stretch>
                        </pic:blipFill>
                        <pic:spPr>
                          <a:xfrm>
                            <a:off x="129214" y="5992288"/>
                            <a:ext cx="114439" cy="114439"/>
                          </a:xfrm>
                          <a:prstGeom prst="rect">
                            <a:avLst/>
                          </a:prstGeom>
                        </pic:spPr>
                      </pic:pic>
                      <pic:pic>
                        <pic:nvPicPr>
                          <pic:cNvPr id="295" name="Image 295"/>
                          <pic:cNvPicPr/>
                        </pic:nvPicPr>
                        <pic:blipFill>
                          <a:blip r:embed="rId9" cstate="print"/>
                          <a:stretch>
                            <a:fillRect/>
                          </a:stretch>
                        </pic:blipFill>
                        <pic:spPr>
                          <a:xfrm>
                            <a:off x="129214" y="7212851"/>
                            <a:ext cx="114439" cy="114439"/>
                          </a:xfrm>
                          <a:prstGeom prst="rect">
                            <a:avLst/>
                          </a:prstGeom>
                        </pic:spPr>
                      </pic:pic>
                      <pic:pic>
                        <pic:nvPicPr>
                          <pic:cNvPr id="296" name="Image 296"/>
                          <pic:cNvPicPr/>
                        </pic:nvPicPr>
                        <pic:blipFill>
                          <a:blip r:embed="rId9" cstate="print"/>
                          <a:stretch>
                            <a:fillRect/>
                          </a:stretch>
                        </pic:blipFill>
                        <pic:spPr>
                          <a:xfrm>
                            <a:off x="129214" y="8441056"/>
                            <a:ext cx="114439" cy="114439"/>
                          </a:xfrm>
                          <a:prstGeom prst="rect">
                            <a:avLst/>
                          </a:prstGeom>
                        </pic:spPr>
                      </pic:pic>
                      <pic:pic>
                        <pic:nvPicPr>
                          <pic:cNvPr id="297" name="Image 297"/>
                          <pic:cNvPicPr/>
                        </pic:nvPicPr>
                        <pic:blipFill>
                          <a:blip r:embed="rId9" cstate="print"/>
                          <a:stretch>
                            <a:fillRect/>
                          </a:stretch>
                        </pic:blipFill>
                        <pic:spPr>
                          <a:xfrm>
                            <a:off x="129214" y="9661620"/>
                            <a:ext cx="114439" cy="114439"/>
                          </a:xfrm>
                          <a:prstGeom prst="rect">
                            <a:avLst/>
                          </a:prstGeom>
                        </pic:spPr>
                      </pic:pic>
                      <pic:pic>
                        <pic:nvPicPr>
                          <pic:cNvPr id="298" name="Image 298"/>
                          <pic:cNvPicPr/>
                        </pic:nvPicPr>
                        <pic:blipFill>
                          <a:blip r:embed="rId9" cstate="print"/>
                          <a:stretch>
                            <a:fillRect/>
                          </a:stretch>
                        </pic:blipFill>
                        <pic:spPr>
                          <a:xfrm>
                            <a:off x="1662552" y="5992288"/>
                            <a:ext cx="114439" cy="114439"/>
                          </a:xfrm>
                          <a:prstGeom prst="rect">
                            <a:avLst/>
                          </a:prstGeom>
                        </pic:spPr>
                      </pic:pic>
                      <pic:pic>
                        <pic:nvPicPr>
                          <pic:cNvPr id="299" name="Image 299"/>
                          <pic:cNvPicPr/>
                        </pic:nvPicPr>
                        <pic:blipFill>
                          <a:blip r:embed="rId9" cstate="print"/>
                          <a:stretch>
                            <a:fillRect/>
                          </a:stretch>
                        </pic:blipFill>
                        <pic:spPr>
                          <a:xfrm>
                            <a:off x="1662552" y="7212851"/>
                            <a:ext cx="114439" cy="114439"/>
                          </a:xfrm>
                          <a:prstGeom prst="rect">
                            <a:avLst/>
                          </a:prstGeom>
                        </pic:spPr>
                      </pic:pic>
                      <pic:pic>
                        <pic:nvPicPr>
                          <pic:cNvPr id="300" name="Image 300"/>
                          <pic:cNvPicPr/>
                        </pic:nvPicPr>
                        <pic:blipFill>
                          <a:blip r:embed="rId9" cstate="print"/>
                          <a:stretch>
                            <a:fillRect/>
                          </a:stretch>
                        </pic:blipFill>
                        <pic:spPr>
                          <a:xfrm>
                            <a:off x="1662552" y="8441056"/>
                            <a:ext cx="114439" cy="114439"/>
                          </a:xfrm>
                          <a:prstGeom prst="rect">
                            <a:avLst/>
                          </a:prstGeom>
                        </pic:spPr>
                      </pic:pic>
                      <pic:pic>
                        <pic:nvPicPr>
                          <pic:cNvPr id="301" name="Image 301"/>
                          <pic:cNvPicPr/>
                        </pic:nvPicPr>
                        <pic:blipFill>
                          <a:blip r:embed="rId9" cstate="print"/>
                          <a:stretch>
                            <a:fillRect/>
                          </a:stretch>
                        </pic:blipFill>
                        <pic:spPr>
                          <a:xfrm>
                            <a:off x="1662552" y="9661620"/>
                            <a:ext cx="114439" cy="114439"/>
                          </a:xfrm>
                          <a:prstGeom prst="rect">
                            <a:avLst/>
                          </a:prstGeom>
                        </pic:spPr>
                      </pic:pic>
                      <pic:pic>
                        <pic:nvPicPr>
                          <pic:cNvPr id="302" name="Image 302"/>
                          <pic:cNvPicPr/>
                        </pic:nvPicPr>
                        <pic:blipFill>
                          <a:blip r:embed="rId7" cstate="print"/>
                          <a:stretch>
                            <a:fillRect/>
                          </a:stretch>
                        </pic:blipFill>
                        <pic:spPr>
                          <a:xfrm>
                            <a:off x="3195892" y="7212851"/>
                            <a:ext cx="114439" cy="114439"/>
                          </a:xfrm>
                          <a:prstGeom prst="rect">
                            <a:avLst/>
                          </a:prstGeom>
                        </pic:spPr>
                      </pic:pic>
                      <pic:pic>
                        <pic:nvPicPr>
                          <pic:cNvPr id="303" name="Image 303"/>
                          <pic:cNvPicPr/>
                        </pic:nvPicPr>
                        <pic:blipFill>
                          <a:blip r:embed="rId7" cstate="print"/>
                          <a:stretch>
                            <a:fillRect/>
                          </a:stretch>
                        </pic:blipFill>
                        <pic:spPr>
                          <a:xfrm>
                            <a:off x="3195892" y="8441056"/>
                            <a:ext cx="114439" cy="114439"/>
                          </a:xfrm>
                          <a:prstGeom prst="rect">
                            <a:avLst/>
                          </a:prstGeom>
                        </pic:spPr>
                      </pic:pic>
                      <pic:pic>
                        <pic:nvPicPr>
                          <pic:cNvPr id="304" name="Image 304"/>
                          <pic:cNvPicPr/>
                        </pic:nvPicPr>
                        <pic:blipFill>
                          <a:blip r:embed="rId7" cstate="print"/>
                          <a:stretch>
                            <a:fillRect/>
                          </a:stretch>
                        </pic:blipFill>
                        <pic:spPr>
                          <a:xfrm>
                            <a:off x="3195892" y="9661620"/>
                            <a:ext cx="114439" cy="114439"/>
                          </a:xfrm>
                          <a:prstGeom prst="rect">
                            <a:avLst/>
                          </a:prstGeom>
                        </pic:spPr>
                      </pic:pic>
                      <pic:pic>
                        <pic:nvPicPr>
                          <pic:cNvPr id="305" name="Image 305"/>
                          <pic:cNvPicPr/>
                        </pic:nvPicPr>
                        <pic:blipFill>
                          <a:blip r:embed="rId9" cstate="print"/>
                          <a:stretch>
                            <a:fillRect/>
                          </a:stretch>
                        </pic:blipFill>
                        <pic:spPr>
                          <a:xfrm>
                            <a:off x="4706349" y="7212851"/>
                            <a:ext cx="114439" cy="114439"/>
                          </a:xfrm>
                          <a:prstGeom prst="rect">
                            <a:avLst/>
                          </a:prstGeom>
                        </pic:spPr>
                      </pic:pic>
                      <pic:pic>
                        <pic:nvPicPr>
                          <pic:cNvPr id="306" name="Image 306"/>
                          <pic:cNvPicPr/>
                        </pic:nvPicPr>
                        <pic:blipFill>
                          <a:blip r:embed="rId9" cstate="print"/>
                          <a:stretch>
                            <a:fillRect/>
                          </a:stretch>
                        </pic:blipFill>
                        <pic:spPr>
                          <a:xfrm>
                            <a:off x="4706349" y="8441056"/>
                            <a:ext cx="114439" cy="114439"/>
                          </a:xfrm>
                          <a:prstGeom prst="rect">
                            <a:avLst/>
                          </a:prstGeom>
                        </pic:spPr>
                      </pic:pic>
                      <pic:pic>
                        <pic:nvPicPr>
                          <pic:cNvPr id="307" name="Image 307"/>
                          <pic:cNvPicPr/>
                        </pic:nvPicPr>
                        <pic:blipFill>
                          <a:blip r:embed="rId9" cstate="print"/>
                          <a:stretch>
                            <a:fillRect/>
                          </a:stretch>
                        </pic:blipFill>
                        <pic:spPr>
                          <a:xfrm>
                            <a:off x="4706349" y="9661620"/>
                            <a:ext cx="114439" cy="114439"/>
                          </a:xfrm>
                          <a:prstGeom prst="rect">
                            <a:avLst/>
                          </a:prstGeom>
                        </pic:spPr>
                      </pic:pic>
                      <pic:pic>
                        <pic:nvPicPr>
                          <pic:cNvPr id="308" name="Image 308"/>
                          <pic:cNvPicPr/>
                        </pic:nvPicPr>
                        <pic:blipFill>
                          <a:blip r:embed="rId9" cstate="print"/>
                          <a:stretch>
                            <a:fillRect/>
                          </a:stretch>
                        </pic:blipFill>
                        <pic:spPr>
                          <a:xfrm>
                            <a:off x="6254918" y="5992288"/>
                            <a:ext cx="114439" cy="114439"/>
                          </a:xfrm>
                          <a:prstGeom prst="rect">
                            <a:avLst/>
                          </a:prstGeom>
                        </pic:spPr>
                      </pic:pic>
                      <pic:pic>
                        <pic:nvPicPr>
                          <pic:cNvPr id="309" name="Image 309"/>
                          <pic:cNvPicPr/>
                        </pic:nvPicPr>
                        <pic:blipFill>
                          <a:blip r:embed="rId9" cstate="print"/>
                          <a:stretch>
                            <a:fillRect/>
                          </a:stretch>
                        </pic:blipFill>
                        <pic:spPr>
                          <a:xfrm>
                            <a:off x="6254918" y="7212851"/>
                            <a:ext cx="114439" cy="114439"/>
                          </a:xfrm>
                          <a:prstGeom prst="rect">
                            <a:avLst/>
                          </a:prstGeom>
                        </pic:spPr>
                      </pic:pic>
                      <pic:pic>
                        <pic:nvPicPr>
                          <pic:cNvPr id="310" name="Image 310"/>
                          <pic:cNvPicPr/>
                        </pic:nvPicPr>
                        <pic:blipFill>
                          <a:blip r:embed="rId9" cstate="print"/>
                          <a:stretch>
                            <a:fillRect/>
                          </a:stretch>
                        </pic:blipFill>
                        <pic:spPr>
                          <a:xfrm>
                            <a:off x="6254918" y="8441056"/>
                            <a:ext cx="114439" cy="114439"/>
                          </a:xfrm>
                          <a:prstGeom prst="rect">
                            <a:avLst/>
                          </a:prstGeom>
                        </pic:spPr>
                      </pic:pic>
                      <pic:pic>
                        <pic:nvPicPr>
                          <pic:cNvPr id="311" name="Image 311"/>
                          <pic:cNvPicPr/>
                        </pic:nvPicPr>
                        <pic:blipFill>
                          <a:blip r:embed="rId9" cstate="print"/>
                          <a:stretch>
                            <a:fillRect/>
                          </a:stretch>
                        </pic:blipFill>
                        <pic:spPr>
                          <a:xfrm>
                            <a:off x="6254918" y="9661620"/>
                            <a:ext cx="114439" cy="114439"/>
                          </a:xfrm>
                          <a:prstGeom prst="rect">
                            <a:avLst/>
                          </a:prstGeom>
                        </pic:spPr>
                      </pic:pic>
                      <wps:wsp>
                        <wps:cNvPr id="312" name="Graphic 312"/>
                        <wps:cNvSpPr/>
                        <wps:spPr>
                          <a:xfrm>
                            <a:off x="7757752" y="6007404"/>
                            <a:ext cx="19685" cy="3754120"/>
                          </a:xfrm>
                          <a:custGeom>
                            <a:avLst/>
                            <a:gdLst/>
                            <a:ahLst/>
                            <a:cxnLst/>
                            <a:rect l="l" t="t" r="r" b="b"/>
                            <a:pathLst>
                              <a:path w="19685" h="3754120">
                                <a:moveTo>
                                  <a:pt x="19215" y="3669322"/>
                                </a:moveTo>
                                <a:lnTo>
                                  <a:pt x="16764" y="3670973"/>
                                </a:lnTo>
                                <a:lnTo>
                                  <a:pt x="4495" y="3689159"/>
                                </a:lnTo>
                                <a:lnTo>
                                  <a:pt x="0" y="3711435"/>
                                </a:lnTo>
                                <a:lnTo>
                                  <a:pt x="4495" y="3733711"/>
                                </a:lnTo>
                                <a:lnTo>
                                  <a:pt x="16764" y="3751897"/>
                                </a:lnTo>
                                <a:lnTo>
                                  <a:pt x="19215" y="3753548"/>
                                </a:lnTo>
                                <a:lnTo>
                                  <a:pt x="19215" y="3669322"/>
                                </a:lnTo>
                                <a:close/>
                              </a:path>
                              <a:path w="19685" h="3754120">
                                <a:moveTo>
                                  <a:pt x="19215" y="2448763"/>
                                </a:moveTo>
                                <a:lnTo>
                                  <a:pt x="16764" y="2450414"/>
                                </a:lnTo>
                                <a:lnTo>
                                  <a:pt x="4495" y="2468600"/>
                                </a:lnTo>
                                <a:lnTo>
                                  <a:pt x="0" y="2490876"/>
                                </a:lnTo>
                                <a:lnTo>
                                  <a:pt x="4495" y="2513139"/>
                                </a:lnTo>
                                <a:lnTo>
                                  <a:pt x="16764" y="2531338"/>
                                </a:lnTo>
                                <a:lnTo>
                                  <a:pt x="19215" y="2532989"/>
                                </a:lnTo>
                                <a:lnTo>
                                  <a:pt x="19215" y="2448763"/>
                                </a:lnTo>
                                <a:close/>
                              </a:path>
                              <a:path w="19685" h="3754120">
                                <a:moveTo>
                                  <a:pt x="19215" y="1220558"/>
                                </a:moveTo>
                                <a:lnTo>
                                  <a:pt x="16764" y="1222209"/>
                                </a:lnTo>
                                <a:lnTo>
                                  <a:pt x="4495" y="1240396"/>
                                </a:lnTo>
                                <a:lnTo>
                                  <a:pt x="0" y="1262672"/>
                                </a:lnTo>
                                <a:lnTo>
                                  <a:pt x="4495" y="1284935"/>
                                </a:lnTo>
                                <a:lnTo>
                                  <a:pt x="16764" y="1303134"/>
                                </a:lnTo>
                                <a:lnTo>
                                  <a:pt x="19215" y="1304785"/>
                                </a:lnTo>
                                <a:lnTo>
                                  <a:pt x="19215" y="1220558"/>
                                </a:lnTo>
                                <a:close/>
                              </a:path>
                              <a:path w="19685" h="3754120">
                                <a:moveTo>
                                  <a:pt x="19215" y="0"/>
                                </a:moveTo>
                                <a:lnTo>
                                  <a:pt x="16764" y="1651"/>
                                </a:lnTo>
                                <a:lnTo>
                                  <a:pt x="4495" y="19837"/>
                                </a:lnTo>
                                <a:lnTo>
                                  <a:pt x="0" y="42100"/>
                                </a:lnTo>
                                <a:lnTo>
                                  <a:pt x="4495" y="64376"/>
                                </a:lnTo>
                                <a:lnTo>
                                  <a:pt x="16764" y="82562"/>
                                </a:lnTo>
                                <a:lnTo>
                                  <a:pt x="19215" y="84213"/>
                                </a:lnTo>
                                <a:lnTo>
                                  <a:pt x="19215" y="0"/>
                                </a:lnTo>
                                <a:close/>
                              </a:path>
                            </a:pathLst>
                          </a:custGeom>
                          <a:solidFill>
                            <a:srgbClr val="FFFFFF">
                              <a:alpha val="69999"/>
                            </a:srgbClr>
                          </a:solidFill>
                        </wps:spPr>
                        <wps:bodyPr wrap="square" lIns="0" tIns="0" rIns="0" bIns="0" rtlCol="0">
                          <a:prstTxWarp prst="textNoShape">
                            <a:avLst/>
                          </a:prstTxWarp>
                          <a:noAutofit/>
                        </wps:bodyPr>
                      </wps:wsp>
                      <wps:wsp>
                        <wps:cNvPr id="313" name="Graphic 313"/>
                        <wps:cNvSpPr/>
                        <wps:spPr>
                          <a:xfrm>
                            <a:off x="1996181" y="3892041"/>
                            <a:ext cx="4170045" cy="3383279"/>
                          </a:xfrm>
                          <a:custGeom>
                            <a:avLst/>
                            <a:gdLst/>
                            <a:ahLst/>
                            <a:cxnLst/>
                            <a:rect l="l" t="t" r="r" b="b"/>
                            <a:pathLst>
                              <a:path w="4170045" h="3383279">
                                <a:moveTo>
                                  <a:pt x="4169664" y="0"/>
                                </a:moveTo>
                                <a:lnTo>
                                  <a:pt x="0" y="0"/>
                                </a:lnTo>
                                <a:lnTo>
                                  <a:pt x="0" y="3383279"/>
                                </a:lnTo>
                                <a:lnTo>
                                  <a:pt x="4169664" y="3383279"/>
                                </a:lnTo>
                                <a:lnTo>
                                  <a:pt x="4169664" y="0"/>
                                </a:lnTo>
                                <a:close/>
                              </a:path>
                            </a:pathLst>
                          </a:custGeom>
                          <a:solidFill>
                            <a:srgbClr val="231F20">
                              <a:alpha val="50000"/>
                            </a:srgbClr>
                          </a:solidFill>
                        </wps:spPr>
                        <wps:bodyPr wrap="square" lIns="0" tIns="0" rIns="0" bIns="0" rtlCol="0">
                          <a:prstTxWarp prst="textNoShape">
                            <a:avLst/>
                          </a:prstTxWarp>
                          <a:noAutofit/>
                        </wps:bodyPr>
                      </wps:wsp>
                      <wps:wsp>
                        <wps:cNvPr id="314" name="Graphic 314"/>
                        <wps:cNvSpPr/>
                        <wps:spPr>
                          <a:xfrm>
                            <a:off x="1968663" y="3853986"/>
                            <a:ext cx="3989070" cy="3220720"/>
                          </a:xfrm>
                          <a:custGeom>
                            <a:avLst/>
                            <a:gdLst/>
                            <a:ahLst/>
                            <a:cxnLst/>
                            <a:rect l="l" t="t" r="r" b="b"/>
                            <a:pathLst>
                              <a:path w="3989070" h="3220720">
                                <a:moveTo>
                                  <a:pt x="3988498" y="0"/>
                                </a:moveTo>
                                <a:lnTo>
                                  <a:pt x="0" y="0"/>
                                </a:lnTo>
                                <a:lnTo>
                                  <a:pt x="0" y="3220618"/>
                                </a:lnTo>
                                <a:lnTo>
                                  <a:pt x="3988498" y="3220618"/>
                                </a:lnTo>
                                <a:lnTo>
                                  <a:pt x="3988498" y="0"/>
                                </a:lnTo>
                                <a:close/>
                              </a:path>
                            </a:pathLst>
                          </a:custGeom>
                          <a:solidFill>
                            <a:srgbClr val="F0DDBE"/>
                          </a:solidFill>
                        </wps:spPr>
                        <wps:bodyPr wrap="square" lIns="0" tIns="0" rIns="0" bIns="0" rtlCol="0">
                          <a:prstTxWarp prst="textNoShape">
                            <a:avLst/>
                          </a:prstTxWarp>
                          <a:noAutofit/>
                        </wps:bodyPr>
                      </wps:wsp>
                      <wps:wsp>
                        <wps:cNvPr id="315" name="Graphic 315"/>
                        <wps:cNvSpPr/>
                        <wps:spPr>
                          <a:xfrm>
                            <a:off x="1968663" y="3853986"/>
                            <a:ext cx="3989070" cy="3220720"/>
                          </a:xfrm>
                          <a:custGeom>
                            <a:avLst/>
                            <a:gdLst/>
                            <a:ahLst/>
                            <a:cxnLst/>
                            <a:rect l="l" t="t" r="r" b="b"/>
                            <a:pathLst>
                              <a:path w="3989070" h="3220720">
                                <a:moveTo>
                                  <a:pt x="0" y="0"/>
                                </a:moveTo>
                                <a:lnTo>
                                  <a:pt x="0" y="3220618"/>
                                </a:lnTo>
                                <a:lnTo>
                                  <a:pt x="139407" y="3220618"/>
                                </a:lnTo>
                                <a:lnTo>
                                  <a:pt x="3886911" y="3220618"/>
                                </a:lnTo>
                                <a:lnTo>
                                  <a:pt x="3988498" y="3220618"/>
                                </a:lnTo>
                                <a:lnTo>
                                  <a:pt x="3988498" y="0"/>
                                </a:lnTo>
                              </a:path>
                            </a:pathLst>
                          </a:custGeom>
                          <a:ln w="9525">
                            <a:solidFill>
                              <a:srgbClr val="231F20"/>
                            </a:solidFill>
                            <a:prstDash val="solid"/>
                          </a:ln>
                        </wps:spPr>
                        <wps:bodyPr wrap="square" lIns="0" tIns="0" rIns="0" bIns="0" rtlCol="0">
                          <a:prstTxWarp prst="textNoShape">
                            <a:avLst/>
                          </a:prstTxWarp>
                          <a:noAutofit/>
                        </wps:bodyPr>
                      </wps:wsp>
                      <wps:wsp>
                        <wps:cNvPr id="316" name="Graphic 316"/>
                        <wps:cNvSpPr/>
                        <wps:spPr>
                          <a:xfrm>
                            <a:off x="1968663" y="3853986"/>
                            <a:ext cx="3989070" cy="1270"/>
                          </a:xfrm>
                          <a:custGeom>
                            <a:avLst/>
                            <a:gdLst/>
                            <a:ahLst/>
                            <a:cxnLst/>
                            <a:rect l="l" t="t" r="r" b="b"/>
                            <a:pathLst>
                              <a:path w="3989070" h="0">
                                <a:moveTo>
                                  <a:pt x="3988498" y="0"/>
                                </a:moveTo>
                                <a:lnTo>
                                  <a:pt x="0" y="0"/>
                                </a:lnTo>
                              </a:path>
                            </a:pathLst>
                          </a:custGeom>
                          <a:solidFill>
                            <a:srgbClr val="F0DDBE"/>
                          </a:solidFill>
                        </wps:spPr>
                        <wps:bodyPr wrap="square" lIns="0" tIns="0" rIns="0" bIns="0" rtlCol="0">
                          <a:prstTxWarp prst="textNoShape">
                            <a:avLst/>
                          </a:prstTxWarp>
                          <a:noAutofit/>
                        </wps:bodyPr>
                      </wps:wsp>
                      <wps:wsp>
                        <wps:cNvPr id="317" name="Graphic 317"/>
                        <wps:cNvSpPr/>
                        <wps:spPr>
                          <a:xfrm>
                            <a:off x="1968663" y="3853986"/>
                            <a:ext cx="3989070" cy="1270"/>
                          </a:xfrm>
                          <a:custGeom>
                            <a:avLst/>
                            <a:gdLst/>
                            <a:ahLst/>
                            <a:cxnLst/>
                            <a:rect l="l" t="t" r="r" b="b"/>
                            <a:pathLst>
                              <a:path w="3989070" h="0">
                                <a:moveTo>
                                  <a:pt x="0" y="0"/>
                                </a:moveTo>
                                <a:lnTo>
                                  <a:pt x="3988498" y="0"/>
                                </a:lnTo>
                              </a:path>
                            </a:pathLst>
                          </a:custGeom>
                          <a:ln w="9525">
                            <a:solidFill>
                              <a:srgbClr val="231F20"/>
                            </a:solidFill>
                            <a:prstDash val="solid"/>
                          </a:ln>
                        </wps:spPr>
                        <wps:bodyPr wrap="square" lIns="0" tIns="0" rIns="0" bIns="0" rtlCol="0">
                          <a:prstTxWarp prst="textNoShape">
                            <a:avLst/>
                          </a:prstTxWarp>
                          <a:noAutofit/>
                        </wps:bodyPr>
                      </wps:wsp>
                      <wps:wsp>
                        <wps:cNvPr id="318" name="Graphic 318"/>
                        <wps:cNvSpPr/>
                        <wps:spPr>
                          <a:xfrm>
                            <a:off x="2190036"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19" name="Graphic 319"/>
                        <wps:cNvSpPr/>
                        <wps:spPr>
                          <a:xfrm>
                            <a:off x="2411418"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0" name="Graphic 320"/>
                        <wps:cNvSpPr/>
                        <wps:spPr>
                          <a:xfrm>
                            <a:off x="2632799"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1" name="Graphic 321"/>
                        <wps:cNvSpPr/>
                        <wps:spPr>
                          <a:xfrm>
                            <a:off x="2854182"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2" name="Graphic 322"/>
                        <wps:cNvSpPr/>
                        <wps:spPr>
                          <a:xfrm>
                            <a:off x="3077387"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3" name="Graphic 323"/>
                        <wps:cNvSpPr/>
                        <wps:spPr>
                          <a:xfrm>
                            <a:off x="3298768"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4" name="Graphic 324"/>
                        <wps:cNvSpPr/>
                        <wps:spPr>
                          <a:xfrm>
                            <a:off x="3520151"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5" name="Graphic 325"/>
                        <wps:cNvSpPr/>
                        <wps:spPr>
                          <a:xfrm>
                            <a:off x="3741523"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6" name="Graphic 326"/>
                        <wps:cNvSpPr/>
                        <wps:spPr>
                          <a:xfrm>
                            <a:off x="3962906"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7" name="Graphic 327"/>
                        <wps:cNvSpPr/>
                        <wps:spPr>
                          <a:xfrm>
                            <a:off x="4184287"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8" name="Graphic 328"/>
                        <wps:cNvSpPr/>
                        <wps:spPr>
                          <a:xfrm>
                            <a:off x="4405670"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29" name="Graphic 329"/>
                        <wps:cNvSpPr/>
                        <wps:spPr>
                          <a:xfrm>
                            <a:off x="4627051"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0" name="Graphic 330"/>
                        <wps:cNvSpPr/>
                        <wps:spPr>
                          <a:xfrm>
                            <a:off x="4848432"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1" name="Graphic 331"/>
                        <wps:cNvSpPr/>
                        <wps:spPr>
                          <a:xfrm>
                            <a:off x="5071638"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2" name="Graphic 332"/>
                        <wps:cNvSpPr/>
                        <wps:spPr>
                          <a:xfrm>
                            <a:off x="5293020"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3" name="Graphic 333"/>
                        <wps:cNvSpPr/>
                        <wps:spPr>
                          <a:xfrm>
                            <a:off x="5514400" y="7012295"/>
                            <a:ext cx="1270" cy="62865"/>
                          </a:xfrm>
                          <a:custGeom>
                            <a:avLst/>
                            <a:gdLst/>
                            <a:ahLst/>
                            <a:cxnLst/>
                            <a:rect l="l" t="t" r="r" b="b"/>
                            <a:pathLst>
                              <a:path w="0" h="62865">
                                <a:moveTo>
                                  <a:pt x="0" y="62306"/>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4" name="Graphic 334"/>
                        <wps:cNvSpPr/>
                        <wps:spPr>
                          <a:xfrm>
                            <a:off x="5735782" y="7043409"/>
                            <a:ext cx="1270" cy="31750"/>
                          </a:xfrm>
                          <a:custGeom>
                            <a:avLst/>
                            <a:gdLst/>
                            <a:ahLst/>
                            <a:cxnLst/>
                            <a:rect l="l" t="t" r="r" b="b"/>
                            <a:pathLst>
                              <a:path w="0" h="31750">
                                <a:moveTo>
                                  <a:pt x="0" y="31191"/>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35" name="Graphic 335"/>
                        <wps:cNvSpPr/>
                        <wps:spPr>
                          <a:xfrm>
                            <a:off x="1968663" y="6966439"/>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36" name="Graphic 336"/>
                        <wps:cNvSpPr/>
                        <wps:spPr>
                          <a:xfrm>
                            <a:off x="1968663" y="6860137"/>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37" name="Graphic 337"/>
                        <wps:cNvSpPr/>
                        <wps:spPr>
                          <a:xfrm>
                            <a:off x="1968663" y="6751977"/>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38" name="Graphic 338"/>
                        <wps:cNvSpPr/>
                        <wps:spPr>
                          <a:xfrm>
                            <a:off x="1968663" y="6645676"/>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39" name="Graphic 339"/>
                        <wps:cNvSpPr/>
                        <wps:spPr>
                          <a:xfrm>
                            <a:off x="1968663" y="6537516"/>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40" name="Graphic 340"/>
                        <wps:cNvSpPr/>
                        <wps:spPr>
                          <a:xfrm>
                            <a:off x="1968663" y="6431215"/>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41" name="Graphic 341"/>
                        <wps:cNvSpPr/>
                        <wps:spPr>
                          <a:xfrm>
                            <a:off x="1968663" y="6323055"/>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42" name="Graphic 342"/>
                        <wps:cNvSpPr/>
                        <wps:spPr>
                          <a:xfrm>
                            <a:off x="1968663" y="6214894"/>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43" name="Graphic 343"/>
                        <wps:cNvSpPr/>
                        <wps:spPr>
                          <a:xfrm>
                            <a:off x="1968663" y="6108594"/>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44" name="Graphic 344"/>
                        <wps:cNvSpPr/>
                        <wps:spPr>
                          <a:xfrm>
                            <a:off x="1968663" y="6000432"/>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45" name="Graphic 345"/>
                        <wps:cNvSpPr/>
                        <wps:spPr>
                          <a:xfrm>
                            <a:off x="1968663" y="5894133"/>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46" name="Graphic 346"/>
                        <wps:cNvSpPr/>
                        <wps:spPr>
                          <a:xfrm>
                            <a:off x="1968663" y="5785971"/>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47" name="Graphic 347"/>
                        <wps:cNvSpPr/>
                        <wps:spPr>
                          <a:xfrm>
                            <a:off x="1968663" y="5679669"/>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48" name="Graphic 348"/>
                        <wps:cNvSpPr/>
                        <wps:spPr>
                          <a:xfrm>
                            <a:off x="1968663" y="5571509"/>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49" name="Graphic 349"/>
                        <wps:cNvSpPr/>
                        <wps:spPr>
                          <a:xfrm>
                            <a:off x="1968663" y="5465208"/>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50" name="Graphic 350"/>
                        <wps:cNvSpPr/>
                        <wps:spPr>
                          <a:xfrm>
                            <a:off x="1968663" y="5357057"/>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51" name="Graphic 351"/>
                        <wps:cNvSpPr/>
                        <wps:spPr>
                          <a:xfrm>
                            <a:off x="1968663" y="5248914"/>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52" name="Graphic 352"/>
                        <wps:cNvSpPr/>
                        <wps:spPr>
                          <a:xfrm>
                            <a:off x="1968663" y="5142598"/>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53" name="Graphic 353"/>
                        <wps:cNvSpPr/>
                        <wps:spPr>
                          <a:xfrm>
                            <a:off x="1968663" y="5034445"/>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54" name="Graphic 354"/>
                        <wps:cNvSpPr/>
                        <wps:spPr>
                          <a:xfrm>
                            <a:off x="1968663" y="4928136"/>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55" name="Graphic 355"/>
                        <wps:cNvSpPr/>
                        <wps:spPr>
                          <a:xfrm>
                            <a:off x="1968663" y="4819982"/>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56" name="Graphic 356"/>
                        <wps:cNvSpPr/>
                        <wps:spPr>
                          <a:xfrm>
                            <a:off x="1968663" y="4713674"/>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57" name="Graphic 357"/>
                        <wps:cNvSpPr/>
                        <wps:spPr>
                          <a:xfrm>
                            <a:off x="1968663" y="4605522"/>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58" name="Graphic 358"/>
                        <wps:cNvSpPr/>
                        <wps:spPr>
                          <a:xfrm>
                            <a:off x="1968663" y="4497379"/>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59" name="Graphic 359"/>
                        <wps:cNvSpPr/>
                        <wps:spPr>
                          <a:xfrm>
                            <a:off x="1968663" y="4391061"/>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60" name="Graphic 360"/>
                        <wps:cNvSpPr/>
                        <wps:spPr>
                          <a:xfrm>
                            <a:off x="1968663" y="4282918"/>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61" name="Graphic 361"/>
                        <wps:cNvSpPr/>
                        <wps:spPr>
                          <a:xfrm>
                            <a:off x="1968663" y="4176600"/>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62" name="Graphic 362"/>
                        <wps:cNvSpPr/>
                        <wps:spPr>
                          <a:xfrm>
                            <a:off x="1968663" y="4068447"/>
                            <a:ext cx="62230" cy="1270"/>
                          </a:xfrm>
                          <a:custGeom>
                            <a:avLst/>
                            <a:gdLst/>
                            <a:ahLst/>
                            <a:cxnLst/>
                            <a:rect l="l" t="t" r="r" b="b"/>
                            <a:pathLst>
                              <a:path w="62230" h="0">
                                <a:moveTo>
                                  <a:pt x="0" y="0"/>
                                </a:moveTo>
                                <a:lnTo>
                                  <a:pt x="62204" y="0"/>
                                </a:lnTo>
                              </a:path>
                            </a:pathLst>
                          </a:custGeom>
                          <a:ln w="9525">
                            <a:solidFill>
                              <a:srgbClr val="231F20"/>
                            </a:solidFill>
                            <a:prstDash val="solid"/>
                          </a:ln>
                        </wps:spPr>
                        <wps:bodyPr wrap="square" lIns="0" tIns="0" rIns="0" bIns="0" rtlCol="0">
                          <a:prstTxWarp prst="textNoShape">
                            <a:avLst/>
                          </a:prstTxWarp>
                          <a:noAutofit/>
                        </wps:bodyPr>
                      </wps:wsp>
                      <wps:wsp>
                        <wps:cNvPr id="363" name="Graphic 363"/>
                        <wps:cNvSpPr/>
                        <wps:spPr>
                          <a:xfrm>
                            <a:off x="1968663" y="3962139"/>
                            <a:ext cx="31115" cy="1270"/>
                          </a:xfrm>
                          <a:custGeom>
                            <a:avLst/>
                            <a:gdLst/>
                            <a:ahLst/>
                            <a:cxnLst/>
                            <a:rect l="l" t="t" r="r" b="b"/>
                            <a:pathLst>
                              <a:path w="31115" h="0">
                                <a:moveTo>
                                  <a:pt x="0" y="0"/>
                                </a:moveTo>
                                <a:lnTo>
                                  <a:pt x="31089" y="0"/>
                                </a:lnTo>
                              </a:path>
                            </a:pathLst>
                          </a:custGeom>
                          <a:ln w="9525">
                            <a:solidFill>
                              <a:srgbClr val="231F20"/>
                            </a:solidFill>
                            <a:prstDash val="solid"/>
                          </a:ln>
                        </wps:spPr>
                        <wps:bodyPr wrap="square" lIns="0" tIns="0" rIns="0" bIns="0" rtlCol="0">
                          <a:prstTxWarp prst="textNoShape">
                            <a:avLst/>
                          </a:prstTxWarp>
                          <a:noAutofit/>
                        </wps:bodyPr>
                      </wps:wsp>
                      <wps:wsp>
                        <wps:cNvPr id="364" name="Graphic 364"/>
                        <wps:cNvSpPr/>
                        <wps:spPr>
                          <a:xfrm>
                            <a:off x="2190036"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65" name="Graphic 365"/>
                        <wps:cNvSpPr/>
                        <wps:spPr>
                          <a:xfrm>
                            <a:off x="2411418"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66" name="Graphic 366"/>
                        <wps:cNvSpPr/>
                        <wps:spPr>
                          <a:xfrm>
                            <a:off x="2632799"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67" name="Graphic 367"/>
                        <wps:cNvSpPr/>
                        <wps:spPr>
                          <a:xfrm>
                            <a:off x="2854182"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68" name="Graphic 368"/>
                        <wps:cNvSpPr/>
                        <wps:spPr>
                          <a:xfrm>
                            <a:off x="3077387"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69" name="Graphic 369"/>
                        <wps:cNvSpPr/>
                        <wps:spPr>
                          <a:xfrm>
                            <a:off x="3298768"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70" name="Graphic 370"/>
                        <wps:cNvSpPr/>
                        <wps:spPr>
                          <a:xfrm>
                            <a:off x="3520151"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71" name="Graphic 371"/>
                        <wps:cNvSpPr/>
                        <wps:spPr>
                          <a:xfrm>
                            <a:off x="3741523"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72" name="Graphic 372"/>
                        <wps:cNvSpPr/>
                        <wps:spPr>
                          <a:xfrm>
                            <a:off x="3962906"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73" name="Graphic 373"/>
                        <wps:cNvSpPr/>
                        <wps:spPr>
                          <a:xfrm>
                            <a:off x="4184287"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74" name="Graphic 374"/>
                        <wps:cNvSpPr/>
                        <wps:spPr>
                          <a:xfrm>
                            <a:off x="4405670"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75" name="Graphic 375"/>
                        <wps:cNvSpPr/>
                        <wps:spPr>
                          <a:xfrm>
                            <a:off x="4627051"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76" name="Graphic 376"/>
                        <wps:cNvSpPr/>
                        <wps:spPr>
                          <a:xfrm>
                            <a:off x="4848432"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77" name="Graphic 377"/>
                        <wps:cNvSpPr/>
                        <wps:spPr>
                          <a:xfrm>
                            <a:off x="5071638"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78" name="Graphic 378"/>
                        <wps:cNvSpPr/>
                        <wps:spPr>
                          <a:xfrm>
                            <a:off x="5293020"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79" name="Graphic 379"/>
                        <wps:cNvSpPr/>
                        <wps:spPr>
                          <a:xfrm>
                            <a:off x="5514400" y="3853986"/>
                            <a:ext cx="1270" cy="62865"/>
                          </a:xfrm>
                          <a:custGeom>
                            <a:avLst/>
                            <a:gdLst/>
                            <a:ahLst/>
                            <a:cxnLst/>
                            <a:rect l="l" t="t" r="r" b="b"/>
                            <a:pathLst>
                              <a:path w="0" h="62865">
                                <a:moveTo>
                                  <a:pt x="0" y="0"/>
                                </a:moveTo>
                                <a:lnTo>
                                  <a:pt x="0" y="62306"/>
                                </a:lnTo>
                              </a:path>
                            </a:pathLst>
                          </a:custGeom>
                          <a:ln w="9525">
                            <a:solidFill>
                              <a:srgbClr val="231F20"/>
                            </a:solidFill>
                            <a:prstDash val="solid"/>
                          </a:ln>
                        </wps:spPr>
                        <wps:bodyPr wrap="square" lIns="0" tIns="0" rIns="0" bIns="0" rtlCol="0">
                          <a:prstTxWarp prst="textNoShape">
                            <a:avLst/>
                          </a:prstTxWarp>
                          <a:noAutofit/>
                        </wps:bodyPr>
                      </wps:wsp>
                      <wps:wsp>
                        <wps:cNvPr id="380" name="Graphic 380"/>
                        <wps:cNvSpPr/>
                        <wps:spPr>
                          <a:xfrm>
                            <a:off x="5735782" y="3853986"/>
                            <a:ext cx="1270" cy="31750"/>
                          </a:xfrm>
                          <a:custGeom>
                            <a:avLst/>
                            <a:gdLst/>
                            <a:ahLst/>
                            <a:cxnLst/>
                            <a:rect l="l" t="t" r="r" b="b"/>
                            <a:pathLst>
                              <a:path w="0" h="31750">
                                <a:moveTo>
                                  <a:pt x="0" y="0"/>
                                </a:moveTo>
                                <a:lnTo>
                                  <a:pt x="0" y="31165"/>
                                </a:lnTo>
                              </a:path>
                            </a:pathLst>
                          </a:custGeom>
                          <a:ln w="9525">
                            <a:solidFill>
                              <a:srgbClr val="231F20"/>
                            </a:solidFill>
                            <a:prstDash val="solid"/>
                          </a:ln>
                        </wps:spPr>
                        <wps:bodyPr wrap="square" lIns="0" tIns="0" rIns="0" bIns="0" rtlCol="0">
                          <a:prstTxWarp prst="textNoShape">
                            <a:avLst/>
                          </a:prstTxWarp>
                          <a:noAutofit/>
                        </wps:bodyPr>
                      </wps:wsp>
                      <wps:wsp>
                        <wps:cNvPr id="381" name="Graphic 381"/>
                        <wps:cNvSpPr/>
                        <wps:spPr>
                          <a:xfrm>
                            <a:off x="5926062" y="6966439"/>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2" name="Graphic 382"/>
                        <wps:cNvSpPr/>
                        <wps:spPr>
                          <a:xfrm>
                            <a:off x="5894947" y="6860137"/>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3" name="Graphic 383"/>
                        <wps:cNvSpPr/>
                        <wps:spPr>
                          <a:xfrm>
                            <a:off x="5926062" y="6751977"/>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4" name="Graphic 384"/>
                        <wps:cNvSpPr/>
                        <wps:spPr>
                          <a:xfrm>
                            <a:off x="5894947" y="6645676"/>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5" name="Graphic 385"/>
                        <wps:cNvSpPr/>
                        <wps:spPr>
                          <a:xfrm>
                            <a:off x="5926062" y="6537516"/>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6" name="Graphic 386"/>
                        <wps:cNvSpPr/>
                        <wps:spPr>
                          <a:xfrm>
                            <a:off x="5894947" y="6431215"/>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7" name="Graphic 387"/>
                        <wps:cNvSpPr/>
                        <wps:spPr>
                          <a:xfrm>
                            <a:off x="5926062" y="6323055"/>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8" name="Graphic 388"/>
                        <wps:cNvSpPr/>
                        <wps:spPr>
                          <a:xfrm>
                            <a:off x="5894947" y="6214894"/>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89" name="Graphic 389"/>
                        <wps:cNvSpPr/>
                        <wps:spPr>
                          <a:xfrm>
                            <a:off x="5926062" y="6108594"/>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0" name="Graphic 390"/>
                        <wps:cNvSpPr/>
                        <wps:spPr>
                          <a:xfrm>
                            <a:off x="5894947" y="6000432"/>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1" name="Graphic 391"/>
                        <wps:cNvSpPr/>
                        <wps:spPr>
                          <a:xfrm>
                            <a:off x="5926062" y="5894133"/>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2" name="Graphic 392"/>
                        <wps:cNvSpPr/>
                        <wps:spPr>
                          <a:xfrm>
                            <a:off x="5894947" y="5785971"/>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3" name="Graphic 393"/>
                        <wps:cNvSpPr/>
                        <wps:spPr>
                          <a:xfrm>
                            <a:off x="5926062" y="5679669"/>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4" name="Graphic 394"/>
                        <wps:cNvSpPr/>
                        <wps:spPr>
                          <a:xfrm>
                            <a:off x="5894947" y="5571509"/>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5" name="Graphic 395"/>
                        <wps:cNvSpPr/>
                        <wps:spPr>
                          <a:xfrm>
                            <a:off x="5926062" y="5465208"/>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6" name="Graphic 396"/>
                        <wps:cNvSpPr/>
                        <wps:spPr>
                          <a:xfrm>
                            <a:off x="5894947" y="5357057"/>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7" name="Graphic 397"/>
                        <wps:cNvSpPr/>
                        <wps:spPr>
                          <a:xfrm>
                            <a:off x="5926062" y="5248914"/>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8" name="Graphic 398"/>
                        <wps:cNvSpPr/>
                        <wps:spPr>
                          <a:xfrm>
                            <a:off x="5894947" y="5142598"/>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399" name="Graphic 399"/>
                        <wps:cNvSpPr/>
                        <wps:spPr>
                          <a:xfrm>
                            <a:off x="5926062" y="5034445"/>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0" name="Graphic 400"/>
                        <wps:cNvSpPr/>
                        <wps:spPr>
                          <a:xfrm>
                            <a:off x="5894947" y="4928136"/>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1" name="Graphic 401"/>
                        <wps:cNvSpPr/>
                        <wps:spPr>
                          <a:xfrm>
                            <a:off x="5926062" y="4819982"/>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2" name="Graphic 402"/>
                        <wps:cNvSpPr/>
                        <wps:spPr>
                          <a:xfrm>
                            <a:off x="5894947" y="4713674"/>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3" name="Graphic 403"/>
                        <wps:cNvSpPr/>
                        <wps:spPr>
                          <a:xfrm>
                            <a:off x="5926062" y="4605522"/>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4" name="Graphic 404"/>
                        <wps:cNvSpPr/>
                        <wps:spPr>
                          <a:xfrm>
                            <a:off x="5894947" y="4497379"/>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5" name="Graphic 405"/>
                        <wps:cNvSpPr/>
                        <wps:spPr>
                          <a:xfrm>
                            <a:off x="5926062" y="4391061"/>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6" name="Graphic 406"/>
                        <wps:cNvSpPr/>
                        <wps:spPr>
                          <a:xfrm>
                            <a:off x="5894947" y="4282918"/>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7" name="Graphic 407"/>
                        <wps:cNvSpPr/>
                        <wps:spPr>
                          <a:xfrm>
                            <a:off x="5926062" y="4176600"/>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8" name="Graphic 408"/>
                        <wps:cNvSpPr/>
                        <wps:spPr>
                          <a:xfrm>
                            <a:off x="5894947" y="4068447"/>
                            <a:ext cx="62230" cy="1270"/>
                          </a:xfrm>
                          <a:custGeom>
                            <a:avLst/>
                            <a:gdLst/>
                            <a:ahLst/>
                            <a:cxnLst/>
                            <a:rect l="l" t="t" r="r" b="b"/>
                            <a:pathLst>
                              <a:path w="62230" h="0">
                                <a:moveTo>
                                  <a:pt x="62217"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09" name="Graphic 409"/>
                        <wps:cNvSpPr/>
                        <wps:spPr>
                          <a:xfrm>
                            <a:off x="5926062" y="3962139"/>
                            <a:ext cx="31115" cy="1270"/>
                          </a:xfrm>
                          <a:custGeom>
                            <a:avLst/>
                            <a:gdLst/>
                            <a:ahLst/>
                            <a:cxnLst/>
                            <a:rect l="l" t="t" r="r" b="b"/>
                            <a:pathLst>
                              <a:path w="31115" h="0">
                                <a:moveTo>
                                  <a:pt x="31102" y="0"/>
                                </a:moveTo>
                                <a:lnTo>
                                  <a:pt x="0" y="0"/>
                                </a:lnTo>
                              </a:path>
                            </a:pathLst>
                          </a:custGeom>
                          <a:ln w="9525">
                            <a:solidFill>
                              <a:srgbClr val="231F20"/>
                            </a:solidFill>
                            <a:prstDash val="solid"/>
                          </a:ln>
                        </wps:spPr>
                        <wps:bodyPr wrap="square" lIns="0" tIns="0" rIns="0" bIns="0" rtlCol="0">
                          <a:prstTxWarp prst="textNoShape">
                            <a:avLst/>
                          </a:prstTxWarp>
                          <a:noAutofit/>
                        </wps:bodyPr>
                      </wps:wsp>
                      <wps:wsp>
                        <wps:cNvPr id="410" name="Graphic 410"/>
                        <wps:cNvSpPr/>
                        <wps:spPr>
                          <a:xfrm>
                            <a:off x="2603533" y="6508203"/>
                            <a:ext cx="59055" cy="59055"/>
                          </a:xfrm>
                          <a:custGeom>
                            <a:avLst/>
                            <a:gdLst/>
                            <a:ahLst/>
                            <a:cxnLst/>
                            <a:rect l="l" t="t" r="r" b="b"/>
                            <a:pathLst>
                              <a:path w="59055" h="59055">
                                <a:moveTo>
                                  <a:pt x="58534" y="0"/>
                                </a:moveTo>
                                <a:lnTo>
                                  <a:pt x="0" y="0"/>
                                </a:lnTo>
                                <a:lnTo>
                                  <a:pt x="0" y="58635"/>
                                </a:lnTo>
                                <a:lnTo>
                                  <a:pt x="58534" y="58635"/>
                                </a:lnTo>
                                <a:lnTo>
                                  <a:pt x="58534" y="0"/>
                                </a:lnTo>
                                <a:close/>
                              </a:path>
                            </a:pathLst>
                          </a:custGeom>
                          <a:solidFill>
                            <a:srgbClr val="010202"/>
                          </a:solidFill>
                        </wps:spPr>
                        <wps:bodyPr wrap="square" lIns="0" tIns="0" rIns="0" bIns="0" rtlCol="0">
                          <a:prstTxWarp prst="textNoShape">
                            <a:avLst/>
                          </a:prstTxWarp>
                          <a:noAutofit/>
                        </wps:bodyPr>
                      </wps:wsp>
                      <wps:wsp>
                        <wps:cNvPr id="411" name="Graphic 411"/>
                        <wps:cNvSpPr/>
                        <wps:spPr>
                          <a:xfrm>
                            <a:off x="2603535" y="6508198"/>
                            <a:ext cx="59055" cy="59055"/>
                          </a:xfrm>
                          <a:custGeom>
                            <a:avLst/>
                            <a:gdLst/>
                            <a:ahLst/>
                            <a:cxnLst/>
                            <a:rect l="l" t="t" r="r" b="b"/>
                            <a:pathLst>
                              <a:path w="59055" h="59055">
                                <a:moveTo>
                                  <a:pt x="0" y="0"/>
                                </a:moveTo>
                                <a:lnTo>
                                  <a:pt x="58534" y="0"/>
                                </a:lnTo>
                                <a:lnTo>
                                  <a:pt x="58534" y="58635"/>
                                </a:lnTo>
                                <a:lnTo>
                                  <a:pt x="0" y="58635"/>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12" name="Graphic 412"/>
                        <wps:cNvSpPr/>
                        <wps:spPr>
                          <a:xfrm>
                            <a:off x="2603533" y="6079273"/>
                            <a:ext cx="59055" cy="59055"/>
                          </a:xfrm>
                          <a:custGeom>
                            <a:avLst/>
                            <a:gdLst/>
                            <a:ahLst/>
                            <a:cxnLst/>
                            <a:rect l="l" t="t" r="r" b="b"/>
                            <a:pathLst>
                              <a:path w="59055" h="59055">
                                <a:moveTo>
                                  <a:pt x="58534" y="0"/>
                                </a:moveTo>
                                <a:lnTo>
                                  <a:pt x="0" y="0"/>
                                </a:lnTo>
                                <a:lnTo>
                                  <a:pt x="0" y="58635"/>
                                </a:lnTo>
                                <a:lnTo>
                                  <a:pt x="58534" y="58635"/>
                                </a:lnTo>
                                <a:lnTo>
                                  <a:pt x="58534" y="0"/>
                                </a:lnTo>
                                <a:close/>
                              </a:path>
                            </a:pathLst>
                          </a:custGeom>
                          <a:solidFill>
                            <a:srgbClr val="010202"/>
                          </a:solidFill>
                        </wps:spPr>
                        <wps:bodyPr wrap="square" lIns="0" tIns="0" rIns="0" bIns="0" rtlCol="0">
                          <a:prstTxWarp prst="textNoShape">
                            <a:avLst/>
                          </a:prstTxWarp>
                          <a:noAutofit/>
                        </wps:bodyPr>
                      </wps:wsp>
                      <wps:wsp>
                        <wps:cNvPr id="413" name="Graphic 413"/>
                        <wps:cNvSpPr/>
                        <wps:spPr>
                          <a:xfrm>
                            <a:off x="2603535" y="6079268"/>
                            <a:ext cx="59055" cy="59055"/>
                          </a:xfrm>
                          <a:custGeom>
                            <a:avLst/>
                            <a:gdLst/>
                            <a:ahLst/>
                            <a:cxnLst/>
                            <a:rect l="l" t="t" r="r" b="b"/>
                            <a:pathLst>
                              <a:path w="59055" h="59055">
                                <a:moveTo>
                                  <a:pt x="0" y="0"/>
                                </a:moveTo>
                                <a:lnTo>
                                  <a:pt x="58534" y="0"/>
                                </a:lnTo>
                                <a:lnTo>
                                  <a:pt x="58534" y="58635"/>
                                </a:lnTo>
                                <a:lnTo>
                                  <a:pt x="0" y="58635"/>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14" name="Graphic 414"/>
                        <wps:cNvSpPr/>
                        <wps:spPr>
                          <a:xfrm>
                            <a:off x="2824920" y="6616331"/>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15" name="Graphic 415"/>
                        <wps:cNvSpPr/>
                        <wps:spPr>
                          <a:xfrm>
                            <a:off x="2824915" y="6616326"/>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16" name="Graphic 416"/>
                        <wps:cNvSpPr/>
                        <wps:spPr>
                          <a:xfrm>
                            <a:off x="2824920" y="6185573"/>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17" name="Graphic 417"/>
                        <wps:cNvSpPr/>
                        <wps:spPr>
                          <a:xfrm>
                            <a:off x="2824915" y="6185567"/>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18" name="Graphic 418"/>
                        <wps:cNvSpPr/>
                        <wps:spPr>
                          <a:xfrm>
                            <a:off x="2824920" y="5756655"/>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19" name="Graphic 419"/>
                        <wps:cNvSpPr/>
                        <wps:spPr>
                          <a:xfrm>
                            <a:off x="2824915" y="5756657"/>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20" name="Graphic 420"/>
                        <wps:cNvSpPr/>
                        <wps:spPr>
                          <a:xfrm>
                            <a:off x="3048110" y="6293739"/>
                            <a:ext cx="59055" cy="59055"/>
                          </a:xfrm>
                          <a:custGeom>
                            <a:avLst/>
                            <a:gdLst/>
                            <a:ahLst/>
                            <a:cxnLst/>
                            <a:rect l="l" t="t" r="r" b="b"/>
                            <a:pathLst>
                              <a:path w="59055" h="59055">
                                <a:moveTo>
                                  <a:pt x="58534" y="0"/>
                                </a:moveTo>
                                <a:lnTo>
                                  <a:pt x="0" y="0"/>
                                </a:lnTo>
                                <a:lnTo>
                                  <a:pt x="0" y="58635"/>
                                </a:lnTo>
                                <a:lnTo>
                                  <a:pt x="58534" y="58635"/>
                                </a:lnTo>
                                <a:lnTo>
                                  <a:pt x="58534" y="0"/>
                                </a:lnTo>
                                <a:close/>
                              </a:path>
                            </a:pathLst>
                          </a:custGeom>
                          <a:solidFill>
                            <a:srgbClr val="010202"/>
                          </a:solidFill>
                        </wps:spPr>
                        <wps:bodyPr wrap="square" lIns="0" tIns="0" rIns="0" bIns="0" rtlCol="0">
                          <a:prstTxWarp prst="textNoShape">
                            <a:avLst/>
                          </a:prstTxWarp>
                          <a:noAutofit/>
                        </wps:bodyPr>
                      </wps:wsp>
                      <wps:wsp>
                        <wps:cNvPr id="421" name="Graphic 421"/>
                        <wps:cNvSpPr/>
                        <wps:spPr>
                          <a:xfrm>
                            <a:off x="3048105" y="6293733"/>
                            <a:ext cx="59055" cy="59055"/>
                          </a:xfrm>
                          <a:custGeom>
                            <a:avLst/>
                            <a:gdLst/>
                            <a:ahLst/>
                            <a:cxnLst/>
                            <a:rect l="l" t="t" r="r" b="b"/>
                            <a:pathLst>
                              <a:path w="59055" h="59055">
                                <a:moveTo>
                                  <a:pt x="0" y="0"/>
                                </a:moveTo>
                                <a:lnTo>
                                  <a:pt x="58534" y="0"/>
                                </a:lnTo>
                                <a:lnTo>
                                  <a:pt x="58534" y="58635"/>
                                </a:lnTo>
                                <a:lnTo>
                                  <a:pt x="0" y="58635"/>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22" name="Graphic 422"/>
                        <wps:cNvSpPr/>
                        <wps:spPr>
                          <a:xfrm>
                            <a:off x="3048110" y="5864809"/>
                            <a:ext cx="59055" cy="59055"/>
                          </a:xfrm>
                          <a:custGeom>
                            <a:avLst/>
                            <a:gdLst/>
                            <a:ahLst/>
                            <a:cxnLst/>
                            <a:rect l="l" t="t" r="r" b="b"/>
                            <a:pathLst>
                              <a:path w="59055" h="59055">
                                <a:moveTo>
                                  <a:pt x="58534" y="0"/>
                                </a:moveTo>
                                <a:lnTo>
                                  <a:pt x="0" y="0"/>
                                </a:lnTo>
                                <a:lnTo>
                                  <a:pt x="0" y="58635"/>
                                </a:lnTo>
                                <a:lnTo>
                                  <a:pt x="58534" y="58635"/>
                                </a:lnTo>
                                <a:lnTo>
                                  <a:pt x="58534" y="0"/>
                                </a:lnTo>
                                <a:close/>
                              </a:path>
                            </a:pathLst>
                          </a:custGeom>
                          <a:solidFill>
                            <a:srgbClr val="010202"/>
                          </a:solidFill>
                        </wps:spPr>
                        <wps:bodyPr wrap="square" lIns="0" tIns="0" rIns="0" bIns="0" rtlCol="0">
                          <a:prstTxWarp prst="textNoShape">
                            <a:avLst/>
                          </a:prstTxWarp>
                          <a:noAutofit/>
                        </wps:bodyPr>
                      </wps:wsp>
                      <wps:wsp>
                        <wps:cNvPr id="423" name="Graphic 423"/>
                        <wps:cNvSpPr/>
                        <wps:spPr>
                          <a:xfrm>
                            <a:off x="3048105" y="5864804"/>
                            <a:ext cx="59055" cy="59055"/>
                          </a:xfrm>
                          <a:custGeom>
                            <a:avLst/>
                            <a:gdLst/>
                            <a:ahLst/>
                            <a:cxnLst/>
                            <a:rect l="l" t="t" r="r" b="b"/>
                            <a:pathLst>
                              <a:path w="59055" h="59055">
                                <a:moveTo>
                                  <a:pt x="0" y="0"/>
                                </a:moveTo>
                                <a:lnTo>
                                  <a:pt x="58534" y="0"/>
                                </a:lnTo>
                                <a:lnTo>
                                  <a:pt x="58534" y="58635"/>
                                </a:lnTo>
                                <a:lnTo>
                                  <a:pt x="0" y="58635"/>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24" name="Graphic 424"/>
                        <wps:cNvSpPr/>
                        <wps:spPr>
                          <a:xfrm>
                            <a:off x="3269509" y="6401866"/>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25" name="Graphic 425"/>
                        <wps:cNvSpPr/>
                        <wps:spPr>
                          <a:xfrm>
                            <a:off x="3269504" y="6401861"/>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26" name="Graphic 426"/>
                        <wps:cNvSpPr/>
                        <wps:spPr>
                          <a:xfrm>
                            <a:off x="3269509" y="5971120"/>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27" name="Graphic 427"/>
                        <wps:cNvSpPr/>
                        <wps:spPr>
                          <a:xfrm>
                            <a:off x="3269504" y="5971121"/>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28" name="Graphic 428"/>
                        <wps:cNvSpPr/>
                        <wps:spPr>
                          <a:xfrm>
                            <a:off x="3269509" y="5542191"/>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29" name="Graphic 429"/>
                        <wps:cNvSpPr/>
                        <wps:spPr>
                          <a:xfrm>
                            <a:off x="3269504" y="5542192"/>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30" name="Graphic 430"/>
                        <wps:cNvSpPr/>
                        <wps:spPr>
                          <a:xfrm>
                            <a:off x="3490870" y="5650357"/>
                            <a:ext cx="59055" cy="59055"/>
                          </a:xfrm>
                          <a:custGeom>
                            <a:avLst/>
                            <a:gdLst/>
                            <a:ahLst/>
                            <a:cxnLst/>
                            <a:rect l="l" t="t" r="r" b="b"/>
                            <a:pathLst>
                              <a:path w="59055" h="59055">
                                <a:moveTo>
                                  <a:pt x="58559" y="0"/>
                                </a:moveTo>
                                <a:lnTo>
                                  <a:pt x="0" y="0"/>
                                </a:lnTo>
                                <a:lnTo>
                                  <a:pt x="0" y="58635"/>
                                </a:lnTo>
                                <a:lnTo>
                                  <a:pt x="58559" y="58635"/>
                                </a:lnTo>
                                <a:lnTo>
                                  <a:pt x="58559" y="0"/>
                                </a:lnTo>
                                <a:close/>
                              </a:path>
                            </a:pathLst>
                          </a:custGeom>
                          <a:solidFill>
                            <a:srgbClr val="010202"/>
                          </a:solidFill>
                        </wps:spPr>
                        <wps:bodyPr wrap="square" lIns="0" tIns="0" rIns="0" bIns="0" rtlCol="0">
                          <a:prstTxWarp prst="textNoShape">
                            <a:avLst/>
                          </a:prstTxWarp>
                          <a:noAutofit/>
                        </wps:bodyPr>
                      </wps:wsp>
                      <wps:wsp>
                        <wps:cNvPr id="431" name="Graphic 431"/>
                        <wps:cNvSpPr/>
                        <wps:spPr>
                          <a:xfrm>
                            <a:off x="3490865" y="5650358"/>
                            <a:ext cx="59055" cy="59055"/>
                          </a:xfrm>
                          <a:custGeom>
                            <a:avLst/>
                            <a:gdLst/>
                            <a:ahLst/>
                            <a:cxnLst/>
                            <a:rect l="l" t="t" r="r" b="b"/>
                            <a:pathLst>
                              <a:path w="59055" h="59055">
                                <a:moveTo>
                                  <a:pt x="0" y="0"/>
                                </a:moveTo>
                                <a:lnTo>
                                  <a:pt x="58559" y="0"/>
                                </a:lnTo>
                                <a:lnTo>
                                  <a:pt x="58559" y="58635"/>
                                </a:lnTo>
                                <a:lnTo>
                                  <a:pt x="0" y="58635"/>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32" name="Graphic 432"/>
                        <wps:cNvSpPr/>
                        <wps:spPr>
                          <a:xfrm>
                            <a:off x="3712243" y="5756655"/>
                            <a:ext cx="59055" cy="59055"/>
                          </a:xfrm>
                          <a:custGeom>
                            <a:avLst/>
                            <a:gdLst/>
                            <a:ahLst/>
                            <a:cxnLst/>
                            <a:rect l="l" t="t" r="r" b="b"/>
                            <a:pathLst>
                              <a:path w="59055" h="59055">
                                <a:moveTo>
                                  <a:pt x="58534" y="0"/>
                                </a:moveTo>
                                <a:lnTo>
                                  <a:pt x="0" y="0"/>
                                </a:lnTo>
                                <a:lnTo>
                                  <a:pt x="0" y="58674"/>
                                </a:lnTo>
                                <a:lnTo>
                                  <a:pt x="58534" y="58674"/>
                                </a:lnTo>
                                <a:lnTo>
                                  <a:pt x="58534" y="0"/>
                                </a:lnTo>
                                <a:close/>
                              </a:path>
                            </a:pathLst>
                          </a:custGeom>
                          <a:solidFill>
                            <a:srgbClr val="010202"/>
                          </a:solidFill>
                        </wps:spPr>
                        <wps:bodyPr wrap="square" lIns="0" tIns="0" rIns="0" bIns="0" rtlCol="0">
                          <a:prstTxWarp prst="textNoShape">
                            <a:avLst/>
                          </a:prstTxWarp>
                          <a:noAutofit/>
                        </wps:bodyPr>
                      </wps:wsp>
                      <wps:wsp>
                        <wps:cNvPr id="433" name="Graphic 433"/>
                        <wps:cNvSpPr/>
                        <wps:spPr>
                          <a:xfrm>
                            <a:off x="3712245" y="5756657"/>
                            <a:ext cx="59055" cy="59055"/>
                          </a:xfrm>
                          <a:custGeom>
                            <a:avLst/>
                            <a:gdLst/>
                            <a:ahLst/>
                            <a:cxnLst/>
                            <a:rect l="l" t="t" r="r" b="b"/>
                            <a:pathLst>
                              <a:path w="59055" h="59055">
                                <a:moveTo>
                                  <a:pt x="0" y="0"/>
                                </a:moveTo>
                                <a:lnTo>
                                  <a:pt x="58534" y="0"/>
                                </a:lnTo>
                                <a:lnTo>
                                  <a:pt x="58534" y="58674"/>
                                </a:lnTo>
                                <a:lnTo>
                                  <a:pt x="0" y="58674"/>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34" name="Graphic 434"/>
                        <wps:cNvSpPr/>
                        <wps:spPr>
                          <a:xfrm>
                            <a:off x="3712243" y="5327725"/>
                            <a:ext cx="59055" cy="59055"/>
                          </a:xfrm>
                          <a:custGeom>
                            <a:avLst/>
                            <a:gdLst/>
                            <a:ahLst/>
                            <a:cxnLst/>
                            <a:rect l="l" t="t" r="r" b="b"/>
                            <a:pathLst>
                              <a:path w="59055" h="59055">
                                <a:moveTo>
                                  <a:pt x="58534" y="0"/>
                                </a:moveTo>
                                <a:lnTo>
                                  <a:pt x="0" y="0"/>
                                </a:lnTo>
                                <a:lnTo>
                                  <a:pt x="0" y="58661"/>
                                </a:lnTo>
                                <a:lnTo>
                                  <a:pt x="58534" y="58661"/>
                                </a:lnTo>
                                <a:lnTo>
                                  <a:pt x="58534" y="0"/>
                                </a:lnTo>
                                <a:close/>
                              </a:path>
                            </a:pathLst>
                          </a:custGeom>
                          <a:solidFill>
                            <a:srgbClr val="010202"/>
                          </a:solidFill>
                        </wps:spPr>
                        <wps:bodyPr wrap="square" lIns="0" tIns="0" rIns="0" bIns="0" rtlCol="0">
                          <a:prstTxWarp prst="textNoShape">
                            <a:avLst/>
                          </a:prstTxWarp>
                          <a:noAutofit/>
                        </wps:bodyPr>
                      </wps:wsp>
                      <wps:wsp>
                        <wps:cNvPr id="435" name="Graphic 435"/>
                        <wps:cNvSpPr/>
                        <wps:spPr>
                          <a:xfrm>
                            <a:off x="3712245" y="5327725"/>
                            <a:ext cx="59055" cy="59055"/>
                          </a:xfrm>
                          <a:custGeom>
                            <a:avLst/>
                            <a:gdLst/>
                            <a:ahLst/>
                            <a:cxnLst/>
                            <a:rect l="l" t="t" r="r" b="b"/>
                            <a:pathLst>
                              <a:path w="59055" h="59055">
                                <a:moveTo>
                                  <a:pt x="0" y="0"/>
                                </a:moveTo>
                                <a:lnTo>
                                  <a:pt x="58534" y="0"/>
                                </a:lnTo>
                                <a:lnTo>
                                  <a:pt x="58534" y="58661"/>
                                </a:lnTo>
                                <a:lnTo>
                                  <a:pt x="0" y="58661"/>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36" name="Graphic 436"/>
                        <wps:cNvSpPr/>
                        <wps:spPr>
                          <a:xfrm>
                            <a:off x="4155004" y="5113261"/>
                            <a:ext cx="59055" cy="59055"/>
                          </a:xfrm>
                          <a:custGeom>
                            <a:avLst/>
                            <a:gdLst/>
                            <a:ahLst/>
                            <a:cxnLst/>
                            <a:rect l="l" t="t" r="r" b="b"/>
                            <a:pathLst>
                              <a:path w="59055" h="59055">
                                <a:moveTo>
                                  <a:pt x="58559" y="0"/>
                                </a:moveTo>
                                <a:lnTo>
                                  <a:pt x="0" y="0"/>
                                </a:lnTo>
                                <a:lnTo>
                                  <a:pt x="0" y="58661"/>
                                </a:lnTo>
                                <a:lnTo>
                                  <a:pt x="58559" y="58661"/>
                                </a:lnTo>
                                <a:lnTo>
                                  <a:pt x="58559" y="0"/>
                                </a:lnTo>
                                <a:close/>
                              </a:path>
                            </a:pathLst>
                          </a:custGeom>
                          <a:solidFill>
                            <a:srgbClr val="010202"/>
                          </a:solidFill>
                        </wps:spPr>
                        <wps:bodyPr wrap="square" lIns="0" tIns="0" rIns="0" bIns="0" rtlCol="0">
                          <a:prstTxWarp prst="textNoShape">
                            <a:avLst/>
                          </a:prstTxWarp>
                          <a:noAutofit/>
                        </wps:bodyPr>
                      </wps:wsp>
                      <wps:wsp>
                        <wps:cNvPr id="437" name="Graphic 437"/>
                        <wps:cNvSpPr/>
                        <wps:spPr>
                          <a:xfrm>
                            <a:off x="4155006" y="5113262"/>
                            <a:ext cx="59055" cy="59055"/>
                          </a:xfrm>
                          <a:custGeom>
                            <a:avLst/>
                            <a:gdLst/>
                            <a:ahLst/>
                            <a:cxnLst/>
                            <a:rect l="l" t="t" r="r" b="b"/>
                            <a:pathLst>
                              <a:path w="59055" h="59055">
                                <a:moveTo>
                                  <a:pt x="0" y="0"/>
                                </a:moveTo>
                                <a:lnTo>
                                  <a:pt x="58559" y="0"/>
                                </a:lnTo>
                                <a:lnTo>
                                  <a:pt x="58559" y="58661"/>
                                </a:lnTo>
                                <a:lnTo>
                                  <a:pt x="0" y="58661"/>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38" name="Graphic 438"/>
                        <wps:cNvSpPr/>
                        <wps:spPr>
                          <a:xfrm>
                            <a:off x="4597764" y="4898821"/>
                            <a:ext cx="59055" cy="59055"/>
                          </a:xfrm>
                          <a:custGeom>
                            <a:avLst/>
                            <a:gdLst/>
                            <a:ahLst/>
                            <a:cxnLst/>
                            <a:rect l="l" t="t" r="r" b="b"/>
                            <a:pathLst>
                              <a:path w="59055" h="59055">
                                <a:moveTo>
                                  <a:pt x="58559" y="0"/>
                                </a:moveTo>
                                <a:lnTo>
                                  <a:pt x="0" y="0"/>
                                </a:lnTo>
                                <a:lnTo>
                                  <a:pt x="0" y="58661"/>
                                </a:lnTo>
                                <a:lnTo>
                                  <a:pt x="58559" y="58661"/>
                                </a:lnTo>
                                <a:lnTo>
                                  <a:pt x="58559" y="0"/>
                                </a:lnTo>
                                <a:close/>
                              </a:path>
                            </a:pathLst>
                          </a:custGeom>
                          <a:solidFill>
                            <a:srgbClr val="010202"/>
                          </a:solidFill>
                        </wps:spPr>
                        <wps:bodyPr wrap="square" lIns="0" tIns="0" rIns="0" bIns="0" rtlCol="0">
                          <a:prstTxWarp prst="textNoShape">
                            <a:avLst/>
                          </a:prstTxWarp>
                          <a:noAutofit/>
                        </wps:bodyPr>
                      </wps:wsp>
                      <wps:wsp>
                        <wps:cNvPr id="439" name="Graphic 439"/>
                        <wps:cNvSpPr/>
                        <wps:spPr>
                          <a:xfrm>
                            <a:off x="4597765" y="4898816"/>
                            <a:ext cx="59055" cy="59055"/>
                          </a:xfrm>
                          <a:custGeom>
                            <a:avLst/>
                            <a:gdLst/>
                            <a:ahLst/>
                            <a:cxnLst/>
                            <a:rect l="l" t="t" r="r" b="b"/>
                            <a:pathLst>
                              <a:path w="59055" h="59055">
                                <a:moveTo>
                                  <a:pt x="0" y="0"/>
                                </a:moveTo>
                                <a:lnTo>
                                  <a:pt x="58559" y="0"/>
                                </a:lnTo>
                                <a:lnTo>
                                  <a:pt x="58559" y="58661"/>
                                </a:lnTo>
                                <a:lnTo>
                                  <a:pt x="0" y="58661"/>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40" name="Graphic 440"/>
                        <wps:cNvSpPr/>
                        <wps:spPr>
                          <a:xfrm>
                            <a:off x="4597764" y="4468063"/>
                            <a:ext cx="59055" cy="59055"/>
                          </a:xfrm>
                          <a:custGeom>
                            <a:avLst/>
                            <a:gdLst/>
                            <a:ahLst/>
                            <a:cxnLst/>
                            <a:rect l="l" t="t" r="r" b="b"/>
                            <a:pathLst>
                              <a:path w="59055" h="59055">
                                <a:moveTo>
                                  <a:pt x="58559" y="0"/>
                                </a:moveTo>
                                <a:lnTo>
                                  <a:pt x="0" y="0"/>
                                </a:lnTo>
                                <a:lnTo>
                                  <a:pt x="0" y="58648"/>
                                </a:lnTo>
                                <a:lnTo>
                                  <a:pt x="58559" y="58648"/>
                                </a:lnTo>
                                <a:lnTo>
                                  <a:pt x="58559" y="0"/>
                                </a:lnTo>
                                <a:close/>
                              </a:path>
                            </a:pathLst>
                          </a:custGeom>
                          <a:solidFill>
                            <a:srgbClr val="010202"/>
                          </a:solidFill>
                        </wps:spPr>
                        <wps:bodyPr wrap="square" lIns="0" tIns="0" rIns="0" bIns="0" rtlCol="0">
                          <a:prstTxWarp prst="textNoShape">
                            <a:avLst/>
                          </a:prstTxWarp>
                          <a:noAutofit/>
                        </wps:bodyPr>
                      </wps:wsp>
                      <wps:wsp>
                        <wps:cNvPr id="441" name="Graphic 441"/>
                        <wps:cNvSpPr/>
                        <wps:spPr>
                          <a:xfrm>
                            <a:off x="4597765" y="4468057"/>
                            <a:ext cx="59055" cy="59055"/>
                          </a:xfrm>
                          <a:custGeom>
                            <a:avLst/>
                            <a:gdLst/>
                            <a:ahLst/>
                            <a:cxnLst/>
                            <a:rect l="l" t="t" r="r" b="b"/>
                            <a:pathLst>
                              <a:path w="59055" h="59055">
                                <a:moveTo>
                                  <a:pt x="0" y="0"/>
                                </a:moveTo>
                                <a:lnTo>
                                  <a:pt x="58559" y="0"/>
                                </a:lnTo>
                                <a:lnTo>
                                  <a:pt x="58559" y="58648"/>
                                </a:lnTo>
                                <a:lnTo>
                                  <a:pt x="0" y="58648"/>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42" name="Graphic 442"/>
                        <wps:cNvSpPr/>
                        <wps:spPr>
                          <a:xfrm>
                            <a:off x="4819150" y="4576190"/>
                            <a:ext cx="59055" cy="59055"/>
                          </a:xfrm>
                          <a:custGeom>
                            <a:avLst/>
                            <a:gdLst/>
                            <a:ahLst/>
                            <a:cxnLst/>
                            <a:rect l="l" t="t" r="r" b="b"/>
                            <a:pathLst>
                              <a:path w="59055" h="59055">
                                <a:moveTo>
                                  <a:pt x="58559" y="0"/>
                                </a:moveTo>
                                <a:lnTo>
                                  <a:pt x="0" y="0"/>
                                </a:lnTo>
                                <a:lnTo>
                                  <a:pt x="0" y="58648"/>
                                </a:lnTo>
                                <a:lnTo>
                                  <a:pt x="58559" y="58648"/>
                                </a:lnTo>
                                <a:lnTo>
                                  <a:pt x="58559" y="0"/>
                                </a:lnTo>
                                <a:close/>
                              </a:path>
                            </a:pathLst>
                          </a:custGeom>
                          <a:solidFill>
                            <a:srgbClr val="010202"/>
                          </a:solidFill>
                        </wps:spPr>
                        <wps:bodyPr wrap="square" lIns="0" tIns="0" rIns="0" bIns="0" rtlCol="0">
                          <a:prstTxWarp prst="textNoShape">
                            <a:avLst/>
                          </a:prstTxWarp>
                          <a:noAutofit/>
                        </wps:bodyPr>
                      </wps:wsp>
                      <wps:wsp>
                        <wps:cNvPr id="443" name="Graphic 443"/>
                        <wps:cNvSpPr/>
                        <wps:spPr>
                          <a:xfrm>
                            <a:off x="4819145" y="4576185"/>
                            <a:ext cx="59055" cy="59055"/>
                          </a:xfrm>
                          <a:custGeom>
                            <a:avLst/>
                            <a:gdLst/>
                            <a:ahLst/>
                            <a:cxnLst/>
                            <a:rect l="l" t="t" r="r" b="b"/>
                            <a:pathLst>
                              <a:path w="59055" h="59055">
                                <a:moveTo>
                                  <a:pt x="0" y="0"/>
                                </a:moveTo>
                                <a:lnTo>
                                  <a:pt x="58559" y="0"/>
                                </a:lnTo>
                                <a:lnTo>
                                  <a:pt x="58559" y="58648"/>
                                </a:lnTo>
                                <a:lnTo>
                                  <a:pt x="0" y="58648"/>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44" name="Graphic 444"/>
                        <wps:cNvSpPr/>
                        <wps:spPr>
                          <a:xfrm>
                            <a:off x="5042353" y="4684356"/>
                            <a:ext cx="59055" cy="59055"/>
                          </a:xfrm>
                          <a:custGeom>
                            <a:avLst/>
                            <a:gdLst/>
                            <a:ahLst/>
                            <a:cxnLst/>
                            <a:rect l="l" t="t" r="r" b="b"/>
                            <a:pathLst>
                              <a:path w="59055" h="59055">
                                <a:moveTo>
                                  <a:pt x="58559" y="0"/>
                                </a:moveTo>
                                <a:lnTo>
                                  <a:pt x="0" y="0"/>
                                </a:lnTo>
                                <a:lnTo>
                                  <a:pt x="0" y="58648"/>
                                </a:lnTo>
                                <a:lnTo>
                                  <a:pt x="58559" y="58648"/>
                                </a:lnTo>
                                <a:lnTo>
                                  <a:pt x="58559" y="0"/>
                                </a:lnTo>
                                <a:close/>
                              </a:path>
                            </a:pathLst>
                          </a:custGeom>
                          <a:solidFill>
                            <a:srgbClr val="010202"/>
                          </a:solidFill>
                        </wps:spPr>
                        <wps:bodyPr wrap="square" lIns="0" tIns="0" rIns="0" bIns="0" rtlCol="0">
                          <a:prstTxWarp prst="textNoShape">
                            <a:avLst/>
                          </a:prstTxWarp>
                          <a:noAutofit/>
                        </wps:bodyPr>
                      </wps:wsp>
                      <wps:wsp>
                        <wps:cNvPr id="445" name="Graphic 445"/>
                        <wps:cNvSpPr/>
                        <wps:spPr>
                          <a:xfrm>
                            <a:off x="5042354" y="4684351"/>
                            <a:ext cx="59055" cy="59055"/>
                          </a:xfrm>
                          <a:custGeom>
                            <a:avLst/>
                            <a:gdLst/>
                            <a:ahLst/>
                            <a:cxnLst/>
                            <a:rect l="l" t="t" r="r" b="b"/>
                            <a:pathLst>
                              <a:path w="59055" h="59055">
                                <a:moveTo>
                                  <a:pt x="0" y="0"/>
                                </a:moveTo>
                                <a:lnTo>
                                  <a:pt x="58559" y="0"/>
                                </a:lnTo>
                                <a:lnTo>
                                  <a:pt x="58559" y="58648"/>
                                </a:lnTo>
                                <a:lnTo>
                                  <a:pt x="0" y="58648"/>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46" name="Graphic 446"/>
                        <wps:cNvSpPr/>
                        <wps:spPr>
                          <a:xfrm>
                            <a:off x="5042353" y="4253598"/>
                            <a:ext cx="59055" cy="59055"/>
                          </a:xfrm>
                          <a:custGeom>
                            <a:avLst/>
                            <a:gdLst/>
                            <a:ahLst/>
                            <a:cxnLst/>
                            <a:rect l="l" t="t" r="r" b="b"/>
                            <a:pathLst>
                              <a:path w="59055" h="59055">
                                <a:moveTo>
                                  <a:pt x="58559" y="0"/>
                                </a:moveTo>
                                <a:lnTo>
                                  <a:pt x="0" y="0"/>
                                </a:lnTo>
                                <a:lnTo>
                                  <a:pt x="0" y="58661"/>
                                </a:lnTo>
                                <a:lnTo>
                                  <a:pt x="58559" y="58661"/>
                                </a:lnTo>
                                <a:lnTo>
                                  <a:pt x="58559" y="0"/>
                                </a:lnTo>
                                <a:close/>
                              </a:path>
                            </a:pathLst>
                          </a:custGeom>
                          <a:solidFill>
                            <a:srgbClr val="010202"/>
                          </a:solidFill>
                        </wps:spPr>
                        <wps:bodyPr wrap="square" lIns="0" tIns="0" rIns="0" bIns="0" rtlCol="0">
                          <a:prstTxWarp prst="textNoShape">
                            <a:avLst/>
                          </a:prstTxWarp>
                          <a:noAutofit/>
                        </wps:bodyPr>
                      </wps:wsp>
                      <wps:wsp>
                        <wps:cNvPr id="447" name="Graphic 447"/>
                        <wps:cNvSpPr/>
                        <wps:spPr>
                          <a:xfrm>
                            <a:off x="5042354" y="4253593"/>
                            <a:ext cx="59055" cy="59055"/>
                          </a:xfrm>
                          <a:custGeom>
                            <a:avLst/>
                            <a:gdLst/>
                            <a:ahLst/>
                            <a:cxnLst/>
                            <a:rect l="l" t="t" r="r" b="b"/>
                            <a:pathLst>
                              <a:path w="59055" h="59055">
                                <a:moveTo>
                                  <a:pt x="0" y="0"/>
                                </a:moveTo>
                                <a:lnTo>
                                  <a:pt x="58559" y="0"/>
                                </a:lnTo>
                                <a:lnTo>
                                  <a:pt x="58559" y="58661"/>
                                </a:lnTo>
                                <a:lnTo>
                                  <a:pt x="0" y="58661"/>
                                </a:lnTo>
                                <a:lnTo>
                                  <a:pt x="0" y="0"/>
                                </a:lnTo>
                                <a:close/>
                              </a:path>
                            </a:pathLst>
                          </a:custGeom>
                          <a:ln w="5511">
                            <a:solidFill>
                              <a:srgbClr val="010202"/>
                            </a:solidFill>
                            <a:prstDash val="solid"/>
                          </a:ln>
                        </wps:spPr>
                        <wps:bodyPr wrap="square" lIns="0" tIns="0" rIns="0" bIns="0" rtlCol="0">
                          <a:prstTxWarp prst="textNoShape">
                            <a:avLst/>
                          </a:prstTxWarp>
                          <a:noAutofit/>
                        </wps:bodyPr>
                      </wps:wsp>
                      <wps:wsp>
                        <wps:cNvPr id="448" name="Graphic 448"/>
                        <wps:cNvSpPr/>
                        <wps:spPr>
                          <a:xfrm>
                            <a:off x="3302425" y="5569686"/>
                            <a:ext cx="215900" cy="108585"/>
                          </a:xfrm>
                          <a:custGeom>
                            <a:avLst/>
                            <a:gdLst/>
                            <a:ahLst/>
                            <a:cxnLst/>
                            <a:rect l="l" t="t" r="r" b="b"/>
                            <a:pathLst>
                              <a:path w="215900" h="108585">
                                <a:moveTo>
                                  <a:pt x="0" y="0"/>
                                </a:moveTo>
                                <a:lnTo>
                                  <a:pt x="215900" y="108165"/>
                                </a:lnTo>
                              </a:path>
                            </a:pathLst>
                          </a:custGeom>
                          <a:ln w="14287">
                            <a:solidFill>
                              <a:srgbClr val="ED2024"/>
                            </a:solidFill>
                            <a:prstDash val="solid"/>
                          </a:ln>
                        </wps:spPr>
                        <wps:bodyPr wrap="square" lIns="0" tIns="0" rIns="0" bIns="0" rtlCol="0">
                          <a:prstTxWarp prst="textNoShape">
                            <a:avLst/>
                          </a:prstTxWarp>
                          <a:noAutofit/>
                        </wps:bodyPr>
                      </wps:wsp>
                      <wps:wsp>
                        <wps:cNvPr id="449" name="Graphic 449"/>
                        <wps:cNvSpPr/>
                        <wps:spPr>
                          <a:xfrm>
                            <a:off x="3463429" y="5643023"/>
                            <a:ext cx="55244" cy="34925"/>
                          </a:xfrm>
                          <a:custGeom>
                            <a:avLst/>
                            <a:gdLst/>
                            <a:ahLst/>
                            <a:cxnLst/>
                            <a:rect l="l" t="t" r="r" b="b"/>
                            <a:pathLst>
                              <a:path w="55244" h="34925">
                                <a:moveTo>
                                  <a:pt x="54889" y="34823"/>
                                </a:moveTo>
                                <a:lnTo>
                                  <a:pt x="0" y="20154"/>
                                </a:lnTo>
                              </a:path>
                              <a:path w="55244" h="34925">
                                <a:moveTo>
                                  <a:pt x="54889" y="34823"/>
                                </a:moveTo>
                                <a:lnTo>
                                  <a:pt x="10985" y="0"/>
                                </a:lnTo>
                              </a:path>
                            </a:pathLst>
                          </a:custGeom>
                          <a:ln w="14287">
                            <a:solidFill>
                              <a:srgbClr val="ED2024"/>
                            </a:solidFill>
                            <a:prstDash val="solid"/>
                          </a:ln>
                        </wps:spPr>
                        <wps:bodyPr wrap="square" lIns="0" tIns="0" rIns="0" bIns="0" rtlCol="0">
                          <a:prstTxWarp prst="textNoShape">
                            <a:avLst/>
                          </a:prstTxWarp>
                          <a:noAutofit/>
                        </wps:bodyPr>
                      </wps:wsp>
                      <wps:wsp>
                        <wps:cNvPr id="450" name="Graphic 450"/>
                        <wps:cNvSpPr/>
                        <wps:spPr>
                          <a:xfrm>
                            <a:off x="2879789" y="5998605"/>
                            <a:ext cx="435609" cy="218440"/>
                          </a:xfrm>
                          <a:custGeom>
                            <a:avLst/>
                            <a:gdLst/>
                            <a:ahLst/>
                            <a:cxnLst/>
                            <a:rect l="l" t="t" r="r" b="b"/>
                            <a:pathLst>
                              <a:path w="435609" h="218440">
                                <a:moveTo>
                                  <a:pt x="0" y="218147"/>
                                </a:moveTo>
                                <a:lnTo>
                                  <a:pt x="435444" y="0"/>
                                </a:lnTo>
                              </a:path>
                              <a:path w="435609" h="218440">
                                <a:moveTo>
                                  <a:pt x="0" y="218147"/>
                                </a:moveTo>
                                <a:lnTo>
                                  <a:pt x="43916" y="183324"/>
                                </a:lnTo>
                              </a:path>
                              <a:path w="435609" h="218440">
                                <a:moveTo>
                                  <a:pt x="0" y="218147"/>
                                </a:moveTo>
                                <a:lnTo>
                                  <a:pt x="54889" y="203466"/>
                                </a:lnTo>
                              </a:path>
                            </a:pathLst>
                          </a:custGeom>
                          <a:ln w="14287">
                            <a:solidFill>
                              <a:srgbClr val="3953A4"/>
                            </a:solidFill>
                            <a:prstDash val="solid"/>
                          </a:ln>
                        </wps:spPr>
                        <wps:bodyPr wrap="square" lIns="0" tIns="0" rIns="0" bIns="0" rtlCol="0">
                          <a:prstTxWarp prst="textNoShape">
                            <a:avLst/>
                          </a:prstTxWarp>
                          <a:noAutofit/>
                        </wps:bodyPr>
                      </wps:wsp>
                      <wps:wsp>
                        <wps:cNvPr id="451" name="Graphic 451"/>
                        <wps:cNvSpPr/>
                        <wps:spPr>
                          <a:xfrm>
                            <a:off x="3079220" y="6332208"/>
                            <a:ext cx="217804" cy="108585"/>
                          </a:xfrm>
                          <a:custGeom>
                            <a:avLst/>
                            <a:gdLst/>
                            <a:ahLst/>
                            <a:cxnLst/>
                            <a:rect l="l" t="t" r="r" b="b"/>
                            <a:pathLst>
                              <a:path w="217804" h="108585">
                                <a:moveTo>
                                  <a:pt x="0" y="0"/>
                                </a:moveTo>
                                <a:lnTo>
                                  <a:pt x="217716" y="108165"/>
                                </a:lnTo>
                              </a:path>
                            </a:pathLst>
                          </a:custGeom>
                          <a:ln w="14287">
                            <a:solidFill>
                              <a:srgbClr val="ED2024"/>
                            </a:solidFill>
                            <a:prstDash val="solid"/>
                          </a:ln>
                        </wps:spPr>
                        <wps:bodyPr wrap="square" lIns="0" tIns="0" rIns="0" bIns="0" rtlCol="0">
                          <a:prstTxWarp prst="textNoShape">
                            <a:avLst/>
                          </a:prstTxWarp>
                          <a:noAutofit/>
                        </wps:bodyPr>
                      </wps:wsp>
                      <wps:wsp>
                        <wps:cNvPr id="452" name="Graphic 452"/>
                        <wps:cNvSpPr/>
                        <wps:spPr>
                          <a:xfrm>
                            <a:off x="3242046" y="6405545"/>
                            <a:ext cx="55244" cy="34925"/>
                          </a:xfrm>
                          <a:custGeom>
                            <a:avLst/>
                            <a:gdLst/>
                            <a:ahLst/>
                            <a:cxnLst/>
                            <a:rect l="l" t="t" r="r" b="b"/>
                            <a:pathLst>
                              <a:path w="55244" h="34925">
                                <a:moveTo>
                                  <a:pt x="54889" y="34823"/>
                                </a:moveTo>
                                <a:lnTo>
                                  <a:pt x="0" y="20154"/>
                                </a:lnTo>
                              </a:path>
                              <a:path w="55244" h="34925">
                                <a:moveTo>
                                  <a:pt x="54889" y="34823"/>
                                </a:moveTo>
                                <a:lnTo>
                                  <a:pt x="10972" y="0"/>
                                </a:lnTo>
                              </a:path>
                            </a:pathLst>
                          </a:custGeom>
                          <a:ln w="14287">
                            <a:solidFill>
                              <a:srgbClr val="ED2024"/>
                            </a:solidFill>
                            <a:prstDash val="solid"/>
                          </a:ln>
                        </wps:spPr>
                        <wps:bodyPr wrap="square" lIns="0" tIns="0" rIns="0" bIns="0" rtlCol="0">
                          <a:prstTxWarp prst="textNoShape">
                            <a:avLst/>
                          </a:prstTxWarp>
                          <a:noAutofit/>
                        </wps:bodyPr>
                      </wps:wsp>
                      <wps:wsp>
                        <wps:cNvPr id="453" name="Graphic 453"/>
                        <wps:cNvSpPr/>
                        <wps:spPr>
                          <a:xfrm>
                            <a:off x="2852349" y="6220400"/>
                            <a:ext cx="217804" cy="108585"/>
                          </a:xfrm>
                          <a:custGeom>
                            <a:avLst/>
                            <a:gdLst/>
                            <a:ahLst/>
                            <a:cxnLst/>
                            <a:rect l="l" t="t" r="r" b="b"/>
                            <a:pathLst>
                              <a:path w="217804" h="108585">
                                <a:moveTo>
                                  <a:pt x="0" y="0"/>
                                </a:moveTo>
                                <a:lnTo>
                                  <a:pt x="217716" y="108165"/>
                                </a:lnTo>
                              </a:path>
                            </a:pathLst>
                          </a:custGeom>
                          <a:ln w="14287">
                            <a:solidFill>
                              <a:srgbClr val="ED2024"/>
                            </a:solidFill>
                            <a:prstDash val="solid"/>
                          </a:ln>
                        </wps:spPr>
                        <wps:bodyPr wrap="square" lIns="0" tIns="0" rIns="0" bIns="0" rtlCol="0">
                          <a:prstTxWarp prst="textNoShape">
                            <a:avLst/>
                          </a:prstTxWarp>
                          <a:noAutofit/>
                        </wps:bodyPr>
                      </wps:wsp>
                      <wps:wsp>
                        <wps:cNvPr id="454" name="Graphic 454"/>
                        <wps:cNvSpPr/>
                        <wps:spPr>
                          <a:xfrm>
                            <a:off x="3015176" y="6293737"/>
                            <a:ext cx="55244" cy="34925"/>
                          </a:xfrm>
                          <a:custGeom>
                            <a:avLst/>
                            <a:gdLst/>
                            <a:ahLst/>
                            <a:cxnLst/>
                            <a:rect l="l" t="t" r="r" b="b"/>
                            <a:pathLst>
                              <a:path w="55244" h="34925">
                                <a:moveTo>
                                  <a:pt x="54889" y="34823"/>
                                </a:moveTo>
                                <a:lnTo>
                                  <a:pt x="0" y="20154"/>
                                </a:lnTo>
                              </a:path>
                              <a:path w="55244" h="34925">
                                <a:moveTo>
                                  <a:pt x="54889" y="34823"/>
                                </a:moveTo>
                                <a:lnTo>
                                  <a:pt x="10972" y="0"/>
                                </a:lnTo>
                              </a:path>
                            </a:pathLst>
                          </a:custGeom>
                          <a:ln w="14287">
                            <a:solidFill>
                              <a:srgbClr val="ED2024"/>
                            </a:solidFill>
                            <a:prstDash val="solid"/>
                          </a:ln>
                        </wps:spPr>
                        <wps:bodyPr wrap="square" lIns="0" tIns="0" rIns="0" bIns="0" rtlCol="0">
                          <a:prstTxWarp prst="textNoShape">
                            <a:avLst/>
                          </a:prstTxWarp>
                          <a:noAutofit/>
                        </wps:bodyPr>
                      </wps:wsp>
                      <wps:wsp>
                        <wps:cNvPr id="455" name="Graphic 455"/>
                        <wps:cNvSpPr/>
                        <wps:spPr>
                          <a:xfrm>
                            <a:off x="2638288" y="6114100"/>
                            <a:ext cx="217804" cy="108585"/>
                          </a:xfrm>
                          <a:custGeom>
                            <a:avLst/>
                            <a:gdLst/>
                            <a:ahLst/>
                            <a:cxnLst/>
                            <a:rect l="l" t="t" r="r" b="b"/>
                            <a:pathLst>
                              <a:path w="217804" h="108585">
                                <a:moveTo>
                                  <a:pt x="0" y="0"/>
                                </a:moveTo>
                                <a:lnTo>
                                  <a:pt x="217716" y="108127"/>
                                </a:lnTo>
                              </a:path>
                            </a:pathLst>
                          </a:custGeom>
                          <a:ln w="14287">
                            <a:solidFill>
                              <a:srgbClr val="ED2024"/>
                            </a:solidFill>
                            <a:prstDash val="solid"/>
                          </a:ln>
                        </wps:spPr>
                        <wps:bodyPr wrap="square" lIns="0" tIns="0" rIns="0" bIns="0" rtlCol="0">
                          <a:prstTxWarp prst="textNoShape">
                            <a:avLst/>
                          </a:prstTxWarp>
                          <a:noAutofit/>
                        </wps:bodyPr>
                      </wps:wsp>
                      <wps:wsp>
                        <wps:cNvPr id="456" name="Graphic 456"/>
                        <wps:cNvSpPr/>
                        <wps:spPr>
                          <a:xfrm>
                            <a:off x="2801115" y="6187399"/>
                            <a:ext cx="55244" cy="34925"/>
                          </a:xfrm>
                          <a:custGeom>
                            <a:avLst/>
                            <a:gdLst/>
                            <a:ahLst/>
                            <a:cxnLst/>
                            <a:rect l="l" t="t" r="r" b="b"/>
                            <a:pathLst>
                              <a:path w="55244" h="34925">
                                <a:moveTo>
                                  <a:pt x="54889" y="34823"/>
                                </a:moveTo>
                                <a:lnTo>
                                  <a:pt x="0" y="20154"/>
                                </a:lnTo>
                              </a:path>
                              <a:path w="55244" h="34925">
                                <a:moveTo>
                                  <a:pt x="54889" y="34823"/>
                                </a:moveTo>
                                <a:lnTo>
                                  <a:pt x="10972" y="0"/>
                                </a:lnTo>
                              </a:path>
                            </a:pathLst>
                          </a:custGeom>
                          <a:ln w="14287">
                            <a:solidFill>
                              <a:srgbClr val="ED2024"/>
                            </a:solidFill>
                            <a:prstDash val="solid"/>
                          </a:ln>
                        </wps:spPr>
                        <wps:bodyPr wrap="square" lIns="0" tIns="0" rIns="0" bIns="0" rtlCol="0">
                          <a:prstTxWarp prst="textNoShape">
                            <a:avLst/>
                          </a:prstTxWarp>
                          <a:noAutofit/>
                        </wps:bodyPr>
                      </wps:wsp>
                      <pic:pic>
                        <pic:nvPicPr>
                          <pic:cNvPr id="457" name="Image 457"/>
                          <pic:cNvPicPr/>
                        </pic:nvPicPr>
                        <pic:blipFill>
                          <a:blip r:embed="rId10" cstate="print"/>
                          <a:stretch>
                            <a:fillRect/>
                          </a:stretch>
                        </pic:blipFill>
                        <pic:spPr>
                          <a:xfrm>
                            <a:off x="2859847" y="5786158"/>
                            <a:ext cx="451565" cy="237938"/>
                          </a:xfrm>
                          <a:prstGeom prst="rect">
                            <a:avLst/>
                          </a:prstGeom>
                        </pic:spPr>
                      </pic:pic>
                      <wps:wsp>
                        <wps:cNvPr id="458" name="Graphic 458"/>
                        <wps:cNvSpPr/>
                        <wps:spPr>
                          <a:xfrm>
                            <a:off x="4628875" y="4499212"/>
                            <a:ext cx="217804" cy="108585"/>
                          </a:xfrm>
                          <a:custGeom>
                            <a:avLst/>
                            <a:gdLst/>
                            <a:ahLst/>
                            <a:cxnLst/>
                            <a:rect l="l" t="t" r="r" b="b"/>
                            <a:pathLst>
                              <a:path w="217804" h="108585">
                                <a:moveTo>
                                  <a:pt x="0" y="0"/>
                                </a:moveTo>
                                <a:lnTo>
                                  <a:pt x="217741" y="108153"/>
                                </a:lnTo>
                              </a:path>
                            </a:pathLst>
                          </a:custGeom>
                          <a:ln w="14287">
                            <a:solidFill>
                              <a:srgbClr val="ED2024"/>
                            </a:solidFill>
                            <a:prstDash val="solid"/>
                          </a:ln>
                        </wps:spPr>
                        <wps:bodyPr wrap="square" lIns="0" tIns="0" rIns="0" bIns="0" rtlCol="0">
                          <a:prstTxWarp prst="textNoShape">
                            <a:avLst/>
                          </a:prstTxWarp>
                          <a:noAutofit/>
                        </wps:bodyPr>
                      </wps:wsp>
                      <wps:wsp>
                        <wps:cNvPr id="459" name="Graphic 459"/>
                        <wps:cNvSpPr/>
                        <wps:spPr>
                          <a:xfrm>
                            <a:off x="4791695" y="4572532"/>
                            <a:ext cx="55244" cy="34925"/>
                          </a:xfrm>
                          <a:custGeom>
                            <a:avLst/>
                            <a:gdLst/>
                            <a:ahLst/>
                            <a:cxnLst/>
                            <a:rect l="l" t="t" r="r" b="b"/>
                            <a:pathLst>
                              <a:path w="55244" h="34925">
                                <a:moveTo>
                                  <a:pt x="54914" y="34823"/>
                                </a:moveTo>
                                <a:lnTo>
                                  <a:pt x="0" y="20154"/>
                                </a:lnTo>
                              </a:path>
                              <a:path w="55244" h="34925">
                                <a:moveTo>
                                  <a:pt x="54914" y="34823"/>
                                </a:moveTo>
                                <a:lnTo>
                                  <a:pt x="10960" y="0"/>
                                </a:lnTo>
                              </a:path>
                            </a:pathLst>
                          </a:custGeom>
                          <a:ln w="14287">
                            <a:solidFill>
                              <a:srgbClr val="ED2024"/>
                            </a:solidFill>
                            <a:prstDash val="solid"/>
                          </a:ln>
                        </wps:spPr>
                        <wps:bodyPr wrap="square" lIns="0" tIns="0" rIns="0" bIns="0" rtlCol="0">
                          <a:prstTxWarp prst="textNoShape">
                            <a:avLst/>
                          </a:prstTxWarp>
                          <a:noAutofit/>
                        </wps:bodyPr>
                      </wps:wsp>
                      <wps:wsp>
                        <wps:cNvPr id="460" name="Graphic 460"/>
                        <wps:cNvSpPr/>
                        <wps:spPr>
                          <a:xfrm>
                            <a:off x="2638288" y="6548528"/>
                            <a:ext cx="217804" cy="110489"/>
                          </a:xfrm>
                          <a:custGeom>
                            <a:avLst/>
                            <a:gdLst/>
                            <a:ahLst/>
                            <a:cxnLst/>
                            <a:rect l="l" t="t" r="r" b="b"/>
                            <a:pathLst>
                              <a:path w="217804" h="110489">
                                <a:moveTo>
                                  <a:pt x="0" y="0"/>
                                </a:moveTo>
                                <a:lnTo>
                                  <a:pt x="217716" y="109969"/>
                                </a:lnTo>
                              </a:path>
                            </a:pathLst>
                          </a:custGeom>
                          <a:ln w="14287">
                            <a:solidFill>
                              <a:srgbClr val="ED2024"/>
                            </a:solidFill>
                            <a:prstDash val="solid"/>
                          </a:ln>
                        </wps:spPr>
                        <wps:bodyPr wrap="square" lIns="0" tIns="0" rIns="0" bIns="0" rtlCol="0">
                          <a:prstTxWarp prst="textNoShape">
                            <a:avLst/>
                          </a:prstTxWarp>
                          <a:noAutofit/>
                        </wps:bodyPr>
                      </wps:wsp>
                      <wps:wsp>
                        <wps:cNvPr id="461" name="Graphic 461"/>
                        <wps:cNvSpPr/>
                        <wps:spPr>
                          <a:xfrm>
                            <a:off x="2802944" y="6623653"/>
                            <a:ext cx="53340" cy="34925"/>
                          </a:xfrm>
                          <a:custGeom>
                            <a:avLst/>
                            <a:gdLst/>
                            <a:ahLst/>
                            <a:cxnLst/>
                            <a:rect l="l" t="t" r="r" b="b"/>
                            <a:pathLst>
                              <a:path w="53340" h="34925">
                                <a:moveTo>
                                  <a:pt x="53060" y="34861"/>
                                </a:moveTo>
                                <a:lnTo>
                                  <a:pt x="0" y="20180"/>
                                </a:lnTo>
                              </a:path>
                              <a:path w="53340" h="34925">
                                <a:moveTo>
                                  <a:pt x="53060" y="34861"/>
                                </a:moveTo>
                                <a:lnTo>
                                  <a:pt x="9143" y="0"/>
                                </a:lnTo>
                              </a:path>
                            </a:pathLst>
                          </a:custGeom>
                          <a:ln w="14287">
                            <a:solidFill>
                              <a:srgbClr val="ED2024"/>
                            </a:solidFill>
                            <a:prstDash val="solid"/>
                          </a:ln>
                        </wps:spPr>
                        <wps:bodyPr wrap="square" lIns="0" tIns="0" rIns="0" bIns="0" rtlCol="0">
                          <a:prstTxWarp prst="textNoShape">
                            <a:avLst/>
                          </a:prstTxWarp>
                          <a:noAutofit/>
                        </wps:bodyPr>
                      </wps:wsp>
                      <wps:wsp>
                        <wps:cNvPr id="462" name="Graphic 462"/>
                        <wps:cNvSpPr/>
                        <wps:spPr>
                          <a:xfrm>
                            <a:off x="2632799" y="6319368"/>
                            <a:ext cx="433705" cy="218440"/>
                          </a:xfrm>
                          <a:custGeom>
                            <a:avLst/>
                            <a:gdLst/>
                            <a:ahLst/>
                            <a:cxnLst/>
                            <a:rect l="l" t="t" r="r" b="b"/>
                            <a:pathLst>
                              <a:path w="433705" h="218440">
                                <a:moveTo>
                                  <a:pt x="0" y="218147"/>
                                </a:moveTo>
                                <a:lnTo>
                                  <a:pt x="433616" y="0"/>
                                </a:lnTo>
                              </a:path>
                              <a:path w="433705" h="218440">
                                <a:moveTo>
                                  <a:pt x="0" y="218147"/>
                                </a:moveTo>
                                <a:lnTo>
                                  <a:pt x="43916" y="183324"/>
                                </a:lnTo>
                              </a:path>
                              <a:path w="433705"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63" name="Graphic 463"/>
                        <wps:cNvSpPr/>
                        <wps:spPr>
                          <a:xfrm>
                            <a:off x="2636456" y="5895952"/>
                            <a:ext cx="435609" cy="218440"/>
                          </a:xfrm>
                          <a:custGeom>
                            <a:avLst/>
                            <a:gdLst/>
                            <a:ahLst/>
                            <a:cxnLst/>
                            <a:rect l="l" t="t" r="r" b="b"/>
                            <a:pathLst>
                              <a:path w="435609" h="218440">
                                <a:moveTo>
                                  <a:pt x="0" y="218147"/>
                                </a:moveTo>
                                <a:lnTo>
                                  <a:pt x="435444" y="0"/>
                                </a:lnTo>
                              </a:path>
                              <a:path w="435609" h="218440">
                                <a:moveTo>
                                  <a:pt x="0" y="218147"/>
                                </a:moveTo>
                                <a:lnTo>
                                  <a:pt x="43916" y="183324"/>
                                </a:lnTo>
                              </a:path>
                              <a:path w="435609"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64" name="Graphic 464"/>
                        <wps:cNvSpPr/>
                        <wps:spPr>
                          <a:xfrm>
                            <a:off x="3307913" y="5787842"/>
                            <a:ext cx="433705" cy="218440"/>
                          </a:xfrm>
                          <a:custGeom>
                            <a:avLst/>
                            <a:gdLst/>
                            <a:ahLst/>
                            <a:cxnLst/>
                            <a:rect l="l" t="t" r="r" b="b"/>
                            <a:pathLst>
                              <a:path w="433705" h="218440">
                                <a:moveTo>
                                  <a:pt x="0" y="218097"/>
                                </a:moveTo>
                                <a:lnTo>
                                  <a:pt x="433616" y="0"/>
                                </a:lnTo>
                              </a:path>
                              <a:path w="433705" h="218440">
                                <a:moveTo>
                                  <a:pt x="0" y="218097"/>
                                </a:moveTo>
                                <a:lnTo>
                                  <a:pt x="43903" y="183273"/>
                                </a:lnTo>
                              </a:path>
                              <a:path w="433705" h="218440">
                                <a:moveTo>
                                  <a:pt x="0" y="218097"/>
                                </a:moveTo>
                                <a:lnTo>
                                  <a:pt x="54889" y="203428"/>
                                </a:lnTo>
                              </a:path>
                            </a:pathLst>
                          </a:custGeom>
                          <a:ln w="14287">
                            <a:solidFill>
                              <a:srgbClr val="3953A4"/>
                            </a:solidFill>
                            <a:prstDash val="solid"/>
                          </a:ln>
                        </wps:spPr>
                        <wps:bodyPr wrap="square" lIns="0" tIns="0" rIns="0" bIns="0" rtlCol="0">
                          <a:prstTxWarp prst="textNoShape">
                            <a:avLst/>
                          </a:prstTxWarp>
                          <a:noAutofit/>
                        </wps:bodyPr>
                      </wps:wsp>
                      <wps:wsp>
                        <wps:cNvPr id="465" name="Graphic 465"/>
                        <wps:cNvSpPr/>
                        <wps:spPr>
                          <a:xfrm>
                            <a:off x="3075554" y="5674161"/>
                            <a:ext cx="433705" cy="218440"/>
                          </a:xfrm>
                          <a:custGeom>
                            <a:avLst/>
                            <a:gdLst/>
                            <a:ahLst/>
                            <a:cxnLst/>
                            <a:rect l="l" t="t" r="r" b="b"/>
                            <a:pathLst>
                              <a:path w="433705" h="218440">
                                <a:moveTo>
                                  <a:pt x="0" y="218147"/>
                                </a:moveTo>
                                <a:lnTo>
                                  <a:pt x="433616" y="0"/>
                                </a:lnTo>
                              </a:path>
                              <a:path w="433705" h="218440">
                                <a:moveTo>
                                  <a:pt x="0" y="218147"/>
                                </a:moveTo>
                                <a:lnTo>
                                  <a:pt x="43916" y="183324"/>
                                </a:lnTo>
                              </a:path>
                              <a:path w="433705"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66" name="Graphic 466"/>
                        <wps:cNvSpPr/>
                        <wps:spPr>
                          <a:xfrm>
                            <a:off x="2857837" y="5578838"/>
                            <a:ext cx="435609" cy="218440"/>
                          </a:xfrm>
                          <a:custGeom>
                            <a:avLst/>
                            <a:gdLst/>
                            <a:ahLst/>
                            <a:cxnLst/>
                            <a:rect l="l" t="t" r="r" b="b"/>
                            <a:pathLst>
                              <a:path w="435609" h="218440">
                                <a:moveTo>
                                  <a:pt x="0" y="218147"/>
                                </a:moveTo>
                                <a:lnTo>
                                  <a:pt x="435444" y="0"/>
                                </a:lnTo>
                              </a:path>
                              <a:path w="435609" h="218440">
                                <a:moveTo>
                                  <a:pt x="0" y="218147"/>
                                </a:moveTo>
                                <a:lnTo>
                                  <a:pt x="43916" y="183324"/>
                                </a:lnTo>
                              </a:path>
                              <a:path w="435609"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67" name="Graphic 467"/>
                        <wps:cNvSpPr/>
                        <wps:spPr>
                          <a:xfrm>
                            <a:off x="2870646" y="6431225"/>
                            <a:ext cx="433705" cy="218440"/>
                          </a:xfrm>
                          <a:custGeom>
                            <a:avLst/>
                            <a:gdLst/>
                            <a:ahLst/>
                            <a:cxnLst/>
                            <a:rect l="l" t="t" r="r" b="b"/>
                            <a:pathLst>
                              <a:path w="433705" h="218440">
                                <a:moveTo>
                                  <a:pt x="0" y="218097"/>
                                </a:moveTo>
                                <a:lnTo>
                                  <a:pt x="433616" y="0"/>
                                </a:lnTo>
                              </a:path>
                              <a:path w="433705" h="218440">
                                <a:moveTo>
                                  <a:pt x="0" y="218097"/>
                                </a:moveTo>
                                <a:lnTo>
                                  <a:pt x="43916" y="183273"/>
                                </a:lnTo>
                              </a:path>
                              <a:path w="433705" h="218440">
                                <a:moveTo>
                                  <a:pt x="0" y="218097"/>
                                </a:moveTo>
                                <a:lnTo>
                                  <a:pt x="54889" y="203428"/>
                                </a:lnTo>
                              </a:path>
                            </a:pathLst>
                          </a:custGeom>
                          <a:ln w="14287">
                            <a:solidFill>
                              <a:srgbClr val="3953A4"/>
                            </a:solidFill>
                            <a:prstDash val="solid"/>
                          </a:ln>
                        </wps:spPr>
                        <wps:bodyPr wrap="square" lIns="0" tIns="0" rIns="0" bIns="0" rtlCol="0">
                          <a:prstTxWarp prst="textNoShape">
                            <a:avLst/>
                          </a:prstTxWarp>
                          <a:noAutofit/>
                        </wps:bodyPr>
                      </wps:wsp>
                      <wps:wsp>
                        <wps:cNvPr id="468" name="Graphic 468"/>
                        <wps:cNvSpPr/>
                        <wps:spPr>
                          <a:xfrm>
                            <a:off x="3313401" y="5351564"/>
                            <a:ext cx="433705" cy="218440"/>
                          </a:xfrm>
                          <a:custGeom>
                            <a:avLst/>
                            <a:gdLst/>
                            <a:ahLst/>
                            <a:cxnLst/>
                            <a:rect l="l" t="t" r="r" b="b"/>
                            <a:pathLst>
                              <a:path w="433705" h="218440">
                                <a:moveTo>
                                  <a:pt x="0" y="218122"/>
                                </a:moveTo>
                                <a:lnTo>
                                  <a:pt x="433616" y="0"/>
                                </a:lnTo>
                              </a:path>
                              <a:path w="433705" h="218440">
                                <a:moveTo>
                                  <a:pt x="0" y="218122"/>
                                </a:moveTo>
                                <a:lnTo>
                                  <a:pt x="43903" y="183299"/>
                                </a:lnTo>
                              </a:path>
                              <a:path w="433705" h="218440">
                                <a:moveTo>
                                  <a:pt x="0" y="218122"/>
                                </a:moveTo>
                                <a:lnTo>
                                  <a:pt x="54889" y="203454"/>
                                </a:lnTo>
                              </a:path>
                            </a:pathLst>
                          </a:custGeom>
                          <a:ln w="14287">
                            <a:solidFill>
                              <a:srgbClr val="3953A4"/>
                            </a:solidFill>
                            <a:prstDash val="solid"/>
                          </a:ln>
                        </wps:spPr>
                        <wps:bodyPr wrap="square" lIns="0" tIns="0" rIns="0" bIns="0" rtlCol="0">
                          <a:prstTxWarp prst="textNoShape">
                            <a:avLst/>
                          </a:prstTxWarp>
                          <a:noAutofit/>
                        </wps:bodyPr>
                      </wps:wsp>
                      <wps:wsp>
                        <wps:cNvPr id="469" name="Graphic 469"/>
                        <wps:cNvSpPr/>
                        <wps:spPr>
                          <a:xfrm>
                            <a:off x="3756162" y="5137102"/>
                            <a:ext cx="435609" cy="218440"/>
                          </a:xfrm>
                          <a:custGeom>
                            <a:avLst/>
                            <a:gdLst/>
                            <a:ahLst/>
                            <a:cxnLst/>
                            <a:rect l="l" t="t" r="r" b="b"/>
                            <a:pathLst>
                              <a:path w="435609" h="218440">
                                <a:moveTo>
                                  <a:pt x="0" y="218122"/>
                                </a:moveTo>
                                <a:lnTo>
                                  <a:pt x="435444" y="0"/>
                                </a:lnTo>
                              </a:path>
                              <a:path w="435609" h="218440">
                                <a:moveTo>
                                  <a:pt x="0" y="218122"/>
                                </a:moveTo>
                                <a:lnTo>
                                  <a:pt x="43903" y="183299"/>
                                </a:lnTo>
                              </a:path>
                              <a:path w="435609" h="218440">
                                <a:moveTo>
                                  <a:pt x="0" y="218122"/>
                                </a:moveTo>
                                <a:lnTo>
                                  <a:pt x="54889" y="203454"/>
                                </a:lnTo>
                              </a:path>
                            </a:pathLst>
                          </a:custGeom>
                          <a:ln w="14287">
                            <a:solidFill>
                              <a:srgbClr val="3953A4"/>
                            </a:solidFill>
                            <a:prstDash val="solid"/>
                          </a:ln>
                        </wps:spPr>
                        <wps:bodyPr wrap="square" lIns="0" tIns="0" rIns="0" bIns="0" rtlCol="0">
                          <a:prstTxWarp prst="textNoShape">
                            <a:avLst/>
                          </a:prstTxWarp>
                          <a:noAutofit/>
                        </wps:bodyPr>
                      </wps:wsp>
                      <wps:wsp>
                        <wps:cNvPr id="470" name="Graphic 470"/>
                        <wps:cNvSpPr/>
                        <wps:spPr>
                          <a:xfrm>
                            <a:off x="4202592" y="4915286"/>
                            <a:ext cx="435609" cy="218440"/>
                          </a:xfrm>
                          <a:custGeom>
                            <a:avLst/>
                            <a:gdLst/>
                            <a:ahLst/>
                            <a:cxnLst/>
                            <a:rect l="l" t="t" r="r" b="b"/>
                            <a:pathLst>
                              <a:path w="435609" h="218440">
                                <a:moveTo>
                                  <a:pt x="0" y="218147"/>
                                </a:moveTo>
                                <a:lnTo>
                                  <a:pt x="435419" y="0"/>
                                </a:lnTo>
                              </a:path>
                              <a:path w="435609" h="218440">
                                <a:moveTo>
                                  <a:pt x="0" y="218147"/>
                                </a:moveTo>
                                <a:lnTo>
                                  <a:pt x="43903" y="183311"/>
                                </a:lnTo>
                              </a:path>
                              <a:path w="435609"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71" name="Graphic 471"/>
                        <wps:cNvSpPr/>
                        <wps:spPr>
                          <a:xfrm>
                            <a:off x="3518318" y="5677847"/>
                            <a:ext cx="223520" cy="108585"/>
                          </a:xfrm>
                          <a:custGeom>
                            <a:avLst/>
                            <a:gdLst/>
                            <a:ahLst/>
                            <a:cxnLst/>
                            <a:rect l="l" t="t" r="r" b="b"/>
                            <a:pathLst>
                              <a:path w="223520" h="108585">
                                <a:moveTo>
                                  <a:pt x="0" y="0"/>
                                </a:moveTo>
                                <a:lnTo>
                                  <a:pt x="223215" y="108127"/>
                                </a:lnTo>
                              </a:path>
                            </a:pathLst>
                          </a:custGeom>
                          <a:ln w="14287">
                            <a:solidFill>
                              <a:srgbClr val="ED2024"/>
                            </a:solidFill>
                            <a:prstDash val="solid"/>
                          </a:ln>
                        </wps:spPr>
                        <wps:bodyPr wrap="square" lIns="0" tIns="0" rIns="0" bIns="0" rtlCol="0">
                          <a:prstTxWarp prst="textNoShape">
                            <a:avLst/>
                          </a:prstTxWarp>
                          <a:noAutofit/>
                        </wps:bodyPr>
                      </wps:wsp>
                      <wps:wsp>
                        <wps:cNvPr id="472" name="Graphic 472"/>
                        <wps:cNvSpPr/>
                        <wps:spPr>
                          <a:xfrm>
                            <a:off x="3686634" y="5753014"/>
                            <a:ext cx="55244" cy="33020"/>
                          </a:xfrm>
                          <a:custGeom>
                            <a:avLst/>
                            <a:gdLst/>
                            <a:ahLst/>
                            <a:cxnLst/>
                            <a:rect l="l" t="t" r="r" b="b"/>
                            <a:pathLst>
                              <a:path w="55244" h="33020">
                                <a:moveTo>
                                  <a:pt x="54889" y="32956"/>
                                </a:moveTo>
                                <a:lnTo>
                                  <a:pt x="0" y="18288"/>
                                </a:lnTo>
                              </a:path>
                              <a:path w="55244" h="33020">
                                <a:moveTo>
                                  <a:pt x="54889" y="32956"/>
                                </a:moveTo>
                                <a:lnTo>
                                  <a:pt x="10985" y="0"/>
                                </a:lnTo>
                              </a:path>
                            </a:pathLst>
                          </a:custGeom>
                          <a:ln w="14287">
                            <a:solidFill>
                              <a:srgbClr val="ED2024"/>
                            </a:solidFill>
                            <a:prstDash val="solid"/>
                          </a:ln>
                        </wps:spPr>
                        <wps:bodyPr wrap="square" lIns="0" tIns="0" rIns="0" bIns="0" rtlCol="0">
                          <a:prstTxWarp prst="textNoShape">
                            <a:avLst/>
                          </a:prstTxWarp>
                          <a:noAutofit/>
                        </wps:bodyPr>
                      </wps:wsp>
                      <pic:pic>
                        <pic:nvPicPr>
                          <pic:cNvPr id="473" name="Image 473"/>
                          <pic:cNvPicPr/>
                        </pic:nvPicPr>
                        <pic:blipFill>
                          <a:blip r:embed="rId11" cstate="print"/>
                          <a:stretch>
                            <a:fillRect/>
                          </a:stretch>
                        </pic:blipFill>
                        <pic:spPr>
                          <a:xfrm>
                            <a:off x="4711360" y="6110602"/>
                            <a:ext cx="175322" cy="204937"/>
                          </a:xfrm>
                          <a:prstGeom prst="rect">
                            <a:avLst/>
                          </a:prstGeom>
                        </pic:spPr>
                      </pic:pic>
                      <wps:wsp>
                        <wps:cNvPr id="474" name="Graphic 474"/>
                        <wps:cNvSpPr/>
                        <wps:spPr>
                          <a:xfrm>
                            <a:off x="4628875" y="4277413"/>
                            <a:ext cx="435609" cy="216535"/>
                          </a:xfrm>
                          <a:custGeom>
                            <a:avLst/>
                            <a:gdLst/>
                            <a:ahLst/>
                            <a:cxnLst/>
                            <a:rect l="l" t="t" r="r" b="b"/>
                            <a:pathLst>
                              <a:path w="435609" h="216535">
                                <a:moveTo>
                                  <a:pt x="0" y="216293"/>
                                </a:moveTo>
                                <a:lnTo>
                                  <a:pt x="435419" y="0"/>
                                </a:lnTo>
                              </a:path>
                            </a:pathLst>
                          </a:custGeom>
                          <a:ln w="14287">
                            <a:solidFill>
                              <a:srgbClr val="3953A4"/>
                            </a:solidFill>
                            <a:prstDash val="solid"/>
                          </a:ln>
                        </wps:spPr>
                        <wps:bodyPr wrap="square" lIns="0" tIns="0" rIns="0" bIns="0" rtlCol="0">
                          <a:prstTxWarp prst="textNoShape">
                            <a:avLst/>
                          </a:prstTxWarp>
                          <a:noAutofit/>
                        </wps:bodyPr>
                      </wps:wsp>
                      <wps:wsp>
                        <wps:cNvPr id="475" name="Graphic 475"/>
                        <wps:cNvSpPr/>
                        <wps:spPr>
                          <a:xfrm>
                            <a:off x="4639849" y="4704489"/>
                            <a:ext cx="433705" cy="218440"/>
                          </a:xfrm>
                          <a:custGeom>
                            <a:avLst/>
                            <a:gdLst/>
                            <a:ahLst/>
                            <a:cxnLst/>
                            <a:rect l="l" t="t" r="r" b="b"/>
                            <a:pathLst>
                              <a:path w="433705" h="218440">
                                <a:moveTo>
                                  <a:pt x="0" y="218147"/>
                                </a:moveTo>
                                <a:lnTo>
                                  <a:pt x="433616" y="0"/>
                                </a:lnTo>
                              </a:path>
                              <a:path w="433705" h="218440">
                                <a:moveTo>
                                  <a:pt x="0" y="218147"/>
                                </a:moveTo>
                                <a:lnTo>
                                  <a:pt x="43903" y="183324"/>
                                </a:lnTo>
                              </a:path>
                              <a:path w="433705" h="218440">
                                <a:moveTo>
                                  <a:pt x="0" y="218147"/>
                                </a:moveTo>
                                <a:lnTo>
                                  <a:pt x="54889" y="203479"/>
                                </a:lnTo>
                              </a:path>
                            </a:pathLst>
                          </a:custGeom>
                          <a:ln w="14287">
                            <a:solidFill>
                              <a:srgbClr val="3953A4"/>
                            </a:solidFill>
                            <a:prstDash val="solid"/>
                          </a:ln>
                        </wps:spPr>
                        <wps:bodyPr wrap="square" lIns="0" tIns="0" rIns="0" bIns="0" rtlCol="0">
                          <a:prstTxWarp prst="textNoShape">
                            <a:avLst/>
                          </a:prstTxWarp>
                          <a:noAutofit/>
                        </wps:bodyPr>
                      </wps:wsp>
                      <wps:wsp>
                        <wps:cNvPr id="476" name="Graphic 476"/>
                        <wps:cNvSpPr/>
                        <wps:spPr>
                          <a:xfrm>
                            <a:off x="4852079" y="4612853"/>
                            <a:ext cx="217804" cy="110489"/>
                          </a:xfrm>
                          <a:custGeom>
                            <a:avLst/>
                            <a:gdLst/>
                            <a:ahLst/>
                            <a:cxnLst/>
                            <a:rect l="l" t="t" r="r" b="b"/>
                            <a:pathLst>
                              <a:path w="217804" h="110489">
                                <a:moveTo>
                                  <a:pt x="0" y="0"/>
                                </a:moveTo>
                                <a:lnTo>
                                  <a:pt x="217741" y="109969"/>
                                </a:lnTo>
                              </a:path>
                            </a:pathLst>
                          </a:custGeom>
                          <a:ln w="14287">
                            <a:solidFill>
                              <a:srgbClr val="ED2024"/>
                            </a:solidFill>
                            <a:prstDash val="solid"/>
                          </a:ln>
                        </wps:spPr>
                        <wps:bodyPr wrap="square" lIns="0" tIns="0" rIns="0" bIns="0" rtlCol="0">
                          <a:prstTxWarp prst="textNoShape">
                            <a:avLst/>
                          </a:prstTxWarp>
                          <a:noAutofit/>
                        </wps:bodyPr>
                      </wps:wsp>
                      <wps:wsp>
                        <wps:cNvPr id="477" name="Graphic 477"/>
                        <wps:cNvSpPr/>
                        <wps:spPr>
                          <a:xfrm>
                            <a:off x="5016767" y="4688013"/>
                            <a:ext cx="53340" cy="34925"/>
                          </a:xfrm>
                          <a:custGeom>
                            <a:avLst/>
                            <a:gdLst/>
                            <a:ahLst/>
                            <a:cxnLst/>
                            <a:rect l="l" t="t" r="r" b="b"/>
                            <a:pathLst>
                              <a:path w="53340" h="34925">
                                <a:moveTo>
                                  <a:pt x="53047" y="34823"/>
                                </a:moveTo>
                                <a:lnTo>
                                  <a:pt x="0" y="20154"/>
                                </a:lnTo>
                              </a:path>
                              <a:path w="53340" h="34925">
                                <a:moveTo>
                                  <a:pt x="53047" y="34823"/>
                                </a:moveTo>
                                <a:lnTo>
                                  <a:pt x="9144" y="0"/>
                                </a:lnTo>
                              </a:path>
                            </a:pathLst>
                          </a:custGeom>
                          <a:ln w="14287">
                            <a:solidFill>
                              <a:srgbClr val="ED2024"/>
                            </a:solidFill>
                            <a:prstDash val="solid"/>
                          </a:ln>
                        </wps:spPr>
                        <wps:bodyPr wrap="square" lIns="0" tIns="0" rIns="0" bIns="0" rtlCol="0">
                          <a:prstTxWarp prst="textNoShape">
                            <a:avLst/>
                          </a:prstTxWarp>
                          <a:noAutofit/>
                        </wps:bodyPr>
                      </wps:wsp>
                      <wps:wsp>
                        <wps:cNvPr id="478" name="Graphic 478"/>
                        <wps:cNvSpPr/>
                        <wps:spPr>
                          <a:xfrm>
                            <a:off x="4758763" y="6317547"/>
                            <a:ext cx="29845" cy="1270"/>
                          </a:xfrm>
                          <a:custGeom>
                            <a:avLst/>
                            <a:gdLst/>
                            <a:ahLst/>
                            <a:cxnLst/>
                            <a:rect l="l" t="t" r="r" b="b"/>
                            <a:pathLst>
                              <a:path w="29845" h="0">
                                <a:moveTo>
                                  <a:pt x="0" y="0"/>
                                </a:moveTo>
                                <a:lnTo>
                                  <a:pt x="29286" y="0"/>
                                </a:lnTo>
                              </a:path>
                            </a:pathLst>
                          </a:custGeom>
                          <a:ln w="12839">
                            <a:solidFill>
                              <a:srgbClr val="010202"/>
                            </a:solidFill>
                            <a:prstDash val="solid"/>
                          </a:ln>
                        </wps:spPr>
                        <wps:bodyPr wrap="square" lIns="0" tIns="0" rIns="0" bIns="0" rtlCol="0">
                          <a:prstTxWarp prst="textNoShape">
                            <a:avLst/>
                          </a:prstTxWarp>
                          <a:noAutofit/>
                        </wps:bodyPr>
                      </wps:wsp>
                      <pic:pic>
                        <pic:nvPicPr>
                          <pic:cNvPr id="479" name="Image 479"/>
                          <pic:cNvPicPr/>
                        </pic:nvPicPr>
                        <pic:blipFill>
                          <a:blip r:embed="rId12" cstate="print"/>
                          <a:stretch>
                            <a:fillRect/>
                          </a:stretch>
                        </pic:blipFill>
                        <pic:spPr>
                          <a:xfrm>
                            <a:off x="461887" y="228599"/>
                            <a:ext cx="1650314" cy="609599"/>
                          </a:xfrm>
                          <a:prstGeom prst="rect">
                            <a:avLst/>
                          </a:prstGeom>
                        </pic:spPr>
                      </pic:pic>
                    </wpg:wgp>
                  </a:graphicData>
                </a:graphic>
              </wp:anchor>
            </w:drawing>
          </mc:Choice>
          <mc:Fallback>
            <w:pict>
              <v:group style="position:absolute;margin-left:-.359677pt;margin-top:.000005pt;width:612.65pt;height:792pt;mso-position-horizontal-relative:page;mso-position-vertical-relative:page;z-index:-18691072" id="docshapegroup4" coordorigin="-7,0" coordsize="12253,15840">
                <v:shape style="position:absolute;left:0;top:0;width:12240;height:15840" type="#_x0000_t75" id="docshape5" stroked="false">
                  <v:imagedata r:id="rId6" o:title=""/>
                </v:shape>
                <v:shape style="position:absolute;left:1110;top:10071;width:650;height:836" id="docshape6" coordorigin="1110,10072" coordsize="650,836" path="m1677,10357l1716,10440,1742,10523,1757,10602,1759,10677,1750,10745,1729,10804,1651,10887,1540,10907,1479,10893,1416,10864,1355,10821,1296,10766,1241,10699,1192,10622,1153,10539,1127,10456,1113,10377,1110,10302,1120,10234,1141,10175,1218,10092,1329,10072,1391,10086,1453,10115,1515,10158,1574,10213,1629,10280,1677,10357xe" filled="false" stroked="true" strokeweight=".5pt" strokecolor="#ffffff">
                  <v:path arrowok="t"/>
                  <v:stroke dashstyle="solid"/>
                </v:shape>
                <v:shape style="position:absolute;left:1217;top:10017;width:650;height:836" id="docshape7" coordorigin="1218,10018" coordsize="650,836" path="m1785,10304l1824,10386,1850,10469,1865,10548,1867,10623,1858,10691,1836,10751,1759,10833,1648,10853,1586,10839,1524,10810,1462,10767,1403,10712,1348,10645,1300,10568,1261,10485,1235,10403,1220,10323,1218,10248,1227,10180,1248,10121,1326,10038,1437,10018,1498,10032,1561,10061,1622,10104,1682,10159,1736,10226,1785,10304xe" filled="false" stroked="true" strokeweight=".5pt" strokecolor="#ffffff">
                  <v:path arrowok="t"/>
                  <v:stroke dashstyle="solid"/>
                </v:shape>
                <v:shape style="position:absolute;left:1036;top:10113;width:906;height:553" id="docshape8" coordorigin="1037,10114" coordsize="906,553" path="m1492,10114l1583,10120,1668,10137,1744,10163,1811,10197,1866,10239,1907,10286,1942,10394,1932,10449,1864,10547,1808,10588,1741,10621,1664,10646,1578,10661,1487,10666,1396,10660,1311,10643,1234,10617,1168,10583,1113,10541,1071,10494,1037,10386,1046,10331,1115,10233,1171,10192,1238,10159,1315,10134,1400,10119,1492,10114xe" filled="false" stroked="true" strokeweight=".5pt" strokecolor="#ffffff">
                  <v:path arrowok="t"/>
                  <v:stroke dashstyle="solid"/>
                </v:shape>
                <v:shape style="position:absolute;left:1036;top:10238;width:906;height:553" id="docshape9" coordorigin="1037,10238" coordsize="906,553" path="m1492,10238l1583,10245,1668,10262,1744,10288,1811,10322,1866,10363,1907,10410,1942,10518,1932,10574,1864,10672,1808,10712,1741,10745,1664,10770,1578,10786,1487,10791,1396,10784,1311,10768,1234,10742,1168,10707,1113,10666,1071,10619,1037,10511,1046,10455,1115,10357,1171,10317,1238,10284,1315,10259,1400,10243,1492,10238xe" filled="false" stroked="true" strokeweight=".5pt" strokecolor="#ffffff">
                  <v:path arrowok="t"/>
                  <v:stroke dashstyle="solid"/>
                </v:shape>
                <v:shape style="position:absolute;left:1089;top:10017;width:687;height:808" id="docshape10" coordorigin="1089,10018" coordsize="687,808" path="m1659,10579l1602,10651,1540,10711,1475,10760,1409,10795,1344,10817,1282,10825,1224,10817,1133,10753,1091,10641,1089,10572,1100,10498,1123,10420,1158,10341,1206,10263,1263,10191,1325,10131,1390,10082,1456,10047,1521,10025,1583,10018,1641,10026,1732,10089,1774,10202,1776,10270,1765,10345,1742,10422,1706,10501,1659,10579xe" filled="false" stroked="true" strokeweight=".5pt" strokecolor="#ffffff">
                  <v:path arrowok="t"/>
                  <v:stroke dashstyle="solid"/>
                </v:shape>
                <v:shape style="position:absolute;left:1193;top:10071;width:687;height:808" id="docshape11" coordorigin="1193,10071" coordsize="687,808" path="m1763,10633l1706,10705,1645,10765,1580,10814,1514,10849,1448,10871,1386,10879,1329,10871,1237,10807,1195,10694,1193,10626,1204,10551,1227,10474,1263,10395,1310,10317,1367,10245,1429,10185,1494,10136,1560,10101,1625,10079,1687,10071,1745,10079,1836,10143,1878,10256,1880,10324,1869,10398,1846,10476,1811,10555,1763,10633xe" filled="false" stroked="true" strokeweight=".5pt" strokecolor="#ffffff">
                  <v:path arrowok="t"/>
                  <v:stroke dashstyle="solid"/>
                </v:shape>
                <v:shape style="position:absolute;left:1110;top:10086;width:650;height:836" id="docshape12" coordorigin="1110,10087" coordsize="650,836" path="m1677,10372l1716,10455,1742,10537,1757,10617,1759,10692,1750,10760,1729,10819,1651,10902,1540,10922,1479,10908,1416,10879,1355,10836,1296,10781,1241,10714,1192,10636,1153,10554,1127,10471,1113,10392,1110,10317,1120,10248,1141,10189,1218,10107,1329,10087,1391,10101,1453,10130,1515,10172,1574,10228,1629,10295,1677,10372xe" filled="false" stroked="true" strokeweight=".25pt" strokecolor="#ffffff">
                  <v:path arrowok="t"/>
                  <v:stroke dashstyle="solid"/>
                </v:shape>
                <v:shape style="position:absolute;left:1036;top:10128;width:906;height:553" id="docshape13" coordorigin="1037,10129" coordsize="906,553" path="m1492,10129l1583,10135,1668,10152,1744,10178,1811,10212,1866,10253,1907,10301,1942,10408,1932,10464,1864,10562,1808,10603,1741,10636,1664,10661,1578,10676,1487,10681,1396,10675,1311,10658,1234,10632,1168,10598,1113,10556,1071,10509,1037,10401,1046,10346,1115,10247,1171,10207,1238,10174,1315,10149,1400,10134,1492,10129xe" filled="false" stroked="true" strokeweight=".25pt" strokecolor="#ffffff">
                  <v:path arrowok="t"/>
                  <v:stroke dashstyle="solid"/>
                </v:shape>
                <v:shape style="position:absolute;left:1089;top:10032;width:687;height:808" id="docshape14" coordorigin="1089,10032" coordsize="687,808" path="m1659,10594l1602,10666,1540,10726,1475,10775,1409,10810,1344,10832,1282,10839,1224,10831,1133,10768,1091,10655,1089,10587,1100,10512,1123,10435,1158,10356,1206,10278,1263,10206,1325,10146,1390,10097,1456,10062,1521,10040,1583,10032,1641,10040,1732,10104,1774,10216,1776,10285,1765,10359,1742,10437,1706,10516,1659,10594xe" filled="false" stroked="true" strokeweight=".25pt" strokecolor="#ffffff">
                  <v:path arrowok="t"/>
                  <v:stroke dashstyle="solid"/>
                </v:shape>
                <v:shape style="position:absolute;left:1110;top:12011;width:650;height:836" id="docshape15" coordorigin="1110,12012" coordsize="650,836" path="m1677,12297l1716,12380,1742,12463,1757,12542,1759,12617,1750,12685,1729,12744,1651,12827,1540,12847,1479,12833,1416,12804,1355,12761,1296,12706,1241,12639,1192,12562,1153,12479,1127,12396,1113,12317,1110,12242,1120,12174,1141,12115,1218,12032,1329,12012,1391,12026,1453,12055,1515,12098,1574,12153,1629,12220,1677,12297xe" filled="false" stroked="true" strokeweight=".5pt" strokecolor="#ffffff">
                  <v:path arrowok="t"/>
                  <v:stroke dashstyle="solid"/>
                </v:shape>
                <v:shape style="position:absolute;left:1217;top:11957;width:650;height:836" id="docshape16" coordorigin="1218,11958" coordsize="650,836" path="m1785,12244l1824,12326,1850,12409,1865,12488,1867,12563,1858,12631,1836,12691,1759,12773,1648,12793,1586,12779,1524,12750,1462,12707,1403,12652,1348,12585,1300,12508,1261,12425,1235,12343,1220,12263,1218,12188,1227,12120,1248,12061,1326,11978,1437,11958,1498,11972,1561,12001,1622,12044,1682,12099,1736,12166,1785,12244xe" filled="false" stroked="true" strokeweight=".5pt" strokecolor="#ffffff">
                  <v:path arrowok="t"/>
                  <v:stroke dashstyle="solid"/>
                </v:shape>
                <v:shape style="position:absolute;left:1036;top:12053;width:906;height:553" id="docshape17" coordorigin="1037,12054" coordsize="906,553" path="m1492,12054l1583,12060,1668,12077,1744,12103,1811,12137,1866,12179,1907,12226,1942,12334,1932,12389,1864,12487,1808,12528,1741,12561,1664,12586,1578,12601,1487,12606,1396,12600,1311,12583,1234,12557,1168,12523,1113,12481,1071,12434,1037,12326,1046,12271,1115,12173,1171,12132,1238,12099,1315,12074,1400,12059,1492,12054xe" filled="false" stroked="true" strokeweight=".5pt" strokecolor="#ffffff">
                  <v:path arrowok="t"/>
                  <v:stroke dashstyle="solid"/>
                </v:shape>
                <v:shape style="position:absolute;left:1036;top:12178;width:906;height:553" id="docshape18" coordorigin="1037,12178" coordsize="906,553" path="m1492,12178l1583,12185,1668,12202,1744,12228,1811,12262,1866,12303,1907,12350,1942,12458,1932,12514,1864,12612,1808,12652,1741,12685,1664,12710,1578,12726,1487,12731,1396,12724,1311,12708,1234,12682,1168,12647,1113,12606,1071,12559,1037,12451,1046,12395,1115,12297,1171,12257,1238,12224,1315,12199,1400,12183,1492,12178xe" filled="false" stroked="true" strokeweight=".5pt" strokecolor="#ffffff">
                  <v:path arrowok="t"/>
                  <v:stroke dashstyle="solid"/>
                </v:shape>
                <v:shape style="position:absolute;left:1089;top:11957;width:687;height:808" id="docshape19" coordorigin="1089,11958" coordsize="687,808" path="m1659,12519l1602,12591,1540,12651,1475,12700,1409,12735,1344,12757,1282,12765,1224,12757,1133,12693,1091,12581,1089,12512,1100,12438,1123,12360,1158,12281,1206,12203,1263,12131,1325,12071,1390,12022,1456,11987,1521,11965,1583,11958,1641,11966,1732,12029,1774,12142,1776,12210,1765,12285,1742,12362,1706,12441,1659,12519xe" filled="false" stroked="true" strokeweight=".5pt" strokecolor="#ffffff">
                  <v:path arrowok="t"/>
                  <v:stroke dashstyle="solid"/>
                </v:shape>
                <v:shape style="position:absolute;left:1193;top:12011;width:687;height:808" id="docshape20" coordorigin="1193,12011" coordsize="687,808" path="m1763,12573l1706,12645,1645,12705,1580,12754,1514,12789,1448,12811,1386,12819,1329,12811,1237,12747,1195,12634,1193,12566,1204,12491,1227,12414,1263,12335,1310,12257,1367,12185,1429,12125,1494,12076,1560,12041,1625,12019,1687,12011,1745,12019,1836,12083,1878,12196,1880,12264,1869,12338,1846,12416,1811,12495,1763,12573xe" filled="false" stroked="true" strokeweight=".5pt" strokecolor="#ffffff">
                  <v:path arrowok="t"/>
                  <v:stroke dashstyle="solid"/>
                </v:shape>
                <v:shape style="position:absolute;left:1110;top:12026;width:650;height:836" id="docshape21" coordorigin="1110,12027" coordsize="650,836" path="m1677,12312l1716,12395,1742,12477,1757,12557,1759,12632,1750,12700,1729,12759,1651,12842,1540,12862,1479,12848,1416,12819,1355,12776,1296,12721,1241,12654,1192,12576,1153,12494,1127,12411,1113,12332,1110,12257,1120,12188,1141,12129,1218,12047,1329,12027,1391,12041,1453,12070,1515,12112,1574,12168,1629,12235,1677,12312xe" filled="false" stroked="true" strokeweight=".25pt" strokecolor="#ffffff">
                  <v:path arrowok="t"/>
                  <v:stroke dashstyle="solid"/>
                </v:shape>
                <v:shape style="position:absolute;left:1036;top:12068;width:906;height:553" id="docshape22" coordorigin="1037,12069" coordsize="906,553" path="m1492,12069l1583,12075,1668,12092,1744,12118,1811,12152,1866,12193,1907,12241,1942,12348,1932,12404,1864,12502,1808,12543,1741,12576,1664,12601,1578,12616,1487,12621,1396,12615,1311,12598,1234,12572,1168,12538,1113,12496,1071,12449,1037,12341,1046,12286,1115,12187,1171,12147,1238,12114,1315,12089,1400,12074,1492,12069xe" filled="false" stroked="true" strokeweight=".25pt" strokecolor="#ffffff">
                  <v:path arrowok="t"/>
                  <v:stroke dashstyle="solid"/>
                </v:shape>
                <v:shape style="position:absolute;left:1089;top:11972;width:687;height:808" id="docshape23" coordorigin="1089,11972" coordsize="687,808" path="m1659,12534l1602,12606,1540,12666,1475,12715,1409,12750,1344,12772,1282,12779,1224,12771,1133,12708,1091,12595,1089,12527,1100,12452,1123,12375,1158,12296,1206,12218,1263,12146,1325,12086,1390,12037,1456,12002,1521,11980,1583,11972,1641,11980,1732,12044,1774,12156,1776,12225,1765,12299,1742,12377,1706,12456,1659,12534xe" filled="false" stroked="true" strokeweight=".25pt" strokecolor="#ffffff">
                  <v:path arrowok="t"/>
                  <v:stroke dashstyle="solid"/>
                </v:shape>
                <v:shape style="position:absolute;left:1110;top:13921;width:650;height:836" id="docshape24" coordorigin="1110,13922" coordsize="650,836" path="m1677,14207l1716,14290,1742,14373,1757,14452,1759,14527,1750,14595,1729,14654,1651,14737,1540,14757,1479,14743,1416,14714,1355,14671,1296,14616,1241,14549,1192,14472,1153,14389,1127,14306,1113,14227,1110,14152,1120,14084,1141,14025,1218,13942,1329,13922,1391,13936,1453,13965,1515,14008,1574,14063,1629,14130,1677,14207xe" filled="false" stroked="true" strokeweight=".5pt" strokecolor="#ffffff">
                  <v:path arrowok="t"/>
                  <v:stroke dashstyle="solid"/>
                </v:shape>
                <v:shape style="position:absolute;left:1217;top:13867;width:650;height:836" id="docshape25" coordorigin="1218,13868" coordsize="650,836" path="m1785,14154l1824,14236,1850,14319,1865,14398,1867,14473,1858,14541,1836,14601,1759,14683,1648,14703,1586,14689,1524,14660,1462,14617,1403,14562,1348,14495,1300,14418,1261,14335,1235,14253,1220,14173,1218,14098,1227,14030,1248,13971,1326,13888,1437,13868,1498,13882,1561,13911,1622,13954,1682,14009,1736,14076,1785,14154xe" filled="false" stroked="true" strokeweight=".5pt" strokecolor="#ffffff">
                  <v:path arrowok="t"/>
                  <v:stroke dashstyle="solid"/>
                </v:shape>
                <v:shape style="position:absolute;left:1036;top:13963;width:906;height:553" id="docshape26" coordorigin="1037,13964" coordsize="906,553" path="m1492,13964l1583,13970,1668,13987,1744,14013,1811,14047,1866,14089,1907,14136,1942,14244,1932,14299,1864,14397,1808,14438,1741,14471,1664,14496,1578,14511,1487,14516,1396,14510,1311,14493,1234,14467,1168,14433,1113,14391,1071,14344,1037,14236,1046,14181,1115,14083,1171,14042,1238,14009,1315,13984,1400,13969,1492,13964xe" filled="false" stroked="true" strokeweight=".5pt" strokecolor="#ffffff">
                  <v:path arrowok="t"/>
                  <v:stroke dashstyle="solid"/>
                </v:shape>
                <v:shape style="position:absolute;left:1036;top:14088;width:906;height:553" id="docshape27" coordorigin="1037,14088" coordsize="906,553" path="m1492,14088l1583,14095,1668,14112,1744,14138,1811,14172,1866,14213,1907,14260,1942,14368,1932,14424,1864,14522,1808,14562,1741,14595,1664,14620,1578,14636,1487,14641,1396,14634,1311,14618,1234,14592,1168,14557,1113,14516,1071,14469,1037,14361,1046,14305,1115,14207,1171,14167,1238,14134,1315,14109,1400,14093,1492,14088xe" filled="false" stroked="true" strokeweight=".5pt" strokecolor="#ffffff">
                  <v:path arrowok="t"/>
                  <v:stroke dashstyle="solid"/>
                </v:shape>
                <v:shape style="position:absolute;left:1089;top:13867;width:687;height:808" id="docshape28" coordorigin="1089,13868" coordsize="687,808" path="m1659,14429l1602,14501,1540,14561,1475,14610,1409,14645,1344,14667,1282,14675,1224,14667,1133,14603,1091,14491,1089,14422,1100,14348,1123,14270,1158,14191,1206,14113,1263,14041,1325,13981,1390,13932,1456,13897,1521,13875,1583,13868,1641,13876,1732,13939,1774,14052,1776,14120,1765,14195,1742,14272,1706,14351,1659,14429xe" filled="false" stroked="true" strokeweight=".5pt" strokecolor="#ffffff">
                  <v:path arrowok="t"/>
                  <v:stroke dashstyle="solid"/>
                </v:shape>
                <v:shape style="position:absolute;left:1193;top:13921;width:687;height:808" id="docshape29" coordorigin="1193,13921" coordsize="687,808" path="m1763,14483l1706,14555,1645,14615,1580,14664,1514,14699,1448,14721,1386,14729,1329,14721,1237,14657,1195,14544,1193,14476,1204,14401,1227,14324,1263,14245,1310,14167,1367,14095,1429,14035,1494,13986,1560,13951,1625,13929,1687,13921,1745,13929,1836,13993,1878,14106,1880,14174,1869,14248,1846,14326,1811,14405,1763,14483xe" filled="false" stroked="true" strokeweight=".5pt" strokecolor="#ffffff">
                  <v:path arrowok="t"/>
                  <v:stroke dashstyle="solid"/>
                </v:shape>
                <v:shape style="position:absolute;left:1110;top:13936;width:650;height:836" id="docshape30" coordorigin="1110,13937" coordsize="650,836" path="m1677,14222l1716,14305,1742,14387,1757,14467,1759,14542,1750,14610,1729,14669,1651,14752,1540,14772,1479,14758,1416,14729,1355,14686,1296,14631,1241,14564,1192,14486,1153,14404,1127,14321,1113,14242,1110,14167,1120,14098,1141,14039,1218,13957,1329,13937,1391,13951,1453,13980,1515,14022,1574,14078,1629,14145,1677,14222xe" filled="false" stroked="true" strokeweight=".25pt" strokecolor="#ffffff">
                  <v:path arrowok="t"/>
                  <v:stroke dashstyle="solid"/>
                </v:shape>
                <v:shape style="position:absolute;left:1036;top:13978;width:906;height:553" id="docshape31" coordorigin="1037,13979" coordsize="906,553" path="m1492,13979l1583,13985,1668,14002,1744,14028,1811,14062,1866,14103,1907,14151,1942,14258,1932,14314,1864,14412,1808,14453,1741,14486,1664,14511,1578,14526,1487,14531,1396,14525,1311,14508,1234,14482,1168,14448,1113,14406,1071,14359,1037,14251,1046,14196,1115,14097,1171,14057,1238,14024,1315,13999,1400,13984,1492,13979xe" filled="false" stroked="true" strokeweight=".25pt" strokecolor="#ffffff">
                  <v:path arrowok="t"/>
                  <v:stroke dashstyle="solid"/>
                </v:shape>
                <v:shape style="position:absolute;left:1089;top:13882;width:687;height:808" id="docshape32" coordorigin="1089,13882" coordsize="687,808" path="m1659,14444l1602,14516,1540,14576,1475,14625,1409,14660,1344,14682,1282,14689,1224,14681,1133,14618,1091,14505,1089,14437,1100,14362,1123,14285,1158,14206,1206,14128,1263,14056,1325,13996,1390,13947,1456,13912,1521,13890,1583,13882,1641,13890,1732,13954,1774,14066,1776,14135,1765,14209,1742,14287,1706,14366,1659,14444xe" filled="false" stroked="true" strokeweight=".25pt" strokecolor="#ffffff">
                  <v:path arrowok="t"/>
                  <v:stroke dashstyle="solid"/>
                </v:shape>
                <v:shape style="position:absolute;left:3484;top:12011;width:650;height:836" id="docshape33" coordorigin="3484,12012" coordsize="650,836" path="m4051,12297l4090,12380,4117,12463,4131,12542,4134,12617,4124,12685,4103,12744,4026,12827,3914,12847,3853,12833,3791,12804,3729,12761,3670,12706,3615,12639,3567,12562,3528,12479,3501,12396,3487,12317,3484,12242,3494,12174,3515,12115,3592,12032,3704,12012,3765,12026,3827,12055,3889,12098,3948,12153,4003,12220,4051,12297xe" filled="false" stroked="true" strokeweight=".5pt" strokecolor="#ffffff">
                  <v:path arrowok="t"/>
                  <v:stroke dashstyle="solid"/>
                </v:shape>
                <v:shape style="position:absolute;left:3592;top:11957;width:650;height:836" id="docshape34" coordorigin="3592,11958" coordsize="650,836" path="m4159,12244l4198,12326,4224,12409,4239,12488,4241,12563,4232,12631,4211,12691,4133,12773,4022,12793,3961,12779,3898,12750,3837,12707,3778,12652,3723,12585,3674,12508,3636,12425,3609,12343,3595,12263,3592,12188,3602,12120,3623,12061,3700,11978,3812,11958,3873,11972,3935,12001,3997,12044,4056,12099,4111,12166,4159,12244xe" filled="false" stroked="true" strokeweight=".5pt" strokecolor="#ffffff">
                  <v:path arrowok="t"/>
                  <v:stroke dashstyle="solid"/>
                </v:shape>
                <v:shape style="position:absolute;left:3410;top:12053;width:906;height:553" id="docshape35" coordorigin="3411,12054" coordsize="906,553" path="m3866,12054l3957,12060,4042,12077,4119,12103,4185,12137,4240,12179,4282,12226,4316,12334,4307,12389,4238,12487,4182,12528,4115,12561,4038,12586,3953,12601,3862,12606,3770,12600,3685,12583,3609,12557,3542,12523,3487,12481,3446,12434,3411,12326,3421,12271,3490,12173,3545,12132,3612,12099,3690,12074,3775,12059,3866,12054xe" filled="false" stroked="true" strokeweight=".5pt" strokecolor="#ffffff">
                  <v:path arrowok="t"/>
                  <v:stroke dashstyle="solid"/>
                </v:shape>
                <v:shape style="position:absolute;left:3410;top:12178;width:906;height:553" id="docshape36" coordorigin="3411,12178" coordsize="906,553" path="m3866,12178l3957,12185,4042,12202,4119,12228,4185,12262,4240,12303,4282,12350,4316,12458,4307,12514,4238,12612,4182,12652,4115,12685,4038,12710,3953,12726,3862,12731,3770,12724,3685,12708,3609,12682,3542,12647,3487,12606,3446,12559,3411,12451,3421,12395,3490,12297,3545,12257,3612,12224,3690,12199,3775,12183,3866,12178xe" filled="false" stroked="true" strokeweight=".5pt" strokecolor="#ffffff">
                  <v:path arrowok="t"/>
                  <v:stroke dashstyle="solid"/>
                </v:shape>
                <v:shape style="position:absolute;left:3463;top:11957;width:687;height:808" id="docshape37" coordorigin="3463,11958" coordsize="687,808" path="m4033,12519l3976,12591,3914,12651,3850,12700,3784,12735,3718,12757,3656,12765,3598,12757,3507,12693,3465,12581,3463,12512,3474,12438,3497,12360,3533,12281,3580,12203,3637,12131,3699,12071,3764,12022,3830,11987,3895,11965,3957,11958,4015,11966,4106,12029,4148,12142,4150,12210,4139,12285,4116,12362,4081,12441,4033,12519xe" filled="false" stroked="true" strokeweight=".5pt" strokecolor="#ffffff">
                  <v:path arrowok="t"/>
                  <v:stroke dashstyle="solid"/>
                </v:shape>
                <v:shape style="position:absolute;left:3567;top:12011;width:687;height:808" id="docshape38" coordorigin="3568,12011" coordsize="687,808" path="m4138,12573l4081,12645,4019,12705,3954,12754,3888,12789,3823,12811,3760,12819,3703,12811,3612,12747,3570,12634,3568,12566,3578,12491,3602,12414,3637,12335,3685,12257,3742,12185,3803,12125,3868,12076,3934,12041,3999,12019,4062,12011,4119,12019,4211,12083,4253,12196,4254,12264,4244,12338,4221,12416,4185,12495,4138,12573xe" filled="false" stroked="true" strokeweight=".5pt" strokecolor="#ffffff">
                  <v:path arrowok="t"/>
                  <v:stroke dashstyle="solid"/>
                </v:shape>
                <v:shape style="position:absolute;left:3484;top:12026;width:650;height:836" id="docshape39" coordorigin="3484,12027" coordsize="650,836" path="m4051,12312l4090,12395,4117,12477,4131,12557,4134,12632,4124,12700,4103,12759,4026,12842,3914,12862,3853,12848,3791,12819,3729,12776,3670,12721,3615,12654,3567,12576,3528,12494,3501,12411,3487,12332,3484,12257,3494,12188,3515,12129,3592,12047,3704,12027,3765,12041,3827,12070,3889,12112,3948,12168,4003,12235,4051,12312xe" filled="false" stroked="true" strokeweight=".25pt" strokecolor="#ffffff">
                  <v:path arrowok="t"/>
                  <v:stroke dashstyle="solid"/>
                </v:shape>
                <v:shape style="position:absolute;left:3410;top:12068;width:906;height:553" id="docshape40" coordorigin="3411,12069" coordsize="906,553" path="m3866,12069l3957,12075,4042,12092,4119,12118,4185,12152,4240,12193,4282,12241,4316,12348,4307,12404,4238,12502,4182,12543,4115,12576,4038,12601,3953,12616,3862,12621,3770,12615,3685,12598,3609,12572,3542,12538,3487,12496,3446,12449,3411,12341,3421,12286,3490,12187,3545,12147,3612,12114,3690,12089,3775,12074,3866,12069xe" filled="false" stroked="true" strokeweight=".25pt" strokecolor="#ffffff">
                  <v:path arrowok="t"/>
                  <v:stroke dashstyle="solid"/>
                </v:shape>
                <v:shape style="position:absolute;left:3463;top:11972;width:687;height:808" id="docshape41" coordorigin="3463,11972" coordsize="687,808" path="m4033,12534l3976,12606,3914,12666,3850,12715,3784,12750,3718,12772,3656,12779,3598,12771,3507,12708,3465,12595,3463,12527,3474,12452,3497,12375,3533,12296,3580,12218,3637,12146,3699,12086,3764,12037,3830,12002,3895,11980,3957,11972,4015,11980,4106,12044,4148,12156,4150,12225,4139,12299,4116,12377,4081,12456,4033,12534xe" filled="false" stroked="true" strokeweight=".25pt" strokecolor="#ffffff">
                  <v:path arrowok="t"/>
                  <v:stroke dashstyle="solid"/>
                </v:shape>
                <v:shape style="position:absolute;left:3484;top:13921;width:650;height:836" id="docshape42" coordorigin="3484,13922" coordsize="650,836" path="m4051,14207l4090,14290,4117,14373,4131,14452,4134,14527,4124,14595,4103,14654,4026,14737,3914,14757,3853,14743,3791,14714,3729,14671,3670,14616,3615,14549,3567,14472,3528,14389,3501,14306,3487,14227,3484,14152,3494,14084,3515,14025,3592,13942,3704,13922,3765,13936,3827,13965,3889,14008,3948,14063,4003,14130,4051,14207xe" filled="false" stroked="true" strokeweight=".5pt" strokecolor="#ffffff">
                  <v:path arrowok="t"/>
                  <v:stroke dashstyle="solid"/>
                </v:shape>
                <v:shape style="position:absolute;left:3592;top:13867;width:650;height:836" id="docshape43" coordorigin="3592,13868" coordsize="650,836" path="m4159,14154l4198,14236,4224,14319,4239,14398,4241,14473,4232,14541,4211,14601,4133,14683,4022,14703,3961,14689,3898,14660,3837,14617,3778,14562,3723,14495,3674,14418,3636,14335,3609,14253,3595,14173,3592,14098,3602,14030,3623,13971,3700,13888,3812,13868,3873,13882,3935,13911,3997,13954,4056,14009,4111,14076,4159,14154xe" filled="false" stroked="true" strokeweight=".5pt" strokecolor="#ffffff">
                  <v:path arrowok="t"/>
                  <v:stroke dashstyle="solid"/>
                </v:shape>
                <v:shape style="position:absolute;left:3410;top:13963;width:906;height:553" id="docshape44" coordorigin="3411,13964" coordsize="906,553" path="m3866,13964l3957,13970,4042,13987,4119,14013,4185,14047,4240,14089,4282,14136,4316,14244,4307,14299,4238,14397,4182,14438,4115,14471,4038,14496,3953,14511,3862,14516,3770,14510,3685,14493,3609,14467,3542,14433,3487,14391,3446,14344,3411,14236,3421,14181,3490,14083,3545,14042,3612,14009,3690,13984,3775,13969,3866,13964xe" filled="false" stroked="true" strokeweight=".5pt" strokecolor="#ffffff">
                  <v:path arrowok="t"/>
                  <v:stroke dashstyle="solid"/>
                </v:shape>
                <v:shape style="position:absolute;left:3410;top:14088;width:906;height:553" id="docshape45" coordorigin="3411,14088" coordsize="906,553" path="m3866,14088l3957,14095,4042,14112,4119,14138,4185,14172,4240,14213,4282,14260,4316,14368,4307,14424,4238,14522,4182,14562,4115,14595,4038,14620,3953,14636,3862,14641,3770,14634,3685,14618,3609,14592,3542,14557,3487,14516,3446,14469,3411,14361,3421,14305,3490,14207,3545,14167,3612,14134,3690,14109,3775,14093,3866,14088xe" filled="false" stroked="true" strokeweight=".5pt" strokecolor="#ffffff">
                  <v:path arrowok="t"/>
                  <v:stroke dashstyle="solid"/>
                </v:shape>
                <v:shape style="position:absolute;left:3463;top:13867;width:687;height:808" id="docshape46" coordorigin="3463,13868" coordsize="687,808" path="m4033,14429l3976,14501,3914,14561,3850,14610,3784,14645,3718,14667,3656,14675,3598,14667,3507,14603,3465,14491,3463,14422,3474,14348,3497,14270,3533,14191,3580,14113,3637,14041,3699,13981,3764,13932,3830,13897,3895,13875,3957,13868,4015,13876,4106,13939,4148,14052,4150,14120,4139,14195,4116,14272,4081,14351,4033,14429xe" filled="false" stroked="true" strokeweight=".5pt" strokecolor="#ffffff">
                  <v:path arrowok="t"/>
                  <v:stroke dashstyle="solid"/>
                </v:shape>
                <v:shape style="position:absolute;left:3567;top:13921;width:687;height:808" id="docshape47" coordorigin="3568,13921" coordsize="687,808" path="m4138,14483l4081,14555,4019,14615,3954,14664,3888,14699,3823,14721,3760,14729,3703,14721,3612,14657,3570,14544,3568,14476,3578,14401,3602,14324,3637,14245,3685,14167,3742,14095,3803,14035,3868,13986,3934,13951,3999,13929,4062,13921,4119,13929,4211,13993,4253,14106,4254,14174,4244,14248,4221,14326,4185,14405,4138,14483xe" filled="false" stroked="true" strokeweight=".5pt" strokecolor="#ffffff">
                  <v:path arrowok="t"/>
                  <v:stroke dashstyle="solid"/>
                </v:shape>
                <v:shape style="position:absolute;left:3484;top:13936;width:650;height:836" id="docshape48" coordorigin="3484,13937" coordsize="650,836" path="m4051,14222l4090,14305,4117,14387,4131,14467,4134,14542,4124,14610,4103,14669,4026,14752,3914,14772,3853,14758,3791,14729,3729,14686,3670,14631,3615,14564,3567,14486,3528,14404,3501,14321,3487,14242,3484,14167,3494,14098,3515,14039,3592,13957,3704,13937,3765,13951,3827,13980,3889,14022,3948,14078,4003,14145,4051,14222xe" filled="false" stroked="true" strokeweight=".25pt" strokecolor="#ffffff">
                  <v:path arrowok="t"/>
                  <v:stroke dashstyle="solid"/>
                </v:shape>
                <v:shape style="position:absolute;left:3410;top:13978;width:906;height:553" id="docshape49" coordorigin="3411,13979" coordsize="906,553" path="m3866,13979l3957,13985,4042,14002,4119,14028,4185,14062,4240,14103,4282,14151,4316,14258,4307,14314,4238,14412,4182,14453,4115,14486,4038,14511,3953,14526,3862,14531,3770,14525,3685,14508,3609,14482,3542,14448,3487,14406,3446,14359,3411,14251,3421,14196,3490,14097,3545,14057,3612,14024,3690,13999,3775,13984,3866,13979xe" filled="false" stroked="true" strokeweight=".25pt" strokecolor="#ffffff">
                  <v:path arrowok="t"/>
                  <v:stroke dashstyle="solid"/>
                </v:shape>
                <v:shape style="position:absolute;left:3463;top:13882;width:687;height:808" id="docshape50" coordorigin="3463,13882" coordsize="687,808" path="m4033,14444l3976,14516,3914,14576,3850,14625,3784,14660,3718,14682,3656,14689,3598,14681,3507,14618,3465,14505,3463,14437,3474,14362,3497,14285,3533,14206,3580,14128,3637,14056,3699,13996,3764,13947,3830,13912,3895,13890,3957,13882,4015,13890,4106,13954,4148,14066,4150,14135,4139,14209,4116,14287,4081,14366,4033,14444xe" filled="false" stroked="true" strokeweight=".25pt" strokecolor="#ffffff">
                  <v:path arrowok="t"/>
                  <v:stroke dashstyle="solid"/>
                </v:shape>
                <v:shape style="position:absolute;left:5960;top:12011;width:650;height:836" id="docshape51" coordorigin="5960,12012" coordsize="650,836" path="m6527,12297l6566,12380,6592,12463,6607,12542,6609,12617,6600,12685,6579,12744,6501,12827,6390,12847,6329,12833,6266,12804,6205,12761,6146,12706,6091,12639,6042,12562,6003,12479,5977,12396,5963,12317,5960,12242,5970,12174,5991,12115,6068,12032,6179,12012,6241,12026,6303,12055,6365,12098,6424,12153,6479,12220,6527,12297xe" filled="false" stroked="true" strokeweight=".5pt" strokecolor="#ffffff">
                  <v:path arrowok="t"/>
                  <v:stroke dashstyle="solid"/>
                </v:shape>
                <v:shape style="position:absolute;left:6067;top:11957;width:650;height:836" id="docshape52" coordorigin="6068,11958" coordsize="650,836" path="m6635,12244l6674,12326,6700,12409,6715,12488,6717,12563,6708,12631,6686,12691,6609,12773,6498,12793,6436,12779,6374,12750,6312,12707,6253,12652,6198,12585,6150,12508,6111,12425,6085,12343,6070,12263,6068,12188,6077,12120,6098,12061,6176,11978,6287,11958,6348,11972,6411,12001,6472,12044,6532,12099,6586,12166,6635,12244xe" filled="false" stroked="true" strokeweight=".5pt" strokecolor="#ffffff">
                  <v:path arrowok="t"/>
                  <v:stroke dashstyle="solid"/>
                </v:shape>
                <v:shape style="position:absolute;left:5886;top:12053;width:906;height:553" id="docshape53" coordorigin="5887,12054" coordsize="906,553" path="m6342,12054l6433,12060,6518,12077,6594,12103,6661,12137,6716,12179,6757,12226,6792,12334,6782,12389,6714,12487,6658,12528,6591,12561,6514,12586,6428,12601,6337,12606,6246,12600,6161,12583,6084,12557,6018,12523,5963,12481,5921,12434,5887,12326,5896,12271,5965,12173,6021,12132,6088,12099,6165,12074,6250,12059,6342,12054xe" filled="false" stroked="true" strokeweight=".5pt" strokecolor="#ffffff">
                  <v:path arrowok="t"/>
                  <v:stroke dashstyle="solid"/>
                </v:shape>
                <v:shape style="position:absolute;left:5886;top:12178;width:906;height:553" id="docshape54" coordorigin="5887,12178" coordsize="906,553" path="m6342,12178l6433,12185,6518,12202,6594,12228,6661,12262,6716,12303,6757,12350,6792,12458,6782,12514,6714,12612,6658,12652,6591,12685,6514,12710,6428,12726,6337,12731,6246,12724,6161,12708,6084,12682,6018,12647,5963,12606,5921,12559,5887,12451,5896,12395,5965,12297,6021,12257,6088,12224,6165,12199,6250,12183,6342,12178xe" filled="false" stroked="true" strokeweight=".5pt" strokecolor="#ffffff">
                  <v:path arrowok="t"/>
                  <v:stroke dashstyle="solid"/>
                </v:shape>
                <v:shape style="position:absolute;left:5939;top:11957;width:687;height:808" id="docshape55" coordorigin="5939,11958" coordsize="687,808" path="m6509,12519l6452,12591,6390,12651,6325,12700,6259,12735,6194,12757,6132,12765,6074,12757,5983,12693,5941,12581,5939,12512,5950,12438,5973,12360,6008,12281,6056,12203,6113,12131,6175,12071,6240,12022,6306,11987,6371,11965,6433,11958,6491,11966,6582,12029,6624,12142,6626,12210,6615,12285,6592,12362,6556,12441,6509,12519xe" filled="false" stroked="true" strokeweight=".5pt" strokecolor="#ffffff">
                  <v:path arrowok="t"/>
                  <v:stroke dashstyle="solid"/>
                </v:shape>
                <v:shape style="position:absolute;left:6043;top:12011;width:687;height:808" id="docshape56" coordorigin="6043,12011" coordsize="687,808" path="m6613,12573l6556,12645,6495,12705,6430,12754,6364,12789,6298,12811,6236,12819,6179,12811,6087,12747,6045,12634,6043,12566,6054,12491,6077,12414,6113,12335,6160,12257,6217,12185,6279,12125,6344,12076,6410,12041,6475,12019,6537,12011,6595,12019,6686,12083,6728,12196,6730,12264,6719,12338,6696,12416,6661,12495,6613,12573xe" filled="false" stroked="true" strokeweight=".5pt" strokecolor="#ffffff">
                  <v:path arrowok="t"/>
                  <v:stroke dashstyle="solid"/>
                </v:shape>
                <v:shape style="position:absolute;left:5960;top:12026;width:650;height:836" id="docshape57" coordorigin="5960,12027" coordsize="650,836" path="m6527,12312l6566,12395,6592,12477,6607,12557,6609,12632,6600,12700,6579,12759,6501,12842,6390,12862,6329,12848,6266,12819,6205,12776,6146,12721,6091,12654,6042,12576,6003,12494,5977,12411,5963,12332,5960,12257,5970,12188,5991,12129,6068,12047,6179,12027,6241,12041,6303,12070,6365,12112,6424,12168,6479,12235,6527,12312xe" filled="false" stroked="true" strokeweight=".25pt" strokecolor="#ffffff">
                  <v:path arrowok="t"/>
                  <v:stroke dashstyle="solid"/>
                </v:shape>
                <v:shape style="position:absolute;left:5886;top:12068;width:906;height:553" id="docshape58" coordorigin="5887,12069" coordsize="906,553" path="m6342,12069l6433,12075,6518,12092,6594,12118,6661,12152,6716,12193,6757,12241,6792,12348,6782,12404,6714,12502,6658,12543,6591,12576,6514,12601,6428,12616,6337,12621,6246,12615,6161,12598,6084,12572,6018,12538,5963,12496,5921,12449,5887,12341,5896,12286,5965,12187,6021,12147,6088,12114,6165,12089,6250,12074,6342,12069xe" filled="false" stroked="true" strokeweight=".25pt" strokecolor="#ffffff">
                  <v:path arrowok="t"/>
                  <v:stroke dashstyle="solid"/>
                </v:shape>
                <v:shape style="position:absolute;left:5939;top:11972;width:687;height:808" id="docshape59" coordorigin="5939,11972" coordsize="687,808" path="m6509,12534l6452,12606,6390,12666,6325,12715,6259,12750,6194,12772,6132,12779,6074,12771,5983,12708,5941,12595,5939,12527,5950,12452,5973,12375,6008,12296,6056,12218,6113,12146,6175,12086,6240,12037,6306,12002,6371,11980,6433,11972,6491,11980,6582,12044,6624,12156,6626,12225,6615,12299,6592,12377,6556,12456,6509,12534xe" filled="false" stroked="true" strokeweight=".25pt" strokecolor="#ffffff">
                  <v:path arrowok="t"/>
                  <v:stroke dashstyle="solid"/>
                </v:shape>
                <v:shape style="position:absolute;left:5960;top:13921;width:650;height:836" id="docshape60" coordorigin="5960,13922" coordsize="650,836" path="m6527,14207l6566,14290,6592,14373,6607,14452,6609,14527,6600,14595,6579,14654,6501,14737,6390,14757,6329,14743,6266,14714,6205,14671,6146,14616,6091,14549,6042,14472,6003,14389,5977,14306,5963,14227,5960,14152,5970,14084,5991,14025,6068,13942,6179,13922,6241,13936,6303,13965,6365,14008,6424,14063,6479,14130,6527,14207xe" filled="false" stroked="true" strokeweight=".5pt" strokecolor="#ffffff">
                  <v:path arrowok="t"/>
                  <v:stroke dashstyle="solid"/>
                </v:shape>
                <v:shape style="position:absolute;left:6067;top:13867;width:650;height:836" id="docshape61" coordorigin="6068,13868" coordsize="650,836" path="m6635,14154l6674,14236,6700,14319,6715,14398,6717,14473,6708,14541,6686,14601,6609,14683,6498,14703,6436,14689,6374,14660,6312,14617,6253,14562,6198,14495,6150,14418,6111,14335,6085,14253,6070,14173,6068,14098,6077,14030,6098,13971,6176,13888,6287,13868,6348,13882,6411,13911,6472,13954,6532,14009,6586,14076,6635,14154xe" filled="false" stroked="true" strokeweight=".5pt" strokecolor="#ffffff">
                  <v:path arrowok="t"/>
                  <v:stroke dashstyle="solid"/>
                </v:shape>
                <v:shape style="position:absolute;left:5886;top:13963;width:906;height:553" id="docshape62" coordorigin="5887,13964" coordsize="906,553" path="m6342,13964l6433,13970,6518,13987,6594,14013,6661,14047,6716,14089,6757,14136,6792,14244,6782,14299,6714,14397,6658,14438,6591,14471,6514,14496,6428,14511,6337,14516,6246,14510,6161,14493,6084,14467,6018,14433,5963,14391,5921,14344,5887,14236,5896,14181,5965,14083,6021,14042,6088,14009,6165,13984,6250,13969,6342,13964xe" filled="false" stroked="true" strokeweight=".5pt" strokecolor="#ffffff">
                  <v:path arrowok="t"/>
                  <v:stroke dashstyle="solid"/>
                </v:shape>
                <v:shape style="position:absolute;left:5886;top:14088;width:906;height:553" id="docshape63" coordorigin="5887,14088" coordsize="906,553" path="m6342,14088l6433,14095,6518,14112,6594,14138,6661,14172,6716,14213,6757,14260,6792,14368,6782,14424,6714,14522,6658,14562,6591,14595,6514,14620,6428,14636,6337,14641,6246,14634,6161,14618,6084,14592,6018,14557,5963,14516,5921,14469,5887,14361,5896,14305,5965,14207,6021,14167,6088,14134,6165,14109,6250,14093,6342,14088xe" filled="false" stroked="true" strokeweight=".5pt" strokecolor="#ffffff">
                  <v:path arrowok="t"/>
                  <v:stroke dashstyle="solid"/>
                </v:shape>
                <v:shape style="position:absolute;left:5939;top:13867;width:687;height:808" id="docshape64" coordorigin="5939,13868" coordsize="687,808" path="m6509,14429l6452,14501,6390,14561,6325,14610,6259,14645,6194,14667,6132,14675,6074,14667,5983,14603,5941,14491,5939,14422,5950,14348,5973,14270,6008,14191,6056,14113,6113,14041,6175,13981,6240,13932,6306,13897,6371,13875,6433,13868,6491,13876,6582,13939,6624,14052,6626,14120,6615,14195,6592,14272,6556,14351,6509,14429xe" filled="false" stroked="true" strokeweight=".5pt" strokecolor="#ffffff">
                  <v:path arrowok="t"/>
                  <v:stroke dashstyle="solid"/>
                </v:shape>
                <v:shape style="position:absolute;left:6043;top:13921;width:687;height:808" id="docshape65" coordorigin="6043,13921" coordsize="687,808" path="m6613,14483l6556,14555,6495,14615,6430,14664,6364,14699,6298,14721,6236,14729,6179,14721,6087,14657,6045,14544,6043,14476,6054,14401,6077,14324,6113,14245,6160,14167,6217,14095,6279,14035,6344,13986,6410,13951,6475,13929,6537,13921,6595,13929,6686,13993,6728,14106,6730,14174,6719,14248,6696,14326,6661,14405,6613,14483xe" filled="false" stroked="true" strokeweight=".5pt" strokecolor="#ffffff">
                  <v:path arrowok="t"/>
                  <v:stroke dashstyle="solid"/>
                </v:shape>
                <v:shape style="position:absolute;left:5960;top:13936;width:650;height:836" id="docshape66" coordorigin="5960,13937" coordsize="650,836" path="m6527,14222l6566,14305,6592,14387,6607,14467,6609,14542,6600,14610,6579,14669,6501,14752,6390,14772,6329,14758,6266,14729,6205,14686,6146,14631,6091,14564,6042,14486,6003,14404,5977,14321,5963,14242,5960,14167,5970,14098,5991,14039,6068,13957,6179,13937,6241,13951,6303,13980,6365,14022,6424,14078,6479,14145,6527,14222xe" filled="false" stroked="true" strokeweight=".25pt" strokecolor="#ffffff">
                  <v:path arrowok="t"/>
                  <v:stroke dashstyle="solid"/>
                </v:shape>
                <v:shape style="position:absolute;left:5886;top:13978;width:906;height:553" id="docshape67" coordorigin="5887,13979" coordsize="906,553" path="m6342,13979l6433,13985,6518,14002,6594,14028,6661,14062,6716,14103,6757,14151,6792,14258,6782,14314,6714,14412,6658,14453,6591,14486,6514,14511,6428,14526,6337,14531,6246,14525,6161,14508,6084,14482,6018,14448,5963,14406,5921,14359,5887,14251,5896,14196,5965,14097,6021,14057,6088,14024,6165,13999,6250,13984,6342,13979xe" filled="false" stroked="true" strokeweight=".25pt" strokecolor="#ffffff">
                  <v:path arrowok="t"/>
                  <v:stroke dashstyle="solid"/>
                </v:shape>
                <v:shape style="position:absolute;left:5939;top:13882;width:687;height:808" id="docshape68" coordorigin="5939,13882" coordsize="687,808" path="m6509,14444l6452,14516,6390,14576,6325,14625,6259,14660,6194,14682,6132,14689,6074,14681,5983,14618,5941,14505,5939,14437,5950,14362,5973,14285,6008,14206,6056,14128,6113,14056,6175,13996,6240,13947,6306,13912,6371,13890,6433,13882,6491,13890,6582,13954,6624,14066,6626,14135,6615,14209,6592,14287,6556,14366,6509,14444xe" filled="false" stroked="true" strokeweight=".25pt" strokecolor="#ffffff">
                  <v:path arrowok="t"/>
                  <v:stroke dashstyle="solid"/>
                </v:shape>
                <v:shape style="position:absolute;left:8410;top:12011;width:650;height:836" id="docshape69" coordorigin="8410,12012" coordsize="650,836" path="m8977,12297l9016,12380,9042,12463,9057,12542,9059,12617,9050,12685,9029,12744,8951,12827,8840,12847,8779,12833,8716,12804,8655,12761,8596,12706,8541,12639,8492,12562,8453,12479,8427,12396,8413,12317,8410,12242,8420,12174,8441,12115,8518,12032,8629,12012,8691,12026,8753,12055,8815,12098,8874,12153,8929,12220,8977,12297xe" filled="false" stroked="true" strokeweight=".5pt" strokecolor="#ffffff">
                  <v:path arrowok="t"/>
                  <v:stroke dashstyle="solid"/>
                </v:shape>
                <v:shape style="position:absolute;left:8517;top:11957;width:650;height:836" id="docshape70" coordorigin="8518,11958" coordsize="650,836" path="m9085,12244l9124,12326,9150,12409,9165,12488,9167,12563,9158,12631,9136,12691,9059,12773,8948,12793,8886,12779,8824,12750,8762,12707,8703,12652,8648,12585,8600,12508,8561,12425,8535,12343,8520,12263,8518,12188,8527,12120,8548,12061,8626,11978,8737,11958,8798,11972,8861,12001,8922,12044,8982,12099,9036,12166,9085,12244xe" filled="false" stroked="true" strokeweight=".5pt" strokecolor="#ffffff">
                  <v:path arrowok="t"/>
                  <v:stroke dashstyle="solid"/>
                </v:shape>
                <v:shape style="position:absolute;left:8336;top:12053;width:906;height:553" id="docshape71" coordorigin="8337,12054" coordsize="906,553" path="m8792,12054l8883,12060,8968,12077,9044,12103,9111,12137,9166,12179,9207,12226,9242,12334,9232,12389,9164,12487,9108,12528,9041,12561,8964,12586,8878,12601,8787,12606,8696,12600,8611,12583,8534,12557,8468,12523,8413,12481,8371,12434,8337,12326,8346,12271,8415,12173,8471,12132,8538,12099,8615,12074,8700,12059,8792,12054xe" filled="false" stroked="true" strokeweight=".5pt" strokecolor="#ffffff">
                  <v:path arrowok="t"/>
                  <v:stroke dashstyle="solid"/>
                </v:shape>
                <v:shape style="position:absolute;left:8336;top:12178;width:906;height:553" id="docshape72" coordorigin="8337,12178" coordsize="906,553" path="m8792,12178l8883,12185,8968,12202,9044,12228,9111,12262,9166,12303,9207,12350,9242,12458,9232,12514,9164,12612,9108,12652,9041,12685,8964,12710,8878,12726,8787,12731,8696,12724,8611,12708,8534,12682,8468,12647,8413,12606,8371,12559,8337,12451,8346,12395,8415,12297,8471,12257,8538,12224,8615,12199,8700,12183,8792,12178xe" filled="false" stroked="true" strokeweight=".5pt" strokecolor="#ffffff">
                  <v:path arrowok="t"/>
                  <v:stroke dashstyle="solid"/>
                </v:shape>
                <v:shape style="position:absolute;left:8389;top:11957;width:687;height:808" id="docshape73" coordorigin="8389,11958" coordsize="687,808" path="m8959,12519l8902,12591,8840,12651,8775,12700,8709,12735,8644,12757,8582,12765,8524,12757,8433,12693,8391,12581,8389,12512,8400,12438,8423,12360,8458,12281,8506,12203,8563,12131,8625,12071,8690,12022,8756,11987,8821,11965,8883,11958,8941,11966,9032,12029,9074,12142,9076,12210,9065,12285,9042,12362,9006,12441,8959,12519xe" filled="false" stroked="true" strokeweight=".5pt" strokecolor="#ffffff">
                  <v:path arrowok="t"/>
                  <v:stroke dashstyle="solid"/>
                </v:shape>
                <v:shape style="position:absolute;left:8493;top:12011;width:687;height:808" id="docshape74" coordorigin="8493,12011" coordsize="687,808" path="m9063,12573l9006,12645,8945,12705,8880,12754,8814,12789,8748,12811,8686,12819,8629,12811,8537,12747,8495,12634,8493,12566,8504,12491,8527,12414,8563,12335,8610,12257,8667,12185,8729,12125,8794,12076,8860,12041,8925,12019,8987,12011,9045,12019,9136,12083,9178,12196,9180,12264,9169,12338,9146,12416,9111,12495,9063,12573xe" filled="false" stroked="true" strokeweight=".5pt" strokecolor="#ffffff">
                  <v:path arrowok="t"/>
                  <v:stroke dashstyle="solid"/>
                </v:shape>
                <v:shape style="position:absolute;left:8410;top:12026;width:650;height:836" id="docshape75" coordorigin="8410,12027" coordsize="650,836" path="m8977,12312l9016,12395,9042,12477,9057,12557,9059,12632,9050,12700,9029,12759,8951,12842,8840,12862,8779,12848,8716,12819,8655,12776,8596,12721,8541,12654,8492,12576,8453,12494,8427,12411,8413,12332,8410,12257,8420,12188,8441,12129,8518,12047,8629,12027,8691,12041,8753,12070,8815,12112,8874,12168,8929,12235,8977,12312xe" filled="false" stroked="true" strokeweight=".25pt" strokecolor="#ffffff">
                  <v:path arrowok="t"/>
                  <v:stroke dashstyle="solid"/>
                </v:shape>
                <v:shape style="position:absolute;left:8336;top:12068;width:906;height:553" id="docshape76" coordorigin="8337,12069" coordsize="906,553" path="m8792,12069l8883,12075,8968,12092,9044,12118,9111,12152,9166,12193,9207,12241,9242,12348,9232,12404,9164,12502,9108,12543,9041,12576,8964,12601,8878,12616,8787,12621,8696,12615,8611,12598,8534,12572,8468,12538,8413,12496,8371,12449,8337,12341,8346,12286,8415,12187,8471,12147,8538,12114,8615,12089,8700,12074,8792,12069xe" filled="false" stroked="true" strokeweight=".25pt" strokecolor="#ffffff">
                  <v:path arrowok="t"/>
                  <v:stroke dashstyle="solid"/>
                </v:shape>
                <v:shape style="position:absolute;left:8389;top:11972;width:687;height:808" id="docshape77" coordorigin="8389,11972" coordsize="687,808" path="m8959,12534l8902,12606,8840,12666,8775,12715,8709,12750,8644,12772,8582,12779,8524,12771,8433,12708,8391,12595,8389,12527,8400,12452,8423,12375,8458,12296,8506,12218,8563,12146,8625,12086,8690,12037,8756,12002,8821,11980,8883,11972,8941,11980,9032,12044,9074,12156,9076,12225,9065,12299,9042,12377,9006,12456,8959,12534xe" filled="false" stroked="true" strokeweight=".25pt" strokecolor="#ffffff">
                  <v:path arrowok="t"/>
                  <v:stroke dashstyle="solid"/>
                </v:shape>
                <v:shape style="position:absolute;left:8410;top:13921;width:650;height:836" id="docshape78" coordorigin="8410,13922" coordsize="650,836" path="m8977,14207l9016,14290,9042,14373,9057,14452,9059,14527,9050,14595,9029,14654,8951,14737,8840,14757,8779,14743,8716,14714,8655,14671,8596,14616,8541,14549,8492,14472,8453,14389,8427,14306,8413,14227,8410,14152,8420,14084,8441,14025,8518,13942,8629,13922,8691,13936,8753,13965,8815,14008,8874,14063,8929,14130,8977,14207xe" filled="false" stroked="true" strokeweight=".5pt" strokecolor="#ffffff">
                  <v:path arrowok="t"/>
                  <v:stroke dashstyle="solid"/>
                </v:shape>
                <v:shape style="position:absolute;left:8517;top:13867;width:650;height:836" id="docshape79" coordorigin="8518,13868" coordsize="650,836" path="m9085,14154l9124,14236,9150,14319,9165,14398,9167,14473,9158,14541,9136,14601,9059,14683,8948,14703,8886,14689,8824,14660,8762,14617,8703,14562,8648,14495,8600,14418,8561,14335,8535,14253,8520,14173,8518,14098,8527,14030,8548,13971,8626,13888,8737,13868,8798,13882,8861,13911,8922,13954,8982,14009,9036,14076,9085,14154xe" filled="false" stroked="true" strokeweight=".5pt" strokecolor="#ffffff">
                  <v:path arrowok="t"/>
                  <v:stroke dashstyle="solid"/>
                </v:shape>
                <v:shape style="position:absolute;left:8336;top:13963;width:906;height:553" id="docshape80" coordorigin="8337,13964" coordsize="906,553" path="m8792,13964l8883,13970,8968,13987,9044,14013,9111,14047,9166,14089,9207,14136,9242,14244,9232,14299,9164,14397,9108,14438,9041,14471,8964,14496,8878,14511,8787,14516,8696,14510,8611,14493,8534,14467,8468,14433,8413,14391,8371,14344,8337,14236,8346,14181,8415,14083,8471,14042,8538,14009,8615,13984,8700,13969,8792,13964xe" filled="false" stroked="true" strokeweight=".5pt" strokecolor="#ffffff">
                  <v:path arrowok="t"/>
                  <v:stroke dashstyle="solid"/>
                </v:shape>
                <v:shape style="position:absolute;left:8336;top:14088;width:906;height:553" id="docshape81" coordorigin="8337,14088" coordsize="906,553" path="m8792,14088l8883,14095,8968,14112,9044,14138,9111,14172,9166,14213,9207,14260,9242,14368,9232,14424,9164,14522,9108,14562,9041,14595,8964,14620,8878,14636,8787,14641,8696,14634,8611,14618,8534,14592,8468,14557,8413,14516,8371,14469,8337,14361,8346,14305,8415,14207,8471,14167,8538,14134,8615,14109,8700,14093,8792,14088xe" filled="false" stroked="true" strokeweight=".5pt" strokecolor="#ffffff">
                  <v:path arrowok="t"/>
                  <v:stroke dashstyle="solid"/>
                </v:shape>
                <v:shape style="position:absolute;left:8389;top:13867;width:687;height:808" id="docshape82" coordorigin="8389,13868" coordsize="687,808" path="m8959,14429l8902,14501,8840,14561,8775,14610,8709,14645,8644,14667,8582,14675,8524,14667,8433,14603,8391,14491,8389,14422,8400,14348,8423,14270,8458,14191,8506,14113,8563,14041,8625,13981,8690,13932,8756,13897,8821,13875,8883,13868,8941,13876,9032,13939,9074,14052,9076,14120,9065,14195,9042,14272,9006,14351,8959,14429xe" filled="false" stroked="true" strokeweight=".5pt" strokecolor="#ffffff">
                  <v:path arrowok="t"/>
                  <v:stroke dashstyle="solid"/>
                </v:shape>
                <v:shape style="position:absolute;left:8493;top:13921;width:687;height:808" id="docshape83" coordorigin="8493,13921" coordsize="687,808" path="m9063,14483l9006,14555,8945,14615,8880,14664,8814,14699,8748,14721,8686,14729,8629,14721,8537,14657,8495,14544,8493,14476,8504,14401,8527,14324,8563,14245,8610,14167,8667,14095,8729,14035,8794,13986,8860,13951,8925,13929,8987,13921,9045,13929,9136,13993,9178,14106,9180,14174,9169,14248,9146,14326,9111,14405,9063,14483xe" filled="false" stroked="true" strokeweight=".5pt" strokecolor="#ffffff">
                  <v:path arrowok="t"/>
                  <v:stroke dashstyle="solid"/>
                </v:shape>
                <v:shape style="position:absolute;left:8410;top:13936;width:650;height:836" id="docshape84" coordorigin="8410,13937" coordsize="650,836" path="m8977,14222l9016,14305,9042,14387,9057,14467,9059,14542,9050,14610,9029,14669,8951,14752,8840,14772,8779,14758,8716,14729,8655,14686,8596,14631,8541,14564,8492,14486,8453,14404,8427,14321,8413,14242,8410,14167,8420,14098,8441,14039,8518,13957,8629,13937,8691,13951,8753,13980,8815,14022,8874,14078,8929,14145,8977,14222xe" filled="false" stroked="true" strokeweight=".25pt" strokecolor="#ffffff">
                  <v:path arrowok="t"/>
                  <v:stroke dashstyle="solid"/>
                </v:shape>
                <v:shape style="position:absolute;left:8336;top:13978;width:906;height:553" id="docshape85" coordorigin="8337,13979" coordsize="906,553" path="m8792,13979l8883,13985,8968,14002,9044,14028,9111,14062,9166,14103,9207,14151,9242,14258,9232,14314,9164,14412,9108,14453,9041,14486,8964,14511,8878,14526,8787,14531,8696,14525,8611,14508,8534,14482,8468,14448,8413,14406,8371,14359,8337,14251,8346,14196,8415,14097,8471,14057,8538,14024,8615,13999,8700,13984,8792,13979xe" filled="false" stroked="true" strokeweight=".25pt" strokecolor="#ffffff">
                  <v:path arrowok="t"/>
                  <v:stroke dashstyle="solid"/>
                </v:shape>
                <v:shape style="position:absolute;left:8389;top:13882;width:687;height:808" id="docshape86" coordorigin="8389,13882" coordsize="687,808" path="m8959,14444l8902,14516,8840,14576,8775,14625,8709,14660,8644,14682,8582,14689,8524,14681,8433,14618,8391,14505,8389,14437,8400,14362,8423,14285,8458,14206,8506,14128,8563,14056,8625,13996,8690,13947,8756,13912,8821,13890,8883,13882,8941,13890,9032,13954,9074,14066,9076,14135,9065,14209,9042,14287,9006,14366,8959,14444xe" filled="false" stroked="true" strokeweight=".25pt" strokecolor="#ffffff">
                  <v:path arrowok="t"/>
                  <v:stroke dashstyle="solid"/>
                </v:shape>
                <v:shape style="position:absolute;left:10700;top:10071;width:650;height:836" id="docshape87" coordorigin="10700,10072" coordsize="650,836" path="m11267,10357l11306,10440,11332,10523,11347,10602,11349,10677,11340,10745,11319,10804,11241,10887,11130,10907,11069,10893,11006,10864,10945,10821,10886,10766,10831,10699,10782,10622,10743,10539,10717,10456,10703,10377,10700,10302,10710,10234,10731,10175,10808,10092,10919,10072,10981,10086,11043,10115,11105,10158,11164,10213,11219,10280,11267,10357xe" filled="false" stroked="true" strokeweight=".5pt" strokecolor="#ffffff">
                  <v:path arrowok="t"/>
                  <v:stroke dashstyle="solid"/>
                </v:shape>
                <v:shape style="position:absolute;left:10807;top:10017;width:650;height:836" id="docshape88" coordorigin="10808,10018" coordsize="650,836" path="m11375,10304l11414,10386,11440,10469,11455,10548,11457,10623,11448,10691,11426,10751,11349,10833,11238,10853,11176,10839,11114,10810,11052,10767,10993,10712,10938,10645,10890,10568,10851,10485,10825,10403,10810,10323,10808,10248,10817,10180,10838,10121,10916,10038,11027,10018,11088,10032,11151,10061,11212,10104,11272,10159,11326,10226,11375,10304xe" filled="false" stroked="true" strokeweight=".5pt" strokecolor="#ffffff">
                  <v:path arrowok="t"/>
                  <v:stroke dashstyle="solid"/>
                </v:shape>
                <v:shape style="position:absolute;left:10626;top:10113;width:906;height:553" id="docshape89" coordorigin="10627,10114" coordsize="906,553" path="m11082,10114l11173,10120,11258,10137,11334,10163,11401,10197,11456,10239,11497,10286,11532,10394,11522,10449,11454,10547,11398,10588,11331,10621,11254,10646,11168,10661,11077,10666,10986,10660,10901,10643,10824,10617,10758,10583,10703,10541,10661,10494,10627,10386,10636,10331,10705,10233,10761,10192,10828,10159,10905,10134,10990,10119,11082,10114xe" filled="false" stroked="true" strokeweight=".5pt" strokecolor="#ffffff">
                  <v:path arrowok="t"/>
                  <v:stroke dashstyle="solid"/>
                </v:shape>
                <v:shape style="position:absolute;left:10626;top:10238;width:906;height:553" id="docshape90" coordorigin="10627,10238" coordsize="906,553" path="m11082,10238l11173,10245,11258,10262,11334,10288,11401,10322,11456,10363,11497,10410,11532,10518,11522,10574,11454,10672,11398,10712,11331,10745,11254,10770,11168,10786,11077,10791,10986,10784,10901,10768,10824,10742,10758,10707,10703,10666,10661,10619,10627,10511,10636,10455,10705,10357,10761,10317,10828,10284,10905,10259,10990,10243,11082,10238xe" filled="false" stroked="true" strokeweight=".5pt" strokecolor="#ffffff">
                  <v:path arrowok="t"/>
                  <v:stroke dashstyle="solid"/>
                </v:shape>
                <v:shape style="position:absolute;left:10679;top:10017;width:687;height:808" id="docshape91" coordorigin="10679,10018" coordsize="687,808" path="m11249,10579l11192,10651,11130,10711,11065,10760,10999,10795,10934,10817,10872,10825,10814,10817,10723,10753,10681,10641,10679,10572,10690,10498,10713,10420,10748,10341,10796,10263,10853,10191,10915,10131,10980,10082,11046,10047,11111,10025,11173,10018,11231,10026,11322,10089,11364,10202,11366,10270,11355,10345,11332,10422,11296,10501,11249,10579xe" filled="false" stroked="true" strokeweight=".5pt" strokecolor="#ffffff">
                  <v:path arrowok="t"/>
                  <v:stroke dashstyle="solid"/>
                </v:shape>
                <v:shape style="position:absolute;left:10783;top:10071;width:687;height:808" id="docshape92" coordorigin="10783,10071" coordsize="687,808" path="m11353,10633l11296,10705,11235,10765,11170,10814,11104,10849,11038,10871,10976,10879,10919,10871,10827,10807,10785,10694,10783,10626,10794,10551,10817,10474,10853,10395,10900,10317,10957,10245,11019,10185,11084,10136,11150,10101,11215,10079,11277,10071,11335,10079,11426,10143,11468,10256,11470,10324,11459,10398,11436,10476,11401,10555,11353,10633xe" filled="false" stroked="true" strokeweight=".5pt" strokecolor="#ffffff">
                  <v:path arrowok="t"/>
                  <v:stroke dashstyle="solid"/>
                </v:shape>
                <v:shape style="position:absolute;left:10700;top:10086;width:650;height:836" id="docshape93" coordorigin="10700,10087" coordsize="650,836" path="m11267,10372l11306,10455,11332,10537,11347,10617,11349,10692,11340,10760,11319,10819,11241,10902,11130,10922,11069,10908,11006,10879,10945,10836,10886,10781,10831,10714,10782,10636,10743,10554,10717,10471,10703,10392,10700,10317,10710,10248,10731,10189,10808,10107,10919,10087,10981,10101,11043,10130,11105,10172,11164,10228,11219,10295,11267,10372xe" filled="false" stroked="true" strokeweight=".25pt" strokecolor="#ffffff">
                  <v:path arrowok="t"/>
                  <v:stroke dashstyle="solid"/>
                </v:shape>
                <v:shape style="position:absolute;left:10626;top:10128;width:906;height:553" id="docshape94" coordorigin="10627,10129" coordsize="906,553" path="m11082,10129l11173,10135,11258,10152,11334,10178,11401,10212,11456,10253,11497,10301,11532,10408,11522,10464,11454,10562,11398,10603,11331,10636,11254,10661,11168,10676,11077,10681,10986,10675,10901,10658,10824,10632,10758,10598,10703,10556,10661,10509,10627,10401,10636,10346,10705,10247,10761,10207,10828,10174,10905,10149,10990,10134,11082,10129xe" filled="false" stroked="true" strokeweight=".25pt" strokecolor="#ffffff">
                  <v:path arrowok="t"/>
                  <v:stroke dashstyle="solid"/>
                </v:shape>
                <v:shape style="position:absolute;left:10679;top:10032;width:687;height:808" id="docshape95" coordorigin="10679,10032" coordsize="687,808" path="m11249,10594l11192,10666,11130,10726,11065,10775,10999,10810,10934,10832,10872,10839,10814,10831,10723,10768,10681,10655,10679,10587,10690,10512,10713,10435,10748,10356,10796,10278,10853,10206,10915,10146,10980,10097,11046,10062,11111,10040,11173,10032,11231,10040,11322,10104,11364,10216,11366,10285,11355,10359,11332,10437,11296,10516,11249,10594xe" filled="false" stroked="true" strokeweight=".25pt" strokecolor="#ffffff">
                  <v:path arrowok="t"/>
                  <v:stroke dashstyle="solid"/>
                </v:shape>
                <v:shape style="position:absolute;left:10700;top:12011;width:650;height:836" id="docshape96" coordorigin="10700,12012" coordsize="650,836" path="m11267,12297l11306,12380,11332,12463,11347,12542,11349,12617,11340,12685,11319,12744,11241,12827,11130,12847,11069,12833,11006,12804,10945,12761,10886,12706,10831,12639,10782,12562,10743,12479,10717,12396,10703,12317,10700,12242,10710,12174,10731,12115,10808,12032,10919,12012,10981,12026,11043,12055,11105,12098,11164,12153,11219,12220,11267,12297xe" filled="false" stroked="true" strokeweight=".5pt" strokecolor="#ffffff">
                  <v:path arrowok="t"/>
                  <v:stroke dashstyle="solid"/>
                </v:shape>
                <v:shape style="position:absolute;left:10807;top:11957;width:650;height:836" id="docshape97" coordorigin="10808,11958" coordsize="650,836" path="m11375,12244l11414,12326,11440,12409,11455,12488,11457,12563,11448,12631,11426,12691,11349,12773,11238,12793,11176,12779,11114,12750,11052,12707,10993,12652,10938,12585,10890,12508,10851,12425,10825,12343,10810,12263,10808,12188,10817,12120,10838,12061,10916,11978,11027,11958,11088,11972,11151,12001,11212,12044,11272,12099,11326,12166,11375,12244xe" filled="false" stroked="true" strokeweight=".5pt" strokecolor="#ffffff">
                  <v:path arrowok="t"/>
                  <v:stroke dashstyle="solid"/>
                </v:shape>
                <v:shape style="position:absolute;left:10626;top:12053;width:906;height:553" id="docshape98" coordorigin="10627,12054" coordsize="906,553" path="m11082,12054l11173,12060,11258,12077,11334,12103,11401,12137,11456,12179,11497,12226,11532,12334,11522,12389,11454,12487,11398,12528,11331,12561,11254,12586,11168,12601,11077,12606,10986,12600,10901,12583,10824,12557,10758,12523,10703,12481,10661,12434,10627,12326,10636,12271,10705,12173,10761,12132,10828,12099,10905,12074,10990,12059,11082,12054xe" filled="false" stroked="true" strokeweight=".5pt" strokecolor="#ffffff">
                  <v:path arrowok="t"/>
                  <v:stroke dashstyle="solid"/>
                </v:shape>
                <v:shape style="position:absolute;left:10626;top:12178;width:906;height:553" id="docshape99" coordorigin="10627,12178" coordsize="906,553" path="m11082,12178l11173,12185,11258,12202,11334,12228,11401,12262,11456,12303,11497,12350,11532,12458,11522,12514,11454,12612,11398,12652,11331,12685,11254,12710,11168,12726,11077,12731,10986,12724,10901,12708,10824,12682,10758,12647,10703,12606,10661,12559,10627,12451,10636,12395,10705,12297,10761,12257,10828,12224,10905,12199,10990,12183,11082,12178xe" filled="false" stroked="true" strokeweight=".5pt" strokecolor="#ffffff">
                  <v:path arrowok="t"/>
                  <v:stroke dashstyle="solid"/>
                </v:shape>
                <v:shape style="position:absolute;left:10679;top:11957;width:687;height:808" id="docshape100" coordorigin="10679,11958" coordsize="687,808" path="m11249,12519l11192,12591,11130,12651,11065,12700,10999,12735,10934,12757,10872,12765,10814,12757,10723,12693,10681,12581,10679,12512,10690,12438,10713,12360,10748,12281,10796,12203,10853,12131,10915,12071,10980,12022,11046,11987,11111,11965,11173,11958,11231,11966,11322,12029,11364,12142,11366,12210,11355,12285,11332,12362,11296,12441,11249,12519xe" filled="false" stroked="true" strokeweight=".5pt" strokecolor="#ffffff">
                  <v:path arrowok="t"/>
                  <v:stroke dashstyle="solid"/>
                </v:shape>
                <v:shape style="position:absolute;left:10783;top:12011;width:687;height:808" id="docshape101" coordorigin="10783,12011" coordsize="687,808" path="m11353,12573l11296,12645,11235,12705,11170,12754,11104,12789,11038,12811,10976,12819,10919,12811,10827,12747,10785,12634,10783,12566,10794,12491,10817,12414,10853,12335,10900,12257,10957,12185,11019,12125,11084,12076,11150,12041,11215,12019,11277,12011,11335,12019,11426,12083,11468,12196,11470,12264,11459,12338,11436,12416,11401,12495,11353,12573xe" filled="false" stroked="true" strokeweight=".5pt" strokecolor="#ffffff">
                  <v:path arrowok="t"/>
                  <v:stroke dashstyle="solid"/>
                </v:shape>
                <v:shape style="position:absolute;left:10700;top:12026;width:650;height:836" id="docshape102" coordorigin="10700,12027" coordsize="650,836" path="m11267,12312l11306,12395,11332,12477,11347,12557,11349,12632,11340,12700,11319,12759,11241,12842,11130,12862,11069,12848,11006,12819,10945,12776,10886,12721,10831,12654,10782,12576,10743,12494,10717,12411,10703,12332,10700,12257,10710,12188,10731,12129,10808,12047,10919,12027,10981,12041,11043,12070,11105,12112,11164,12168,11219,12235,11267,12312xe" filled="false" stroked="true" strokeweight=".25pt" strokecolor="#ffffff">
                  <v:path arrowok="t"/>
                  <v:stroke dashstyle="solid"/>
                </v:shape>
                <v:shape style="position:absolute;left:10626;top:12068;width:906;height:553" id="docshape103" coordorigin="10627,12069" coordsize="906,553" path="m11082,12069l11173,12075,11258,12092,11334,12118,11401,12152,11456,12193,11497,12241,11532,12348,11522,12404,11454,12502,11398,12543,11331,12576,11254,12601,11168,12616,11077,12621,10986,12615,10901,12598,10824,12572,10758,12538,10703,12496,10661,12449,10627,12341,10636,12286,10705,12187,10761,12147,10828,12114,10905,12089,10990,12074,11082,12069xe" filled="false" stroked="true" strokeweight=".25pt" strokecolor="#ffffff">
                  <v:path arrowok="t"/>
                  <v:stroke dashstyle="solid"/>
                </v:shape>
                <v:shape style="position:absolute;left:10679;top:11972;width:687;height:808" id="docshape104" coordorigin="10679,11972" coordsize="687,808" path="m11249,12534l11192,12606,11130,12666,11065,12715,10999,12750,10934,12772,10872,12779,10814,12771,10723,12708,10681,12595,10679,12527,10690,12452,10713,12375,10748,12296,10796,12218,10853,12146,10915,12086,10980,12037,11046,12002,11111,11980,11173,11972,11231,11980,11322,12044,11364,12156,11366,12225,11355,12299,11332,12377,11296,12456,11249,12534xe" filled="false" stroked="true" strokeweight=".25pt" strokecolor="#ffffff">
                  <v:path arrowok="t"/>
                  <v:stroke dashstyle="solid"/>
                </v:shape>
                <v:shape style="position:absolute;left:10700;top:13921;width:650;height:836" id="docshape105" coordorigin="10700,13922" coordsize="650,836" path="m11267,14207l11306,14290,11332,14373,11347,14452,11349,14527,11340,14595,11319,14654,11241,14737,11130,14757,11069,14743,11006,14714,10945,14671,10886,14616,10831,14549,10782,14472,10743,14389,10717,14306,10703,14227,10700,14152,10710,14084,10731,14025,10808,13942,10919,13922,10981,13936,11043,13965,11105,14008,11164,14063,11219,14130,11267,14207xe" filled="false" stroked="true" strokeweight=".5pt" strokecolor="#ffffff">
                  <v:path arrowok="t"/>
                  <v:stroke dashstyle="solid"/>
                </v:shape>
                <v:shape style="position:absolute;left:10807;top:13867;width:650;height:836" id="docshape106" coordorigin="10808,13868" coordsize="650,836" path="m11375,14154l11414,14236,11440,14319,11455,14398,11457,14473,11448,14541,11426,14601,11349,14683,11238,14703,11176,14689,11114,14660,11052,14617,10993,14562,10938,14495,10890,14418,10851,14335,10825,14253,10810,14173,10808,14098,10817,14030,10838,13971,10916,13888,11027,13868,11088,13882,11151,13911,11212,13954,11272,14009,11326,14076,11375,14154xe" filled="false" stroked="true" strokeweight=".5pt" strokecolor="#ffffff">
                  <v:path arrowok="t"/>
                  <v:stroke dashstyle="solid"/>
                </v:shape>
                <v:shape style="position:absolute;left:10626;top:13963;width:906;height:553" id="docshape107" coordorigin="10627,13964" coordsize="906,553" path="m11082,13964l11173,13970,11258,13987,11334,14013,11401,14047,11456,14089,11497,14136,11532,14244,11522,14299,11454,14397,11398,14438,11331,14471,11254,14496,11168,14511,11077,14516,10986,14510,10901,14493,10824,14467,10758,14433,10703,14391,10661,14344,10627,14236,10636,14181,10705,14083,10761,14042,10828,14009,10905,13984,10990,13969,11082,13964xe" filled="false" stroked="true" strokeweight=".5pt" strokecolor="#ffffff">
                  <v:path arrowok="t"/>
                  <v:stroke dashstyle="solid"/>
                </v:shape>
                <v:shape style="position:absolute;left:10626;top:14088;width:906;height:553" id="docshape108" coordorigin="10627,14088" coordsize="906,553" path="m11082,14088l11173,14095,11258,14112,11334,14138,11401,14172,11456,14213,11497,14260,11532,14368,11522,14424,11454,14522,11398,14562,11331,14595,11254,14620,11168,14636,11077,14641,10986,14634,10901,14618,10824,14592,10758,14557,10703,14516,10661,14469,10627,14361,10636,14305,10705,14207,10761,14167,10828,14134,10905,14109,10990,14093,11082,14088xe" filled="false" stroked="true" strokeweight=".5pt" strokecolor="#ffffff">
                  <v:path arrowok="t"/>
                  <v:stroke dashstyle="solid"/>
                </v:shape>
                <v:shape style="position:absolute;left:10679;top:13867;width:687;height:808" id="docshape109" coordorigin="10679,13868" coordsize="687,808" path="m11249,14429l11192,14501,11130,14561,11065,14610,10999,14645,10934,14667,10872,14675,10814,14667,10723,14603,10681,14491,10679,14422,10690,14348,10713,14270,10748,14191,10796,14113,10853,14041,10915,13981,10980,13932,11046,13897,11111,13875,11173,13868,11231,13876,11322,13939,11364,14052,11366,14120,11355,14195,11332,14272,11296,14351,11249,14429xe" filled="false" stroked="true" strokeweight=".5pt" strokecolor="#ffffff">
                  <v:path arrowok="t"/>
                  <v:stroke dashstyle="solid"/>
                </v:shape>
                <v:shape style="position:absolute;left:10783;top:13921;width:687;height:808" id="docshape110" coordorigin="10783,13921" coordsize="687,808" path="m11353,14483l11296,14555,11235,14615,11170,14664,11104,14699,11038,14721,10976,14729,10919,14721,10827,14657,10785,14544,10783,14476,10794,14401,10817,14324,10853,14245,10900,14167,10957,14095,11019,14035,11084,13986,11150,13951,11215,13929,11277,13921,11335,13929,11426,13993,11468,14106,11470,14174,11459,14248,11436,14326,11401,14405,11353,14483xe" filled="false" stroked="true" strokeweight=".5pt" strokecolor="#ffffff">
                  <v:path arrowok="t"/>
                  <v:stroke dashstyle="solid"/>
                </v:shape>
                <v:shape style="position:absolute;left:10700;top:13936;width:650;height:836" id="docshape111" coordorigin="10700,13937" coordsize="650,836" path="m11267,14222l11306,14305,11332,14387,11347,14467,11349,14542,11340,14610,11319,14669,11241,14752,11130,14772,11069,14758,11006,14729,10945,14686,10886,14631,10831,14564,10782,14486,10743,14404,10717,14321,10703,14242,10700,14167,10710,14098,10731,14039,10808,13957,10919,13937,10981,13951,11043,13980,11105,14022,11164,14078,11219,14145,11267,14222xe" filled="false" stroked="true" strokeweight=".25pt" strokecolor="#ffffff">
                  <v:path arrowok="t"/>
                  <v:stroke dashstyle="solid"/>
                </v:shape>
                <v:shape style="position:absolute;left:10626;top:13978;width:906;height:553" id="docshape112" coordorigin="10627,13979" coordsize="906,553" path="m11082,13979l11173,13985,11258,14002,11334,14028,11401,14062,11456,14103,11497,14151,11532,14258,11522,14314,11454,14412,11398,14453,11331,14486,11254,14511,11168,14526,11077,14531,10986,14525,10901,14508,10824,14482,10758,14448,10703,14406,10661,14359,10627,14251,10636,14196,10705,14097,10761,14057,10828,14024,10905,13999,10990,13984,11082,13979xe" filled="false" stroked="true" strokeweight=".25pt" strokecolor="#ffffff">
                  <v:path arrowok="t"/>
                  <v:stroke dashstyle="solid"/>
                </v:shape>
                <v:shape style="position:absolute;left:10679;top:13882;width:687;height:808" id="docshape113" coordorigin="10679,13882" coordsize="687,808" path="m11249,14444l11192,14516,11130,14576,11065,14625,10999,14660,10934,14682,10872,14689,10814,14681,10723,14618,10681,14505,10679,14437,10690,14362,10713,14285,10748,14206,10796,14128,10853,14056,10915,13996,10980,13947,11046,13912,11111,13890,11173,13882,11231,13890,11322,13954,11364,14066,11366,14135,11355,14209,11332,14287,11296,14366,11249,14444xe" filled="false" stroked="true" strokeweight=".25pt" strokecolor="#ffffff">
                  <v:path arrowok="t"/>
                  <v:stroke dashstyle="solid"/>
                </v:shape>
                <v:shape style="position:absolute;left:0;top:9151;width:540;height:836" id="docshape114" coordorigin="0,9152" coordsize="540,836" path="m0,9171l51,9153,109,9152,171,9166,233,9195,295,9238,354,9293,409,9360,457,9437,496,9520,522,9602,537,9682,539,9757,530,9825,509,9884,431,9967,320,9987,259,9973,196,9944,135,9901,76,9846,21,9779,0,9746e" filled="false" stroked="true" strokeweight=".5pt" strokecolor="#ffffff">
                  <v:path arrowok="t"/>
                  <v:stroke dashstyle="solid"/>
                </v:shape>
                <v:shape style="position:absolute;left:-3;top:9097;width:650;height:836" id="docshape115" coordorigin="-2,9098" coordsize="650,836" path="m565,9383l604,9466,630,9549,645,9628,647,9703,638,9771,616,9830,539,9913,428,9933,366,9919,304,9890,242,9847,183,9792,128,9725,80,9648,41,9565,15,9482,0,9403,-2,9328,7,9260,28,9201,106,9118,217,9098,278,9112,341,9141,402,9184,462,9239,516,9306,565,9383xe" filled="false" stroked="true" strokeweight=".5pt" strokecolor="#ffffff">
                  <v:path arrowok="t"/>
                  <v:stroke dashstyle="solid"/>
                </v:shape>
                <v:shape style="position:absolute;left:0;top:9193;width:723;height:553" id="docshape116" coordorigin="0,9194" coordsize="723,553" path="m0,9248l18,9239,95,9214,180,9199,272,9194,363,9200,448,9217,524,9243,591,9277,646,9318,687,9366,722,9473,712,9529,644,9627,588,9668,521,9701,444,9726,358,9741,267,9746,176,9740,91,9723,14,9697,0,9689e" filled="false" stroked="true" strokeweight=".5pt" strokecolor="#ffffff">
                  <v:path arrowok="t"/>
                  <v:stroke dashstyle="solid"/>
                </v:shape>
                <v:shape style="position:absolute;left:0;top:9318;width:723;height:553" id="docshape117" coordorigin="0,9318" coordsize="723,553" path="m0,9372l18,9364,95,9339,180,9323,272,9318,363,9325,448,9341,524,9367,591,9402,646,9443,687,9490,722,9598,712,9654,644,9752,588,9792,521,9825,444,9850,358,9866,267,9871,176,9864,91,9847,14,9821,0,9814e" filled="false" stroked="true" strokeweight=".5pt" strokecolor="#ffffff">
                  <v:path arrowok="t"/>
                  <v:stroke dashstyle="solid"/>
                </v:shape>
                <v:shape style="position:absolute;left:0;top:9097;width:556;height:808" id="docshape118" coordorigin="0,9097" coordsize="556,808" path="m0,9325l43,9271,105,9211,170,9162,236,9127,301,9105,363,9097,421,9105,512,9169,554,9282,556,9350,545,9424,522,9502,486,9581,439,9659,382,9731,320,9791,255,9840,189,9875,124,9897,62,9905,4,9897,0,9895e" filled="false" stroked="true" strokeweight=".5pt" strokecolor="#ffffff">
                  <v:path arrowok="t"/>
                  <v:stroke dashstyle="solid"/>
                </v:shape>
                <v:shape style="position:absolute;left:0;top:9151;width:661;height:808" id="docshape119" coordorigin="0,9151" coordsize="661,808" path="m0,9578l43,9475,90,9397,147,9325,209,9265,274,9216,340,9181,405,9159,467,9151,525,9159,616,9223,658,9335,660,9404,649,9478,626,9556,591,9635,543,9713,486,9785,425,9845,360,9893,294,9929,228,9951,166,9958,109,9950,58,9926,17,9887,0,9854e" filled="false" stroked="true" strokeweight=".5pt" strokecolor="#ffffff">
                  <v:path arrowok="t"/>
                  <v:stroke dashstyle="solid"/>
                </v:shape>
                <v:shape style="position:absolute;left:0;top:11061;width:540;height:836" id="docshape120" coordorigin="0,11062" coordsize="540,836" path="m0,11081l51,11063,109,11062,171,11076,233,11105,295,11148,354,11203,409,11270,457,11347,496,11430,522,11513,537,11592,539,11667,530,11735,509,11794,431,11877,320,11897,259,11883,196,11854,135,11811,76,11756,21,11689,0,11656e" filled="false" stroked="true" strokeweight=".5pt" strokecolor="#ffffff">
                  <v:path arrowok="t"/>
                  <v:stroke dashstyle="solid"/>
                </v:shape>
                <v:shape style="position:absolute;left:-3;top:11007;width:650;height:836" id="docshape121" coordorigin="-2,11008" coordsize="650,836" path="m565,11294l604,11376,630,11459,645,11538,647,11613,638,11681,616,11741,539,11823,428,11843,366,11829,304,11800,242,11757,183,11702,128,11635,80,11558,41,11475,15,11393,0,11313,-2,11238,7,11170,28,11111,106,11028,217,11008,278,11022,341,11051,402,11094,462,11149,516,11216,565,11294xe" filled="false" stroked="true" strokeweight=".5pt" strokecolor="#ffffff">
                  <v:path arrowok="t"/>
                  <v:stroke dashstyle="solid"/>
                </v:shape>
                <v:shape style="position:absolute;left:0;top:11103;width:723;height:553" id="docshape122" coordorigin="0,11104" coordsize="723,553" path="m0,11158l18,11149,95,11124,180,11109,272,11104,363,11110,448,11127,524,11153,591,11187,646,11229,687,11276,722,11384,712,11439,644,11537,588,11578,521,11611,444,11636,358,11651,267,11656,176,11650,91,11633,14,11607,0,11600e" filled="false" stroked="true" strokeweight=".5pt" strokecolor="#ffffff">
                  <v:path arrowok="t"/>
                  <v:stroke dashstyle="solid"/>
                </v:shape>
                <v:shape style="position:absolute;left:0;top:11228;width:723;height:553" id="docshape123" coordorigin="0,11228" coordsize="723,553" path="m0,11283l18,11274,95,11249,180,11233,272,11228,363,11235,448,11252,524,11278,591,11312,646,11353,687,11400,722,11508,712,11564,644,11662,588,11702,521,11735,444,11760,358,11776,267,11781,176,11774,91,11758,14,11732,0,11724e" filled="false" stroked="true" strokeweight=".5pt" strokecolor="#ffffff">
                  <v:path arrowok="t"/>
                  <v:stroke dashstyle="solid"/>
                </v:shape>
                <v:shape style="position:absolute;left:0;top:11007;width:556;height:808" id="docshape124" coordorigin="0,11008" coordsize="556,808" path="m0,11235l43,11181,105,11121,170,11072,236,11037,301,11015,363,11008,421,11016,512,11079,554,11192,556,11260,545,11335,522,11412,486,11491,439,11569,382,11641,320,11701,255,11750,189,11785,124,11807,62,11815,4,11807,0,11805e" filled="false" stroked="true" strokeweight=".5pt" strokecolor="#ffffff">
                  <v:path arrowok="t"/>
                  <v:stroke dashstyle="solid"/>
                </v:shape>
                <v:shape style="position:absolute;left:0;top:11061;width:661;height:808" id="docshape125" coordorigin="0,11061" coordsize="661,808" path="m0,11488l43,11385,90,11307,147,11235,209,11175,274,11126,340,11091,405,11069,467,11061,525,11069,616,11133,658,11246,660,11314,649,11388,626,11466,591,11545,543,11623,486,11695,425,11755,360,11804,294,11839,228,11861,166,11869,109,11861,58,11836,17,11797,0,11765e" filled="false" stroked="true" strokeweight=".5pt" strokecolor="#ffffff">
                  <v:path arrowok="t"/>
                  <v:stroke dashstyle="solid"/>
                </v:shape>
                <v:shape style="position:absolute;left:0;top:11076;width:540;height:836" id="docshape126" coordorigin="0,11077" coordsize="540,836" path="m0,11096l51,11078,109,11077,171,11091,233,11120,295,11162,354,11218,409,11285,457,11362,496,11445,522,11527,537,11607,539,11682,530,11750,509,11809,431,11892,320,11912,259,11898,196,11869,135,11826,76,11771,21,11704,0,11671e" filled="false" stroked="true" strokeweight=".25pt" strokecolor="#ffffff">
                  <v:path arrowok="t"/>
                  <v:stroke dashstyle="solid"/>
                </v:shape>
                <v:shape style="position:absolute;left:0;top:11118;width:723;height:553" id="docshape127" coordorigin="0,11119" coordsize="723,553" path="m0,11173l18,11164,95,11139,180,11124,272,11119,363,11125,448,11142,524,11168,591,11202,646,11243,687,11291,722,11398,712,11454,644,11552,588,11593,521,11626,444,11651,358,11666,267,11671,176,11665,91,11648,14,11622,0,11614e" filled="false" stroked="true" strokeweight=".25pt" strokecolor="#ffffff">
                  <v:path arrowok="t"/>
                  <v:stroke dashstyle="solid"/>
                </v:shape>
                <v:shape style="position:absolute;left:0;top:11022;width:556;height:808" id="docshape128" coordorigin="0,11022" coordsize="556,808" path="m0,11250l43,11196,105,11136,170,11087,236,11052,301,11030,363,11022,421,11030,512,11094,554,11206,556,11275,545,11349,522,11427,486,11506,439,11584,382,11656,320,11716,255,11765,189,11800,124,11822,62,11829,4,11821,0,11819e" filled="false" stroked="true" strokeweight=".25pt" strokecolor="#ffffff">
                  <v:path arrowok="t"/>
                  <v:stroke dashstyle="solid"/>
                </v:shape>
                <v:shape style="position:absolute;left:0;top:13001;width:540;height:836" id="docshape129" coordorigin="0,13002" coordsize="540,836" path="m0,13021l51,13003,109,13002,171,13016,233,13045,295,13088,354,13143,409,13210,457,13287,496,13370,522,13452,537,13532,539,13607,530,13675,509,13734,431,13817,320,13837,259,13823,196,13794,135,13751,76,13696,21,13629,0,13596e" filled="false" stroked="true" strokeweight=".5pt" strokecolor="#ffffff">
                  <v:path arrowok="t"/>
                  <v:stroke dashstyle="solid"/>
                </v:shape>
                <v:shape style="position:absolute;left:-3;top:12947;width:650;height:836" id="docshape130" coordorigin="-2,12948" coordsize="650,836" path="m565,13233l604,13316,630,13399,645,13478,647,13553,638,13621,616,13680,539,13763,428,13783,366,13769,304,13740,242,13697,183,13642,128,13575,80,13498,41,13415,15,13332,0,13253,-2,13178,7,13110,28,13051,106,12968,217,12948,278,12962,341,12991,402,13034,462,13089,516,13156,565,13233xe" filled="false" stroked="true" strokeweight=".5pt" strokecolor="#ffffff">
                  <v:path arrowok="t"/>
                  <v:stroke dashstyle="solid"/>
                </v:shape>
                <v:shape style="position:absolute;left:0;top:13043;width:723;height:553" id="docshape131" coordorigin="0,13044" coordsize="723,553" path="m0,13098l18,13089,95,13064,180,13049,272,13044,363,13050,448,13067,524,13093,591,13127,646,13168,687,13216,722,13323,712,13379,644,13477,588,13518,521,13551,444,13576,358,13591,267,13596,176,13590,91,13573,14,13547,0,13539e" filled="false" stroked="true" strokeweight=".5pt" strokecolor="#ffffff">
                  <v:path arrowok="t"/>
                  <v:stroke dashstyle="solid"/>
                </v:shape>
                <v:shape style="position:absolute;left:0;top:13168;width:723;height:553" id="docshape132" coordorigin="0,13168" coordsize="723,553" path="m0,13222l18,13214,95,13189,180,13173,272,13168,363,13175,448,13191,524,13217,591,13252,646,13293,687,13340,722,13448,712,13504,644,13602,588,13642,521,13675,444,13700,358,13716,267,13721,176,13714,91,13697,14,13671,0,13664e" filled="false" stroked="true" strokeweight=".5pt" strokecolor="#ffffff">
                  <v:path arrowok="t"/>
                  <v:stroke dashstyle="solid"/>
                </v:shape>
                <v:shape style="position:absolute;left:0;top:12947;width:556;height:808" id="docshape133" coordorigin="0,12947" coordsize="556,808" path="m0,13175l43,13121,105,13061,170,13012,236,12977,301,12955,363,12947,421,12955,512,13019,554,13132,556,13200,545,13274,522,13352,486,13431,439,13509,382,13581,320,13641,255,13690,189,13725,124,13747,62,13755,4,13747,0,13745e" filled="false" stroked="true" strokeweight=".5pt" strokecolor="#ffffff">
                  <v:path arrowok="t"/>
                  <v:stroke dashstyle="solid"/>
                </v:shape>
                <v:shape style="position:absolute;left:0;top:13001;width:661;height:808" id="docshape134" coordorigin="0,13001" coordsize="661,808" path="m0,13428l43,13325,90,13247,147,13175,209,13115,274,13066,340,13031,405,13009,467,13001,525,13009,616,13073,658,13185,660,13254,649,13328,626,13406,591,13485,543,13563,486,13635,425,13695,360,13743,294,13779,228,13801,166,13808,109,13800,58,13776,17,13737,0,13704e" filled="false" stroked="true" strokeweight=".5pt" strokecolor="#ffffff">
                  <v:path arrowok="t"/>
                  <v:stroke dashstyle="solid"/>
                </v:shape>
                <v:shape style="position:absolute;left:0;top:14911;width:540;height:836" id="docshape135" coordorigin="0,14912" coordsize="540,836" path="m0,14931l51,14913,109,14912,171,14926,233,14955,295,14998,354,15053,409,15120,457,15197,496,15280,522,15363,537,15442,539,15517,530,15585,509,15644,431,15727,320,15747,259,15733,196,15704,135,15661,76,15606,21,15539,0,15506e" filled="false" stroked="true" strokeweight=".5pt" strokecolor="#ffffff">
                  <v:path arrowok="t"/>
                  <v:stroke dashstyle="solid"/>
                </v:shape>
                <v:shape style="position:absolute;left:-3;top:14857;width:650;height:836" id="docshape136" coordorigin="-2,14858" coordsize="650,836" path="m565,15144l604,15226,630,15309,645,15388,647,15463,638,15531,616,15591,539,15673,428,15693,366,15679,304,15650,242,15607,183,15552,128,15485,80,15408,41,15325,15,15243,0,15163,-2,15088,7,15020,28,14961,106,14878,217,14858,278,14872,341,14901,402,14944,462,14999,516,15066,565,15144xe" filled="false" stroked="true" strokeweight=".5pt" strokecolor="#ffffff">
                  <v:path arrowok="t"/>
                  <v:stroke dashstyle="solid"/>
                </v:shape>
                <v:shape style="position:absolute;left:0;top:14953;width:723;height:553" id="docshape137" coordorigin="0,14954" coordsize="723,553" path="m0,15008l18,14999,95,14974,180,14959,272,14954,363,14960,448,14977,524,15003,591,15037,646,15079,687,15126,722,15234,712,15289,644,15387,588,15428,521,15461,444,15486,358,15501,267,15506,176,15500,91,15483,14,15457,0,15450e" filled="false" stroked="true" strokeweight=".5pt" strokecolor="#ffffff">
                  <v:path arrowok="t"/>
                  <v:stroke dashstyle="solid"/>
                </v:shape>
                <v:shape style="position:absolute;left:0;top:15078;width:723;height:553" id="docshape138" coordorigin="0,15078" coordsize="723,553" path="m0,15133l18,15124,95,15099,180,15083,272,15078,363,15085,448,15102,524,15128,591,15162,646,15203,687,15250,722,15358,712,15414,644,15512,588,15552,521,15585,444,15610,358,15626,267,15631,176,15624,91,15608,14,15582,0,15574e" filled="false" stroked="true" strokeweight=".5pt" strokecolor="#ffffff">
                  <v:path arrowok="t"/>
                  <v:stroke dashstyle="solid"/>
                </v:shape>
                <v:shape style="position:absolute;left:0;top:14857;width:556;height:808" id="docshape139" coordorigin="0,14858" coordsize="556,808" path="m0,15085l43,15031,105,14971,170,14922,236,14887,301,14865,363,14858,421,14866,512,14929,554,15042,556,15110,545,15185,522,15262,486,15341,439,15419,382,15491,320,15551,255,15600,189,15635,124,15657,62,15665,4,15657,0,15655e" filled="false" stroked="true" strokeweight=".5pt" strokecolor="#ffffff">
                  <v:path arrowok="t"/>
                  <v:stroke dashstyle="solid"/>
                </v:shape>
                <v:shape style="position:absolute;left:0;top:14911;width:661;height:808" id="docshape140" coordorigin="0,14911" coordsize="661,808" path="m0,15338l43,15235,90,15157,147,15085,209,15025,274,14976,340,14941,405,14919,467,14911,525,14919,616,14983,658,15096,660,15164,649,15238,626,15316,591,15395,543,15473,486,15545,425,15605,360,15654,294,15689,228,15711,166,15719,109,15711,58,15686,17,15647,0,15615e" filled="false" stroked="true" strokeweight=".5pt" strokecolor="#ffffff">
                  <v:path arrowok="t"/>
                  <v:stroke dashstyle="solid"/>
                </v:shape>
                <v:shape style="position:absolute;left:0;top:14926;width:540;height:836" id="docshape141" coordorigin="0,14927" coordsize="540,836" path="m0,14946l51,14928,109,14927,171,14941,233,14970,295,15012,354,15068,409,15135,457,15212,496,15295,522,15377,537,15457,539,15532,530,15600,509,15659,431,15742,320,15762,259,15748,196,15719,135,15676,76,15621,21,15554,0,15521e" filled="false" stroked="true" strokeweight=".25pt" strokecolor="#ffffff">
                  <v:path arrowok="t"/>
                  <v:stroke dashstyle="solid"/>
                </v:shape>
                <v:shape style="position:absolute;left:0;top:14968;width:723;height:553" id="docshape142" coordorigin="0,14969" coordsize="723,553" path="m0,15023l18,15014,95,14989,180,14974,272,14969,363,14975,448,14992,524,15018,591,15052,646,15093,687,15141,722,15248,712,15304,644,15402,588,15443,521,15476,444,15501,358,15516,267,15521,176,15515,91,15498,14,15472,0,15464e" filled="false" stroked="true" strokeweight=".25pt" strokecolor="#ffffff">
                  <v:path arrowok="t"/>
                  <v:stroke dashstyle="solid"/>
                </v:shape>
                <v:shape style="position:absolute;left:0;top:14872;width:556;height:808" id="docshape143" coordorigin="0,14872" coordsize="556,808" path="m0,15100l43,15046,105,14986,170,14937,236,14902,301,14880,363,14872,421,14880,512,14944,554,15056,556,15125,545,15199,522,15277,486,15356,439,15434,382,15506,320,15566,255,15615,189,15650,124,15672,62,15679,4,15671,0,15669e" filled="false" stroked="true" strokeweight=".25pt" strokecolor="#ffffff">
                  <v:path arrowok="t"/>
                  <v:stroke dashstyle="solid"/>
                </v:shape>
                <v:shape style="position:absolute;left:2310;top:9151;width:650;height:836" id="docshape144" coordorigin="2310,9152" coordsize="650,836" path="m2877,9437l2916,9520,2942,9602,2957,9682,2959,9757,2950,9825,2929,9884,2851,9967,2740,9987,2679,9973,2616,9944,2555,9901,2496,9846,2441,9779,2392,9701,2353,9619,2327,9536,2313,9457,2310,9382,2320,9314,2341,9254,2418,9172,2529,9152,2591,9166,2653,9195,2715,9238,2774,9293,2829,9360,2877,9437xe" filled="false" stroked="true" strokeweight=".5pt" strokecolor="#ffffff">
                  <v:path arrowok="t"/>
                  <v:stroke dashstyle="solid"/>
                </v:shape>
                <v:shape style="position:absolute;left:2417;top:9097;width:650;height:836" id="docshape145" coordorigin="2418,9098" coordsize="650,836" path="m2985,9383l3024,9466,3050,9549,3065,9628,3067,9703,3058,9771,3036,9830,2959,9913,2848,9933,2786,9919,2724,9890,2662,9847,2603,9792,2548,9725,2500,9648,2461,9565,2435,9482,2420,9403,2418,9328,2427,9260,2448,9201,2526,9118,2637,9098,2698,9112,2761,9141,2822,9184,2882,9239,2936,9306,2985,9383xe" filled="false" stroked="true" strokeweight=".5pt" strokecolor="#ffffff">
                  <v:path arrowok="t"/>
                  <v:stroke dashstyle="solid"/>
                </v:shape>
                <v:shape style="position:absolute;left:2236;top:9193;width:906;height:553" id="docshape146" coordorigin="2237,9194" coordsize="906,553" path="m2692,9194l2783,9200,2868,9217,2944,9243,3011,9277,3066,9318,3107,9366,3142,9473,3132,9529,3064,9627,3008,9668,2941,9701,2864,9726,2778,9741,2687,9746,2596,9740,2511,9723,2434,9697,2368,9663,2313,9621,2271,9574,2237,9466,2246,9411,2315,9313,2371,9272,2438,9239,2515,9214,2600,9199,2692,9194xe" filled="false" stroked="true" strokeweight=".5pt" strokecolor="#ffffff">
                  <v:path arrowok="t"/>
                  <v:stroke dashstyle="solid"/>
                </v:shape>
                <v:shape style="position:absolute;left:2236;top:9318;width:906;height:553" id="docshape147" coordorigin="2237,9318" coordsize="906,553" path="m2692,9318l2783,9325,2868,9341,2944,9367,3011,9402,3066,9443,3107,9490,3142,9598,3132,9654,3064,9752,3008,9792,2941,9825,2864,9850,2778,9866,2687,9871,2596,9864,2511,9847,2434,9821,2368,9787,2313,9746,2271,9699,2237,9591,2246,9535,2315,9437,2371,9397,2438,9364,2515,9339,2600,9323,2692,9318xe" filled="false" stroked="true" strokeweight=".5pt" strokecolor="#ffffff">
                  <v:path arrowok="t"/>
                  <v:stroke dashstyle="solid"/>
                </v:shape>
                <v:shape style="position:absolute;left:2289;top:9097;width:687;height:808" id="docshape148" coordorigin="2289,9097" coordsize="687,808" path="m2859,9659l2802,9731,2740,9791,2675,9840,2609,9875,2544,9897,2482,9905,2424,9897,2333,9833,2291,9720,2289,9652,2300,9577,2323,9500,2358,9421,2406,9343,2463,9271,2525,9211,2590,9162,2656,9127,2721,9105,2783,9097,2841,9105,2932,9169,2974,9282,2976,9350,2965,9424,2942,9502,2906,9581,2859,9659xe" filled="false" stroked="true" strokeweight=".5pt" strokecolor="#ffffff">
                  <v:path arrowok="t"/>
                  <v:stroke dashstyle="solid"/>
                </v:shape>
                <v:shape style="position:absolute;left:2393;top:9151;width:687;height:808" id="docshape149" coordorigin="2393,9151" coordsize="687,808" path="m2963,9713l2906,9785,2845,9845,2780,9893,2714,9929,2648,9951,2586,9958,2529,9950,2437,9887,2395,9774,2393,9706,2404,9631,2427,9554,2463,9475,2510,9397,2567,9325,2629,9265,2694,9216,2760,9181,2825,9159,2887,9151,2945,9159,3036,9223,3078,9335,3080,9404,3069,9478,3046,9556,3011,9635,2963,9713xe" filled="false" stroked="true" strokeweight=".5pt" strokecolor="#ffffff">
                  <v:path arrowok="t"/>
                  <v:stroke dashstyle="solid"/>
                </v:shape>
                <v:shape style="position:absolute;left:2310;top:11061;width:650;height:836" id="docshape150" coordorigin="2310,11062" coordsize="650,836" path="m2877,11347l2916,11430,2942,11513,2957,11592,2959,11667,2950,11735,2929,11794,2851,11877,2740,11897,2679,11883,2616,11854,2555,11811,2496,11756,2441,11689,2392,11612,2353,11529,2327,11446,2313,11367,2310,11292,2320,11224,2341,11165,2418,11082,2529,11062,2591,11076,2653,11105,2715,11148,2774,11203,2829,11270,2877,11347xe" filled="false" stroked="true" strokeweight=".5pt" strokecolor="#ffffff">
                  <v:path arrowok="t"/>
                  <v:stroke dashstyle="solid"/>
                </v:shape>
                <v:shape style="position:absolute;left:2417;top:11007;width:650;height:836" id="docshape151" coordorigin="2418,11008" coordsize="650,836" path="m2985,11294l3024,11376,3050,11459,3065,11538,3067,11613,3058,11681,3036,11741,2959,11823,2848,11843,2786,11829,2724,11800,2662,11757,2603,11702,2548,11635,2500,11558,2461,11475,2435,11393,2420,11313,2418,11238,2427,11170,2448,11111,2526,11028,2637,11008,2698,11022,2761,11051,2822,11094,2882,11149,2936,11216,2985,11294xe" filled="false" stroked="true" strokeweight=".5pt" strokecolor="#ffffff">
                  <v:path arrowok="t"/>
                  <v:stroke dashstyle="solid"/>
                </v:shape>
                <v:shape style="position:absolute;left:2236;top:11103;width:906;height:553" id="docshape152" coordorigin="2237,11104" coordsize="906,553" path="m2692,11104l2783,11110,2868,11127,2944,11153,3011,11187,3066,11229,3107,11276,3142,11384,3132,11439,3064,11537,3008,11578,2941,11611,2864,11636,2778,11651,2687,11656,2596,11650,2511,11633,2434,11607,2368,11573,2313,11531,2271,11484,2237,11376,2246,11321,2315,11223,2371,11182,2438,11149,2515,11124,2600,11109,2692,11104xe" filled="false" stroked="true" strokeweight=".5pt" strokecolor="#ffffff">
                  <v:path arrowok="t"/>
                  <v:stroke dashstyle="solid"/>
                </v:shape>
                <v:shape style="position:absolute;left:2236;top:11228;width:906;height:553" id="docshape153" coordorigin="2237,11228" coordsize="906,553" path="m2692,11228l2783,11235,2868,11252,2944,11278,3011,11312,3066,11353,3107,11400,3142,11508,3132,11564,3064,11662,3008,11702,2941,11735,2864,11760,2778,11776,2687,11781,2596,11774,2511,11758,2434,11732,2368,11697,2313,11656,2271,11609,2237,11501,2246,11445,2315,11347,2371,11307,2438,11274,2515,11249,2600,11233,2692,11228xe" filled="false" stroked="true" strokeweight=".5pt" strokecolor="#ffffff">
                  <v:path arrowok="t"/>
                  <v:stroke dashstyle="solid"/>
                </v:shape>
                <v:shape style="position:absolute;left:2289;top:11007;width:687;height:808" id="docshape154" coordorigin="2289,11008" coordsize="687,808" path="m2859,11569l2802,11641,2740,11701,2675,11750,2609,11785,2544,11807,2482,11815,2424,11807,2333,11743,2291,11631,2289,11562,2300,11488,2323,11410,2358,11331,2406,11253,2463,11181,2525,11121,2590,11072,2656,11037,2721,11015,2783,11008,2841,11016,2932,11079,2974,11192,2976,11260,2965,11335,2942,11412,2906,11491,2859,11569xe" filled="false" stroked="true" strokeweight=".5pt" strokecolor="#ffffff">
                  <v:path arrowok="t"/>
                  <v:stroke dashstyle="solid"/>
                </v:shape>
                <v:shape style="position:absolute;left:2393;top:11061;width:687;height:808" id="docshape155" coordorigin="2393,11061" coordsize="687,808" path="m2963,11623l2906,11695,2845,11755,2780,11804,2714,11839,2648,11861,2586,11869,2529,11861,2437,11797,2395,11684,2393,11616,2404,11541,2427,11464,2463,11385,2510,11307,2567,11235,2629,11175,2694,11126,2760,11091,2825,11069,2887,11061,2945,11069,3036,11133,3078,11246,3080,11314,3069,11388,3046,11466,3011,11545,2963,11623xe" filled="false" stroked="true" strokeweight=".5pt" strokecolor="#ffffff">
                  <v:path arrowok="t"/>
                  <v:stroke dashstyle="solid"/>
                </v:shape>
                <v:shape style="position:absolute;left:2310;top:11076;width:650;height:836" id="docshape156" coordorigin="2310,11077" coordsize="650,836" path="m2877,11362l2916,11445,2942,11527,2957,11607,2959,11682,2950,11750,2929,11809,2851,11892,2740,11912,2679,11898,2616,11869,2555,11826,2496,11771,2441,11704,2392,11626,2353,11544,2327,11461,2313,11382,2310,11307,2320,11238,2341,11179,2418,11097,2529,11077,2591,11091,2653,11120,2715,11162,2774,11218,2829,11285,2877,11362xe" filled="false" stroked="true" strokeweight=".25pt" strokecolor="#ffffff">
                  <v:path arrowok="t"/>
                  <v:stroke dashstyle="solid"/>
                </v:shape>
                <v:shape style="position:absolute;left:2236;top:11118;width:906;height:553" id="docshape157" coordorigin="2237,11119" coordsize="906,553" path="m2692,11119l2783,11125,2868,11142,2944,11168,3011,11202,3066,11243,3107,11291,3142,11398,3132,11454,3064,11552,3008,11593,2941,11626,2864,11651,2778,11666,2687,11671,2596,11665,2511,11648,2434,11622,2368,11588,2313,11546,2271,11499,2237,11391,2246,11336,2315,11237,2371,11197,2438,11164,2515,11139,2600,11124,2692,11119xe" filled="false" stroked="true" strokeweight=".25pt" strokecolor="#ffffff">
                  <v:path arrowok="t"/>
                  <v:stroke dashstyle="solid"/>
                </v:shape>
                <v:shape style="position:absolute;left:2289;top:11022;width:687;height:808" id="docshape158" coordorigin="2289,11022" coordsize="687,808" path="m2859,11584l2802,11656,2740,11716,2675,11765,2609,11800,2544,11822,2482,11829,2424,11821,2333,11758,2291,11645,2289,11577,2300,11502,2323,11425,2358,11346,2406,11268,2463,11196,2525,11136,2590,11087,2656,11052,2721,11030,2783,11022,2841,11030,2932,11094,2974,11206,2976,11275,2965,11349,2942,11427,2906,11506,2859,11584xe" filled="false" stroked="true" strokeweight=".25pt" strokecolor="#ffffff">
                  <v:path arrowok="t"/>
                  <v:stroke dashstyle="solid"/>
                </v:shape>
                <v:shape style="position:absolute;left:2310;top:13001;width:650;height:836" id="docshape159" coordorigin="2310,13002" coordsize="650,836" path="m2877,13287l2916,13370,2942,13452,2957,13532,2959,13607,2950,13675,2929,13734,2851,13817,2740,13837,2679,13823,2616,13794,2555,13751,2496,13696,2441,13629,2392,13551,2353,13469,2327,13386,2313,13307,2310,13232,2320,13164,2341,13104,2418,13022,2529,13002,2591,13016,2653,13045,2715,13088,2774,13143,2829,13210,2877,13287xe" filled="false" stroked="true" strokeweight=".5pt" strokecolor="#ffffff">
                  <v:path arrowok="t"/>
                  <v:stroke dashstyle="solid"/>
                </v:shape>
                <v:shape style="position:absolute;left:2417;top:12947;width:650;height:836" id="docshape160" coordorigin="2418,12948" coordsize="650,836" path="m2985,13233l3024,13316,3050,13399,3065,13478,3067,13553,3058,13621,3036,13680,2959,13763,2848,13783,2786,13769,2724,13740,2662,13697,2603,13642,2548,13575,2500,13498,2461,13415,2435,13332,2420,13253,2418,13178,2427,13110,2448,13051,2526,12968,2637,12948,2698,12962,2761,12991,2822,13034,2882,13089,2936,13156,2985,13233xe" filled="false" stroked="true" strokeweight=".5pt" strokecolor="#ffffff">
                  <v:path arrowok="t"/>
                  <v:stroke dashstyle="solid"/>
                </v:shape>
                <v:shape style="position:absolute;left:2236;top:13043;width:906;height:553" id="docshape161" coordorigin="2237,13044" coordsize="906,553" path="m2692,13044l2783,13050,2868,13067,2944,13093,3011,13127,3066,13168,3107,13216,3142,13323,3132,13379,3064,13477,3008,13518,2941,13551,2864,13576,2778,13591,2687,13596,2596,13590,2511,13573,2434,13547,2368,13513,2313,13471,2271,13424,2237,13316,2246,13261,2315,13163,2371,13122,2438,13089,2515,13064,2600,13049,2692,13044xe" filled="false" stroked="true" strokeweight=".5pt" strokecolor="#ffffff">
                  <v:path arrowok="t"/>
                  <v:stroke dashstyle="solid"/>
                </v:shape>
                <v:shape style="position:absolute;left:2236;top:13168;width:906;height:553" id="docshape162" coordorigin="2237,13168" coordsize="906,553" path="m2692,13168l2783,13175,2868,13191,2944,13217,3011,13252,3066,13293,3107,13340,3142,13448,3132,13504,3064,13602,3008,13642,2941,13675,2864,13700,2778,13716,2687,13721,2596,13714,2511,13697,2434,13671,2368,13637,2313,13596,2271,13549,2237,13441,2246,13385,2315,13287,2371,13247,2438,13214,2515,13189,2600,13173,2692,13168xe" filled="false" stroked="true" strokeweight=".5pt" strokecolor="#ffffff">
                  <v:path arrowok="t"/>
                  <v:stroke dashstyle="solid"/>
                </v:shape>
                <v:shape style="position:absolute;left:2289;top:12947;width:687;height:808" id="docshape163" coordorigin="2289,12947" coordsize="687,808" path="m2859,13509l2802,13581,2740,13641,2675,13690,2609,13725,2544,13747,2482,13755,2424,13747,2333,13683,2291,13570,2289,13502,2300,13427,2323,13350,2358,13271,2406,13193,2463,13121,2525,13061,2590,13012,2656,12977,2721,12955,2783,12947,2841,12955,2932,13019,2974,13132,2976,13200,2965,13274,2942,13352,2906,13431,2859,13509xe" filled="false" stroked="true" strokeweight=".5pt" strokecolor="#ffffff">
                  <v:path arrowok="t"/>
                  <v:stroke dashstyle="solid"/>
                </v:shape>
                <v:shape style="position:absolute;left:2393;top:13001;width:687;height:808" id="docshape164" coordorigin="2393,13001" coordsize="687,808" path="m2963,13563l2906,13635,2845,13695,2780,13743,2714,13779,2648,13801,2586,13808,2529,13800,2437,13737,2395,13624,2393,13556,2404,13481,2427,13404,2463,13325,2510,13247,2567,13175,2629,13115,2694,13066,2760,13031,2825,13009,2887,13001,2945,13009,3036,13073,3078,13185,3080,13254,3069,13328,3046,13406,3011,13485,2963,13563xe" filled="false" stroked="true" strokeweight=".5pt" strokecolor="#ffffff">
                  <v:path arrowok="t"/>
                  <v:stroke dashstyle="solid"/>
                </v:shape>
                <v:shape style="position:absolute;left:2310;top:14911;width:650;height:836" id="docshape165" coordorigin="2310,14912" coordsize="650,836" path="m2877,15197l2916,15280,2942,15363,2957,15442,2959,15517,2950,15585,2929,15644,2851,15727,2740,15747,2679,15733,2616,15704,2555,15661,2496,15606,2441,15539,2392,15462,2353,15379,2327,15296,2313,15217,2310,15142,2320,15074,2341,15015,2418,14932,2529,14912,2591,14926,2653,14955,2715,14998,2774,15053,2829,15120,2877,15197xe" filled="false" stroked="true" strokeweight=".5pt" strokecolor="#ffffff">
                  <v:path arrowok="t"/>
                  <v:stroke dashstyle="solid"/>
                </v:shape>
                <v:shape style="position:absolute;left:2417;top:14857;width:650;height:836" id="docshape166" coordorigin="2418,14858" coordsize="650,836" path="m2985,15144l3024,15226,3050,15309,3065,15388,3067,15463,3058,15531,3036,15591,2959,15673,2848,15693,2786,15679,2724,15650,2662,15607,2603,15552,2548,15485,2500,15408,2461,15325,2435,15243,2420,15163,2418,15088,2427,15020,2448,14961,2526,14878,2637,14858,2698,14872,2761,14901,2822,14944,2882,14999,2936,15066,2985,15144xe" filled="false" stroked="true" strokeweight=".5pt" strokecolor="#ffffff">
                  <v:path arrowok="t"/>
                  <v:stroke dashstyle="solid"/>
                </v:shape>
                <v:shape style="position:absolute;left:2236;top:14953;width:906;height:553" id="docshape167" coordorigin="2237,14954" coordsize="906,553" path="m2692,14954l2783,14960,2868,14977,2944,15003,3011,15037,3066,15079,3107,15126,3142,15234,3132,15289,3064,15387,3008,15428,2941,15461,2864,15486,2778,15501,2687,15506,2596,15500,2511,15483,2434,15457,2368,15423,2313,15381,2271,15334,2237,15226,2246,15171,2315,15073,2371,15032,2438,14999,2515,14974,2600,14959,2692,14954xe" filled="false" stroked="true" strokeweight=".5pt" strokecolor="#ffffff">
                  <v:path arrowok="t"/>
                  <v:stroke dashstyle="solid"/>
                </v:shape>
                <v:shape style="position:absolute;left:2236;top:15078;width:906;height:553" id="docshape168" coordorigin="2237,15078" coordsize="906,553" path="m2692,15078l2783,15085,2868,15102,2944,15128,3011,15162,3066,15203,3107,15250,3142,15358,3132,15414,3064,15512,3008,15552,2941,15585,2864,15610,2778,15626,2687,15631,2596,15624,2511,15608,2434,15582,2368,15547,2313,15506,2271,15459,2237,15351,2246,15295,2315,15197,2371,15157,2438,15124,2515,15099,2600,15083,2692,15078xe" filled="false" stroked="true" strokeweight=".5pt" strokecolor="#ffffff">
                  <v:path arrowok="t"/>
                  <v:stroke dashstyle="solid"/>
                </v:shape>
                <v:shape style="position:absolute;left:2289;top:14857;width:687;height:808" id="docshape169" coordorigin="2289,14858" coordsize="687,808" path="m2859,15419l2802,15491,2740,15551,2675,15600,2609,15635,2544,15657,2482,15665,2424,15657,2333,15593,2291,15481,2289,15412,2300,15338,2323,15260,2358,15181,2406,15103,2463,15031,2525,14971,2590,14922,2656,14887,2721,14865,2783,14858,2841,14866,2932,14929,2974,15042,2976,15110,2965,15185,2942,15262,2906,15341,2859,15419xe" filled="false" stroked="true" strokeweight=".5pt" strokecolor="#ffffff">
                  <v:path arrowok="t"/>
                  <v:stroke dashstyle="solid"/>
                </v:shape>
                <v:shape style="position:absolute;left:2393;top:14911;width:687;height:808" id="docshape170" coordorigin="2393,14911" coordsize="687,808" path="m2963,15473l2906,15545,2845,15605,2780,15654,2714,15689,2648,15711,2586,15719,2529,15711,2437,15647,2395,15534,2393,15466,2404,15391,2427,15314,2463,15235,2510,15157,2567,15085,2629,15025,2694,14976,2760,14941,2825,14919,2887,14911,2945,14919,3036,14983,3078,15096,3080,15164,3069,15238,3046,15316,3011,15395,2963,15473xe" filled="false" stroked="true" strokeweight=".5pt" strokecolor="#ffffff">
                  <v:path arrowok="t"/>
                  <v:stroke dashstyle="solid"/>
                </v:shape>
                <v:shape style="position:absolute;left:2310;top:14926;width:650;height:836" id="docshape171" coordorigin="2310,14927" coordsize="650,836" path="m2877,15212l2916,15295,2942,15377,2957,15457,2959,15532,2950,15600,2929,15659,2851,15742,2740,15762,2679,15748,2616,15719,2555,15676,2496,15621,2441,15554,2392,15476,2353,15394,2327,15311,2313,15232,2310,15157,2320,15088,2341,15029,2418,14947,2529,14927,2591,14941,2653,14970,2715,15012,2774,15068,2829,15135,2877,15212xe" filled="false" stroked="true" strokeweight=".25pt" strokecolor="#ffffff">
                  <v:path arrowok="t"/>
                  <v:stroke dashstyle="solid"/>
                </v:shape>
                <v:shape style="position:absolute;left:2236;top:14968;width:906;height:553" id="docshape172" coordorigin="2237,14969" coordsize="906,553" path="m2692,14969l2783,14975,2868,14992,2944,15018,3011,15052,3066,15093,3107,15141,3142,15248,3132,15304,3064,15402,3008,15443,2941,15476,2864,15501,2778,15516,2687,15521,2596,15515,2511,15498,2434,15472,2368,15438,2313,15396,2271,15349,2237,15241,2246,15186,2315,15087,2371,15047,2438,15014,2515,14989,2600,14974,2692,14969xe" filled="false" stroked="true" strokeweight=".25pt" strokecolor="#ffffff">
                  <v:path arrowok="t"/>
                  <v:stroke dashstyle="solid"/>
                </v:shape>
                <v:shape style="position:absolute;left:2289;top:14872;width:687;height:808" id="docshape173" coordorigin="2289,14872" coordsize="687,808" path="m2859,15434l2802,15506,2740,15566,2675,15615,2609,15650,2544,15672,2482,15679,2424,15671,2333,15608,2291,15495,2289,15427,2300,15352,2323,15275,2358,15196,2406,15118,2463,15046,2525,14986,2590,14937,2656,14902,2721,14880,2783,14872,2841,14880,2932,14944,2974,15056,2976,15125,2965,15199,2942,15277,2906,15356,2859,15434xe" filled="false" stroked="true" strokeweight=".25pt" strokecolor="#ffffff">
                  <v:path arrowok="t"/>
                  <v:stroke dashstyle="solid"/>
                </v:shape>
                <v:shape style="position:absolute;left:4730;top:11061;width:650;height:836" id="docshape174" coordorigin="4730,11062" coordsize="650,836" path="m5297,11347l5336,11430,5362,11513,5377,11592,5379,11667,5370,11735,5349,11794,5271,11877,5160,11897,5099,11883,5036,11854,4975,11811,4916,11756,4861,11689,4812,11612,4773,11529,4747,11446,4733,11367,4730,11292,4740,11224,4761,11165,4838,11082,4949,11062,5011,11076,5073,11105,5135,11148,5194,11203,5249,11270,5297,11347xe" filled="false" stroked="true" strokeweight=".5pt" strokecolor="#ffffff">
                  <v:path arrowok="t"/>
                  <v:stroke dashstyle="solid"/>
                </v:shape>
                <v:shape style="position:absolute;left:4837;top:11007;width:650;height:836" id="docshape175" coordorigin="4838,11008" coordsize="650,836" path="m5405,11294l5444,11376,5470,11459,5485,11538,5487,11613,5478,11681,5456,11741,5379,11823,5268,11843,5206,11829,5144,11800,5082,11757,5023,11702,4968,11635,4920,11558,4881,11475,4855,11393,4840,11313,4838,11238,4847,11170,4868,11111,4946,11028,5057,11008,5118,11022,5181,11051,5242,11094,5302,11149,5356,11216,5405,11294xe" filled="false" stroked="true" strokeweight=".5pt" strokecolor="#ffffff">
                  <v:path arrowok="t"/>
                  <v:stroke dashstyle="solid"/>
                </v:shape>
                <v:shape style="position:absolute;left:4656;top:11103;width:906;height:553" id="docshape176" coordorigin="4657,11104" coordsize="906,553" path="m5112,11104l5203,11110,5288,11127,5364,11153,5431,11187,5486,11229,5527,11276,5562,11384,5552,11439,5484,11537,5428,11578,5361,11611,5284,11636,5198,11651,5107,11656,5016,11650,4931,11633,4854,11607,4788,11573,4733,11531,4691,11484,4657,11376,4666,11321,4735,11223,4791,11182,4858,11149,4935,11124,5020,11109,5112,11104xe" filled="false" stroked="true" strokeweight=".5pt" strokecolor="#ffffff">
                  <v:path arrowok="t"/>
                  <v:stroke dashstyle="solid"/>
                </v:shape>
                <v:shape style="position:absolute;left:4656;top:11228;width:906;height:553" id="docshape177" coordorigin="4657,11228" coordsize="906,553" path="m5112,11228l5203,11235,5288,11252,5364,11278,5431,11312,5486,11353,5527,11400,5562,11508,5552,11564,5484,11662,5428,11702,5361,11735,5284,11760,5198,11776,5107,11781,5016,11774,4931,11758,4854,11732,4788,11697,4733,11656,4691,11609,4657,11501,4666,11445,4735,11347,4791,11307,4858,11274,4935,11249,5020,11233,5112,11228xe" filled="false" stroked="true" strokeweight=".5pt" strokecolor="#ffffff">
                  <v:path arrowok="t"/>
                  <v:stroke dashstyle="solid"/>
                </v:shape>
                <v:shape style="position:absolute;left:4709;top:11007;width:687;height:808" id="docshape178" coordorigin="4709,11008" coordsize="687,808" path="m5279,11569l5222,11641,5160,11701,5095,11750,5029,11785,4964,11807,4902,11815,4844,11807,4753,11743,4711,11631,4709,11562,4720,11488,4743,11410,4778,11331,4826,11253,4883,11181,4945,11121,5010,11072,5076,11037,5141,11015,5203,11008,5261,11016,5352,11079,5394,11192,5396,11260,5385,11335,5362,11412,5326,11491,5279,11569xe" filled="false" stroked="true" strokeweight=".5pt" strokecolor="#ffffff">
                  <v:path arrowok="t"/>
                  <v:stroke dashstyle="solid"/>
                </v:shape>
                <v:shape style="position:absolute;left:4813;top:11061;width:687;height:808" id="docshape179" coordorigin="4813,11061" coordsize="687,808" path="m5383,11623l5326,11695,5265,11755,5200,11804,5134,11839,5068,11861,5006,11869,4949,11861,4857,11797,4815,11684,4813,11616,4824,11541,4847,11464,4883,11385,4930,11307,4987,11235,5049,11175,5114,11126,5180,11091,5245,11069,5307,11061,5365,11069,5456,11133,5498,11246,5500,11314,5489,11388,5466,11466,5431,11545,5383,11623xe" filled="false" stroked="true" strokeweight=".5pt" strokecolor="#ffffff">
                  <v:path arrowok="t"/>
                  <v:stroke dashstyle="solid"/>
                </v:shape>
                <v:shape style="position:absolute;left:4730;top:11076;width:650;height:836" id="docshape180" coordorigin="4730,11077" coordsize="650,836" path="m5297,11362l5336,11445,5362,11527,5377,11607,5379,11682,5370,11750,5349,11809,5271,11892,5160,11912,5099,11898,5036,11869,4975,11826,4916,11771,4861,11704,4812,11626,4773,11544,4747,11461,4733,11382,4730,11307,4740,11238,4761,11179,4838,11097,4949,11077,5011,11091,5073,11120,5135,11162,5194,11218,5249,11285,5297,11362xe" filled="false" stroked="true" strokeweight=".25pt" strokecolor="#ffffff">
                  <v:path arrowok="t"/>
                  <v:stroke dashstyle="solid"/>
                </v:shape>
                <v:shape style="position:absolute;left:4656;top:11118;width:906;height:553" id="docshape181" coordorigin="4657,11119" coordsize="906,553" path="m5112,11119l5203,11125,5288,11142,5364,11168,5431,11202,5486,11243,5527,11291,5562,11398,5552,11454,5484,11552,5428,11593,5361,11626,5284,11651,5198,11666,5107,11671,5016,11665,4931,11648,4854,11622,4788,11588,4733,11546,4691,11499,4657,11391,4666,11336,4735,11237,4791,11197,4858,11164,4935,11139,5020,11124,5112,11119xe" filled="false" stroked="true" strokeweight=".25pt" strokecolor="#ffffff">
                  <v:path arrowok="t"/>
                  <v:stroke dashstyle="solid"/>
                </v:shape>
                <v:shape style="position:absolute;left:4709;top:11022;width:687;height:808" id="docshape182" coordorigin="4709,11022" coordsize="687,808" path="m5279,11584l5222,11656,5160,11716,5095,11765,5029,11800,4964,11822,4902,11829,4844,11821,4753,11758,4711,11645,4709,11577,4720,11502,4743,11425,4778,11346,4826,11268,4883,11196,4945,11136,5010,11087,5076,11052,5141,11030,5203,11022,5261,11030,5352,11094,5394,11206,5396,11275,5385,11349,5362,11427,5326,11506,5279,11584xe" filled="false" stroked="true" strokeweight=".25pt" strokecolor="#ffffff">
                  <v:path arrowok="t"/>
                  <v:stroke dashstyle="solid"/>
                </v:shape>
                <v:shape style="position:absolute;left:4730;top:13001;width:650;height:836" id="docshape183" coordorigin="4730,13002" coordsize="650,836" path="m5297,13287l5336,13370,5362,13452,5377,13532,5379,13607,5370,13675,5349,13734,5271,13817,5160,13837,5099,13823,5036,13794,4975,13751,4916,13696,4861,13629,4812,13551,4773,13469,4747,13386,4733,13307,4730,13232,4740,13164,4761,13104,4838,13022,4949,13002,5011,13016,5073,13045,5135,13088,5194,13143,5249,13210,5297,13287xe" filled="false" stroked="true" strokeweight=".5pt" strokecolor="#ffffff">
                  <v:path arrowok="t"/>
                  <v:stroke dashstyle="solid"/>
                </v:shape>
                <v:shape style="position:absolute;left:4837;top:12947;width:650;height:836" id="docshape184" coordorigin="4838,12948" coordsize="650,836" path="m5405,13233l5444,13316,5470,13399,5485,13478,5487,13553,5478,13621,5456,13680,5379,13763,5268,13783,5206,13769,5144,13740,5082,13697,5023,13642,4968,13575,4920,13498,4881,13415,4855,13332,4840,13253,4838,13178,4847,13110,4868,13051,4946,12968,5057,12948,5118,12962,5181,12991,5242,13034,5302,13089,5356,13156,5405,13233xe" filled="false" stroked="true" strokeweight=".5pt" strokecolor="#ffffff">
                  <v:path arrowok="t"/>
                  <v:stroke dashstyle="solid"/>
                </v:shape>
                <v:shape style="position:absolute;left:4656;top:13043;width:906;height:553" id="docshape185" coordorigin="4657,13044" coordsize="906,553" path="m5112,13044l5203,13050,5288,13067,5364,13093,5431,13127,5486,13168,5527,13216,5562,13323,5552,13379,5484,13477,5428,13518,5361,13551,5284,13576,5198,13591,5107,13596,5016,13590,4931,13573,4854,13547,4788,13513,4733,13471,4691,13424,4657,13316,4666,13261,4735,13163,4791,13122,4858,13089,4935,13064,5020,13049,5112,13044xe" filled="false" stroked="true" strokeweight=".5pt" strokecolor="#ffffff">
                  <v:path arrowok="t"/>
                  <v:stroke dashstyle="solid"/>
                </v:shape>
                <v:shape style="position:absolute;left:4656;top:13168;width:906;height:553" id="docshape186" coordorigin="4657,13168" coordsize="906,553" path="m5112,13168l5203,13175,5288,13191,5364,13217,5431,13252,5486,13293,5527,13340,5562,13448,5552,13504,5484,13602,5428,13642,5361,13675,5284,13700,5198,13716,5107,13721,5016,13714,4931,13697,4854,13671,4788,13637,4733,13596,4691,13549,4657,13441,4666,13385,4735,13287,4791,13247,4858,13214,4935,13189,5020,13173,5112,13168xe" filled="false" stroked="true" strokeweight=".5pt" strokecolor="#ffffff">
                  <v:path arrowok="t"/>
                  <v:stroke dashstyle="solid"/>
                </v:shape>
                <v:shape style="position:absolute;left:4709;top:12947;width:687;height:808" id="docshape187" coordorigin="4709,12947" coordsize="687,808" path="m5279,13509l5222,13581,5160,13641,5095,13690,5029,13725,4964,13747,4902,13755,4844,13747,4753,13683,4711,13570,4709,13502,4720,13427,4743,13350,4778,13271,4826,13193,4883,13121,4945,13061,5010,13012,5076,12977,5141,12955,5203,12947,5261,12955,5352,13019,5394,13132,5396,13200,5385,13274,5362,13352,5326,13431,5279,13509xe" filled="false" stroked="true" strokeweight=".5pt" strokecolor="#ffffff">
                  <v:path arrowok="t"/>
                  <v:stroke dashstyle="solid"/>
                </v:shape>
                <v:shape style="position:absolute;left:4813;top:13001;width:687;height:808" id="docshape188" coordorigin="4813,13001" coordsize="687,808" path="m5383,13563l5326,13635,5265,13695,5200,13743,5134,13779,5068,13801,5006,13808,4949,13800,4857,13737,4815,13624,4813,13556,4824,13481,4847,13404,4883,13325,4930,13247,4987,13175,5049,13115,5114,13066,5180,13031,5245,13009,5307,13001,5365,13009,5456,13073,5498,13185,5500,13254,5489,13328,5466,13406,5431,13485,5383,13563xe" filled="false" stroked="true" strokeweight=".5pt" strokecolor="#ffffff">
                  <v:path arrowok="t"/>
                  <v:stroke dashstyle="solid"/>
                </v:shape>
                <v:shape style="position:absolute;left:4730;top:14911;width:650;height:836" id="docshape189" coordorigin="4730,14912" coordsize="650,836" path="m5297,15197l5336,15280,5362,15363,5377,15442,5379,15517,5370,15585,5349,15644,5271,15727,5160,15747,5099,15733,5036,15704,4975,15661,4916,15606,4861,15539,4812,15462,4773,15379,4747,15296,4733,15217,4730,15142,4740,15074,4761,15015,4838,14932,4949,14912,5011,14926,5073,14955,5135,14998,5194,15053,5249,15120,5297,15197xe" filled="false" stroked="true" strokeweight=".5pt" strokecolor="#ffffff">
                  <v:path arrowok="t"/>
                  <v:stroke dashstyle="solid"/>
                </v:shape>
                <v:shape style="position:absolute;left:4837;top:14857;width:650;height:836" id="docshape190" coordorigin="4838,14858" coordsize="650,836" path="m5405,15144l5444,15226,5470,15309,5485,15388,5487,15463,5478,15531,5456,15591,5379,15673,5268,15693,5206,15679,5144,15650,5082,15607,5023,15552,4968,15485,4920,15408,4881,15325,4855,15243,4840,15163,4838,15088,4847,15020,4868,14961,4946,14878,5057,14858,5118,14872,5181,14901,5242,14944,5302,14999,5356,15066,5405,15144xe" filled="false" stroked="true" strokeweight=".5pt" strokecolor="#ffffff">
                  <v:path arrowok="t"/>
                  <v:stroke dashstyle="solid"/>
                </v:shape>
                <v:shape style="position:absolute;left:4656;top:14953;width:906;height:553" id="docshape191" coordorigin="4657,14954" coordsize="906,553" path="m5112,14954l5203,14960,5288,14977,5364,15003,5431,15037,5486,15079,5527,15126,5562,15234,5552,15289,5484,15387,5428,15428,5361,15461,5284,15486,5198,15501,5107,15506,5016,15500,4931,15483,4854,15457,4788,15423,4733,15381,4691,15334,4657,15226,4666,15171,4735,15073,4791,15032,4858,14999,4935,14974,5020,14959,5112,14954xe" filled="false" stroked="true" strokeweight=".5pt" strokecolor="#ffffff">
                  <v:path arrowok="t"/>
                  <v:stroke dashstyle="solid"/>
                </v:shape>
                <v:shape style="position:absolute;left:4656;top:15078;width:906;height:553" id="docshape192" coordorigin="4657,15078" coordsize="906,553" path="m5112,15078l5203,15085,5288,15102,5364,15128,5431,15162,5486,15203,5527,15250,5562,15358,5552,15414,5484,15512,5428,15552,5361,15585,5284,15610,5198,15626,5107,15631,5016,15624,4931,15608,4854,15582,4788,15547,4733,15506,4691,15459,4657,15351,4666,15295,4735,15197,4791,15157,4858,15124,4935,15099,5020,15083,5112,15078xe" filled="false" stroked="true" strokeweight=".5pt" strokecolor="#ffffff">
                  <v:path arrowok="t"/>
                  <v:stroke dashstyle="solid"/>
                </v:shape>
                <v:shape style="position:absolute;left:4709;top:14857;width:687;height:808" id="docshape193" coordorigin="4709,14858" coordsize="687,808" path="m5279,15419l5222,15491,5160,15551,5095,15600,5029,15635,4964,15657,4902,15665,4844,15657,4753,15593,4711,15481,4709,15412,4720,15338,4743,15260,4778,15181,4826,15103,4883,15031,4945,14971,5010,14922,5076,14887,5141,14865,5203,14858,5261,14866,5352,14929,5394,15042,5396,15110,5385,15185,5362,15262,5326,15341,5279,15419xe" filled="false" stroked="true" strokeweight=".5pt" strokecolor="#ffffff">
                  <v:path arrowok="t"/>
                  <v:stroke dashstyle="solid"/>
                </v:shape>
                <v:shape style="position:absolute;left:4813;top:14911;width:687;height:808" id="docshape194" coordorigin="4813,14911" coordsize="687,808" path="m5383,15473l5326,15545,5265,15605,5200,15654,5134,15689,5068,15711,5006,15719,4949,15711,4857,15647,4815,15534,4813,15466,4824,15391,4847,15314,4883,15235,4930,15157,4987,15085,5049,15025,5114,14976,5180,14941,5245,14919,5307,14911,5365,14919,5456,14983,5498,15096,5500,15164,5489,15238,5466,15316,5431,15395,5383,15473xe" filled="false" stroked="true" strokeweight=".5pt" strokecolor="#ffffff">
                  <v:path arrowok="t"/>
                  <v:stroke dashstyle="solid"/>
                </v:shape>
                <v:shape style="position:absolute;left:4730;top:14926;width:650;height:836" id="docshape195" coordorigin="4730,14927" coordsize="650,836" path="m5297,15212l5336,15295,5362,15377,5377,15457,5379,15532,5370,15600,5349,15659,5271,15742,5160,15762,5099,15748,5036,15719,4975,15676,4916,15621,4861,15554,4812,15476,4773,15394,4747,15311,4733,15232,4730,15157,4740,15088,4761,15029,4838,14947,4949,14927,5011,14941,5073,14970,5135,15012,5194,15068,5249,15135,5297,15212xe" filled="false" stroked="true" strokeweight=".25pt" strokecolor="#ffffff">
                  <v:path arrowok="t"/>
                  <v:stroke dashstyle="solid"/>
                </v:shape>
                <v:shape style="position:absolute;left:4656;top:14968;width:906;height:553" id="docshape196" coordorigin="4657,14969" coordsize="906,553" path="m5112,14969l5203,14975,5288,14992,5364,15018,5431,15052,5486,15093,5527,15141,5562,15248,5552,15304,5484,15402,5428,15443,5361,15476,5284,15501,5198,15516,5107,15521,5016,15515,4931,15498,4854,15472,4788,15438,4733,15396,4691,15349,4657,15241,4666,15186,4735,15087,4791,15047,4858,15014,4935,14989,5020,14974,5112,14969xe" filled="false" stroked="true" strokeweight=".25pt" strokecolor="#ffffff">
                  <v:path arrowok="t"/>
                  <v:stroke dashstyle="solid"/>
                </v:shape>
                <v:shape style="position:absolute;left:4709;top:14872;width:687;height:808" id="docshape197" coordorigin="4709,14872" coordsize="687,808" path="m5279,15434l5222,15506,5160,15566,5095,15615,5029,15650,4964,15672,4902,15679,4844,15671,4753,15608,4711,15495,4709,15427,4720,15352,4743,15275,4778,15196,4826,15118,4883,15046,4945,14986,5010,14937,5076,14902,5141,14880,5203,14872,5261,14880,5352,14944,5394,15056,5396,15125,5385,15199,5362,15277,5326,15356,5279,15434xe" filled="false" stroked="true" strokeweight=".25pt" strokecolor="#ffffff">
                  <v:path arrowok="t"/>
                  <v:stroke dashstyle="solid"/>
                </v:shape>
                <v:shape style="position:absolute;left:7107;top:11061;width:650;height:836" id="docshape198" coordorigin="7107,11062" coordsize="650,836" path="m7675,11347l7713,11430,7740,11513,7754,11592,7757,11667,7747,11735,7726,11794,7649,11877,7537,11897,7476,11883,7414,11854,7352,11811,7293,11756,7238,11689,7190,11612,7151,11529,7124,11446,7110,11367,7107,11292,7117,11224,7138,11165,7215,11082,7327,11062,7388,11076,7450,11105,7512,11148,7571,11203,7626,11270,7675,11347xe" filled="false" stroked="true" strokeweight=".5pt" strokecolor="#ffffff">
                  <v:path arrowok="t"/>
                  <v:stroke dashstyle="solid"/>
                </v:shape>
                <v:shape style="position:absolute;left:7215;top:11007;width:650;height:836" id="docshape199" coordorigin="7215,11008" coordsize="650,836" path="m7782,11294l7821,11376,7847,11459,7862,11538,7864,11613,7855,11681,7834,11741,7756,11823,7645,11843,7584,11829,7521,11800,7460,11757,7401,11702,7346,11635,7297,11558,7259,11475,7232,11393,7218,11313,7215,11238,7225,11170,7246,11111,7323,11028,7435,11008,7496,11022,7558,11051,7620,11094,7679,11149,7734,11216,7782,11294xe" filled="false" stroked="true" strokeweight=".5pt" strokecolor="#ffffff">
                  <v:path arrowok="t"/>
                  <v:stroke dashstyle="solid"/>
                </v:shape>
                <v:shape style="position:absolute;left:7034;top:11103;width:906;height:553" id="docshape200" coordorigin="7034,11104" coordsize="906,553" path="m7489,11104l7580,11110,7665,11127,7742,11153,7808,11187,7863,11229,7905,11276,7939,11384,7930,11439,7861,11537,7805,11578,7738,11611,7661,11636,7576,11651,7485,11656,7393,11650,7309,11633,7232,11607,7165,11573,7110,11531,7069,11484,7034,11376,7044,11321,7113,11223,7168,11182,7235,11149,7313,11124,7398,11109,7489,11104xe" filled="false" stroked="true" strokeweight=".5pt" strokecolor="#ffffff">
                  <v:path arrowok="t"/>
                  <v:stroke dashstyle="solid"/>
                </v:shape>
                <v:shape style="position:absolute;left:7034;top:11228;width:906;height:553" id="docshape201" coordorigin="7034,11228" coordsize="906,553" path="m7489,11228l7580,11235,7665,11252,7742,11278,7808,11312,7863,11353,7905,11400,7939,11508,7930,11564,7861,11662,7805,11702,7738,11735,7661,11760,7576,11776,7485,11781,7393,11774,7309,11758,7232,11732,7165,11697,7110,11656,7069,11609,7034,11501,7044,11445,7113,11347,7168,11307,7235,11274,7313,11249,7398,11233,7489,11228xe" filled="false" stroked="true" strokeweight=".5pt" strokecolor="#ffffff">
                  <v:path arrowok="t"/>
                  <v:stroke dashstyle="solid"/>
                </v:shape>
                <v:shape style="position:absolute;left:7086;top:11007;width:687;height:808" id="docshape202" coordorigin="7086,11008" coordsize="687,808" path="m7656,11569l7599,11641,7538,11701,7473,11750,7407,11785,7341,11807,7279,11815,7222,11807,7130,11743,7088,11631,7086,11562,7097,11488,7120,11410,7156,11331,7203,11253,7260,11181,7322,11121,7387,11072,7453,11037,7518,11015,7580,11008,7638,11016,7729,11079,7771,11192,7773,11260,7762,11335,7739,11412,7704,11491,7656,11569xe" filled="false" stroked="true" strokeweight=".5pt" strokecolor="#ffffff">
                  <v:path arrowok="t"/>
                  <v:stroke dashstyle="solid"/>
                </v:shape>
                <v:shape style="position:absolute;left:7190;top:11061;width:687;height:808" id="docshape203" coordorigin="7191,11061" coordsize="687,808" path="m7761,11623l7704,11695,7642,11755,7577,11804,7511,11839,7446,11861,7383,11869,7326,11861,7235,11797,7193,11684,7191,11616,7201,11541,7225,11464,7260,11385,7308,11307,7365,11235,7426,11175,7491,11126,7557,11091,7622,11069,7685,11061,7742,11069,7834,11133,7876,11246,7877,11314,7867,11388,7844,11466,7808,11545,7761,11623xe" filled="false" stroked="true" strokeweight=".5pt" strokecolor="#ffffff">
                  <v:path arrowok="t"/>
                  <v:stroke dashstyle="solid"/>
                </v:shape>
                <v:shape style="position:absolute;left:7107;top:11076;width:650;height:836" id="docshape204" coordorigin="7107,11077" coordsize="650,836" path="m7675,11362l7713,11445,7740,11527,7754,11607,7757,11682,7747,11750,7726,11809,7649,11892,7537,11912,7476,11898,7414,11869,7352,11826,7293,11771,7238,11704,7190,11626,7151,11544,7124,11461,7110,11382,7107,11307,7117,11238,7138,11179,7215,11097,7327,11077,7388,11091,7450,11120,7512,11162,7571,11218,7626,11285,7675,11362xe" filled="false" stroked="true" strokeweight=".25pt" strokecolor="#ffffff">
                  <v:path arrowok="t"/>
                  <v:stroke dashstyle="solid"/>
                </v:shape>
                <v:shape style="position:absolute;left:7034;top:11118;width:906;height:553" id="docshape205" coordorigin="7034,11119" coordsize="906,553" path="m7489,11119l7580,11125,7665,11142,7742,11168,7808,11202,7863,11243,7905,11291,7939,11398,7930,11454,7861,11552,7805,11593,7738,11626,7661,11651,7576,11666,7485,11671,7393,11665,7309,11648,7232,11622,7165,11588,7110,11546,7069,11499,7034,11391,7044,11336,7113,11237,7168,11197,7235,11164,7313,11139,7398,11124,7489,11119xe" filled="false" stroked="true" strokeweight=".25pt" strokecolor="#ffffff">
                  <v:path arrowok="t"/>
                  <v:stroke dashstyle="solid"/>
                </v:shape>
                <v:shape style="position:absolute;left:7086;top:11022;width:687;height:808" id="docshape206" coordorigin="7086,11022" coordsize="687,808" path="m7656,11584l7599,11656,7538,11716,7473,11765,7407,11800,7341,11822,7279,11829,7222,11821,7130,11758,7088,11645,7086,11577,7097,11502,7120,11425,7156,11346,7203,11268,7260,11196,7322,11136,7387,11087,7453,11052,7518,11030,7580,11022,7638,11030,7729,11094,7771,11206,7773,11275,7762,11349,7739,11427,7704,11506,7656,11584xe" filled="false" stroked="true" strokeweight=".25pt" strokecolor="#ffffff">
                  <v:path arrowok="t"/>
                  <v:stroke dashstyle="solid"/>
                </v:shape>
                <v:shape style="position:absolute;left:7107;top:13001;width:650;height:836" id="docshape207" coordorigin="7107,13002" coordsize="650,836" path="m7675,13287l7713,13370,7740,13452,7754,13532,7757,13607,7747,13675,7726,13734,7649,13817,7537,13837,7476,13823,7414,13794,7352,13751,7293,13696,7238,13629,7190,13551,7151,13469,7124,13386,7110,13307,7107,13232,7117,13164,7138,13104,7215,13022,7327,13002,7388,13016,7450,13045,7512,13088,7571,13143,7626,13210,7675,13287xe" filled="false" stroked="true" strokeweight=".5pt" strokecolor="#ffffff">
                  <v:path arrowok="t"/>
                  <v:stroke dashstyle="solid"/>
                </v:shape>
                <v:shape style="position:absolute;left:7215;top:12947;width:650;height:836" id="docshape208" coordorigin="7215,12948" coordsize="650,836" path="m7782,13233l7821,13316,7847,13399,7862,13478,7864,13553,7855,13621,7834,13680,7756,13763,7645,13783,7584,13769,7521,13740,7460,13697,7401,13642,7346,13575,7297,13498,7259,13415,7232,13332,7218,13253,7215,13178,7225,13110,7246,13051,7323,12968,7435,12948,7496,12962,7558,12991,7620,13034,7679,13089,7734,13156,7782,13233xe" filled="false" stroked="true" strokeweight=".5pt" strokecolor="#ffffff">
                  <v:path arrowok="t"/>
                  <v:stroke dashstyle="solid"/>
                </v:shape>
                <v:shape style="position:absolute;left:7034;top:13043;width:906;height:553" id="docshape209" coordorigin="7034,13044" coordsize="906,553" path="m7489,13044l7580,13050,7665,13067,7742,13093,7808,13127,7863,13168,7905,13216,7939,13323,7930,13379,7861,13477,7805,13518,7738,13551,7661,13576,7576,13591,7485,13596,7393,13590,7309,13573,7232,13547,7165,13513,7110,13471,7069,13424,7034,13316,7044,13261,7113,13163,7168,13122,7235,13089,7313,13064,7398,13049,7489,13044xe" filled="false" stroked="true" strokeweight=".5pt" strokecolor="#ffffff">
                  <v:path arrowok="t"/>
                  <v:stroke dashstyle="solid"/>
                </v:shape>
                <v:shape style="position:absolute;left:7034;top:13168;width:906;height:553" id="docshape210" coordorigin="7034,13168" coordsize="906,553" path="m7489,13168l7580,13175,7665,13191,7742,13217,7808,13252,7863,13293,7905,13340,7939,13448,7930,13504,7861,13602,7805,13642,7738,13675,7661,13700,7576,13716,7485,13721,7393,13714,7309,13697,7232,13671,7165,13637,7110,13596,7069,13549,7034,13441,7044,13385,7113,13287,7168,13247,7235,13214,7313,13189,7398,13173,7489,13168xe" filled="false" stroked="true" strokeweight=".5pt" strokecolor="#ffffff">
                  <v:path arrowok="t"/>
                  <v:stroke dashstyle="solid"/>
                </v:shape>
                <v:shape style="position:absolute;left:7086;top:12947;width:687;height:808" id="docshape211" coordorigin="7086,12947" coordsize="687,808" path="m7656,13509l7599,13581,7538,13641,7473,13690,7407,13725,7341,13747,7279,13755,7222,13747,7130,13683,7088,13570,7086,13502,7097,13427,7120,13350,7156,13271,7203,13193,7260,13121,7322,13061,7387,13012,7453,12977,7518,12955,7580,12947,7638,12955,7729,13019,7771,13132,7773,13200,7762,13274,7739,13352,7704,13431,7656,13509xe" filled="false" stroked="true" strokeweight=".5pt" strokecolor="#ffffff">
                  <v:path arrowok="t"/>
                  <v:stroke dashstyle="solid"/>
                </v:shape>
                <v:shape style="position:absolute;left:7190;top:13001;width:687;height:808" id="docshape212" coordorigin="7191,13001" coordsize="687,808" path="m7761,13563l7704,13635,7642,13695,7577,13743,7511,13779,7446,13801,7383,13808,7326,13800,7235,13737,7193,13624,7191,13556,7201,13481,7225,13404,7260,13325,7308,13247,7365,13175,7426,13115,7491,13066,7557,13031,7622,13009,7685,13001,7742,13009,7834,13073,7876,13185,7877,13254,7867,13328,7844,13406,7808,13485,7761,13563xe" filled="false" stroked="true" strokeweight=".5pt" strokecolor="#ffffff">
                  <v:path arrowok="t"/>
                  <v:stroke dashstyle="solid"/>
                </v:shape>
                <v:shape style="position:absolute;left:7107;top:14911;width:650;height:836" id="docshape213" coordorigin="7107,14912" coordsize="650,836" path="m7675,15197l7713,15280,7740,15363,7754,15442,7757,15517,7747,15585,7726,15644,7649,15727,7537,15747,7476,15733,7414,15704,7352,15661,7293,15606,7238,15539,7190,15462,7151,15379,7124,15296,7110,15217,7107,15142,7117,15074,7138,15015,7215,14932,7327,14912,7388,14926,7450,14955,7512,14998,7571,15053,7626,15120,7675,15197xe" filled="false" stroked="true" strokeweight=".5pt" strokecolor="#ffffff">
                  <v:path arrowok="t"/>
                  <v:stroke dashstyle="solid"/>
                </v:shape>
                <v:shape style="position:absolute;left:7215;top:14857;width:650;height:836" id="docshape214" coordorigin="7215,14858" coordsize="650,836" path="m7782,15144l7821,15226,7847,15309,7862,15388,7864,15463,7855,15531,7834,15591,7756,15673,7645,15693,7584,15679,7521,15650,7460,15607,7401,15552,7346,15485,7297,15408,7259,15325,7232,15243,7218,15163,7215,15088,7225,15020,7246,14961,7323,14878,7435,14858,7496,14872,7558,14901,7620,14944,7679,14999,7734,15066,7782,15144xe" filled="false" stroked="true" strokeweight=".5pt" strokecolor="#ffffff">
                  <v:path arrowok="t"/>
                  <v:stroke dashstyle="solid"/>
                </v:shape>
                <v:shape style="position:absolute;left:7034;top:14953;width:906;height:553" id="docshape215" coordorigin="7034,14954" coordsize="906,553" path="m7489,14954l7580,14960,7665,14977,7742,15003,7808,15037,7863,15079,7905,15126,7939,15234,7930,15289,7861,15387,7805,15428,7738,15461,7661,15486,7576,15501,7485,15506,7393,15500,7309,15483,7232,15457,7165,15423,7110,15381,7069,15334,7034,15226,7044,15171,7113,15073,7168,15032,7235,14999,7313,14974,7398,14959,7489,14954xe" filled="false" stroked="true" strokeweight=".5pt" strokecolor="#ffffff">
                  <v:path arrowok="t"/>
                  <v:stroke dashstyle="solid"/>
                </v:shape>
                <v:shape style="position:absolute;left:7034;top:15078;width:906;height:553" id="docshape216" coordorigin="7034,15078" coordsize="906,553" path="m7489,15078l7580,15085,7665,15102,7742,15128,7808,15162,7863,15203,7905,15250,7939,15358,7930,15414,7861,15512,7805,15552,7738,15585,7661,15610,7576,15626,7485,15631,7393,15624,7309,15608,7232,15582,7165,15547,7110,15506,7069,15459,7034,15351,7044,15295,7113,15197,7168,15157,7235,15124,7313,15099,7398,15083,7489,15078xe" filled="false" stroked="true" strokeweight=".5pt" strokecolor="#ffffff">
                  <v:path arrowok="t"/>
                  <v:stroke dashstyle="solid"/>
                </v:shape>
                <v:shape style="position:absolute;left:7086;top:14857;width:687;height:808" id="docshape217" coordorigin="7086,14858" coordsize="687,808" path="m7656,15419l7599,15491,7538,15551,7473,15600,7407,15635,7341,15657,7279,15665,7222,15657,7130,15593,7088,15481,7086,15412,7097,15338,7120,15260,7156,15181,7203,15103,7260,15031,7322,14971,7387,14922,7453,14887,7518,14865,7580,14858,7638,14866,7729,14929,7771,15042,7773,15110,7762,15185,7739,15262,7704,15341,7656,15419xe" filled="false" stroked="true" strokeweight=".5pt" strokecolor="#ffffff">
                  <v:path arrowok="t"/>
                  <v:stroke dashstyle="solid"/>
                </v:shape>
                <v:shape style="position:absolute;left:7190;top:14911;width:687;height:808" id="docshape218" coordorigin="7191,14911" coordsize="687,808" path="m7761,15473l7704,15545,7642,15605,7577,15654,7511,15689,7446,15711,7383,15719,7326,15711,7235,15647,7193,15534,7191,15466,7201,15391,7225,15314,7260,15235,7308,15157,7365,15085,7426,15025,7491,14976,7557,14941,7622,14919,7685,14911,7742,14919,7834,14983,7876,15096,7877,15164,7867,15238,7844,15316,7808,15395,7761,15473xe" filled="false" stroked="true" strokeweight=".5pt" strokecolor="#ffffff">
                  <v:path arrowok="t"/>
                  <v:stroke dashstyle="solid"/>
                </v:shape>
                <v:shape style="position:absolute;left:7107;top:14926;width:650;height:836" id="docshape219" coordorigin="7107,14927" coordsize="650,836" path="m7675,15212l7713,15295,7740,15377,7754,15457,7757,15532,7747,15600,7726,15659,7649,15742,7537,15762,7476,15748,7414,15719,7352,15676,7293,15621,7238,15554,7190,15476,7151,15394,7124,15311,7110,15232,7107,15157,7117,15088,7138,15029,7215,14947,7327,14927,7388,14941,7450,14970,7512,15012,7571,15068,7626,15135,7675,15212xe" filled="false" stroked="true" strokeweight=".25pt" strokecolor="#ffffff">
                  <v:path arrowok="t"/>
                  <v:stroke dashstyle="solid"/>
                </v:shape>
                <v:shape style="position:absolute;left:7034;top:14968;width:906;height:553" id="docshape220" coordorigin="7034,14969" coordsize="906,553" path="m7489,14969l7580,14975,7665,14992,7742,15018,7808,15052,7863,15093,7905,15141,7939,15248,7930,15304,7861,15402,7805,15443,7738,15476,7661,15501,7576,15516,7485,15521,7393,15515,7309,15498,7232,15472,7165,15438,7110,15396,7069,15349,7034,15241,7044,15186,7113,15087,7168,15047,7235,15014,7313,14989,7398,14974,7489,14969xe" filled="false" stroked="true" strokeweight=".25pt" strokecolor="#ffffff">
                  <v:path arrowok="t"/>
                  <v:stroke dashstyle="solid"/>
                </v:shape>
                <v:shape style="position:absolute;left:7086;top:14872;width:687;height:808" id="docshape221" coordorigin="7086,14872" coordsize="687,808" path="m7656,15434l7599,15506,7538,15566,7473,15615,7407,15650,7341,15672,7279,15679,7222,15671,7130,15608,7088,15495,7086,15427,7097,15352,7120,15275,7156,15196,7203,15118,7260,15046,7322,14986,7387,14937,7453,14902,7518,14880,7580,14872,7638,14880,7729,14944,7771,15056,7773,15125,7762,15199,7739,15277,7704,15356,7656,15434xe" filled="false" stroked="true" strokeweight=".25pt" strokecolor="#ffffff">
                  <v:path arrowok="t"/>
                  <v:stroke dashstyle="solid"/>
                </v:shape>
                <v:shape style="position:absolute;left:9557;top:9151;width:650;height:836" id="docshape222" coordorigin="9557,9152" coordsize="650,836" path="m10125,9437l10163,9520,10190,9602,10204,9682,10207,9757,10197,9825,10176,9884,10099,9967,9987,9987,9926,9973,9864,9944,9802,9901,9743,9846,9688,9779,9640,9701,9601,9619,9574,9536,9560,9457,9557,9382,9567,9314,9588,9254,9665,9172,9777,9152,9838,9166,9900,9195,9962,9238,10021,9293,10076,9360,10125,9437xe" filled="false" stroked="true" strokeweight=".5pt" strokecolor="#ffffff">
                  <v:path arrowok="t"/>
                  <v:stroke dashstyle="solid"/>
                </v:shape>
                <v:shape style="position:absolute;left:9665;top:9097;width:650;height:836" id="docshape223" coordorigin="9665,9098" coordsize="650,836" path="m10232,9383l10271,9466,10297,9549,10312,9628,10314,9703,10305,9771,10284,9830,10206,9913,10095,9933,10034,9919,9971,9890,9910,9847,9851,9792,9796,9725,9747,9648,9709,9565,9682,9482,9668,9403,9665,9328,9675,9260,9696,9201,9773,9118,9885,9098,9946,9112,10008,9141,10070,9184,10129,9239,10184,9306,10232,9383xe" filled="false" stroked="true" strokeweight=".5pt" strokecolor="#ffffff">
                  <v:path arrowok="t"/>
                  <v:stroke dashstyle="solid"/>
                </v:shape>
                <v:shape style="position:absolute;left:9484;top:9193;width:906;height:553" id="docshape224" coordorigin="9484,9194" coordsize="906,553" path="m9939,9194l10030,9200,10115,9217,10192,9243,10258,9277,10313,9318,10355,9366,10389,9473,10380,9529,10311,9627,10255,9668,10188,9701,10111,9726,10026,9741,9935,9746,9843,9740,9759,9723,9682,9697,9615,9663,9560,9621,9519,9574,9484,9466,9494,9411,9563,9313,9618,9272,9685,9239,9763,9214,9848,9199,9939,9194xe" filled="false" stroked="true" strokeweight=".5pt" strokecolor="#ffffff">
                  <v:path arrowok="t"/>
                  <v:stroke dashstyle="solid"/>
                </v:shape>
                <v:shape style="position:absolute;left:9484;top:9318;width:906;height:553" id="docshape225" coordorigin="9484,9318" coordsize="906,553" path="m9939,9318l10030,9325,10115,9341,10192,9367,10258,9402,10313,9443,10355,9490,10389,9598,10380,9654,10311,9752,10255,9792,10188,9825,10111,9850,10026,9866,9935,9871,9843,9864,9759,9847,9682,9821,9615,9787,9560,9746,9519,9699,9484,9591,9494,9535,9563,9437,9618,9397,9685,9364,9763,9339,9848,9323,9939,9318xe" filled="false" stroked="true" strokeweight=".5pt" strokecolor="#ffffff">
                  <v:path arrowok="t"/>
                  <v:stroke dashstyle="solid"/>
                </v:shape>
                <v:shape style="position:absolute;left:9536;top:9097;width:687;height:808" id="docshape226" coordorigin="9536,9097" coordsize="687,808" path="m10106,9659l10049,9731,9988,9791,9923,9840,9857,9875,9791,9897,9729,9905,9672,9897,9580,9833,9538,9720,9536,9652,9547,9577,9570,9500,9606,9421,9653,9343,9710,9271,9772,9211,9837,9162,9903,9127,9968,9105,10030,9097,10088,9105,10179,9169,10221,9282,10223,9350,10212,9424,10189,9502,10154,9581,10106,9659xe" filled="false" stroked="true" strokeweight=".5pt" strokecolor="#ffffff">
                  <v:path arrowok="t"/>
                  <v:stroke dashstyle="solid"/>
                </v:shape>
                <v:shape style="position:absolute;left:9640;top:9151;width:687;height:808" id="docshape227" coordorigin="9641,9151" coordsize="687,808" path="m10211,9713l10154,9785,10092,9845,10027,9893,9961,9929,9896,9951,9833,9958,9776,9950,9685,9887,9643,9774,9641,9706,9651,9631,9675,9554,9710,9475,9758,9397,9815,9325,9876,9265,9941,9216,10007,9181,10072,9159,10135,9151,10192,9159,10284,9223,10326,9335,10327,9404,10317,9478,10294,9556,10258,9635,10211,9713xe" filled="false" stroked="true" strokeweight=".5pt" strokecolor="#ffffff">
                  <v:path arrowok="t"/>
                  <v:stroke dashstyle="solid"/>
                </v:shape>
                <v:shape style="position:absolute;left:9557;top:11061;width:650;height:836" id="docshape228" coordorigin="9557,11062" coordsize="650,836" path="m10125,11347l10163,11430,10190,11513,10204,11592,10207,11667,10197,11735,10176,11794,10099,11877,9987,11897,9926,11883,9864,11854,9802,11811,9743,11756,9688,11689,9640,11612,9601,11529,9574,11446,9560,11367,9557,11292,9567,11224,9588,11165,9665,11082,9777,11062,9838,11076,9900,11105,9962,11148,10021,11203,10076,11270,10125,11347xe" filled="false" stroked="true" strokeweight=".5pt" strokecolor="#ffffff">
                  <v:path arrowok="t"/>
                  <v:stroke dashstyle="solid"/>
                </v:shape>
                <v:shape style="position:absolute;left:9665;top:11007;width:650;height:836" id="docshape229" coordorigin="9665,11008" coordsize="650,836" path="m10232,11294l10271,11376,10297,11459,10312,11538,10314,11613,10305,11681,10284,11741,10206,11823,10095,11843,10034,11829,9971,11800,9910,11757,9851,11702,9796,11635,9747,11558,9709,11475,9682,11393,9668,11313,9665,11238,9675,11170,9696,11111,9773,11028,9885,11008,9946,11022,10008,11051,10070,11094,10129,11149,10184,11216,10232,11294xe" filled="false" stroked="true" strokeweight=".5pt" strokecolor="#ffffff">
                  <v:path arrowok="t"/>
                  <v:stroke dashstyle="solid"/>
                </v:shape>
                <v:shape style="position:absolute;left:9484;top:11103;width:906;height:553" id="docshape230" coordorigin="9484,11104" coordsize="906,553" path="m9939,11104l10030,11110,10115,11127,10192,11153,10258,11187,10313,11229,10355,11276,10389,11384,10380,11439,10311,11537,10255,11578,10188,11611,10111,11636,10026,11651,9935,11656,9843,11650,9759,11633,9682,11607,9615,11573,9560,11531,9519,11484,9484,11376,9494,11321,9563,11223,9618,11182,9685,11149,9763,11124,9848,11109,9939,11104xe" filled="false" stroked="true" strokeweight=".5pt" strokecolor="#ffffff">
                  <v:path arrowok="t"/>
                  <v:stroke dashstyle="solid"/>
                </v:shape>
                <v:shape style="position:absolute;left:9484;top:11228;width:906;height:553" id="docshape231" coordorigin="9484,11228" coordsize="906,553" path="m9939,11228l10030,11235,10115,11252,10192,11278,10258,11312,10313,11353,10355,11400,10389,11508,10380,11564,10311,11662,10255,11702,10188,11735,10111,11760,10026,11776,9935,11781,9843,11774,9759,11758,9682,11732,9615,11697,9560,11656,9519,11609,9484,11501,9494,11445,9563,11347,9618,11307,9685,11274,9763,11249,9848,11233,9939,11228xe" filled="false" stroked="true" strokeweight=".5pt" strokecolor="#ffffff">
                  <v:path arrowok="t"/>
                  <v:stroke dashstyle="solid"/>
                </v:shape>
                <v:shape style="position:absolute;left:9536;top:11007;width:687;height:808" id="docshape232" coordorigin="9536,11008" coordsize="687,808" path="m10106,11569l10049,11641,9988,11701,9923,11750,9857,11785,9791,11807,9729,11815,9672,11807,9580,11743,9538,11631,9536,11562,9547,11488,9570,11410,9606,11331,9653,11253,9710,11181,9772,11121,9837,11072,9903,11037,9968,11015,10030,11008,10088,11016,10179,11079,10221,11192,10223,11260,10212,11335,10189,11412,10154,11491,10106,11569xe" filled="false" stroked="true" strokeweight=".5pt" strokecolor="#ffffff">
                  <v:path arrowok="t"/>
                  <v:stroke dashstyle="solid"/>
                </v:shape>
                <v:shape style="position:absolute;left:9640;top:11061;width:687;height:808" id="docshape233" coordorigin="9641,11061" coordsize="687,808" path="m10211,11623l10154,11695,10092,11755,10027,11804,9961,11839,9896,11861,9833,11869,9776,11861,9685,11797,9643,11684,9641,11616,9651,11541,9675,11464,9710,11385,9758,11307,9815,11235,9876,11175,9941,11126,10007,11091,10072,11069,10135,11061,10192,11069,10284,11133,10326,11246,10327,11314,10317,11388,10294,11466,10258,11545,10211,11623xe" filled="false" stroked="true" strokeweight=".5pt" strokecolor="#ffffff">
                  <v:path arrowok="t"/>
                  <v:stroke dashstyle="solid"/>
                </v:shape>
                <v:shape style="position:absolute;left:9557;top:11076;width:650;height:836" id="docshape234" coordorigin="9557,11077" coordsize="650,836" path="m10125,11362l10163,11445,10190,11527,10204,11607,10207,11682,10197,11750,10176,11809,10099,11892,9987,11912,9926,11898,9864,11869,9802,11826,9743,11771,9688,11704,9640,11626,9601,11544,9574,11461,9560,11382,9557,11307,9567,11238,9588,11179,9665,11097,9777,11077,9838,11091,9900,11120,9962,11162,10021,11218,10076,11285,10125,11362xe" filled="false" stroked="true" strokeweight=".25pt" strokecolor="#ffffff">
                  <v:path arrowok="t"/>
                  <v:stroke dashstyle="solid"/>
                </v:shape>
                <v:shape style="position:absolute;left:9484;top:11118;width:906;height:553" id="docshape235" coordorigin="9484,11119" coordsize="906,553" path="m9939,11119l10030,11125,10115,11142,10192,11168,10258,11202,10313,11243,10355,11291,10389,11398,10380,11454,10311,11552,10255,11593,10188,11626,10111,11651,10026,11666,9935,11671,9843,11665,9759,11648,9682,11622,9615,11588,9560,11546,9519,11499,9484,11391,9494,11336,9563,11237,9618,11197,9685,11164,9763,11139,9848,11124,9939,11119xe" filled="false" stroked="true" strokeweight=".25pt" strokecolor="#ffffff">
                  <v:path arrowok="t"/>
                  <v:stroke dashstyle="solid"/>
                </v:shape>
                <v:shape style="position:absolute;left:9536;top:11022;width:687;height:808" id="docshape236" coordorigin="9536,11022" coordsize="687,808" path="m10106,11584l10049,11656,9988,11716,9923,11765,9857,11800,9791,11822,9729,11829,9672,11821,9580,11758,9538,11645,9536,11577,9547,11502,9570,11425,9606,11346,9653,11268,9710,11196,9772,11136,9837,11087,9903,11052,9968,11030,10030,11022,10088,11030,10179,11094,10221,11206,10223,11275,10212,11349,10189,11427,10154,11506,10106,11584xe" filled="false" stroked="true" strokeweight=".25pt" strokecolor="#ffffff">
                  <v:path arrowok="t"/>
                  <v:stroke dashstyle="solid"/>
                </v:shape>
                <v:shape style="position:absolute;left:9557;top:13001;width:650;height:836" id="docshape237" coordorigin="9557,13002" coordsize="650,836" path="m10125,13287l10163,13370,10190,13452,10204,13532,10207,13607,10197,13675,10176,13734,10099,13817,9987,13837,9926,13823,9864,13794,9802,13751,9743,13696,9688,13629,9640,13551,9601,13469,9574,13386,9560,13307,9557,13232,9567,13164,9588,13104,9665,13022,9777,13002,9838,13016,9900,13045,9962,13088,10021,13143,10076,13210,10125,13287xe" filled="false" stroked="true" strokeweight=".5pt" strokecolor="#ffffff">
                  <v:path arrowok="t"/>
                  <v:stroke dashstyle="solid"/>
                </v:shape>
                <v:shape style="position:absolute;left:9665;top:12947;width:650;height:836" id="docshape238" coordorigin="9665,12948" coordsize="650,836" path="m10232,13233l10271,13316,10297,13399,10312,13478,10314,13553,10305,13621,10284,13680,10206,13763,10095,13783,10034,13769,9971,13740,9910,13697,9851,13642,9796,13575,9747,13498,9709,13415,9682,13332,9668,13253,9665,13178,9675,13110,9696,13051,9773,12968,9885,12948,9946,12962,10008,12991,10070,13034,10129,13089,10184,13156,10232,13233xe" filled="false" stroked="true" strokeweight=".5pt" strokecolor="#ffffff">
                  <v:path arrowok="t"/>
                  <v:stroke dashstyle="solid"/>
                </v:shape>
                <v:shape style="position:absolute;left:9484;top:13043;width:906;height:553" id="docshape239" coordorigin="9484,13044" coordsize="906,553" path="m9939,13044l10030,13050,10115,13067,10192,13093,10258,13127,10313,13168,10355,13216,10389,13323,10380,13379,10311,13477,10255,13518,10188,13551,10111,13576,10026,13591,9935,13596,9843,13590,9759,13573,9682,13547,9615,13513,9560,13471,9519,13424,9484,13316,9494,13261,9563,13163,9618,13122,9685,13089,9763,13064,9848,13049,9939,13044xe" filled="false" stroked="true" strokeweight=".5pt" strokecolor="#ffffff">
                  <v:path arrowok="t"/>
                  <v:stroke dashstyle="solid"/>
                </v:shape>
                <v:shape style="position:absolute;left:9484;top:13168;width:906;height:553" id="docshape240" coordorigin="9484,13168" coordsize="906,553" path="m9939,13168l10030,13175,10115,13191,10192,13217,10258,13252,10313,13293,10355,13340,10389,13448,10380,13504,10311,13602,10255,13642,10188,13675,10111,13700,10026,13716,9935,13721,9843,13714,9759,13697,9682,13671,9615,13637,9560,13596,9519,13549,9484,13441,9494,13385,9563,13287,9618,13247,9685,13214,9763,13189,9848,13173,9939,13168xe" filled="false" stroked="true" strokeweight=".5pt" strokecolor="#ffffff">
                  <v:path arrowok="t"/>
                  <v:stroke dashstyle="solid"/>
                </v:shape>
                <v:shape style="position:absolute;left:9536;top:12947;width:687;height:808" id="docshape241" coordorigin="9536,12947" coordsize="687,808" path="m10106,13509l10049,13581,9988,13641,9923,13690,9857,13725,9791,13747,9729,13755,9672,13747,9580,13683,9538,13570,9536,13502,9547,13427,9570,13350,9606,13271,9653,13193,9710,13121,9772,13061,9837,13012,9903,12977,9968,12955,10030,12947,10088,12955,10179,13019,10221,13132,10223,13200,10212,13274,10189,13352,10154,13431,10106,13509xe" filled="false" stroked="true" strokeweight=".5pt" strokecolor="#ffffff">
                  <v:path arrowok="t"/>
                  <v:stroke dashstyle="solid"/>
                </v:shape>
                <v:shape style="position:absolute;left:9640;top:13001;width:687;height:808" id="docshape242" coordorigin="9641,13001" coordsize="687,808" path="m10211,13563l10154,13635,10092,13695,10027,13743,9961,13779,9896,13801,9833,13808,9776,13800,9685,13737,9643,13624,9641,13556,9651,13481,9675,13404,9710,13325,9758,13247,9815,13175,9876,13115,9941,13066,10007,13031,10072,13009,10135,13001,10192,13009,10284,13073,10326,13185,10327,13254,10317,13328,10294,13406,10258,13485,10211,13563xe" filled="false" stroked="true" strokeweight=".5pt" strokecolor="#ffffff">
                  <v:path arrowok="t"/>
                  <v:stroke dashstyle="solid"/>
                </v:shape>
                <v:shape style="position:absolute;left:9557;top:14911;width:650;height:836" id="docshape243" coordorigin="9557,14912" coordsize="650,836" path="m10125,15197l10163,15280,10190,15363,10204,15442,10207,15517,10197,15585,10176,15644,10099,15727,9987,15747,9926,15733,9864,15704,9802,15661,9743,15606,9688,15539,9640,15462,9601,15379,9574,15296,9560,15217,9557,15142,9567,15074,9588,15015,9665,14932,9777,14912,9838,14926,9900,14955,9962,14998,10021,15053,10076,15120,10125,15197xe" filled="false" stroked="true" strokeweight=".5pt" strokecolor="#ffffff">
                  <v:path arrowok="t"/>
                  <v:stroke dashstyle="solid"/>
                </v:shape>
                <v:shape style="position:absolute;left:9665;top:14857;width:650;height:836" id="docshape244" coordorigin="9665,14858" coordsize="650,836" path="m10232,15144l10271,15226,10297,15309,10312,15388,10314,15463,10305,15531,10284,15591,10206,15673,10095,15693,10034,15679,9971,15650,9910,15607,9851,15552,9796,15485,9747,15408,9709,15325,9682,15243,9668,15163,9665,15088,9675,15020,9696,14961,9773,14878,9885,14858,9946,14872,10008,14901,10070,14944,10129,14999,10184,15066,10232,15144xe" filled="false" stroked="true" strokeweight=".5pt" strokecolor="#ffffff">
                  <v:path arrowok="t"/>
                  <v:stroke dashstyle="solid"/>
                </v:shape>
                <v:shape style="position:absolute;left:9484;top:14953;width:906;height:553" id="docshape245" coordorigin="9484,14954" coordsize="906,553" path="m9939,14954l10030,14960,10115,14977,10192,15003,10258,15037,10313,15079,10355,15126,10389,15234,10380,15289,10311,15387,10255,15428,10188,15461,10111,15486,10026,15501,9935,15506,9843,15500,9759,15483,9682,15457,9615,15423,9560,15381,9519,15334,9484,15226,9494,15171,9563,15073,9618,15032,9685,14999,9763,14974,9848,14959,9939,14954xe" filled="false" stroked="true" strokeweight=".5pt" strokecolor="#ffffff">
                  <v:path arrowok="t"/>
                  <v:stroke dashstyle="solid"/>
                </v:shape>
                <v:shape style="position:absolute;left:9484;top:15078;width:906;height:553" id="docshape246" coordorigin="9484,15078" coordsize="906,553" path="m9939,15078l10030,15085,10115,15102,10192,15128,10258,15162,10313,15203,10355,15250,10389,15358,10380,15414,10311,15512,10255,15552,10188,15585,10111,15610,10026,15626,9935,15631,9843,15624,9759,15608,9682,15582,9615,15547,9560,15506,9519,15459,9484,15351,9494,15295,9563,15197,9618,15157,9685,15124,9763,15099,9848,15083,9939,15078xe" filled="false" stroked="true" strokeweight=".5pt" strokecolor="#ffffff">
                  <v:path arrowok="t"/>
                  <v:stroke dashstyle="solid"/>
                </v:shape>
                <v:shape style="position:absolute;left:9536;top:14857;width:687;height:808" id="docshape247" coordorigin="9536,14858" coordsize="687,808" path="m10106,15419l10049,15491,9988,15551,9923,15600,9857,15635,9791,15657,9729,15665,9672,15657,9580,15593,9538,15481,9536,15412,9547,15338,9570,15260,9606,15181,9653,15103,9710,15031,9772,14971,9837,14922,9903,14887,9968,14865,10030,14858,10088,14866,10179,14929,10221,15042,10223,15110,10212,15185,10189,15262,10154,15341,10106,15419xe" filled="false" stroked="true" strokeweight=".5pt" strokecolor="#ffffff">
                  <v:path arrowok="t"/>
                  <v:stroke dashstyle="solid"/>
                </v:shape>
                <v:shape style="position:absolute;left:9640;top:14911;width:687;height:808" id="docshape248" coordorigin="9641,14911" coordsize="687,808" path="m10211,15473l10154,15545,10092,15605,10027,15654,9961,15689,9896,15711,9833,15719,9776,15711,9685,15647,9643,15534,9641,15466,9651,15391,9675,15314,9710,15235,9758,15157,9815,15085,9876,15025,9941,14976,10007,14941,10072,14919,10135,14911,10192,14919,10284,14983,10326,15096,10327,15164,10317,15238,10294,15316,10258,15395,10211,15473xe" filled="false" stroked="true" strokeweight=".5pt" strokecolor="#ffffff">
                  <v:path arrowok="t"/>
                  <v:stroke dashstyle="solid"/>
                </v:shape>
                <v:shape style="position:absolute;left:9557;top:14926;width:650;height:836" id="docshape249" coordorigin="9557,14927" coordsize="650,836" path="m10125,15212l10163,15295,10190,15377,10204,15457,10207,15532,10197,15600,10176,15659,10099,15742,9987,15762,9926,15748,9864,15719,9802,15676,9743,15621,9688,15554,9640,15476,9601,15394,9574,15311,9560,15232,9557,15157,9567,15088,9588,15029,9665,14947,9777,14927,9838,14941,9900,14970,9962,15012,10021,15068,10076,15135,10125,15212xe" filled="false" stroked="true" strokeweight=".25pt" strokecolor="#ffffff">
                  <v:path arrowok="t"/>
                  <v:stroke dashstyle="solid"/>
                </v:shape>
                <v:shape style="position:absolute;left:9484;top:14968;width:906;height:553" id="docshape250" coordorigin="9484,14969" coordsize="906,553" path="m9939,14969l10030,14975,10115,14992,10192,15018,10258,15052,10313,15093,10355,15141,10389,15248,10380,15304,10311,15402,10255,15443,10188,15476,10111,15501,10026,15516,9935,15521,9843,15515,9759,15498,9682,15472,9615,15438,9560,15396,9519,15349,9484,15241,9494,15186,9563,15087,9618,15047,9685,15014,9763,14989,9848,14974,9939,14969xe" filled="false" stroked="true" strokeweight=".25pt" strokecolor="#ffffff">
                  <v:path arrowok="t"/>
                  <v:stroke dashstyle="solid"/>
                </v:shape>
                <v:shape style="position:absolute;left:9536;top:14872;width:687;height:808" id="docshape251" coordorigin="9536,14872" coordsize="687,808" path="m10106,15434l10049,15506,9988,15566,9923,15615,9857,15650,9791,15672,9729,15679,9672,15671,9580,15608,9538,15495,9536,15427,9547,15352,9570,15275,9606,15196,9653,15118,9710,15046,9772,14986,9837,14937,9903,14902,9968,14880,10030,14872,10088,14880,10179,14944,10221,15056,10223,15125,10212,15199,10189,15277,10154,15356,10106,15434xe" filled="false" stroked="true" strokeweight=".25pt" strokecolor="#ffffff">
                  <v:path arrowok="t"/>
                  <v:stroke dashstyle="solid"/>
                </v:shape>
                <v:shape style="position:absolute;left:11914;top:9151;width:326;height:802" id="docshape252" coordorigin="11915,9152" coordsize="326,802" path="m12240,9953l12159,9901,12100,9846,12045,9779,11997,9701,11958,9619,11932,9536,11917,9457,11915,9382,11924,9314,11945,9254,12023,9172,12134,9152,12195,9166,12240,9187e" filled="false" stroked="true" strokeweight=".5pt" strokecolor="#ffffff">
                  <v:path arrowok="t"/>
                  <v:stroke dashstyle="solid"/>
                </v:shape>
                <v:shape style="position:absolute;left:12022;top:9097;width:218;height:725" id="docshape253" coordorigin="12022,9098" coordsize="218,725" path="m12240,9822l12153,9725,12105,9648,12066,9565,12039,9482,12025,9403,12022,9328,12032,9260,12053,9201,12086,9153,12131,9118,12184,9099,12240,9098e" filled="false" stroked="true" strokeweight=".5pt" strokecolor="#ffffff">
                  <v:path arrowok="t"/>
                  <v:stroke dashstyle="solid"/>
                </v:shape>
                <v:shape style="position:absolute;left:11841;top:9196;width:399;height:546" id="docshape254" coordorigin="11841,9197" coordsize="399,546" path="m12240,9742l12116,9723,12039,9697,11972,9663,11917,9621,11876,9574,11841,9466,11851,9411,11920,9313,11975,9272,12043,9239,12120,9214,12205,9199,12240,9197e" filled="false" stroked="true" strokeweight=".5pt" strokecolor="#ffffff">
                  <v:path arrowok="t"/>
                  <v:stroke dashstyle="solid"/>
                </v:shape>
                <v:shape style="position:absolute;left:11841;top:9321;width:399;height:546" id="docshape255" coordorigin="11841,9321" coordsize="399,546" path="m12240,9867l12116,9847,12039,9821,11972,9787,11917,9746,11876,9699,11841,9591,11851,9535,11920,9437,11975,9397,12043,9364,12120,9339,12205,9323,12240,9321e" filled="false" stroked="true" strokeweight=".5pt" strokecolor="#ffffff">
                  <v:path arrowok="t"/>
                  <v:stroke dashstyle="solid"/>
                </v:shape>
                <v:shape style="position:absolute;left:11893;top:9137;width:347;height:767" id="docshape256" coordorigin="11894,9138" coordsize="347,767" path="m12240,9861l12214,9875,12149,9897,12086,9905,12029,9897,11938,9833,11896,9720,11894,9652,11904,9577,11928,9500,11963,9421,12011,9343,12067,9271,12129,9211,12194,9162,12240,9138e" filled="false" stroked="true" strokeweight=".5pt" strokecolor="#ffffff">
                  <v:path arrowok="t"/>
                  <v:stroke dashstyle="solid"/>
                </v:shape>
                <v:shape style="position:absolute;left:11998;top:9260;width:242;height:699" id="docshape257" coordorigin="11998,9260" coordsize="242,699" path="m12240,9953l12133,9950,12042,9887,12000,9774,11998,9706,12009,9631,12032,9554,12067,9475,12115,9397,12172,9325,12234,9265,12240,9260e" filled="false" stroked="true" strokeweight=".5pt" strokecolor="#ffffff">
                  <v:path arrowok="t"/>
                  <v:stroke dashstyle="solid"/>
                </v:shape>
                <v:shape style="position:absolute;left:11914;top:11061;width:326;height:802" id="docshape258" coordorigin="11915,11062" coordsize="326,802" path="m12240,11863l12159,11811,12100,11756,12045,11689,11997,11612,11958,11529,11932,11446,11917,11367,11915,11292,11924,11224,11945,11165,12023,11082,12134,11062,12195,11076,12240,11097e" filled="false" stroked="true" strokeweight=".5pt" strokecolor="#ffffff">
                  <v:path arrowok="t"/>
                  <v:stroke dashstyle="solid"/>
                </v:shape>
                <v:shape style="position:absolute;left:12022;top:11007;width:218;height:725" id="docshape259" coordorigin="12022,11008" coordsize="218,725" path="m12240,11732l12153,11635,12105,11558,12066,11475,12039,11393,12025,11313,12022,11238,12032,11170,12053,11111,12086,11063,12131,11028,12184,11010,12240,11008e" filled="false" stroked="true" strokeweight=".5pt" strokecolor="#ffffff">
                  <v:path arrowok="t"/>
                  <v:stroke dashstyle="solid"/>
                </v:shape>
                <v:shape style="position:absolute;left:11841;top:11106;width:399;height:546" id="docshape260" coordorigin="11841,11107" coordsize="399,546" path="m12240,11652l12116,11633,12039,11607,11972,11573,11917,11531,11876,11484,11841,11376,11851,11321,11920,11223,11975,11182,12043,11149,12120,11124,12205,11109,12240,11107e" filled="false" stroked="true" strokeweight=".5pt" strokecolor="#ffffff">
                  <v:path arrowok="t"/>
                  <v:stroke dashstyle="solid"/>
                </v:shape>
                <v:shape style="position:absolute;left:11841;top:11231;width:399;height:546" id="docshape261" coordorigin="11841,11231" coordsize="399,546" path="m12240,11777l12116,11758,12039,11732,11972,11697,11917,11656,11876,11609,11841,11501,11851,11445,11920,11347,11975,11307,12043,11274,12120,11249,12205,11233,12240,11231e" filled="false" stroked="true" strokeweight=".5pt" strokecolor="#ffffff">
                  <v:path arrowok="t"/>
                  <v:stroke dashstyle="solid"/>
                </v:shape>
                <v:shape style="position:absolute;left:11893;top:11047;width:347;height:767" id="docshape262" coordorigin="11894,11048" coordsize="347,767" path="m12240,11771l12214,11785,12149,11807,12086,11815,12029,11807,11938,11743,11896,11631,11894,11562,11904,11488,11928,11410,11963,11331,12011,11253,12067,11181,12129,11121,12194,11072,12240,11048e" filled="false" stroked="true" strokeweight=".5pt" strokecolor="#ffffff">
                  <v:path arrowok="t"/>
                  <v:stroke dashstyle="solid"/>
                </v:shape>
                <v:shape style="position:absolute;left:11998;top:11170;width:242;height:699" id="docshape263" coordorigin="11998,11170" coordsize="242,699" path="m12240,11863l12133,11861,12042,11797,12000,11684,11998,11616,12009,11541,12032,11464,12067,11385,12115,11307,12172,11235,12234,11175,12240,11170e" filled="false" stroked="true" strokeweight=".5pt" strokecolor="#ffffff">
                  <v:path arrowok="t"/>
                  <v:stroke dashstyle="solid"/>
                </v:shape>
                <v:shape style="position:absolute;left:11914;top:11076;width:326;height:802" id="docshape264" coordorigin="11915,11077" coordsize="326,802" path="m12240,11878l12159,11826,12100,11771,12045,11704,11997,11626,11958,11544,11932,11461,11917,11382,11915,11307,11924,11238,11945,11179,12023,11097,12134,11077,12195,11091,12240,11112e" filled="false" stroked="true" strokeweight=".25pt" strokecolor="#ffffff">
                  <v:path arrowok="t"/>
                  <v:stroke dashstyle="solid"/>
                </v:shape>
                <v:shape style="position:absolute;left:11841;top:11121;width:399;height:546" id="docshape265" coordorigin="11841,11122" coordsize="399,546" path="m12240,11667l12116,11648,12039,11622,11972,11588,11917,11546,11876,11499,11841,11391,11851,11336,11920,11237,11975,11197,12043,11164,12120,11139,12205,11124,12240,11122e" filled="false" stroked="true" strokeweight=".25pt" strokecolor="#ffffff">
                  <v:path arrowok="t"/>
                  <v:stroke dashstyle="solid"/>
                </v:shape>
                <v:shape style="position:absolute;left:11893;top:11062;width:347;height:767" id="docshape266" coordorigin="11894,11063" coordsize="347,767" path="m12240,11786l12214,11800,12149,11822,12086,11829,12029,11821,11938,11758,11896,11645,11894,11577,11904,11502,11928,11425,11963,11346,12011,11268,12067,11196,12129,11136,12194,11087,12240,11063e" filled="false" stroked="true" strokeweight=".25pt" strokecolor="#ffffff">
                  <v:path arrowok="t"/>
                  <v:stroke dashstyle="solid"/>
                </v:shape>
                <v:shape style="position:absolute;left:11914;top:13001;width:326;height:802" id="docshape267" coordorigin="11915,13002" coordsize="326,802" path="m12240,13803l12159,13751,12100,13696,12045,13629,11997,13551,11958,13469,11932,13386,11917,13307,11915,13232,11924,13164,11945,13104,12023,13022,12134,13002,12195,13016,12240,13037e" filled="false" stroked="true" strokeweight=".5pt" strokecolor="#ffffff">
                  <v:path arrowok="t"/>
                  <v:stroke dashstyle="solid"/>
                </v:shape>
                <v:shape style="position:absolute;left:12022;top:12947;width:218;height:725" id="docshape268" coordorigin="12022,12948" coordsize="218,725" path="m12240,13672l12153,13575,12105,13498,12066,13415,12039,13332,12025,13253,12022,13178,12032,13110,12053,13051,12086,13003,12131,12968,12184,12949,12240,12948e" filled="false" stroked="true" strokeweight=".5pt" strokecolor="#ffffff">
                  <v:path arrowok="t"/>
                  <v:stroke dashstyle="solid"/>
                </v:shape>
                <v:shape style="position:absolute;left:11841;top:13046;width:399;height:546" id="docshape269" coordorigin="11841,13047" coordsize="399,546" path="m12240,13592l12116,13573,12039,13547,11972,13513,11917,13471,11876,13424,11841,13316,11851,13261,11920,13163,11975,13122,12043,13089,12120,13064,12205,13049,12240,13047e" filled="false" stroked="true" strokeweight=".5pt" strokecolor="#ffffff">
                  <v:path arrowok="t"/>
                  <v:stroke dashstyle="solid"/>
                </v:shape>
                <v:shape style="position:absolute;left:11841;top:13171;width:399;height:546" id="docshape270" coordorigin="11841,13171" coordsize="399,546" path="m12240,13717l12116,13697,12039,13671,11972,13637,11917,13596,11876,13549,11841,13441,11851,13385,11920,13287,11975,13247,12043,13214,12120,13189,12205,13173,12240,13171e" filled="false" stroked="true" strokeweight=".5pt" strokecolor="#ffffff">
                  <v:path arrowok="t"/>
                  <v:stroke dashstyle="solid"/>
                </v:shape>
                <v:shape style="position:absolute;left:11893;top:12987;width:347;height:767" id="docshape271" coordorigin="11894,12988" coordsize="347,767" path="m12240,13711l12214,13725,12149,13747,12086,13755,12029,13747,11938,13683,11896,13570,11894,13502,11904,13427,11928,13350,11963,13271,12011,13193,12067,13121,12129,13061,12194,13012,12240,12988e" filled="false" stroked="true" strokeweight=".5pt" strokecolor="#ffffff">
                  <v:path arrowok="t"/>
                  <v:stroke dashstyle="solid"/>
                </v:shape>
                <v:shape style="position:absolute;left:11998;top:13110;width:242;height:699" id="docshape272" coordorigin="11998,13110" coordsize="242,699" path="m12240,13803l12133,13800,12042,13737,12000,13624,11998,13556,12009,13481,12032,13404,12067,13325,12115,13247,12172,13175,12234,13115,12240,13110e" filled="false" stroked="true" strokeweight=".5pt" strokecolor="#ffffff">
                  <v:path arrowok="t"/>
                  <v:stroke dashstyle="solid"/>
                </v:shape>
                <v:shape style="position:absolute;left:11914;top:14911;width:326;height:802" id="docshape273" coordorigin="11915,14912" coordsize="326,802" path="m12240,15713l12159,15661,12100,15606,12045,15539,11997,15462,11958,15379,11932,15296,11917,15217,11915,15142,11924,15074,11945,15015,12023,14932,12134,14912,12195,14926,12240,14947e" filled="false" stroked="true" strokeweight=".5pt" strokecolor="#ffffff">
                  <v:path arrowok="t"/>
                  <v:stroke dashstyle="solid"/>
                </v:shape>
                <v:shape style="position:absolute;left:12022;top:14857;width:218;height:725" id="docshape274" coordorigin="12022,14858" coordsize="218,725" path="m12240,15582l12153,15485,12105,15408,12066,15325,12039,15243,12025,15163,12022,15088,12032,15020,12053,14961,12086,14913,12131,14878,12184,14860,12240,14858e" filled="false" stroked="true" strokeweight=".5pt" strokecolor="#ffffff">
                  <v:path arrowok="t"/>
                  <v:stroke dashstyle="solid"/>
                </v:shape>
                <v:shape style="position:absolute;left:11841;top:14956;width:399;height:546" id="docshape275" coordorigin="11841,14957" coordsize="399,546" path="m12240,15502l12116,15483,12039,15457,11972,15423,11917,15381,11876,15334,11841,15226,11851,15171,11920,15073,11975,15032,12043,14999,12120,14974,12205,14959,12240,14957e" filled="false" stroked="true" strokeweight=".5pt" strokecolor="#ffffff">
                  <v:path arrowok="t"/>
                  <v:stroke dashstyle="solid"/>
                </v:shape>
                <v:shape style="position:absolute;left:11841;top:15081;width:399;height:546" id="docshape276" coordorigin="11841,15081" coordsize="399,546" path="m12240,15627l12116,15608,12039,15582,11972,15547,11917,15506,11876,15459,11841,15351,11851,15295,11920,15197,11975,15157,12043,15124,12120,15099,12205,15083,12240,15081e" filled="false" stroked="true" strokeweight=".5pt" strokecolor="#ffffff">
                  <v:path arrowok="t"/>
                  <v:stroke dashstyle="solid"/>
                </v:shape>
                <v:shape style="position:absolute;left:11893;top:14897;width:347;height:767" id="docshape277" coordorigin="11894,14898" coordsize="347,767" path="m12240,15621l12214,15635,12149,15657,12086,15665,12029,15657,11938,15593,11896,15481,11894,15412,11904,15338,11928,15260,11963,15181,12011,15103,12067,15031,12129,14971,12194,14922,12240,14898e" filled="false" stroked="true" strokeweight=".5pt" strokecolor="#ffffff">
                  <v:path arrowok="t"/>
                  <v:stroke dashstyle="solid"/>
                </v:shape>
                <v:shape style="position:absolute;left:11998;top:15020;width:242;height:699" id="docshape278" coordorigin="11998,15020" coordsize="242,699" path="m12240,15713l12133,15711,12042,15647,12000,15534,11998,15466,12009,15391,12032,15314,12067,15235,12115,15157,12172,15085,12234,15025,12240,15020e" filled="false" stroked="true" strokeweight=".5pt" strokecolor="#ffffff">
                  <v:path arrowok="t"/>
                  <v:stroke dashstyle="solid"/>
                </v:shape>
                <v:shape style="position:absolute;left:11914;top:14926;width:326;height:802" id="docshape279" coordorigin="11915,14927" coordsize="326,802" path="m12240,15728l12159,15676,12100,15621,12045,15554,11997,15476,11958,15394,11932,15311,11917,15232,11915,15157,11924,15088,11945,15029,12023,14947,12134,14927,12195,14941,12240,14962e" filled="false" stroked="true" strokeweight=".25pt" strokecolor="#ffffff">
                  <v:path arrowok="t"/>
                  <v:stroke dashstyle="solid"/>
                </v:shape>
                <v:shape style="position:absolute;left:11841;top:14971;width:399;height:546" id="docshape280" coordorigin="11841,14972" coordsize="399,546" path="m12240,15517l12116,15498,12039,15472,11972,15438,11917,15396,11876,15349,11841,15241,11851,15186,11920,15087,11975,15047,12043,15014,12120,14989,12205,14974,12240,14972e" filled="false" stroked="true" strokeweight=".25pt" strokecolor="#ffffff">
                  <v:path arrowok="t"/>
                  <v:stroke dashstyle="solid"/>
                </v:shape>
                <v:shape style="position:absolute;left:11893;top:14912;width:347;height:767" id="docshape281" coordorigin="11894,14913" coordsize="347,767" path="m12240,15636l12214,15650,12149,15672,12086,15679,12029,15671,11938,15608,11896,15495,11894,15427,11904,15352,11928,15275,11963,15196,12011,15118,12067,15046,12129,14986,12194,14937,12240,14913e" filled="false" stroked="true" strokeweight=".25pt" strokecolor="#ffffff">
                  <v:path arrowok="t"/>
                  <v:stroke dashstyle="solid"/>
                </v:shape>
                <v:shape style="position:absolute;left:1397;top:10361;width:181;height:181" type="#_x0000_t75" id="docshape282" stroked="false">
                  <v:imagedata r:id="rId7" o:title=""/>
                </v:shape>
                <v:shape style="position:absolute;left:1397;top:12307;width:181;height:181" type="#_x0000_t75" id="docshape283" stroked="false">
                  <v:imagedata r:id="rId7" o:title=""/>
                </v:shape>
                <v:shape style="position:absolute;left:1397;top:14218;width:181;height:181" type="#_x0000_t75" id="docshape284" stroked="false">
                  <v:imagedata r:id="rId7" o:title=""/>
                </v:shape>
                <v:shape style="position:absolute;left:3788;top:12307;width:181;height:181" type="#_x0000_t75" id="docshape285" stroked="false">
                  <v:imagedata r:id="rId7" o:title=""/>
                </v:shape>
                <v:shape style="position:absolute;left:3788;top:14218;width:181;height:181" type="#_x0000_t75" id="docshape286" stroked="false">
                  <v:imagedata r:id="rId7" o:title=""/>
                </v:shape>
                <v:shape style="position:absolute;left:6251;top:12307;width:181;height:181" type="#_x0000_t75" id="docshape287" stroked="false">
                  <v:imagedata r:id="rId8" o:title=""/>
                </v:shape>
                <v:shape style="position:absolute;left:6251;top:14218;width:181;height:181" type="#_x0000_t75" id="docshape288" stroked="false">
                  <v:imagedata r:id="rId8" o:title=""/>
                </v:shape>
                <v:shape style="position:absolute;left:8713;top:12307;width:181;height:181" type="#_x0000_t75" id="docshape289" stroked="false">
                  <v:imagedata r:id="rId7" o:title=""/>
                </v:shape>
                <v:shape style="position:absolute;left:8713;top:14218;width:181;height:181" type="#_x0000_t75" id="docshape290" stroked="false">
                  <v:imagedata r:id="rId7" o:title=""/>
                </v:shape>
                <v:shape style="position:absolute;left:11008;top:10361;width:181;height:181" type="#_x0000_t75" id="docshape291" stroked="false">
                  <v:imagedata r:id="rId7" o:title=""/>
                </v:shape>
                <v:shape style="position:absolute;left:11008;top:12307;width:181;height:181" type="#_x0000_t75" id="docshape292" stroked="false">
                  <v:imagedata r:id="rId7" o:title=""/>
                </v:shape>
                <v:shape style="position:absolute;left:11008;top:14218;width:181;height:181" type="#_x0000_t75" id="docshape293" stroked="false">
                  <v:imagedata r:id="rId7" o:title=""/>
                </v:shape>
                <v:shape style="position:absolute;left:196;top:9436;width:181;height:181" type="#_x0000_t75" id="docshape294" stroked="false">
                  <v:imagedata r:id="rId9" o:title=""/>
                </v:shape>
                <v:shape style="position:absolute;left:196;top:11358;width:181;height:181" type="#_x0000_t75" id="docshape295" stroked="false">
                  <v:imagedata r:id="rId9" o:title=""/>
                </v:shape>
                <v:shape style="position:absolute;left:196;top:13293;width:181;height:181" type="#_x0000_t75" id="docshape296" stroked="false">
                  <v:imagedata r:id="rId9" o:title=""/>
                </v:shape>
                <v:shape style="position:absolute;left:196;top:15215;width:181;height:181" type="#_x0000_t75" id="docshape297" stroked="false">
                  <v:imagedata r:id="rId9" o:title=""/>
                </v:shape>
                <v:shape style="position:absolute;left:2611;top:9436;width:181;height:181" type="#_x0000_t75" id="docshape298" stroked="false">
                  <v:imagedata r:id="rId9" o:title=""/>
                </v:shape>
                <v:shape style="position:absolute;left:2611;top:11358;width:181;height:181" type="#_x0000_t75" id="docshape299" stroked="false">
                  <v:imagedata r:id="rId9" o:title=""/>
                </v:shape>
                <v:shape style="position:absolute;left:2611;top:13293;width:181;height:181" type="#_x0000_t75" id="docshape300" stroked="false">
                  <v:imagedata r:id="rId9" o:title=""/>
                </v:shape>
                <v:shape style="position:absolute;left:2611;top:15215;width:181;height:181" type="#_x0000_t75" id="docshape301" stroked="false">
                  <v:imagedata r:id="rId9" o:title=""/>
                </v:shape>
                <v:shape style="position:absolute;left:5025;top:11358;width:181;height:181" type="#_x0000_t75" id="docshape302" stroked="false">
                  <v:imagedata r:id="rId7" o:title=""/>
                </v:shape>
                <v:shape style="position:absolute;left:5025;top:13293;width:181;height:181" type="#_x0000_t75" id="docshape303" stroked="false">
                  <v:imagedata r:id="rId7" o:title=""/>
                </v:shape>
                <v:shape style="position:absolute;left:5025;top:15215;width:181;height:181" type="#_x0000_t75" id="docshape304" stroked="false">
                  <v:imagedata r:id="rId7" o:title=""/>
                </v:shape>
                <v:shape style="position:absolute;left:7404;top:11358;width:181;height:181" type="#_x0000_t75" id="docshape305" stroked="false">
                  <v:imagedata r:id="rId9" o:title=""/>
                </v:shape>
                <v:shape style="position:absolute;left:7404;top:13293;width:181;height:181" type="#_x0000_t75" id="docshape306" stroked="false">
                  <v:imagedata r:id="rId9" o:title=""/>
                </v:shape>
                <v:shape style="position:absolute;left:7404;top:15215;width:181;height:181" type="#_x0000_t75" id="docshape307" stroked="false">
                  <v:imagedata r:id="rId9" o:title=""/>
                </v:shape>
                <v:shape style="position:absolute;left:9843;top:9436;width:181;height:181" type="#_x0000_t75" id="docshape308" stroked="false">
                  <v:imagedata r:id="rId9" o:title=""/>
                </v:shape>
                <v:shape style="position:absolute;left:9843;top:11358;width:181;height:181" type="#_x0000_t75" id="docshape309" stroked="false">
                  <v:imagedata r:id="rId9" o:title=""/>
                </v:shape>
                <v:shape style="position:absolute;left:9843;top:13293;width:181;height:181" type="#_x0000_t75" id="docshape310" stroked="false">
                  <v:imagedata r:id="rId9" o:title=""/>
                </v:shape>
                <v:shape style="position:absolute;left:9843;top:15215;width:181;height:181" type="#_x0000_t75" id="docshape311" stroked="false">
                  <v:imagedata r:id="rId9" o:title=""/>
                </v:shape>
                <v:shape style="position:absolute;left:12209;top:9460;width:31;height:5912" id="docshape312" coordorigin="12210,9460" coordsize="31,5912" path="m12240,15239l12236,15242,12217,15270,12210,15305,12217,15340,12236,15369,12240,15372,12240,15239xm12240,13317l12236,13319,12217,13348,12210,13383,12217,13418,12236,13447,12240,13449,12240,13317xm12240,11383l12236,11385,12217,11414,12210,11449,12217,11484,12236,11513,12240,11515,12240,11383xm12240,9460l12236,9463,12217,9492,12210,9527,12217,9562,12236,9590,12240,9593,12240,9460xe" filled="true" fillcolor="#ffffff" stroked="false">
                  <v:path arrowok="t"/>
                  <v:fill opacity="45875f" type="solid"/>
                </v:shape>
                <v:rect style="position:absolute;left:3136;top:6129;width:6567;height:5328" id="docshape313" filled="true" fillcolor="#231f20" stroked="false">
                  <v:fill opacity="32768f" type="solid"/>
                </v:rect>
                <v:rect style="position:absolute;left:3093;top:6069;width:6282;height:5072" id="docshape314" filled="true" fillcolor="#f0ddbe" stroked="false">
                  <v:fill type="solid"/>
                </v:rect>
                <v:shape style="position:absolute;left:3093;top:6069;width:6282;height:5072" id="docshape315" coordorigin="3093,6069" coordsize="6282,5072" path="m3093,6069l3093,11141,3313,11141,9214,11141,9374,11141,9374,6069e" filled="false" stroked="true" strokeweight=".75pt" strokecolor="#231f20">
                  <v:path arrowok="t"/>
                  <v:stroke dashstyle="solid"/>
                </v:shape>
                <v:shape style="position:absolute;left:3093;top:6069;width:6282;height:2" id="docshape316" coordorigin="3093,6069" coordsize="6282,0" path="m9374,6069l3093,6069e" filled="true" fillcolor="#f0ddbe" stroked="false">
                  <v:path arrowok="t"/>
                  <v:fill type="solid"/>
                </v:shape>
                <v:line style="position:absolute" from="3093,6069" to="9374,6069" stroked="true" strokeweight=".75pt" strokecolor="#231f20">
                  <v:stroke dashstyle="solid"/>
                </v:line>
                <v:line style="position:absolute" from="3442,11141" to="3442,11092" stroked="true" strokeweight=".75pt" strokecolor="#231f20">
                  <v:stroke dashstyle="solid"/>
                </v:line>
                <v:line style="position:absolute" from="3790,11141" to="3790,11043" stroked="true" strokeweight=".75pt" strokecolor="#231f20">
                  <v:stroke dashstyle="solid"/>
                </v:line>
                <v:line style="position:absolute" from="4139,11141" to="4139,11092" stroked="true" strokeweight=".75pt" strokecolor="#231f20">
                  <v:stroke dashstyle="solid"/>
                </v:line>
                <v:line style="position:absolute" from="4488,11141" to="4488,11043" stroked="true" strokeweight=".75pt" strokecolor="#231f20">
                  <v:stroke dashstyle="solid"/>
                </v:line>
                <v:line style="position:absolute" from="4839,11141" to="4839,11092" stroked="true" strokeweight=".75pt" strokecolor="#231f20">
                  <v:stroke dashstyle="solid"/>
                </v:line>
                <v:line style="position:absolute" from="5188,11141" to="5188,11043" stroked="true" strokeweight=".75pt" strokecolor="#231f20">
                  <v:stroke dashstyle="solid"/>
                </v:line>
                <v:line style="position:absolute" from="5536,11141" to="5536,11092" stroked="true" strokeweight=".75pt" strokecolor="#231f20">
                  <v:stroke dashstyle="solid"/>
                </v:line>
                <v:line style="position:absolute" from="5885,11141" to="5885,11043" stroked="true" strokeweight=".75pt" strokecolor="#231f20">
                  <v:stroke dashstyle="solid"/>
                </v:line>
                <v:line style="position:absolute" from="6234,11141" to="6234,11092" stroked="true" strokeweight=".75pt" strokecolor="#231f20">
                  <v:stroke dashstyle="solid"/>
                </v:line>
                <v:line style="position:absolute" from="6582,11141" to="6582,11043" stroked="true" strokeweight=".75pt" strokecolor="#231f20">
                  <v:stroke dashstyle="solid"/>
                </v:line>
                <v:line style="position:absolute" from="6931,11141" to="6931,11092" stroked="true" strokeweight=".75pt" strokecolor="#231f20">
                  <v:stroke dashstyle="solid"/>
                </v:line>
                <v:line style="position:absolute" from="7280,11141" to="7280,11043" stroked="true" strokeweight=".75pt" strokecolor="#231f20">
                  <v:stroke dashstyle="solid"/>
                </v:line>
                <v:line style="position:absolute" from="7628,11141" to="7628,11092" stroked="true" strokeweight=".75pt" strokecolor="#231f20">
                  <v:stroke dashstyle="solid"/>
                </v:line>
                <v:line style="position:absolute" from="7980,11141" to="7980,11043" stroked="true" strokeweight=".75pt" strokecolor="#231f20">
                  <v:stroke dashstyle="solid"/>
                </v:line>
                <v:line style="position:absolute" from="8328,11141" to="8328,11092" stroked="true" strokeweight=".75pt" strokecolor="#231f20">
                  <v:stroke dashstyle="solid"/>
                </v:line>
                <v:line style="position:absolute" from="8677,11141" to="8677,11043" stroked="true" strokeweight=".75pt" strokecolor="#231f20">
                  <v:stroke dashstyle="solid"/>
                </v:line>
                <v:line style="position:absolute" from="9026,11141" to="9026,11092" stroked="true" strokeweight=".75pt" strokecolor="#231f20">
                  <v:stroke dashstyle="solid"/>
                </v:line>
                <v:line style="position:absolute" from="3093,10971" to="3142,10971" stroked="true" strokeweight=".75pt" strokecolor="#231f20">
                  <v:stroke dashstyle="solid"/>
                </v:line>
                <v:line style="position:absolute" from="3093,10803" to="3191,10803" stroked="true" strokeweight=".75pt" strokecolor="#231f20">
                  <v:stroke dashstyle="solid"/>
                </v:line>
                <v:line style="position:absolute" from="3093,10633" to="3142,10633" stroked="true" strokeweight=".75pt" strokecolor="#231f20">
                  <v:stroke dashstyle="solid"/>
                </v:line>
                <v:line style="position:absolute" from="3093,10466" to="3191,10466" stroked="true" strokeweight=".75pt" strokecolor="#231f20">
                  <v:stroke dashstyle="solid"/>
                </v:line>
                <v:line style="position:absolute" from="3093,10295" to="3142,10295" stroked="true" strokeweight=".75pt" strokecolor="#231f20">
                  <v:stroke dashstyle="solid"/>
                </v:line>
                <v:line style="position:absolute" from="3093,10128" to="3191,10128" stroked="true" strokeweight=".75pt" strokecolor="#231f20">
                  <v:stroke dashstyle="solid"/>
                </v:line>
                <v:line style="position:absolute" from="3093,9958" to="3142,9958" stroked="true" strokeweight=".75pt" strokecolor="#231f20">
                  <v:stroke dashstyle="solid"/>
                </v:line>
                <v:line style="position:absolute" from="3093,9787" to="3191,9787" stroked="true" strokeweight=".75pt" strokecolor="#231f20">
                  <v:stroke dashstyle="solid"/>
                </v:line>
                <v:line style="position:absolute" from="3093,9620" to="3142,9620" stroked="true" strokeweight=".75pt" strokecolor="#231f20">
                  <v:stroke dashstyle="solid"/>
                </v:line>
                <v:line style="position:absolute" from="3093,9450" to="3191,9450" stroked="true" strokeweight=".75pt" strokecolor="#231f20">
                  <v:stroke dashstyle="solid"/>
                </v:line>
                <v:line style="position:absolute" from="3093,9282" to="3142,9282" stroked="true" strokeweight=".75pt" strokecolor="#231f20">
                  <v:stroke dashstyle="solid"/>
                </v:line>
                <v:line style="position:absolute" from="3093,9112" to="3191,9112" stroked="true" strokeweight=".75pt" strokecolor="#231f20">
                  <v:stroke dashstyle="solid"/>
                </v:line>
                <v:line style="position:absolute" from="3093,8944" to="3142,8944" stroked="true" strokeweight=".75pt" strokecolor="#231f20">
                  <v:stroke dashstyle="solid"/>
                </v:line>
                <v:line style="position:absolute" from="3093,8774" to="3191,8774" stroked="true" strokeweight=".75pt" strokecolor="#231f20">
                  <v:stroke dashstyle="solid"/>
                </v:line>
                <v:line style="position:absolute" from="3093,8607" to="3142,8607" stroked="true" strokeweight=".75pt" strokecolor="#231f20">
                  <v:stroke dashstyle="solid"/>
                </v:line>
                <v:line style="position:absolute" from="3093,8436" to="3191,8436" stroked="true" strokeweight=".75pt" strokecolor="#231f20">
                  <v:stroke dashstyle="solid"/>
                </v:line>
                <v:line style="position:absolute" from="3093,8266" to="3142,8266" stroked="true" strokeweight=".75pt" strokecolor="#231f20">
                  <v:stroke dashstyle="solid"/>
                </v:line>
                <v:line style="position:absolute" from="3093,8099" to="3191,8099" stroked="true" strokeweight=".75pt" strokecolor="#231f20">
                  <v:stroke dashstyle="solid"/>
                </v:line>
                <v:line style="position:absolute" from="3093,7928" to="3142,7928" stroked="true" strokeweight=".75pt" strokecolor="#231f20">
                  <v:stroke dashstyle="solid"/>
                </v:line>
                <v:line style="position:absolute" from="3093,7761" to="3191,7761" stroked="true" strokeweight=".75pt" strokecolor="#231f20">
                  <v:stroke dashstyle="solid"/>
                </v:line>
                <v:line style="position:absolute" from="3093,7591" to="3142,7591" stroked="true" strokeweight=".75pt" strokecolor="#231f20">
                  <v:stroke dashstyle="solid"/>
                </v:line>
                <v:line style="position:absolute" from="3093,7423" to="3191,7423" stroked="true" strokeweight=".75pt" strokecolor="#231f20">
                  <v:stroke dashstyle="solid"/>
                </v:line>
                <v:line style="position:absolute" from="3093,7253" to="3142,7253" stroked="true" strokeweight=".75pt" strokecolor="#231f20">
                  <v:stroke dashstyle="solid"/>
                </v:line>
                <v:line style="position:absolute" from="3093,7082" to="3191,7082" stroked="true" strokeweight=".75pt" strokecolor="#231f20">
                  <v:stroke dashstyle="solid"/>
                </v:line>
                <v:line style="position:absolute" from="3093,6915" to="3142,6915" stroked="true" strokeweight=".75pt" strokecolor="#231f20">
                  <v:stroke dashstyle="solid"/>
                </v:line>
                <v:line style="position:absolute" from="3093,6745" to="3191,6745" stroked="true" strokeweight=".75pt" strokecolor="#231f20">
                  <v:stroke dashstyle="solid"/>
                </v:line>
                <v:line style="position:absolute" from="3093,6577" to="3142,6577" stroked="true" strokeweight=".75pt" strokecolor="#231f20">
                  <v:stroke dashstyle="solid"/>
                </v:line>
                <v:line style="position:absolute" from="3093,6407" to="3191,6407" stroked="true" strokeweight=".75pt" strokecolor="#231f20">
                  <v:stroke dashstyle="solid"/>
                </v:line>
                <v:line style="position:absolute" from="3093,6240" to="3142,6240" stroked="true" strokeweight=".75pt" strokecolor="#231f20">
                  <v:stroke dashstyle="solid"/>
                </v:line>
                <v:line style="position:absolute" from="3442,6069" to="3442,6118" stroked="true" strokeweight=".75pt" strokecolor="#231f20">
                  <v:stroke dashstyle="solid"/>
                </v:line>
                <v:line style="position:absolute" from="3790,6069" to="3790,6167" stroked="true" strokeweight=".75pt" strokecolor="#231f20">
                  <v:stroke dashstyle="solid"/>
                </v:line>
                <v:line style="position:absolute" from="4139,6069" to="4139,6118" stroked="true" strokeweight=".75pt" strokecolor="#231f20">
                  <v:stroke dashstyle="solid"/>
                </v:line>
                <v:line style="position:absolute" from="4488,6069" to="4488,6167" stroked="true" strokeweight=".75pt" strokecolor="#231f20">
                  <v:stroke dashstyle="solid"/>
                </v:line>
                <v:line style="position:absolute" from="4839,6069" to="4839,6118" stroked="true" strokeweight=".75pt" strokecolor="#231f20">
                  <v:stroke dashstyle="solid"/>
                </v:line>
                <v:line style="position:absolute" from="5188,6069" to="5188,6167" stroked="true" strokeweight=".75pt" strokecolor="#231f20">
                  <v:stroke dashstyle="solid"/>
                </v:line>
                <v:line style="position:absolute" from="5536,6069" to="5536,6118" stroked="true" strokeweight=".75pt" strokecolor="#231f20">
                  <v:stroke dashstyle="solid"/>
                </v:line>
                <v:line style="position:absolute" from="5885,6069" to="5885,6167" stroked="true" strokeweight=".75pt" strokecolor="#231f20">
                  <v:stroke dashstyle="solid"/>
                </v:line>
                <v:line style="position:absolute" from="6234,6069" to="6234,6118" stroked="true" strokeweight=".75pt" strokecolor="#231f20">
                  <v:stroke dashstyle="solid"/>
                </v:line>
                <v:line style="position:absolute" from="6582,6069" to="6582,6167" stroked="true" strokeweight=".75pt" strokecolor="#231f20">
                  <v:stroke dashstyle="solid"/>
                </v:line>
                <v:line style="position:absolute" from="6931,6069" to="6931,6118" stroked="true" strokeweight=".75pt" strokecolor="#231f20">
                  <v:stroke dashstyle="solid"/>
                </v:line>
                <v:line style="position:absolute" from="7280,6069" to="7280,6167" stroked="true" strokeweight=".75pt" strokecolor="#231f20">
                  <v:stroke dashstyle="solid"/>
                </v:line>
                <v:line style="position:absolute" from="7628,6069" to="7628,6118" stroked="true" strokeweight=".75pt" strokecolor="#231f20">
                  <v:stroke dashstyle="solid"/>
                </v:line>
                <v:line style="position:absolute" from="7980,6069" to="7980,6167" stroked="true" strokeweight=".75pt" strokecolor="#231f20">
                  <v:stroke dashstyle="solid"/>
                </v:line>
                <v:line style="position:absolute" from="8328,6069" to="8328,6118" stroked="true" strokeweight=".75pt" strokecolor="#231f20">
                  <v:stroke dashstyle="solid"/>
                </v:line>
                <v:line style="position:absolute" from="8677,6069" to="8677,6167" stroked="true" strokeweight=".75pt" strokecolor="#231f20">
                  <v:stroke dashstyle="solid"/>
                </v:line>
                <v:line style="position:absolute" from="9026,6069" to="9026,6118" stroked="true" strokeweight=".75pt" strokecolor="#231f20">
                  <v:stroke dashstyle="solid"/>
                </v:line>
                <v:line style="position:absolute" from="9374,10971" to="9325,10971" stroked="true" strokeweight=".75pt" strokecolor="#231f20">
                  <v:stroke dashstyle="solid"/>
                </v:line>
                <v:line style="position:absolute" from="9374,10803" to="9276,10803" stroked="true" strokeweight=".75pt" strokecolor="#231f20">
                  <v:stroke dashstyle="solid"/>
                </v:line>
                <v:line style="position:absolute" from="9374,10633" to="9325,10633" stroked="true" strokeweight=".75pt" strokecolor="#231f20">
                  <v:stroke dashstyle="solid"/>
                </v:line>
                <v:line style="position:absolute" from="9374,10466" to="9276,10466" stroked="true" strokeweight=".75pt" strokecolor="#231f20">
                  <v:stroke dashstyle="solid"/>
                </v:line>
                <v:line style="position:absolute" from="9374,10295" to="9325,10295" stroked="true" strokeweight=".75pt" strokecolor="#231f20">
                  <v:stroke dashstyle="solid"/>
                </v:line>
                <v:line style="position:absolute" from="9374,10128" to="9276,10128" stroked="true" strokeweight=".75pt" strokecolor="#231f20">
                  <v:stroke dashstyle="solid"/>
                </v:line>
                <v:line style="position:absolute" from="9374,9958" to="9325,9958" stroked="true" strokeweight=".75pt" strokecolor="#231f20">
                  <v:stroke dashstyle="solid"/>
                </v:line>
                <v:line style="position:absolute" from="9374,9787" to="9276,9787" stroked="true" strokeweight=".75pt" strokecolor="#231f20">
                  <v:stroke dashstyle="solid"/>
                </v:line>
                <v:line style="position:absolute" from="9374,9620" to="9325,9620" stroked="true" strokeweight=".75pt" strokecolor="#231f20">
                  <v:stroke dashstyle="solid"/>
                </v:line>
                <v:line style="position:absolute" from="9374,9450" to="9276,9450" stroked="true" strokeweight=".75pt" strokecolor="#231f20">
                  <v:stroke dashstyle="solid"/>
                </v:line>
                <v:line style="position:absolute" from="9374,9282" to="9325,9282" stroked="true" strokeweight=".75pt" strokecolor="#231f20">
                  <v:stroke dashstyle="solid"/>
                </v:line>
                <v:line style="position:absolute" from="9374,9112" to="9276,9112" stroked="true" strokeweight=".75pt" strokecolor="#231f20">
                  <v:stroke dashstyle="solid"/>
                </v:line>
                <v:line style="position:absolute" from="9374,8944" to="9325,8944" stroked="true" strokeweight=".75pt" strokecolor="#231f20">
                  <v:stroke dashstyle="solid"/>
                </v:line>
                <v:line style="position:absolute" from="9374,8774" to="9276,8774" stroked="true" strokeweight=".75pt" strokecolor="#231f20">
                  <v:stroke dashstyle="solid"/>
                </v:line>
                <v:line style="position:absolute" from="9374,8607" to="9325,8607" stroked="true" strokeweight=".75pt" strokecolor="#231f20">
                  <v:stroke dashstyle="solid"/>
                </v:line>
                <v:line style="position:absolute" from="9374,8436" to="9276,8436" stroked="true" strokeweight=".75pt" strokecolor="#231f20">
                  <v:stroke dashstyle="solid"/>
                </v:line>
                <v:line style="position:absolute" from="9374,8266" to="9325,8266" stroked="true" strokeweight=".75pt" strokecolor="#231f20">
                  <v:stroke dashstyle="solid"/>
                </v:line>
                <v:line style="position:absolute" from="9374,8099" to="9276,8099" stroked="true" strokeweight=".75pt" strokecolor="#231f20">
                  <v:stroke dashstyle="solid"/>
                </v:line>
                <v:line style="position:absolute" from="9374,7928" to="9325,7928" stroked="true" strokeweight=".75pt" strokecolor="#231f20">
                  <v:stroke dashstyle="solid"/>
                </v:line>
                <v:line style="position:absolute" from="9374,7761" to="9276,7761" stroked="true" strokeweight=".75pt" strokecolor="#231f20">
                  <v:stroke dashstyle="solid"/>
                </v:line>
                <v:line style="position:absolute" from="9374,7591" to="9325,7591" stroked="true" strokeweight=".75pt" strokecolor="#231f20">
                  <v:stroke dashstyle="solid"/>
                </v:line>
                <v:line style="position:absolute" from="9374,7423" to="9276,7423" stroked="true" strokeweight=".75pt" strokecolor="#231f20">
                  <v:stroke dashstyle="solid"/>
                </v:line>
                <v:line style="position:absolute" from="9374,7253" to="9325,7253" stroked="true" strokeweight=".75pt" strokecolor="#231f20">
                  <v:stroke dashstyle="solid"/>
                </v:line>
                <v:line style="position:absolute" from="9374,7082" to="9276,7082" stroked="true" strokeweight=".75pt" strokecolor="#231f20">
                  <v:stroke dashstyle="solid"/>
                </v:line>
                <v:line style="position:absolute" from="9374,6915" to="9325,6915" stroked="true" strokeweight=".75pt" strokecolor="#231f20">
                  <v:stroke dashstyle="solid"/>
                </v:line>
                <v:line style="position:absolute" from="9374,6745" to="9276,6745" stroked="true" strokeweight=".75pt" strokecolor="#231f20">
                  <v:stroke dashstyle="solid"/>
                </v:line>
                <v:line style="position:absolute" from="9374,6577" to="9325,6577" stroked="true" strokeweight=".75pt" strokecolor="#231f20">
                  <v:stroke dashstyle="solid"/>
                </v:line>
                <v:line style="position:absolute" from="9374,6407" to="9276,6407" stroked="true" strokeweight=".75pt" strokecolor="#231f20">
                  <v:stroke dashstyle="solid"/>
                </v:line>
                <v:line style="position:absolute" from="9374,6240" to="9325,6240" stroked="true" strokeweight=".75pt" strokecolor="#231f20">
                  <v:stroke dashstyle="solid"/>
                </v:line>
                <v:rect style="position:absolute;left:4092;top:10249;width:93;height:93" id="docshape317" filled="true" fillcolor="#010202" stroked="false">
                  <v:fill type="solid"/>
                </v:rect>
                <v:rect style="position:absolute;left:4092;top:10249;width:93;height:93" id="docshape318" filled="false" stroked="true" strokeweight=".434pt" strokecolor="#010202">
                  <v:stroke dashstyle="solid"/>
                </v:rect>
                <v:rect style="position:absolute;left:4092;top:9573;width:93;height:93" id="docshape319" filled="true" fillcolor="#010202" stroked="false">
                  <v:fill type="solid"/>
                </v:rect>
                <v:rect style="position:absolute;left:4092;top:9573;width:93;height:93" id="docshape320" filled="false" stroked="true" strokeweight=".434pt" strokecolor="#010202">
                  <v:stroke dashstyle="solid"/>
                </v:rect>
                <v:rect style="position:absolute;left:4441;top:10419;width:93;height:93" id="docshape321" filled="true" fillcolor="#010202" stroked="false">
                  <v:fill type="solid"/>
                </v:rect>
                <v:rect style="position:absolute;left:4441;top:10419;width:93;height:93" id="docshape322" filled="false" stroked="true" strokeweight=".434pt" strokecolor="#010202">
                  <v:stroke dashstyle="solid"/>
                </v:rect>
                <v:rect style="position:absolute;left:4441;top:9741;width:93;height:93" id="docshape323" filled="true" fillcolor="#010202" stroked="false">
                  <v:fill type="solid"/>
                </v:rect>
                <v:rect style="position:absolute;left:4441;top:9741;width:93;height:93" id="docshape324" filled="false" stroked="true" strokeweight=".434pt" strokecolor="#010202">
                  <v:stroke dashstyle="solid"/>
                </v:rect>
                <v:rect style="position:absolute;left:4441;top:9065;width:93;height:93" id="docshape325" filled="true" fillcolor="#010202" stroked="false">
                  <v:fill type="solid"/>
                </v:rect>
                <v:rect style="position:absolute;left:4441;top:9065;width:93;height:93" id="docshape326" filled="false" stroked="true" strokeweight=".434pt" strokecolor="#010202">
                  <v:stroke dashstyle="solid"/>
                </v:rect>
                <v:rect style="position:absolute;left:4792;top:9911;width:93;height:93" id="docshape327" filled="true" fillcolor="#010202" stroked="false">
                  <v:fill type="solid"/>
                </v:rect>
                <v:rect style="position:absolute;left:4792;top:9911;width:93;height:93" id="docshape328" filled="false" stroked="true" strokeweight=".434pt" strokecolor="#010202">
                  <v:stroke dashstyle="solid"/>
                </v:rect>
                <v:rect style="position:absolute;left:4792;top:9235;width:93;height:93" id="docshape329" filled="true" fillcolor="#010202" stroked="false">
                  <v:fill type="solid"/>
                </v:rect>
                <v:rect style="position:absolute;left:4792;top:9235;width:93;height:93" id="docshape330" filled="false" stroked="true" strokeweight=".434pt" strokecolor="#010202">
                  <v:stroke dashstyle="solid"/>
                </v:rect>
                <v:rect style="position:absolute;left:5141;top:10081;width:93;height:93" id="docshape331" filled="true" fillcolor="#010202" stroked="false">
                  <v:fill type="solid"/>
                </v:rect>
                <v:rect style="position:absolute;left:5141;top:10081;width:93;height:93" id="docshape332" filled="false" stroked="true" strokeweight=".434pt" strokecolor="#010202">
                  <v:stroke dashstyle="solid"/>
                </v:rect>
                <v:rect style="position:absolute;left:5141;top:9403;width:93;height:93" id="docshape333" filled="true" fillcolor="#010202" stroked="false">
                  <v:fill type="solid"/>
                </v:rect>
                <v:rect style="position:absolute;left:5141;top:9403;width:93;height:93" id="docshape334" filled="false" stroked="true" strokeweight=".434pt" strokecolor="#010202">
                  <v:stroke dashstyle="solid"/>
                </v:rect>
                <v:rect style="position:absolute;left:5141;top:8727;width:93;height:93" id="docshape335" filled="true" fillcolor="#010202" stroked="false">
                  <v:fill type="solid"/>
                </v:rect>
                <v:rect style="position:absolute;left:5141;top:8727;width:93;height:93" id="docshape336" filled="false" stroked="true" strokeweight=".434pt" strokecolor="#010202">
                  <v:stroke dashstyle="solid"/>
                </v:rect>
                <v:rect style="position:absolute;left:5490;top:8898;width:93;height:93" id="docshape337" filled="true" fillcolor="#010202" stroked="false">
                  <v:fill type="solid"/>
                </v:rect>
                <v:rect style="position:absolute;left:5490;top:8898;width:93;height:93" id="docshape338" filled="false" stroked="true" strokeweight=".434pt" strokecolor="#010202">
                  <v:stroke dashstyle="solid"/>
                </v:rect>
                <v:rect style="position:absolute;left:5838;top:9065;width:93;height:93" id="docshape339" filled="true" fillcolor="#010202" stroked="false">
                  <v:fill type="solid"/>
                </v:rect>
                <v:rect style="position:absolute;left:5838;top:9065;width:93;height:93" id="docshape340" filled="false" stroked="true" strokeweight=".434pt" strokecolor="#010202">
                  <v:stroke dashstyle="solid"/>
                </v:rect>
                <v:rect style="position:absolute;left:5838;top:8390;width:93;height:93" id="docshape341" filled="true" fillcolor="#010202" stroked="false">
                  <v:fill type="solid"/>
                </v:rect>
                <v:rect style="position:absolute;left:5838;top:8390;width:93;height:93" id="docshape342" filled="false" stroked="true" strokeweight=".434pt" strokecolor="#010202">
                  <v:stroke dashstyle="solid"/>
                </v:rect>
                <v:rect style="position:absolute;left:6536;top:8052;width:93;height:93" id="docshape343" filled="true" fillcolor="#010202" stroked="false">
                  <v:fill type="solid"/>
                </v:rect>
                <v:rect style="position:absolute;left:6536;top:8052;width:93;height:93" id="docshape344" filled="false" stroked="true" strokeweight=".434pt" strokecolor="#010202">
                  <v:stroke dashstyle="solid"/>
                </v:rect>
                <v:rect style="position:absolute;left:7233;top:7714;width:93;height:93" id="docshape345" filled="true" fillcolor="#010202" stroked="false">
                  <v:fill type="solid"/>
                </v:rect>
                <v:rect style="position:absolute;left:7233;top:7714;width:93;height:93" id="docshape346" filled="false" stroked="true" strokeweight=".434pt" strokecolor="#010202">
                  <v:stroke dashstyle="solid"/>
                </v:rect>
                <v:rect style="position:absolute;left:7233;top:7036;width:93;height:93" id="docshape347" filled="true" fillcolor="#010202" stroked="false">
                  <v:fill type="solid"/>
                </v:rect>
                <v:rect style="position:absolute;left:7233;top:7036;width:93;height:93" id="docshape348" filled="false" stroked="true" strokeweight=".434pt" strokecolor="#010202">
                  <v:stroke dashstyle="solid"/>
                </v:rect>
                <v:rect style="position:absolute;left:7582;top:7206;width:93;height:93" id="docshape349" filled="true" fillcolor="#010202" stroked="false">
                  <v:fill type="solid"/>
                </v:rect>
                <v:rect style="position:absolute;left:7582;top:7206;width:93;height:93" id="docshape350" filled="false" stroked="true" strokeweight=".434pt" strokecolor="#010202">
                  <v:stroke dashstyle="solid"/>
                </v:rect>
                <v:rect style="position:absolute;left:7933;top:7376;width:93;height:93" id="docshape351" filled="true" fillcolor="#010202" stroked="false">
                  <v:fill type="solid"/>
                </v:rect>
                <v:rect style="position:absolute;left:7933;top:7376;width:93;height:93" id="docshape352" filled="false" stroked="true" strokeweight=".434pt" strokecolor="#010202">
                  <v:stroke dashstyle="solid"/>
                </v:rect>
                <v:rect style="position:absolute;left:7933;top:6698;width:93;height:93" id="docshape353" filled="true" fillcolor="#010202" stroked="false">
                  <v:fill type="solid"/>
                </v:rect>
                <v:rect style="position:absolute;left:7933;top:6698;width:93;height:93" id="docshape354" filled="false" stroked="true" strokeweight=".434pt" strokecolor="#010202">
                  <v:stroke dashstyle="solid"/>
                </v:rect>
                <v:line style="position:absolute" from="5193,8771" to="5533,8941" stroked="true" strokeweight="1.125pt" strokecolor="#ed2024">
                  <v:stroke dashstyle="solid"/>
                </v:line>
                <v:shape style="position:absolute;left:5447;top:8886;width:87;height:55" id="docshape355" coordorigin="5447,8887" coordsize="87,55" path="m5533,8941l5447,8918m5533,8941l5464,8887e" filled="false" stroked="true" strokeweight="1.125pt" strokecolor="#ed2024">
                  <v:path arrowok="t"/>
                  <v:stroke dashstyle="solid"/>
                </v:shape>
                <v:shape style="position:absolute;left:4527;top:9446;width:686;height:344" id="docshape356" coordorigin="4528,9447" coordsize="686,344" path="m4528,9790l5214,9447m4528,9790l4597,9735m4528,9790l4614,9767e" filled="false" stroked="true" strokeweight="1.125pt" strokecolor="#3953a4">
                  <v:path arrowok="t"/>
                  <v:stroke dashstyle="solid"/>
                </v:shape>
                <v:line style="position:absolute" from="4842,9972" to="5185,10142" stroked="true" strokeweight="1.125pt" strokecolor="#ed2024">
                  <v:stroke dashstyle="solid"/>
                </v:line>
                <v:shape style="position:absolute;left:5098;top:10087;width:87;height:55" id="docshape357" coordorigin="5098,10087" coordsize="87,55" path="m5185,10142l5098,10119m5185,10142l5116,10087e" filled="false" stroked="true" strokeweight="1.125pt" strokecolor="#ed2024">
                  <v:path arrowok="t"/>
                  <v:stroke dashstyle="solid"/>
                </v:shape>
                <v:line style="position:absolute" from="4485,9796" to="4828,9966" stroked="true" strokeweight="1.125pt" strokecolor="#ed2024">
                  <v:stroke dashstyle="solid"/>
                </v:line>
                <v:shape style="position:absolute;left:4741;top:9911;width:87;height:55" id="docshape358" coordorigin="4741,9911" coordsize="87,55" path="m4828,9966l4741,9943m4828,9966l4758,9911e" filled="false" stroked="true" strokeweight="1.125pt" strokecolor="#ed2024">
                  <v:path arrowok="t"/>
                  <v:stroke dashstyle="solid"/>
                </v:shape>
                <v:line style="position:absolute" from="4148,9629" to="4490,9799" stroked="true" strokeweight="1.125pt" strokecolor="#ed2024">
                  <v:stroke dashstyle="solid"/>
                </v:line>
                <v:shape style="position:absolute;left:4404;top:9743;width:87;height:55" id="docshape359" coordorigin="4404,9744" coordsize="87,55" path="m4490,9799l4404,9776m4490,9799l4421,9744e" filled="false" stroked="true" strokeweight="1.125pt" strokecolor="#ed2024">
                  <v:path arrowok="t"/>
                  <v:stroke dashstyle="solid"/>
                </v:shape>
                <v:shape style="position:absolute;left:4496;top:9112;width:712;height:375" type="#_x0000_t75" id="docshape360" stroked="false">
                  <v:imagedata r:id="rId10" o:title=""/>
                </v:shape>
                <v:line style="position:absolute" from="7282,7085" to="7625,7256" stroked="true" strokeweight="1.125pt" strokecolor="#ed2024">
                  <v:stroke dashstyle="solid"/>
                </v:line>
                <v:shape style="position:absolute;left:7538;top:7200;width:87;height:55" id="docshape361" coordorigin="7539,7201" coordsize="87,55" path="m7625,7256l7539,7233m7625,7256l7556,7201e" filled="false" stroked="true" strokeweight="1.125pt" strokecolor="#ed2024">
                  <v:path arrowok="t"/>
                  <v:stroke dashstyle="solid"/>
                </v:shape>
                <v:line style="position:absolute" from="4148,10313" to="4490,10486" stroked="true" strokeweight="1.125pt" strokecolor="#ed2024">
                  <v:stroke dashstyle="solid"/>
                </v:line>
                <v:shape style="position:absolute;left:4406;top:10430;width:84;height:55" id="docshape362" coordorigin="4407,10431" coordsize="84,55" path="m4490,10486l4407,10463m4490,10486l4421,10431e" filled="false" stroked="true" strokeweight="1.125pt" strokecolor="#ed2024">
                  <v:path arrowok="t"/>
                  <v:stroke dashstyle="solid"/>
                </v:shape>
                <v:shape style="position:absolute;left:4138;top:9951;width:683;height:344" id="docshape363" coordorigin="4139,9952" coordsize="683,344" path="m4139,10295l4822,9952m4139,10295l4208,10240m4139,10295l4225,10272e" filled="false" stroked="true" strokeweight="1.125pt" strokecolor="#3953a4">
                  <v:path arrowok="t"/>
                  <v:stroke dashstyle="solid"/>
                </v:shape>
                <v:shape style="position:absolute;left:4144;top:9284;width:686;height:344" id="docshape364" coordorigin="4145,9285" coordsize="686,344" path="m4145,9629l4830,9285m4145,9629l4214,9574m4145,9629l4231,9605e" filled="false" stroked="true" strokeweight="1.125pt" strokecolor="#3953a4">
                  <v:path arrowok="t"/>
                  <v:stroke dashstyle="solid"/>
                </v:shape>
                <v:shape style="position:absolute;left:5202;top:9114;width:683;height:344" id="docshape365" coordorigin="5202,9115" coordsize="683,344" path="m5202,9458l5885,9115m5202,9458l5271,9403m5202,9458l5289,9435e" filled="false" stroked="true" strokeweight="1.125pt" strokecolor="#3953a4">
                  <v:path arrowok="t"/>
                  <v:stroke dashstyle="solid"/>
                </v:shape>
                <v:shape style="position:absolute;left:4836;top:8935;width:683;height:344" id="docshape366" coordorigin="4836,8936" coordsize="683,344" path="m4836,9279l5519,8936m4836,9279l4905,9224m4836,9279l4923,9256e" filled="false" stroked="true" strokeweight="1.125pt" strokecolor="#3953a4">
                  <v:path arrowok="t"/>
                  <v:stroke dashstyle="solid"/>
                </v:shape>
                <v:shape style="position:absolute;left:4493;top:8785;width:686;height:344" id="docshape367" coordorigin="4493,8786" coordsize="686,344" path="m4493,9129l5179,8786m4493,9129l4562,9074m4493,9129l4580,9106e" filled="false" stroked="true" strokeweight="1.125pt" strokecolor="#3953a4">
                  <v:path arrowok="t"/>
                  <v:stroke dashstyle="solid"/>
                </v:shape>
                <v:shape style="position:absolute;left:4513;top:10127;width:683;height:344" id="docshape368" coordorigin="4514,10128" coordsize="683,344" path="m4514,10471l5196,10128m4514,10471l4583,10417m4514,10471l4600,10448e" filled="false" stroked="true" strokeweight="1.125pt" strokecolor="#3953a4">
                  <v:path arrowok="t"/>
                  <v:stroke dashstyle="solid"/>
                </v:shape>
                <v:shape style="position:absolute;left:5210;top:8427;width:683;height:344" id="docshape369" coordorigin="5211,8428" coordsize="683,344" path="m5211,8771l5894,8428m5211,8771l5280,8716m5211,8771l5297,8748e" filled="false" stroked="true" strokeweight="1.125pt" strokecolor="#3953a4">
                  <v:path arrowok="t"/>
                  <v:stroke dashstyle="solid"/>
                </v:shape>
                <v:shape style="position:absolute;left:5908;top:8089;width:686;height:344" id="docshape370" coordorigin="5908,8090" coordsize="686,344" path="m5908,8433l6594,8090m5908,8433l5977,8379m5908,8433l5994,8410e" filled="false" stroked="true" strokeweight="1.125pt" strokecolor="#3953a4">
                  <v:path arrowok="t"/>
                  <v:stroke dashstyle="solid"/>
                </v:shape>
                <v:shape style="position:absolute;left:6611;top:7740;width:686;height:344" id="docshape371" coordorigin="6611,7741" coordsize="686,344" path="m6611,8084l7297,7741m6611,8084l6680,8029m6611,8084l6698,8061e" filled="false" stroked="true" strokeweight="1.125pt" strokecolor="#3953a4">
                  <v:path arrowok="t"/>
                  <v:stroke dashstyle="solid"/>
                </v:shape>
                <v:line style="position:absolute" from="5533,8941" to="5885,9112" stroked="true" strokeweight="1.125pt" strokecolor="#ed2024">
                  <v:stroke dashstyle="solid"/>
                </v:line>
                <v:shape style="position:absolute;left:5798;top:9059;width:87;height:52" id="docshape372" coordorigin="5799,9060" coordsize="87,52" path="m5885,9112l5799,9089m5885,9112l5816,9060e" filled="false" stroked="true" strokeweight="1.125pt" strokecolor="#ed2024">
                  <v:path arrowok="t"/>
                  <v:stroke dashstyle="solid"/>
                </v:shape>
                <v:shape style="position:absolute;left:7412;top:9623;width:277;height:323" type="#_x0000_t75" id="docshape373" stroked="false">
                  <v:imagedata r:id="rId11" o:title=""/>
                </v:shape>
                <v:line style="position:absolute" from="7282,7077" to="7968,6736" stroked="true" strokeweight="1.125pt" strokecolor="#3953a4">
                  <v:stroke dashstyle="solid"/>
                </v:line>
                <v:shape style="position:absolute;left:7299;top:7408;width:683;height:344" id="docshape374" coordorigin="7300,7409" coordsize="683,344" path="m7300,7752l7983,7409m7300,7752l7369,7697m7300,7752l7386,7729e" filled="false" stroked="true" strokeweight="1.125pt" strokecolor="#3953a4">
                  <v:path arrowok="t"/>
                  <v:stroke dashstyle="solid"/>
                </v:shape>
                <v:line style="position:absolute" from="7634,7264" to="7977,7438" stroked="true" strokeweight="1.125pt" strokecolor="#ed2024">
                  <v:stroke dashstyle="solid"/>
                </v:line>
                <v:shape style="position:absolute;left:7893;top:7382;width:84;height:55" id="docshape375" coordorigin="7893,7383" coordsize="84,55" path="m7977,7438l7893,7414m7977,7438l7908,7383e" filled="false" stroked="true" strokeweight="1.125pt" strokecolor="#ed2024">
                  <v:path arrowok="t"/>
                  <v:stroke dashstyle="solid"/>
                </v:shape>
                <v:line style="position:absolute" from="7487,9949" to="7533,9949" stroked="true" strokeweight="1.011000pt" strokecolor="#010202">
                  <v:stroke dashstyle="solid"/>
                </v:line>
                <v:shape style="position:absolute;left:720;top:360;width:2599;height:960" type="#_x0000_t75" id="docshape376" stroked="false">
                  <v:imagedata r:id="rId12" o:title=""/>
                </v:shape>
                <w10:wrap type="none"/>
              </v:group>
            </w:pict>
          </mc:Fallback>
        </mc:AlternateContent>
      </w:r>
      <w:r>
        <w:rPr>
          <w:rFonts w:ascii="Tahoma"/>
          <w:color w:val="231F20"/>
          <w:spacing w:val="-5"/>
          <w:w w:val="90"/>
          <w:sz w:val="21"/>
        </w:rPr>
        <w:t>78</w:t>
      </w:r>
      <w:r>
        <w:rPr>
          <w:rFonts w:ascii="Tahoma"/>
          <w:color w:val="231F20"/>
          <w:sz w:val="21"/>
        </w:rPr>
        <w:tab/>
      </w:r>
      <w:r>
        <w:rPr>
          <w:rFonts w:ascii="Tahoma"/>
          <w:color w:val="231F20"/>
          <w:spacing w:val="-5"/>
          <w:w w:val="90"/>
          <w:sz w:val="21"/>
        </w:rPr>
        <w:t>80</w:t>
      </w:r>
      <w:r>
        <w:rPr>
          <w:rFonts w:ascii="Tahoma"/>
          <w:color w:val="231F20"/>
          <w:sz w:val="21"/>
        </w:rPr>
        <w:tab/>
      </w:r>
      <w:r>
        <w:rPr>
          <w:rFonts w:ascii="Tahoma"/>
          <w:color w:val="231F20"/>
          <w:spacing w:val="-5"/>
          <w:w w:val="90"/>
          <w:sz w:val="21"/>
        </w:rPr>
        <w:t>82</w:t>
      </w:r>
      <w:r>
        <w:rPr>
          <w:rFonts w:ascii="Tahoma"/>
          <w:color w:val="231F20"/>
          <w:sz w:val="21"/>
        </w:rPr>
        <w:tab/>
      </w:r>
      <w:r>
        <w:rPr>
          <w:rFonts w:ascii="Tahoma"/>
          <w:color w:val="231F20"/>
          <w:spacing w:val="-5"/>
          <w:w w:val="90"/>
          <w:sz w:val="21"/>
        </w:rPr>
        <w:t>84</w:t>
      </w:r>
      <w:r>
        <w:rPr>
          <w:rFonts w:ascii="Tahoma"/>
          <w:color w:val="231F20"/>
          <w:sz w:val="21"/>
        </w:rPr>
        <w:tab/>
      </w:r>
      <w:r>
        <w:rPr>
          <w:rFonts w:ascii="Tahoma"/>
          <w:color w:val="231F20"/>
          <w:spacing w:val="-5"/>
          <w:w w:val="90"/>
          <w:sz w:val="21"/>
        </w:rPr>
        <w:t>86</w:t>
      </w:r>
      <w:r>
        <w:rPr>
          <w:rFonts w:ascii="Tahoma"/>
          <w:color w:val="231F20"/>
          <w:sz w:val="21"/>
        </w:rPr>
        <w:tab/>
      </w:r>
      <w:r>
        <w:rPr>
          <w:rFonts w:ascii="Tahoma"/>
          <w:color w:val="231F20"/>
          <w:spacing w:val="-5"/>
          <w:w w:val="90"/>
          <w:sz w:val="21"/>
        </w:rPr>
        <w:t>88</w:t>
      </w:r>
      <w:r>
        <w:rPr>
          <w:rFonts w:ascii="Tahoma"/>
          <w:color w:val="231F20"/>
          <w:sz w:val="21"/>
        </w:rPr>
        <w:tab/>
      </w:r>
      <w:r>
        <w:rPr>
          <w:rFonts w:ascii="Tahoma"/>
          <w:color w:val="231F20"/>
          <w:spacing w:val="-5"/>
          <w:w w:val="90"/>
          <w:sz w:val="21"/>
        </w:rPr>
        <w:t>90</w:t>
      </w:r>
      <w:r>
        <w:rPr>
          <w:rFonts w:ascii="Tahoma"/>
          <w:color w:val="231F20"/>
          <w:sz w:val="21"/>
        </w:rPr>
        <w:tab/>
      </w:r>
      <w:r>
        <w:rPr>
          <w:rFonts w:ascii="Tahoma"/>
          <w:color w:val="231F20"/>
          <w:spacing w:val="-5"/>
          <w:w w:val="90"/>
          <w:sz w:val="21"/>
        </w:rPr>
        <w:t>92</w:t>
      </w:r>
      <w:r>
        <w:rPr>
          <w:rFonts w:ascii="Tahoma"/>
          <w:color w:val="231F20"/>
          <w:sz w:val="21"/>
        </w:rPr>
        <w:tab/>
      </w:r>
      <w:r>
        <w:rPr>
          <w:rFonts w:ascii="Tahoma"/>
          <w:color w:val="231F20"/>
          <w:spacing w:val="-5"/>
          <w:w w:val="90"/>
          <w:sz w:val="21"/>
        </w:rPr>
        <w:t>94</w:t>
      </w:r>
      <w:r>
        <w:rPr>
          <w:rFonts w:ascii="Tahoma"/>
          <w:color w:val="231F20"/>
          <w:sz w:val="21"/>
        </w:rPr>
        <w:tab/>
      </w:r>
      <w:r>
        <w:rPr>
          <w:rFonts w:ascii="Tahoma"/>
          <w:color w:val="231F20"/>
          <w:spacing w:val="-5"/>
          <w:w w:val="90"/>
          <w:sz w:val="21"/>
        </w:rPr>
        <w:t>96</w:t>
      </w:r>
    </w:p>
    <w:p>
      <w:pPr>
        <w:spacing w:before="103"/>
        <w:ind w:left="383" w:right="0" w:firstLine="0"/>
        <w:jc w:val="center"/>
        <w:rPr>
          <w:rFonts w:ascii="Tahoma"/>
          <w:sz w:val="27"/>
        </w:rPr>
      </w:pPr>
      <w:r>
        <w:rPr>
          <w:rFonts w:ascii="Tahoma"/>
          <w:color w:val="231F20"/>
          <w:w w:val="90"/>
          <w:sz w:val="27"/>
        </w:rPr>
        <w:t>ATOMIC</w:t>
      </w:r>
      <w:r>
        <w:rPr>
          <w:rFonts w:ascii="Tahoma"/>
          <w:color w:val="231F20"/>
          <w:spacing w:val="-11"/>
          <w:w w:val="90"/>
          <w:sz w:val="27"/>
        </w:rPr>
        <w:t> </w:t>
      </w:r>
      <w:r>
        <w:rPr>
          <w:rFonts w:ascii="Tahoma"/>
          <w:color w:val="231F20"/>
          <w:spacing w:val="-2"/>
          <w:sz w:val="27"/>
        </w:rPr>
        <w:t>NUMBER</w:t>
      </w:r>
    </w:p>
    <w:p>
      <w:pPr>
        <w:pStyle w:val="BodyText"/>
        <w:rPr>
          <w:rFonts w:ascii="Tahoma"/>
          <w:sz w:val="28"/>
        </w:rPr>
      </w:pPr>
    </w:p>
    <w:p>
      <w:pPr>
        <w:pStyle w:val="BodyText"/>
        <w:rPr>
          <w:rFonts w:ascii="Tahoma"/>
          <w:sz w:val="28"/>
        </w:rPr>
      </w:pPr>
    </w:p>
    <w:p>
      <w:pPr>
        <w:pStyle w:val="BodyText"/>
        <w:rPr>
          <w:rFonts w:ascii="Tahoma"/>
          <w:sz w:val="28"/>
        </w:rPr>
      </w:pPr>
    </w:p>
    <w:p>
      <w:pPr>
        <w:pStyle w:val="BodyText"/>
        <w:spacing w:before="139"/>
        <w:rPr>
          <w:rFonts w:ascii="Tahoma"/>
          <w:sz w:val="28"/>
        </w:rPr>
      </w:pPr>
    </w:p>
    <w:p>
      <w:pPr>
        <w:spacing w:before="0"/>
        <w:ind w:left="340" w:right="0" w:firstLine="0"/>
        <w:jc w:val="left"/>
        <w:rPr>
          <w:rFonts w:ascii="Trebuchet MS" w:hAnsi="Trebuchet MS"/>
          <w:b/>
          <w:sz w:val="28"/>
        </w:rPr>
      </w:pPr>
      <w:r>
        <w:rPr>
          <w:rFonts w:ascii="Trebuchet MS" w:hAnsi="Trebuchet MS"/>
          <w:b/>
          <w:color w:val="231F20"/>
          <w:w w:val="85"/>
          <w:sz w:val="28"/>
        </w:rPr>
        <w:t>Techniques</w:t>
      </w:r>
      <w:r>
        <w:rPr>
          <w:rFonts w:ascii="Trebuchet MS" w:hAnsi="Trebuchet MS"/>
          <w:b/>
          <w:color w:val="231F20"/>
          <w:spacing w:val="3"/>
          <w:sz w:val="28"/>
        </w:rPr>
        <w:t> </w:t>
      </w:r>
      <w:r>
        <w:rPr>
          <w:rFonts w:ascii="Trebuchet MS" w:hAnsi="Trebuchet MS"/>
          <w:b/>
          <w:color w:val="231F20"/>
          <w:w w:val="85"/>
          <w:sz w:val="28"/>
        </w:rPr>
        <w:t>and</w:t>
      </w:r>
      <w:r>
        <w:rPr>
          <w:rFonts w:ascii="Trebuchet MS" w:hAnsi="Trebuchet MS"/>
          <w:b/>
          <w:color w:val="231F20"/>
          <w:spacing w:val="3"/>
          <w:sz w:val="28"/>
        </w:rPr>
        <w:t> </w:t>
      </w:r>
      <w:r>
        <w:rPr>
          <w:rFonts w:ascii="Trebuchet MS" w:hAnsi="Trebuchet MS"/>
          <w:b/>
          <w:color w:val="231F20"/>
          <w:w w:val="85"/>
          <w:sz w:val="28"/>
        </w:rPr>
        <w:t>Methods</w:t>
      </w:r>
      <w:r>
        <w:rPr>
          <w:rFonts w:ascii="Trebuchet MS" w:hAnsi="Trebuchet MS"/>
          <w:b/>
          <w:color w:val="231F20"/>
          <w:spacing w:val="4"/>
          <w:sz w:val="28"/>
        </w:rPr>
        <w:t> </w:t>
      </w:r>
      <w:r>
        <w:rPr>
          <w:rFonts w:ascii="Trebuchet MS" w:hAnsi="Trebuchet MS"/>
          <w:b/>
          <w:color w:val="231F20"/>
          <w:w w:val="85"/>
          <w:sz w:val="28"/>
        </w:rPr>
        <w:t>5–</w:t>
      </w:r>
      <w:r>
        <w:rPr>
          <w:rFonts w:ascii="Trebuchet MS" w:hAnsi="Trebuchet MS"/>
          <w:b/>
          <w:color w:val="231F20"/>
          <w:spacing w:val="-5"/>
          <w:w w:val="85"/>
          <w:sz w:val="28"/>
        </w:rPr>
        <w:t>B6</w:t>
      </w:r>
    </w:p>
    <w:p>
      <w:pPr>
        <w:pStyle w:val="BodyText"/>
        <w:rPr>
          <w:rFonts w:ascii="Trebuchet MS"/>
          <w:b/>
          <w:sz w:val="24"/>
        </w:rPr>
      </w:pPr>
    </w:p>
    <w:p>
      <w:pPr>
        <w:pStyle w:val="BodyText"/>
        <w:spacing w:before="137"/>
        <w:rPr>
          <w:rFonts w:ascii="Trebuchet MS"/>
          <w:b/>
          <w:sz w:val="24"/>
        </w:rPr>
      </w:pPr>
    </w:p>
    <w:p>
      <w:pPr>
        <w:spacing w:before="0"/>
        <w:ind w:left="360" w:right="0" w:firstLine="0"/>
        <w:jc w:val="left"/>
        <w:rPr>
          <w:rFonts w:ascii="Trebuchet MS"/>
          <w:b/>
          <w:sz w:val="24"/>
        </w:rPr>
      </w:pPr>
      <w:r>
        <w:rPr>
          <w:rFonts w:ascii="Trebuchet MS"/>
          <w:b/>
          <w:color w:val="231F20"/>
          <w:w w:val="80"/>
          <w:sz w:val="24"/>
        </w:rPr>
        <w:t>U.S.</w:t>
      </w:r>
      <w:r>
        <w:rPr>
          <w:rFonts w:ascii="Trebuchet MS"/>
          <w:b/>
          <w:color w:val="231F20"/>
          <w:spacing w:val="-11"/>
          <w:sz w:val="24"/>
        </w:rPr>
        <w:t> </w:t>
      </w:r>
      <w:r>
        <w:rPr>
          <w:rFonts w:ascii="Trebuchet MS"/>
          <w:b/>
          <w:color w:val="231F20"/>
          <w:w w:val="80"/>
          <w:sz w:val="24"/>
        </w:rPr>
        <w:t>Department</w:t>
      </w:r>
      <w:r>
        <w:rPr>
          <w:rFonts w:ascii="Trebuchet MS"/>
          <w:b/>
          <w:color w:val="231F20"/>
          <w:spacing w:val="-10"/>
          <w:sz w:val="24"/>
        </w:rPr>
        <w:t> </w:t>
      </w:r>
      <w:r>
        <w:rPr>
          <w:rFonts w:ascii="Trebuchet MS"/>
          <w:b/>
          <w:color w:val="231F20"/>
          <w:w w:val="80"/>
          <w:sz w:val="24"/>
        </w:rPr>
        <w:t>of</w:t>
      </w:r>
      <w:r>
        <w:rPr>
          <w:rFonts w:ascii="Trebuchet MS"/>
          <w:b/>
          <w:color w:val="231F20"/>
          <w:spacing w:val="-10"/>
          <w:sz w:val="24"/>
        </w:rPr>
        <w:t> </w:t>
      </w:r>
      <w:r>
        <w:rPr>
          <w:rFonts w:ascii="Trebuchet MS"/>
          <w:b/>
          <w:color w:val="231F20"/>
          <w:w w:val="80"/>
          <w:sz w:val="24"/>
        </w:rPr>
        <w:t>the</w:t>
      </w:r>
      <w:r>
        <w:rPr>
          <w:rFonts w:ascii="Trebuchet MS"/>
          <w:b/>
          <w:color w:val="231F20"/>
          <w:spacing w:val="-10"/>
          <w:sz w:val="24"/>
        </w:rPr>
        <w:t> </w:t>
      </w:r>
      <w:r>
        <w:rPr>
          <w:rFonts w:ascii="Trebuchet MS"/>
          <w:b/>
          <w:color w:val="231F20"/>
          <w:spacing w:val="-2"/>
          <w:w w:val="80"/>
          <w:sz w:val="24"/>
        </w:rPr>
        <w:t>Interior</w:t>
      </w:r>
    </w:p>
    <w:p>
      <w:pPr>
        <w:spacing w:before="2"/>
        <w:ind w:left="360" w:right="0" w:firstLine="0"/>
        <w:jc w:val="left"/>
        <w:rPr>
          <w:rFonts w:ascii="Trebuchet MS"/>
          <w:b/>
          <w:sz w:val="24"/>
        </w:rPr>
      </w:pPr>
      <w:r>
        <w:rPr>
          <w:rFonts w:ascii="Trebuchet MS"/>
          <w:b/>
          <w:color w:val="231F20"/>
          <w:w w:val="85"/>
          <w:sz w:val="24"/>
        </w:rPr>
        <w:t>U.S.</w:t>
      </w:r>
      <w:r>
        <w:rPr>
          <w:rFonts w:ascii="Trebuchet MS"/>
          <w:b/>
          <w:color w:val="231F20"/>
          <w:spacing w:val="1"/>
          <w:sz w:val="24"/>
        </w:rPr>
        <w:t> </w:t>
      </w:r>
      <w:r>
        <w:rPr>
          <w:rFonts w:ascii="Trebuchet MS"/>
          <w:b/>
          <w:color w:val="231F20"/>
          <w:w w:val="85"/>
          <w:sz w:val="24"/>
        </w:rPr>
        <w:t>Geological</w:t>
      </w:r>
      <w:r>
        <w:rPr>
          <w:rFonts w:ascii="Trebuchet MS"/>
          <w:b/>
          <w:color w:val="231F20"/>
          <w:spacing w:val="2"/>
          <w:sz w:val="24"/>
        </w:rPr>
        <w:t> </w:t>
      </w:r>
      <w:r>
        <w:rPr>
          <w:rFonts w:ascii="Trebuchet MS"/>
          <w:b/>
          <w:color w:val="231F20"/>
          <w:spacing w:val="-2"/>
          <w:w w:val="85"/>
          <w:sz w:val="24"/>
        </w:rPr>
        <w:t>Survey</w:t>
      </w:r>
    </w:p>
    <w:p>
      <w:pPr>
        <w:spacing w:after="0"/>
        <w:jc w:val="left"/>
        <w:rPr>
          <w:rFonts w:ascii="Trebuchet MS"/>
          <w:b/>
          <w:sz w:val="24"/>
        </w:rPr>
        <w:sectPr>
          <w:type w:val="continuous"/>
          <w:pgSz w:w="12240" w:h="15840"/>
          <w:pgMar w:header="0" w:footer="0" w:top="1640" w:bottom="280" w:left="360" w:right="360"/>
        </w:sectPr>
      </w:pPr>
    </w:p>
    <w:p>
      <w:pPr>
        <w:pStyle w:val="BodyText"/>
        <w:spacing w:before="2"/>
        <w:rPr>
          <w:rFonts w:ascii="Trebuchet MS"/>
          <w:b/>
          <w:sz w:val="17"/>
        </w:rPr>
      </w:pPr>
    </w:p>
    <w:p>
      <w:pPr>
        <w:pStyle w:val="BodyText"/>
        <w:spacing w:after="0"/>
        <w:rPr>
          <w:rFonts w:ascii="Trebuchet MS"/>
          <w:b/>
          <w:sz w:val="17"/>
        </w:rPr>
        <w:sectPr>
          <w:pgSz w:w="12240" w:h="15840"/>
          <w:pgMar w:header="0" w:footer="0" w:top="1820" w:bottom="280" w:left="360" w:right="360"/>
        </w:sectPr>
      </w:pPr>
    </w:p>
    <w:p>
      <w:pPr>
        <w:pStyle w:val="Heading1"/>
        <w:spacing w:line="225" w:lineRule="auto"/>
      </w:pPr>
      <w:r>
        <w:rPr>
          <w:color w:val="231F20"/>
          <w:w w:val="85"/>
        </w:rPr>
        <w:t>Interpreting and Reporting Radiological </w:t>
      </w:r>
      <w:r>
        <w:rPr>
          <w:color w:val="231F20"/>
          <w:w w:val="90"/>
        </w:rPr>
        <w:t>Water-Quality Data</w:t>
      </w:r>
    </w:p>
    <w:p>
      <w:pPr>
        <w:pStyle w:val="BodyText"/>
        <w:spacing w:before="37"/>
        <w:rPr>
          <w:rFonts w:ascii="Trebuchet MS"/>
          <w:b/>
          <w:sz w:val="44"/>
        </w:rPr>
      </w:pPr>
    </w:p>
    <w:p>
      <w:pPr>
        <w:spacing w:before="0"/>
        <w:ind w:left="720" w:right="0" w:firstLine="0"/>
        <w:jc w:val="left"/>
        <w:rPr>
          <w:rFonts w:ascii="Tahoma"/>
          <w:sz w:val="24"/>
        </w:rPr>
      </w:pPr>
      <w:r>
        <w:rPr>
          <w:rFonts w:ascii="Tahoma"/>
          <w:color w:val="231F20"/>
          <w:w w:val="90"/>
          <w:sz w:val="24"/>
        </w:rPr>
        <w:t>By</w:t>
      </w:r>
      <w:r>
        <w:rPr>
          <w:rFonts w:ascii="Tahoma"/>
          <w:color w:val="231F20"/>
          <w:spacing w:val="-17"/>
          <w:w w:val="90"/>
          <w:sz w:val="24"/>
        </w:rPr>
        <w:t> </w:t>
      </w:r>
      <w:r>
        <w:rPr>
          <w:rFonts w:ascii="Tahoma"/>
          <w:color w:val="231F20"/>
          <w:w w:val="90"/>
          <w:sz w:val="24"/>
        </w:rPr>
        <w:t>David</w:t>
      </w:r>
      <w:r>
        <w:rPr>
          <w:rFonts w:ascii="Tahoma"/>
          <w:color w:val="231F20"/>
          <w:spacing w:val="-16"/>
          <w:w w:val="90"/>
          <w:sz w:val="24"/>
        </w:rPr>
        <w:t> </w:t>
      </w:r>
      <w:r>
        <w:rPr>
          <w:rFonts w:ascii="Tahoma"/>
          <w:color w:val="231F20"/>
          <w:w w:val="90"/>
          <w:sz w:val="24"/>
        </w:rPr>
        <w:t>E.</w:t>
      </w:r>
      <w:r>
        <w:rPr>
          <w:rFonts w:ascii="Tahoma"/>
          <w:color w:val="231F20"/>
          <w:spacing w:val="-16"/>
          <w:w w:val="90"/>
          <w:sz w:val="24"/>
        </w:rPr>
        <w:t> </w:t>
      </w:r>
      <w:r>
        <w:rPr>
          <w:rFonts w:ascii="Tahoma"/>
          <w:color w:val="231F20"/>
          <w:w w:val="90"/>
          <w:sz w:val="24"/>
        </w:rPr>
        <w:t>McCurdy,</w:t>
      </w:r>
      <w:r>
        <w:rPr>
          <w:rFonts w:ascii="Tahoma"/>
          <w:color w:val="231F20"/>
          <w:spacing w:val="-16"/>
          <w:w w:val="90"/>
          <w:sz w:val="24"/>
        </w:rPr>
        <w:t> </w:t>
      </w:r>
      <w:r>
        <w:rPr>
          <w:rFonts w:ascii="Tahoma"/>
          <w:color w:val="231F20"/>
          <w:w w:val="90"/>
          <w:sz w:val="24"/>
        </w:rPr>
        <w:t>John</w:t>
      </w:r>
      <w:r>
        <w:rPr>
          <w:rFonts w:ascii="Tahoma"/>
          <w:color w:val="231F20"/>
          <w:spacing w:val="-16"/>
          <w:w w:val="90"/>
          <w:sz w:val="24"/>
        </w:rPr>
        <w:t> </w:t>
      </w:r>
      <w:r>
        <w:rPr>
          <w:rFonts w:ascii="Tahoma"/>
          <w:color w:val="231F20"/>
          <w:w w:val="90"/>
          <w:sz w:val="24"/>
        </w:rPr>
        <w:t>R.</w:t>
      </w:r>
      <w:r>
        <w:rPr>
          <w:rFonts w:ascii="Tahoma"/>
          <w:color w:val="231F20"/>
          <w:spacing w:val="-17"/>
          <w:w w:val="90"/>
          <w:sz w:val="24"/>
        </w:rPr>
        <w:t> </w:t>
      </w:r>
      <w:r>
        <w:rPr>
          <w:rFonts w:ascii="Tahoma"/>
          <w:color w:val="231F20"/>
          <w:w w:val="90"/>
          <w:sz w:val="24"/>
        </w:rPr>
        <w:t>Garbarino,</w:t>
      </w:r>
      <w:r>
        <w:rPr>
          <w:rFonts w:ascii="Tahoma"/>
          <w:color w:val="231F20"/>
          <w:spacing w:val="-16"/>
          <w:w w:val="90"/>
          <w:sz w:val="24"/>
        </w:rPr>
        <w:t> </w:t>
      </w:r>
      <w:r>
        <w:rPr>
          <w:rFonts w:ascii="Tahoma"/>
          <w:color w:val="231F20"/>
          <w:w w:val="90"/>
          <w:sz w:val="24"/>
        </w:rPr>
        <w:t>and</w:t>
      </w:r>
      <w:r>
        <w:rPr>
          <w:rFonts w:ascii="Tahoma"/>
          <w:color w:val="231F20"/>
          <w:spacing w:val="-16"/>
          <w:w w:val="90"/>
          <w:sz w:val="24"/>
        </w:rPr>
        <w:t> </w:t>
      </w:r>
      <w:r>
        <w:rPr>
          <w:rFonts w:ascii="Tahoma"/>
          <w:color w:val="231F20"/>
          <w:w w:val="90"/>
          <w:sz w:val="24"/>
        </w:rPr>
        <w:t>Ann</w:t>
      </w:r>
      <w:r>
        <w:rPr>
          <w:rFonts w:ascii="Tahoma"/>
          <w:color w:val="231F20"/>
          <w:spacing w:val="-16"/>
          <w:w w:val="90"/>
          <w:sz w:val="24"/>
        </w:rPr>
        <w:t> </w:t>
      </w:r>
      <w:r>
        <w:rPr>
          <w:rFonts w:ascii="Tahoma"/>
          <w:color w:val="231F20"/>
          <w:w w:val="90"/>
          <w:sz w:val="24"/>
        </w:rPr>
        <w:t>H.</w:t>
      </w:r>
      <w:r>
        <w:rPr>
          <w:rFonts w:ascii="Tahoma"/>
          <w:color w:val="231F20"/>
          <w:spacing w:val="-16"/>
          <w:w w:val="90"/>
          <w:sz w:val="24"/>
        </w:rPr>
        <w:t> </w:t>
      </w:r>
      <w:r>
        <w:rPr>
          <w:rFonts w:ascii="Tahoma"/>
          <w:color w:val="231F20"/>
          <w:spacing w:val="-2"/>
          <w:w w:val="90"/>
          <w:sz w:val="24"/>
        </w:rPr>
        <w:t>Mullin</w:t>
      </w:r>
    </w:p>
    <w:p>
      <w:pPr>
        <w:spacing w:line="285" w:lineRule="exact" w:before="270"/>
        <w:ind w:left="720" w:right="0" w:firstLine="0"/>
        <w:jc w:val="left"/>
        <w:rPr>
          <w:rFonts w:ascii="Tahoma"/>
          <w:sz w:val="24"/>
        </w:rPr>
      </w:pPr>
      <w:r>
        <w:rPr>
          <w:rFonts w:ascii="Tahoma"/>
          <w:color w:val="231F20"/>
          <w:spacing w:val="-2"/>
          <w:w w:val="90"/>
          <w:sz w:val="24"/>
        </w:rPr>
        <w:t>Book</w:t>
      </w:r>
      <w:r>
        <w:rPr>
          <w:rFonts w:ascii="Tahoma"/>
          <w:color w:val="231F20"/>
          <w:spacing w:val="-12"/>
          <w:w w:val="90"/>
          <w:sz w:val="24"/>
        </w:rPr>
        <w:t> </w:t>
      </w:r>
      <w:r>
        <w:rPr>
          <w:rFonts w:ascii="Tahoma"/>
          <w:color w:val="231F20"/>
          <w:spacing w:val="-2"/>
          <w:w w:val="90"/>
          <w:sz w:val="24"/>
        </w:rPr>
        <w:t>5,</w:t>
      </w:r>
      <w:r>
        <w:rPr>
          <w:rFonts w:ascii="Tahoma"/>
          <w:color w:val="231F20"/>
          <w:spacing w:val="-12"/>
          <w:w w:val="90"/>
          <w:sz w:val="24"/>
        </w:rPr>
        <w:t> </w:t>
      </w:r>
      <w:r>
        <w:rPr>
          <w:rFonts w:ascii="Tahoma"/>
          <w:color w:val="231F20"/>
          <w:spacing w:val="-2"/>
          <w:w w:val="90"/>
          <w:sz w:val="24"/>
        </w:rPr>
        <w:t>Laboratory</w:t>
      </w:r>
      <w:r>
        <w:rPr>
          <w:rFonts w:ascii="Tahoma"/>
          <w:color w:val="231F20"/>
          <w:spacing w:val="-11"/>
          <w:w w:val="90"/>
          <w:sz w:val="24"/>
        </w:rPr>
        <w:t> </w:t>
      </w:r>
      <w:r>
        <w:rPr>
          <w:rFonts w:ascii="Tahoma"/>
          <w:color w:val="231F20"/>
          <w:spacing w:val="-2"/>
          <w:w w:val="90"/>
          <w:sz w:val="24"/>
        </w:rPr>
        <w:t>Analysis</w:t>
      </w:r>
    </w:p>
    <w:p>
      <w:pPr>
        <w:spacing w:line="232" w:lineRule="auto" w:before="3"/>
        <w:ind w:left="720" w:right="4813" w:firstLine="0"/>
        <w:jc w:val="left"/>
        <w:rPr>
          <w:rFonts w:ascii="Tahoma"/>
          <w:sz w:val="24"/>
        </w:rPr>
      </w:pPr>
      <w:r>
        <w:rPr>
          <w:rFonts w:ascii="Tahoma"/>
          <w:color w:val="231F20"/>
          <w:w w:val="90"/>
          <w:sz w:val="24"/>
        </w:rPr>
        <w:t>Section</w:t>
      </w:r>
      <w:r>
        <w:rPr>
          <w:rFonts w:ascii="Tahoma"/>
          <w:color w:val="231F20"/>
          <w:spacing w:val="-7"/>
          <w:w w:val="90"/>
          <w:sz w:val="24"/>
        </w:rPr>
        <w:t> </w:t>
      </w:r>
      <w:r>
        <w:rPr>
          <w:rFonts w:ascii="Tahoma"/>
          <w:color w:val="231F20"/>
          <w:w w:val="90"/>
          <w:sz w:val="24"/>
        </w:rPr>
        <w:t>B,</w:t>
      </w:r>
      <w:r>
        <w:rPr>
          <w:rFonts w:ascii="Tahoma"/>
          <w:color w:val="231F20"/>
          <w:spacing w:val="-7"/>
          <w:w w:val="90"/>
          <w:sz w:val="24"/>
        </w:rPr>
        <w:t> </w:t>
      </w:r>
      <w:r>
        <w:rPr>
          <w:rFonts w:ascii="Tahoma"/>
          <w:color w:val="231F20"/>
          <w:w w:val="90"/>
          <w:sz w:val="24"/>
        </w:rPr>
        <w:t>Methods</w:t>
      </w:r>
      <w:r>
        <w:rPr>
          <w:rFonts w:ascii="Tahoma"/>
          <w:color w:val="231F20"/>
          <w:spacing w:val="-7"/>
          <w:w w:val="90"/>
          <w:sz w:val="24"/>
        </w:rPr>
        <w:t> </w:t>
      </w:r>
      <w:r>
        <w:rPr>
          <w:rFonts w:ascii="Tahoma"/>
          <w:color w:val="231F20"/>
          <w:w w:val="90"/>
          <w:sz w:val="24"/>
        </w:rPr>
        <w:t>of</w:t>
      </w:r>
      <w:r>
        <w:rPr>
          <w:rFonts w:ascii="Tahoma"/>
          <w:color w:val="231F20"/>
          <w:spacing w:val="-7"/>
          <w:w w:val="90"/>
          <w:sz w:val="24"/>
        </w:rPr>
        <w:t> </w:t>
      </w:r>
      <w:r>
        <w:rPr>
          <w:rFonts w:ascii="Tahoma"/>
          <w:color w:val="231F20"/>
          <w:w w:val="90"/>
          <w:sz w:val="24"/>
        </w:rPr>
        <w:t>the</w:t>
      </w:r>
      <w:r>
        <w:rPr>
          <w:rFonts w:ascii="Tahoma"/>
          <w:color w:val="231F20"/>
          <w:spacing w:val="-7"/>
          <w:w w:val="90"/>
          <w:sz w:val="24"/>
        </w:rPr>
        <w:t> </w:t>
      </w:r>
      <w:r>
        <w:rPr>
          <w:rFonts w:ascii="Tahoma"/>
          <w:color w:val="231F20"/>
          <w:w w:val="90"/>
          <w:sz w:val="24"/>
        </w:rPr>
        <w:t>National</w:t>
      </w:r>
      <w:r>
        <w:rPr>
          <w:rFonts w:ascii="Tahoma"/>
          <w:color w:val="231F20"/>
          <w:spacing w:val="-7"/>
          <w:w w:val="90"/>
          <w:sz w:val="24"/>
        </w:rPr>
        <w:t> </w:t>
      </w:r>
      <w:r>
        <w:rPr>
          <w:rFonts w:ascii="Tahoma"/>
          <w:color w:val="231F20"/>
          <w:w w:val="90"/>
          <w:sz w:val="24"/>
        </w:rPr>
        <w:t>Water</w:t>
      </w:r>
      <w:r>
        <w:rPr>
          <w:rFonts w:ascii="Tahoma"/>
          <w:color w:val="231F20"/>
          <w:spacing w:val="-7"/>
          <w:w w:val="90"/>
          <w:sz w:val="24"/>
        </w:rPr>
        <w:t> </w:t>
      </w:r>
      <w:r>
        <w:rPr>
          <w:rFonts w:ascii="Tahoma"/>
          <w:color w:val="231F20"/>
          <w:w w:val="90"/>
          <w:sz w:val="24"/>
        </w:rPr>
        <w:t>Quality</w:t>
      </w:r>
      <w:r>
        <w:rPr>
          <w:rFonts w:ascii="Tahoma"/>
          <w:color w:val="231F20"/>
          <w:spacing w:val="-7"/>
          <w:w w:val="90"/>
          <w:sz w:val="24"/>
        </w:rPr>
        <w:t> </w:t>
      </w:r>
      <w:r>
        <w:rPr>
          <w:rFonts w:ascii="Tahoma"/>
          <w:color w:val="231F20"/>
          <w:w w:val="90"/>
          <w:sz w:val="24"/>
        </w:rPr>
        <w:t>Laboratory </w:t>
      </w:r>
      <w:r>
        <w:rPr>
          <w:rFonts w:ascii="Tahoma"/>
          <w:color w:val="231F20"/>
          <w:sz w:val="24"/>
        </w:rPr>
        <w:t>Chapter</w:t>
      </w:r>
      <w:r>
        <w:rPr>
          <w:rFonts w:ascii="Tahoma"/>
          <w:color w:val="231F20"/>
          <w:spacing w:val="-16"/>
          <w:sz w:val="24"/>
        </w:rPr>
        <w:t> </w:t>
      </w:r>
      <w:r>
        <w:rPr>
          <w:rFonts w:ascii="Tahoma"/>
          <w:color w:val="231F20"/>
          <w:sz w:val="24"/>
        </w:rPr>
        <w:t>6</w:t>
      </w: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spacing w:before="207"/>
        <w:rPr>
          <w:rFonts w:ascii="Tahoma"/>
          <w:sz w:val="24"/>
        </w:rPr>
      </w:pPr>
    </w:p>
    <w:p>
      <w:pPr>
        <w:spacing w:before="1"/>
        <w:ind w:left="720" w:right="0" w:firstLine="0"/>
        <w:jc w:val="left"/>
        <w:rPr>
          <w:rFonts w:ascii="Trebuchet MS" w:hAnsi="Trebuchet MS"/>
          <w:sz w:val="32"/>
        </w:rPr>
      </w:pPr>
      <w:r>
        <w:rPr>
          <w:rFonts w:ascii="Trebuchet MS" w:hAnsi="Trebuchet MS"/>
          <w:color w:val="231F20"/>
          <w:w w:val="80"/>
          <w:sz w:val="32"/>
        </w:rPr>
        <w:t>Techniques</w:t>
      </w:r>
      <w:r>
        <w:rPr>
          <w:rFonts w:ascii="Trebuchet MS" w:hAnsi="Trebuchet MS"/>
          <w:color w:val="231F20"/>
          <w:spacing w:val="16"/>
          <w:sz w:val="32"/>
        </w:rPr>
        <w:t> </w:t>
      </w:r>
      <w:r>
        <w:rPr>
          <w:rFonts w:ascii="Trebuchet MS" w:hAnsi="Trebuchet MS"/>
          <w:color w:val="231F20"/>
          <w:w w:val="80"/>
          <w:sz w:val="32"/>
        </w:rPr>
        <w:t>and</w:t>
      </w:r>
      <w:r>
        <w:rPr>
          <w:rFonts w:ascii="Trebuchet MS" w:hAnsi="Trebuchet MS"/>
          <w:color w:val="231F20"/>
          <w:spacing w:val="16"/>
          <w:sz w:val="32"/>
        </w:rPr>
        <w:t> </w:t>
      </w:r>
      <w:r>
        <w:rPr>
          <w:rFonts w:ascii="Trebuchet MS" w:hAnsi="Trebuchet MS"/>
          <w:color w:val="231F20"/>
          <w:w w:val="80"/>
          <w:sz w:val="32"/>
        </w:rPr>
        <w:t>Methods</w:t>
      </w:r>
      <w:r>
        <w:rPr>
          <w:rFonts w:ascii="Trebuchet MS" w:hAnsi="Trebuchet MS"/>
          <w:color w:val="231F20"/>
          <w:spacing w:val="16"/>
          <w:sz w:val="32"/>
        </w:rPr>
        <w:t> </w:t>
      </w:r>
      <w:r>
        <w:rPr>
          <w:rFonts w:ascii="Trebuchet MS" w:hAnsi="Trebuchet MS"/>
          <w:color w:val="231F20"/>
          <w:w w:val="80"/>
          <w:sz w:val="32"/>
        </w:rPr>
        <w:t>5–</w:t>
      </w:r>
      <w:r>
        <w:rPr>
          <w:rFonts w:ascii="Trebuchet MS" w:hAnsi="Trebuchet MS"/>
          <w:color w:val="231F20"/>
          <w:spacing w:val="-5"/>
          <w:w w:val="80"/>
          <w:sz w:val="32"/>
        </w:rPr>
        <w:t>B6</w:t>
      </w: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364"/>
        <w:rPr>
          <w:rFonts w:ascii="Trebuchet MS"/>
          <w:sz w:val="32"/>
        </w:rPr>
      </w:pPr>
    </w:p>
    <w:p>
      <w:pPr>
        <w:spacing w:before="0"/>
        <w:ind w:left="720" w:right="0" w:firstLine="0"/>
        <w:jc w:val="left"/>
        <w:rPr>
          <w:rFonts w:ascii="Trebuchet MS"/>
          <w:b/>
          <w:sz w:val="24"/>
        </w:rPr>
      </w:pPr>
      <w:r>
        <w:rPr>
          <w:rFonts w:ascii="Trebuchet MS"/>
          <w:b/>
          <w:color w:val="231F20"/>
          <w:w w:val="80"/>
          <w:sz w:val="24"/>
        </w:rPr>
        <w:t>U.S.</w:t>
      </w:r>
      <w:r>
        <w:rPr>
          <w:rFonts w:ascii="Trebuchet MS"/>
          <w:b/>
          <w:color w:val="231F20"/>
          <w:spacing w:val="-11"/>
          <w:sz w:val="24"/>
        </w:rPr>
        <w:t> </w:t>
      </w:r>
      <w:r>
        <w:rPr>
          <w:rFonts w:ascii="Trebuchet MS"/>
          <w:b/>
          <w:color w:val="231F20"/>
          <w:w w:val="80"/>
          <w:sz w:val="24"/>
        </w:rPr>
        <w:t>Department</w:t>
      </w:r>
      <w:r>
        <w:rPr>
          <w:rFonts w:ascii="Trebuchet MS"/>
          <w:b/>
          <w:color w:val="231F20"/>
          <w:spacing w:val="-10"/>
          <w:sz w:val="24"/>
        </w:rPr>
        <w:t> </w:t>
      </w:r>
      <w:r>
        <w:rPr>
          <w:rFonts w:ascii="Trebuchet MS"/>
          <w:b/>
          <w:color w:val="231F20"/>
          <w:w w:val="80"/>
          <w:sz w:val="24"/>
        </w:rPr>
        <w:t>of</w:t>
      </w:r>
      <w:r>
        <w:rPr>
          <w:rFonts w:ascii="Trebuchet MS"/>
          <w:b/>
          <w:color w:val="231F20"/>
          <w:spacing w:val="-10"/>
          <w:sz w:val="24"/>
        </w:rPr>
        <w:t> </w:t>
      </w:r>
      <w:r>
        <w:rPr>
          <w:rFonts w:ascii="Trebuchet MS"/>
          <w:b/>
          <w:color w:val="231F20"/>
          <w:w w:val="80"/>
          <w:sz w:val="24"/>
        </w:rPr>
        <w:t>the</w:t>
      </w:r>
      <w:r>
        <w:rPr>
          <w:rFonts w:ascii="Trebuchet MS"/>
          <w:b/>
          <w:color w:val="231F20"/>
          <w:spacing w:val="-10"/>
          <w:sz w:val="24"/>
        </w:rPr>
        <w:t> </w:t>
      </w:r>
      <w:r>
        <w:rPr>
          <w:rFonts w:ascii="Trebuchet MS"/>
          <w:b/>
          <w:color w:val="231F20"/>
          <w:spacing w:val="-2"/>
          <w:w w:val="80"/>
          <w:sz w:val="24"/>
        </w:rPr>
        <w:t>Interior</w:t>
      </w:r>
    </w:p>
    <w:p>
      <w:pPr>
        <w:spacing w:before="1"/>
        <w:ind w:left="720" w:right="0" w:firstLine="0"/>
        <w:jc w:val="left"/>
        <w:rPr>
          <w:rFonts w:ascii="Trebuchet MS"/>
          <w:b/>
          <w:sz w:val="24"/>
        </w:rPr>
      </w:pPr>
      <w:r>
        <w:rPr>
          <w:rFonts w:ascii="Trebuchet MS"/>
          <w:b/>
          <w:color w:val="231F20"/>
          <w:w w:val="85"/>
          <w:sz w:val="24"/>
        </w:rPr>
        <w:t>U.S.</w:t>
      </w:r>
      <w:r>
        <w:rPr>
          <w:rFonts w:ascii="Trebuchet MS"/>
          <w:b/>
          <w:color w:val="231F20"/>
          <w:spacing w:val="1"/>
          <w:sz w:val="24"/>
        </w:rPr>
        <w:t> </w:t>
      </w:r>
      <w:r>
        <w:rPr>
          <w:rFonts w:ascii="Trebuchet MS"/>
          <w:b/>
          <w:color w:val="231F20"/>
          <w:w w:val="85"/>
          <w:sz w:val="24"/>
        </w:rPr>
        <w:t>Geological</w:t>
      </w:r>
      <w:r>
        <w:rPr>
          <w:rFonts w:ascii="Trebuchet MS"/>
          <w:b/>
          <w:color w:val="231F20"/>
          <w:spacing w:val="2"/>
          <w:sz w:val="24"/>
        </w:rPr>
        <w:t> </w:t>
      </w:r>
      <w:r>
        <w:rPr>
          <w:rFonts w:ascii="Trebuchet MS"/>
          <w:b/>
          <w:color w:val="231F20"/>
          <w:spacing w:val="-2"/>
          <w:w w:val="85"/>
          <w:sz w:val="24"/>
        </w:rPr>
        <w:t>Survey</w:t>
      </w:r>
    </w:p>
    <w:p>
      <w:pPr>
        <w:spacing w:after="0"/>
        <w:jc w:val="left"/>
        <w:rPr>
          <w:rFonts w:ascii="Trebuchet MS"/>
          <w:b/>
          <w:sz w:val="24"/>
        </w:rPr>
        <w:sectPr>
          <w:pgSz w:w="12240" w:h="15840"/>
          <w:pgMar w:header="0" w:footer="0" w:top="1820" w:bottom="280" w:left="360" w:right="360"/>
        </w:sectPr>
      </w:pPr>
    </w:p>
    <w:p>
      <w:pPr>
        <w:spacing w:line="314" w:lineRule="exact" w:before="299"/>
        <w:ind w:left="3120" w:right="0" w:firstLine="0"/>
        <w:jc w:val="left"/>
        <w:rPr>
          <w:rFonts w:ascii="Trebuchet MS"/>
          <w:b/>
          <w:sz w:val="28"/>
        </w:rPr>
      </w:pPr>
      <w:r>
        <w:rPr>
          <w:rFonts w:ascii="Trebuchet MS"/>
          <w:b/>
          <w:color w:val="231F20"/>
          <w:w w:val="80"/>
          <w:sz w:val="28"/>
        </w:rPr>
        <w:t>U.S.</w:t>
      </w:r>
      <w:r>
        <w:rPr>
          <w:rFonts w:ascii="Trebuchet MS"/>
          <w:b/>
          <w:color w:val="231F20"/>
          <w:spacing w:val="-1"/>
          <w:sz w:val="28"/>
        </w:rPr>
        <w:t> </w:t>
      </w:r>
      <w:r>
        <w:rPr>
          <w:rFonts w:ascii="Trebuchet MS"/>
          <w:b/>
          <w:color w:val="231F20"/>
          <w:w w:val="80"/>
          <w:sz w:val="28"/>
        </w:rPr>
        <w:t>Department</w:t>
      </w:r>
      <w:r>
        <w:rPr>
          <w:rFonts w:ascii="Trebuchet MS"/>
          <w:b/>
          <w:color w:val="231F20"/>
          <w:sz w:val="28"/>
        </w:rPr>
        <w:t> </w:t>
      </w:r>
      <w:r>
        <w:rPr>
          <w:rFonts w:ascii="Trebuchet MS"/>
          <w:b/>
          <w:color w:val="231F20"/>
          <w:w w:val="80"/>
          <w:sz w:val="28"/>
        </w:rPr>
        <w:t>of</w:t>
      </w:r>
      <w:r>
        <w:rPr>
          <w:rFonts w:ascii="Trebuchet MS"/>
          <w:b/>
          <w:color w:val="231F20"/>
          <w:sz w:val="28"/>
        </w:rPr>
        <w:t> </w:t>
      </w:r>
      <w:r>
        <w:rPr>
          <w:rFonts w:ascii="Trebuchet MS"/>
          <w:b/>
          <w:color w:val="231F20"/>
          <w:w w:val="80"/>
          <w:sz w:val="28"/>
        </w:rPr>
        <w:t>the</w:t>
      </w:r>
      <w:r>
        <w:rPr>
          <w:rFonts w:ascii="Trebuchet MS"/>
          <w:b/>
          <w:color w:val="231F20"/>
          <w:spacing w:val="-1"/>
          <w:sz w:val="28"/>
        </w:rPr>
        <w:t> </w:t>
      </w:r>
      <w:r>
        <w:rPr>
          <w:rFonts w:ascii="Trebuchet MS"/>
          <w:b/>
          <w:color w:val="231F20"/>
          <w:spacing w:val="-2"/>
          <w:w w:val="80"/>
          <w:sz w:val="28"/>
        </w:rPr>
        <w:t>Interior</w:t>
      </w:r>
    </w:p>
    <w:p>
      <w:pPr>
        <w:spacing w:line="327" w:lineRule="exact" w:before="0"/>
        <w:ind w:left="3120" w:right="0" w:firstLine="0"/>
        <w:jc w:val="left"/>
        <w:rPr>
          <w:rFonts w:ascii="Tahoma"/>
          <w:sz w:val="28"/>
        </w:rPr>
      </w:pPr>
      <w:r>
        <w:rPr>
          <w:rFonts w:ascii="Tahoma"/>
          <w:color w:val="231F20"/>
          <w:w w:val="90"/>
          <w:sz w:val="28"/>
        </w:rPr>
        <w:t>DIRK</w:t>
      </w:r>
      <w:r>
        <w:rPr>
          <w:rFonts w:ascii="Tahoma"/>
          <w:color w:val="231F20"/>
          <w:spacing w:val="-6"/>
          <w:w w:val="90"/>
          <w:sz w:val="28"/>
        </w:rPr>
        <w:t> </w:t>
      </w:r>
      <w:r>
        <w:rPr>
          <w:rFonts w:ascii="Tahoma"/>
          <w:color w:val="231F20"/>
          <w:w w:val="90"/>
          <w:sz w:val="28"/>
        </w:rPr>
        <w:t>KEMPTHORNE,</w:t>
      </w:r>
      <w:r>
        <w:rPr>
          <w:rFonts w:ascii="Tahoma"/>
          <w:color w:val="231F20"/>
          <w:spacing w:val="-5"/>
          <w:w w:val="90"/>
          <w:sz w:val="28"/>
        </w:rPr>
        <w:t> </w:t>
      </w:r>
      <w:r>
        <w:rPr>
          <w:rFonts w:ascii="Tahoma"/>
          <w:color w:val="231F20"/>
          <w:spacing w:val="-2"/>
          <w:w w:val="90"/>
          <w:sz w:val="28"/>
        </w:rPr>
        <w:t>Secretary</w:t>
      </w:r>
    </w:p>
    <w:p>
      <w:pPr>
        <w:spacing w:line="314" w:lineRule="exact" w:before="240"/>
        <w:ind w:left="3120" w:right="0" w:firstLine="0"/>
        <w:jc w:val="left"/>
        <w:rPr>
          <w:rFonts w:ascii="Trebuchet MS"/>
          <w:b/>
          <w:sz w:val="28"/>
        </w:rPr>
      </w:pPr>
      <w:r>
        <w:rPr>
          <w:rFonts w:ascii="Trebuchet MS"/>
          <w:b/>
          <w:color w:val="231F20"/>
          <w:w w:val="85"/>
          <w:sz w:val="28"/>
        </w:rPr>
        <w:t>U.S.</w:t>
      </w:r>
      <w:r>
        <w:rPr>
          <w:rFonts w:ascii="Trebuchet MS"/>
          <w:b/>
          <w:color w:val="231F20"/>
          <w:spacing w:val="18"/>
          <w:sz w:val="28"/>
        </w:rPr>
        <w:t> </w:t>
      </w:r>
      <w:r>
        <w:rPr>
          <w:rFonts w:ascii="Trebuchet MS"/>
          <w:b/>
          <w:color w:val="231F20"/>
          <w:w w:val="85"/>
          <w:sz w:val="28"/>
        </w:rPr>
        <w:t>Geological</w:t>
      </w:r>
      <w:r>
        <w:rPr>
          <w:rFonts w:ascii="Trebuchet MS"/>
          <w:b/>
          <w:color w:val="231F20"/>
          <w:spacing w:val="19"/>
          <w:sz w:val="28"/>
        </w:rPr>
        <w:t> </w:t>
      </w:r>
      <w:r>
        <w:rPr>
          <w:rFonts w:ascii="Trebuchet MS"/>
          <w:b/>
          <w:color w:val="231F20"/>
          <w:spacing w:val="-2"/>
          <w:w w:val="85"/>
          <w:sz w:val="28"/>
        </w:rPr>
        <w:t>Survey</w:t>
      </w:r>
    </w:p>
    <w:p>
      <w:pPr>
        <w:spacing w:line="327" w:lineRule="exact" w:before="0"/>
        <w:ind w:left="3120" w:right="0" w:firstLine="0"/>
        <w:jc w:val="left"/>
        <w:rPr>
          <w:rFonts w:ascii="Tahoma"/>
          <w:sz w:val="28"/>
        </w:rPr>
      </w:pPr>
      <w:r>
        <w:rPr>
          <w:rFonts w:ascii="Tahoma"/>
          <w:color w:val="231F20"/>
          <w:w w:val="90"/>
          <w:sz w:val="28"/>
        </w:rPr>
        <w:t>Mark</w:t>
      </w:r>
      <w:r>
        <w:rPr>
          <w:rFonts w:ascii="Tahoma"/>
          <w:color w:val="231F20"/>
          <w:spacing w:val="-4"/>
          <w:sz w:val="28"/>
        </w:rPr>
        <w:t> </w:t>
      </w:r>
      <w:r>
        <w:rPr>
          <w:rFonts w:ascii="Tahoma"/>
          <w:color w:val="231F20"/>
          <w:w w:val="90"/>
          <w:sz w:val="28"/>
        </w:rPr>
        <w:t>D.</w:t>
      </w:r>
      <w:r>
        <w:rPr>
          <w:rFonts w:ascii="Tahoma"/>
          <w:color w:val="231F20"/>
          <w:spacing w:val="-4"/>
          <w:sz w:val="28"/>
        </w:rPr>
        <w:t> </w:t>
      </w:r>
      <w:r>
        <w:rPr>
          <w:rFonts w:ascii="Tahoma"/>
          <w:color w:val="231F20"/>
          <w:w w:val="90"/>
          <w:sz w:val="28"/>
        </w:rPr>
        <w:t>Myers,</w:t>
      </w:r>
      <w:r>
        <w:rPr>
          <w:rFonts w:ascii="Tahoma"/>
          <w:color w:val="231F20"/>
          <w:spacing w:val="-4"/>
          <w:sz w:val="28"/>
        </w:rPr>
        <w:t> </w:t>
      </w:r>
      <w:r>
        <w:rPr>
          <w:rFonts w:ascii="Tahoma"/>
          <w:color w:val="231F20"/>
          <w:spacing w:val="-2"/>
          <w:w w:val="90"/>
          <w:sz w:val="28"/>
        </w:rPr>
        <w:t>Director</w:t>
      </w:r>
    </w:p>
    <w:p>
      <w:pPr>
        <w:pStyle w:val="BodyText"/>
        <w:rPr>
          <w:rFonts w:ascii="Tahoma"/>
          <w:sz w:val="28"/>
        </w:rPr>
      </w:pPr>
    </w:p>
    <w:p>
      <w:pPr>
        <w:pStyle w:val="BodyText"/>
        <w:spacing w:before="112"/>
        <w:rPr>
          <w:rFonts w:ascii="Tahoma"/>
          <w:sz w:val="28"/>
        </w:rPr>
      </w:pPr>
    </w:p>
    <w:p>
      <w:pPr>
        <w:spacing w:before="1"/>
        <w:ind w:left="3120" w:right="0" w:firstLine="0"/>
        <w:jc w:val="left"/>
        <w:rPr>
          <w:rFonts w:ascii="Tahoma"/>
          <w:sz w:val="24"/>
        </w:rPr>
      </w:pPr>
      <w:r>
        <w:rPr>
          <w:rFonts w:ascii="Tahoma"/>
          <w:color w:val="231F20"/>
          <w:spacing w:val="-2"/>
          <w:w w:val="90"/>
          <w:sz w:val="24"/>
        </w:rPr>
        <w:t>U.S.</w:t>
      </w:r>
      <w:r>
        <w:rPr>
          <w:rFonts w:ascii="Tahoma"/>
          <w:color w:val="231F20"/>
          <w:spacing w:val="-12"/>
          <w:w w:val="90"/>
          <w:sz w:val="24"/>
        </w:rPr>
        <w:t> </w:t>
      </w:r>
      <w:r>
        <w:rPr>
          <w:rFonts w:ascii="Tahoma"/>
          <w:color w:val="231F20"/>
          <w:spacing w:val="-2"/>
          <w:w w:val="90"/>
          <w:sz w:val="24"/>
        </w:rPr>
        <w:t>Geological</w:t>
      </w:r>
      <w:r>
        <w:rPr>
          <w:rFonts w:ascii="Tahoma"/>
          <w:color w:val="231F20"/>
          <w:spacing w:val="-11"/>
          <w:w w:val="90"/>
          <w:sz w:val="24"/>
        </w:rPr>
        <w:t> </w:t>
      </w:r>
      <w:r>
        <w:rPr>
          <w:rFonts w:ascii="Tahoma"/>
          <w:color w:val="231F20"/>
          <w:spacing w:val="-2"/>
          <w:w w:val="90"/>
          <w:sz w:val="24"/>
        </w:rPr>
        <w:t>Survey,</w:t>
      </w:r>
      <w:r>
        <w:rPr>
          <w:rFonts w:ascii="Tahoma"/>
          <w:color w:val="231F20"/>
          <w:spacing w:val="-12"/>
          <w:w w:val="90"/>
          <w:sz w:val="24"/>
        </w:rPr>
        <w:t> </w:t>
      </w:r>
      <w:r>
        <w:rPr>
          <w:rFonts w:ascii="Tahoma"/>
          <w:color w:val="231F20"/>
          <w:spacing w:val="-2"/>
          <w:w w:val="90"/>
          <w:sz w:val="24"/>
        </w:rPr>
        <w:t>Reston,</w:t>
      </w:r>
      <w:r>
        <w:rPr>
          <w:rFonts w:ascii="Tahoma"/>
          <w:color w:val="231F20"/>
          <w:spacing w:val="-11"/>
          <w:w w:val="90"/>
          <w:sz w:val="24"/>
        </w:rPr>
        <w:t> </w:t>
      </w:r>
      <w:r>
        <w:rPr>
          <w:rFonts w:ascii="Tahoma"/>
          <w:color w:val="231F20"/>
          <w:spacing w:val="-2"/>
          <w:w w:val="90"/>
          <w:sz w:val="24"/>
        </w:rPr>
        <w:t>Virginia:</w:t>
      </w:r>
      <w:r>
        <w:rPr>
          <w:rFonts w:ascii="Tahoma"/>
          <w:color w:val="231F20"/>
          <w:spacing w:val="-11"/>
          <w:w w:val="90"/>
          <w:sz w:val="24"/>
        </w:rPr>
        <w:t> </w:t>
      </w:r>
      <w:r>
        <w:rPr>
          <w:rFonts w:ascii="Tahoma"/>
          <w:color w:val="231F20"/>
          <w:spacing w:val="-4"/>
          <w:w w:val="90"/>
          <w:sz w:val="24"/>
        </w:rPr>
        <w:t>2008</w:t>
      </w: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spacing w:before="266"/>
        <w:rPr>
          <w:rFonts w:ascii="Tahoma"/>
          <w:sz w:val="24"/>
        </w:rPr>
      </w:pPr>
    </w:p>
    <w:p>
      <w:pPr>
        <w:spacing w:before="0"/>
        <w:ind w:left="3120" w:right="0" w:firstLine="0"/>
        <w:jc w:val="left"/>
        <w:rPr>
          <w:rFonts w:ascii="Trebuchet MS"/>
          <w:sz w:val="18"/>
        </w:rPr>
      </w:pPr>
      <w:r>
        <w:rPr>
          <w:rFonts w:ascii="Trebuchet MS"/>
          <w:color w:val="231F20"/>
          <w:w w:val="75"/>
          <w:sz w:val="18"/>
        </w:rPr>
        <w:t>For</w:t>
      </w:r>
      <w:r>
        <w:rPr>
          <w:rFonts w:ascii="Trebuchet MS"/>
          <w:color w:val="231F20"/>
          <w:spacing w:val="1"/>
          <w:sz w:val="18"/>
        </w:rPr>
        <w:t> </w:t>
      </w:r>
      <w:r>
        <w:rPr>
          <w:rFonts w:ascii="Trebuchet MS"/>
          <w:color w:val="231F20"/>
          <w:w w:val="75"/>
          <w:sz w:val="18"/>
        </w:rPr>
        <w:t>product</w:t>
      </w:r>
      <w:r>
        <w:rPr>
          <w:rFonts w:ascii="Trebuchet MS"/>
          <w:color w:val="231F20"/>
          <w:spacing w:val="2"/>
          <w:sz w:val="18"/>
        </w:rPr>
        <w:t> </w:t>
      </w:r>
      <w:r>
        <w:rPr>
          <w:rFonts w:ascii="Trebuchet MS"/>
          <w:color w:val="231F20"/>
          <w:w w:val="75"/>
          <w:sz w:val="18"/>
        </w:rPr>
        <w:t>and</w:t>
      </w:r>
      <w:r>
        <w:rPr>
          <w:rFonts w:ascii="Trebuchet MS"/>
          <w:color w:val="231F20"/>
          <w:spacing w:val="1"/>
          <w:sz w:val="18"/>
        </w:rPr>
        <w:t> </w:t>
      </w:r>
      <w:r>
        <w:rPr>
          <w:rFonts w:ascii="Trebuchet MS"/>
          <w:color w:val="231F20"/>
          <w:w w:val="75"/>
          <w:sz w:val="18"/>
        </w:rPr>
        <w:t>ordering</w:t>
      </w:r>
      <w:r>
        <w:rPr>
          <w:rFonts w:ascii="Trebuchet MS"/>
          <w:color w:val="231F20"/>
          <w:spacing w:val="1"/>
          <w:sz w:val="18"/>
        </w:rPr>
        <w:t> </w:t>
      </w:r>
      <w:r>
        <w:rPr>
          <w:rFonts w:ascii="Trebuchet MS"/>
          <w:color w:val="231F20"/>
          <w:spacing w:val="-2"/>
          <w:w w:val="75"/>
          <w:sz w:val="18"/>
        </w:rPr>
        <w:t>information:</w:t>
      </w:r>
    </w:p>
    <w:p>
      <w:pPr>
        <w:spacing w:line="252" w:lineRule="auto" w:before="11"/>
        <w:ind w:left="3120" w:right="4813" w:firstLine="0"/>
        <w:jc w:val="left"/>
        <w:rPr>
          <w:rFonts w:ascii="Trebuchet MS"/>
          <w:sz w:val="18"/>
        </w:rPr>
      </w:pPr>
      <w:r>
        <w:rPr>
          <w:rFonts w:ascii="Trebuchet MS"/>
          <w:color w:val="231F20"/>
          <w:w w:val="80"/>
          <w:sz w:val="18"/>
        </w:rPr>
        <w:t>World</w:t>
      </w:r>
      <w:r>
        <w:rPr>
          <w:rFonts w:ascii="Trebuchet MS"/>
          <w:color w:val="231F20"/>
          <w:spacing w:val="-5"/>
          <w:w w:val="80"/>
          <w:sz w:val="18"/>
        </w:rPr>
        <w:t> </w:t>
      </w:r>
      <w:r>
        <w:rPr>
          <w:rFonts w:ascii="Trebuchet MS"/>
          <w:color w:val="231F20"/>
          <w:w w:val="80"/>
          <w:sz w:val="18"/>
        </w:rPr>
        <w:t>Wide</w:t>
      </w:r>
      <w:r>
        <w:rPr>
          <w:rFonts w:ascii="Trebuchet MS"/>
          <w:color w:val="231F20"/>
          <w:spacing w:val="-4"/>
          <w:w w:val="80"/>
          <w:sz w:val="18"/>
        </w:rPr>
        <w:t> </w:t>
      </w:r>
      <w:r>
        <w:rPr>
          <w:rFonts w:ascii="Trebuchet MS"/>
          <w:color w:val="231F20"/>
          <w:w w:val="80"/>
          <w:sz w:val="18"/>
        </w:rPr>
        <w:t>Web:</w:t>
      </w:r>
      <w:r>
        <w:rPr>
          <w:rFonts w:ascii="Trebuchet MS"/>
          <w:color w:val="231F20"/>
          <w:spacing w:val="-4"/>
          <w:w w:val="80"/>
          <w:sz w:val="18"/>
        </w:rPr>
        <w:t> </w:t>
      </w:r>
      <w:hyperlink r:id="rId13">
        <w:r>
          <w:rPr>
            <w:rFonts w:ascii="Trebuchet MS"/>
            <w:color w:val="231F20"/>
            <w:w w:val="80"/>
            <w:sz w:val="18"/>
          </w:rPr>
          <w:t>http://www.usgs.gov/pubprod</w:t>
        </w:r>
      </w:hyperlink>
      <w:r>
        <w:rPr>
          <w:rFonts w:ascii="Trebuchet MS"/>
          <w:color w:val="231F20"/>
          <w:w w:val="80"/>
          <w:sz w:val="18"/>
        </w:rPr>
        <w:t> </w:t>
      </w:r>
      <w:r>
        <w:rPr>
          <w:rFonts w:ascii="Trebuchet MS"/>
          <w:color w:val="231F20"/>
          <w:w w:val="90"/>
          <w:sz w:val="18"/>
        </w:rPr>
        <w:t>Telephone:</w:t>
      </w:r>
      <w:r>
        <w:rPr>
          <w:rFonts w:ascii="Trebuchet MS"/>
          <w:color w:val="231F20"/>
          <w:spacing w:val="-10"/>
          <w:w w:val="90"/>
          <w:sz w:val="18"/>
        </w:rPr>
        <w:t> </w:t>
      </w:r>
      <w:r>
        <w:rPr>
          <w:rFonts w:ascii="Trebuchet MS"/>
          <w:color w:val="231F20"/>
          <w:w w:val="90"/>
          <w:sz w:val="18"/>
        </w:rPr>
        <w:t>1-888-ASK-USGS</w:t>
      </w:r>
    </w:p>
    <w:p>
      <w:pPr>
        <w:pStyle w:val="BodyText"/>
        <w:spacing w:before="132"/>
        <w:rPr>
          <w:rFonts w:ascii="Trebuchet MS"/>
          <w:sz w:val="18"/>
        </w:rPr>
      </w:pPr>
    </w:p>
    <w:p>
      <w:pPr>
        <w:spacing w:line="252" w:lineRule="auto" w:before="0"/>
        <w:ind w:left="3120" w:right="2875" w:firstLine="0"/>
        <w:jc w:val="left"/>
        <w:rPr>
          <w:rFonts w:ascii="Trebuchet MS" w:hAnsi="Trebuchet MS"/>
          <w:sz w:val="18"/>
        </w:rPr>
      </w:pPr>
      <w:r>
        <w:rPr>
          <w:rFonts w:ascii="Trebuchet MS" w:hAnsi="Trebuchet MS"/>
          <w:color w:val="231F20"/>
          <w:w w:val="80"/>
          <w:sz w:val="18"/>
        </w:rPr>
        <w:t>For more information on the USGS—the Federal source for science about the Earth, its natural and living resources, natural hazards, and the environment:</w:t>
      </w:r>
    </w:p>
    <w:p>
      <w:pPr>
        <w:spacing w:line="252" w:lineRule="auto" w:before="1"/>
        <w:ind w:left="3120" w:right="5005" w:firstLine="0"/>
        <w:jc w:val="left"/>
        <w:rPr>
          <w:rFonts w:ascii="Trebuchet MS"/>
          <w:sz w:val="18"/>
        </w:rPr>
      </w:pPr>
      <w:r>
        <w:rPr>
          <w:rFonts w:ascii="Trebuchet MS"/>
          <w:color w:val="231F20"/>
          <w:w w:val="80"/>
          <w:sz w:val="18"/>
        </w:rPr>
        <w:t>World</w:t>
      </w:r>
      <w:r>
        <w:rPr>
          <w:rFonts w:ascii="Trebuchet MS"/>
          <w:color w:val="231F20"/>
          <w:spacing w:val="-2"/>
          <w:w w:val="80"/>
          <w:sz w:val="18"/>
        </w:rPr>
        <w:t> </w:t>
      </w:r>
      <w:r>
        <w:rPr>
          <w:rFonts w:ascii="Trebuchet MS"/>
          <w:color w:val="231F20"/>
          <w:w w:val="80"/>
          <w:sz w:val="18"/>
        </w:rPr>
        <w:t>Wide</w:t>
      </w:r>
      <w:r>
        <w:rPr>
          <w:rFonts w:ascii="Trebuchet MS"/>
          <w:color w:val="231F20"/>
          <w:spacing w:val="-2"/>
          <w:w w:val="80"/>
          <w:sz w:val="18"/>
        </w:rPr>
        <w:t> </w:t>
      </w:r>
      <w:r>
        <w:rPr>
          <w:rFonts w:ascii="Trebuchet MS"/>
          <w:color w:val="231F20"/>
          <w:w w:val="80"/>
          <w:sz w:val="18"/>
        </w:rPr>
        <w:t>Web:</w:t>
      </w:r>
      <w:r>
        <w:rPr>
          <w:rFonts w:ascii="Trebuchet MS"/>
          <w:color w:val="231F20"/>
          <w:spacing w:val="30"/>
          <w:sz w:val="18"/>
        </w:rPr>
        <w:t> </w:t>
      </w:r>
      <w:hyperlink r:id="rId14">
        <w:r>
          <w:rPr>
            <w:rFonts w:ascii="Trebuchet MS"/>
            <w:color w:val="231F20"/>
            <w:w w:val="80"/>
            <w:sz w:val="18"/>
          </w:rPr>
          <w:t>http://www.usgs.gov</w:t>
        </w:r>
      </w:hyperlink>
      <w:r>
        <w:rPr>
          <w:rFonts w:ascii="Trebuchet MS"/>
          <w:color w:val="231F20"/>
          <w:w w:val="80"/>
          <w:sz w:val="18"/>
        </w:rPr>
        <w:t> </w:t>
      </w:r>
      <w:r>
        <w:rPr>
          <w:rFonts w:ascii="Trebuchet MS"/>
          <w:color w:val="231F20"/>
          <w:w w:val="90"/>
          <w:sz w:val="18"/>
        </w:rPr>
        <w:t>Telephone:</w:t>
      </w:r>
      <w:r>
        <w:rPr>
          <w:rFonts w:ascii="Trebuchet MS"/>
          <w:color w:val="231F20"/>
          <w:sz w:val="18"/>
        </w:rPr>
        <w:t> </w:t>
      </w:r>
      <w:r>
        <w:rPr>
          <w:rFonts w:ascii="Trebuchet MS"/>
          <w:color w:val="231F20"/>
          <w:w w:val="90"/>
          <w:sz w:val="18"/>
        </w:rPr>
        <w:t>1-888-ASK-USGS</w:t>
      </w:r>
    </w:p>
    <w:p>
      <w:pPr>
        <w:pStyle w:val="BodyText"/>
        <w:rPr>
          <w:rFonts w:ascii="Trebuchet MS"/>
          <w:sz w:val="18"/>
        </w:rPr>
      </w:pPr>
    </w:p>
    <w:p>
      <w:pPr>
        <w:pStyle w:val="BodyText"/>
        <w:spacing w:before="20"/>
        <w:rPr>
          <w:rFonts w:ascii="Trebuchet MS"/>
          <w:sz w:val="18"/>
        </w:rPr>
      </w:pPr>
    </w:p>
    <w:p>
      <w:pPr>
        <w:spacing w:before="0"/>
        <w:ind w:left="3120" w:right="0" w:firstLine="0"/>
        <w:jc w:val="left"/>
        <w:rPr>
          <w:rFonts w:ascii="Trebuchet MS"/>
          <w:sz w:val="18"/>
        </w:rPr>
      </w:pPr>
      <w:r>
        <w:rPr>
          <w:rFonts w:ascii="Trebuchet MS"/>
          <w:color w:val="231F20"/>
          <w:w w:val="75"/>
          <w:sz w:val="18"/>
        </w:rPr>
        <w:t>Any</w:t>
      </w:r>
      <w:r>
        <w:rPr>
          <w:rFonts w:ascii="Trebuchet MS"/>
          <w:color w:val="231F20"/>
          <w:spacing w:val="5"/>
          <w:sz w:val="18"/>
        </w:rPr>
        <w:t> </w:t>
      </w:r>
      <w:r>
        <w:rPr>
          <w:rFonts w:ascii="Trebuchet MS"/>
          <w:color w:val="231F20"/>
          <w:w w:val="75"/>
          <w:sz w:val="18"/>
        </w:rPr>
        <w:t>use</w:t>
      </w:r>
      <w:r>
        <w:rPr>
          <w:rFonts w:ascii="Trebuchet MS"/>
          <w:color w:val="231F20"/>
          <w:spacing w:val="5"/>
          <w:sz w:val="18"/>
        </w:rPr>
        <w:t> </w:t>
      </w:r>
      <w:r>
        <w:rPr>
          <w:rFonts w:ascii="Trebuchet MS"/>
          <w:color w:val="231F20"/>
          <w:w w:val="75"/>
          <w:sz w:val="18"/>
        </w:rPr>
        <w:t>of</w:t>
      </w:r>
      <w:r>
        <w:rPr>
          <w:rFonts w:ascii="Trebuchet MS"/>
          <w:color w:val="231F20"/>
          <w:spacing w:val="6"/>
          <w:sz w:val="18"/>
        </w:rPr>
        <w:t> </w:t>
      </w:r>
      <w:r>
        <w:rPr>
          <w:rFonts w:ascii="Trebuchet MS"/>
          <w:color w:val="231F20"/>
          <w:w w:val="75"/>
          <w:sz w:val="18"/>
        </w:rPr>
        <w:t>trade,</w:t>
      </w:r>
      <w:r>
        <w:rPr>
          <w:rFonts w:ascii="Trebuchet MS"/>
          <w:color w:val="231F20"/>
          <w:spacing w:val="5"/>
          <w:sz w:val="18"/>
        </w:rPr>
        <w:t> </w:t>
      </w:r>
      <w:r>
        <w:rPr>
          <w:rFonts w:ascii="Trebuchet MS"/>
          <w:color w:val="231F20"/>
          <w:w w:val="75"/>
          <w:sz w:val="18"/>
        </w:rPr>
        <w:t>product,</w:t>
      </w:r>
      <w:r>
        <w:rPr>
          <w:rFonts w:ascii="Trebuchet MS"/>
          <w:color w:val="231F20"/>
          <w:spacing w:val="6"/>
          <w:sz w:val="18"/>
        </w:rPr>
        <w:t> </w:t>
      </w:r>
      <w:r>
        <w:rPr>
          <w:rFonts w:ascii="Trebuchet MS"/>
          <w:color w:val="231F20"/>
          <w:w w:val="75"/>
          <w:sz w:val="18"/>
        </w:rPr>
        <w:t>or</w:t>
      </w:r>
      <w:r>
        <w:rPr>
          <w:rFonts w:ascii="Trebuchet MS"/>
          <w:color w:val="231F20"/>
          <w:spacing w:val="5"/>
          <w:sz w:val="18"/>
        </w:rPr>
        <w:t> </w:t>
      </w:r>
      <w:r>
        <w:rPr>
          <w:rFonts w:ascii="Trebuchet MS"/>
          <w:color w:val="231F20"/>
          <w:w w:val="75"/>
          <w:sz w:val="18"/>
        </w:rPr>
        <w:t>firm</w:t>
      </w:r>
      <w:r>
        <w:rPr>
          <w:rFonts w:ascii="Trebuchet MS"/>
          <w:color w:val="231F20"/>
          <w:spacing w:val="5"/>
          <w:sz w:val="18"/>
        </w:rPr>
        <w:t> </w:t>
      </w:r>
      <w:r>
        <w:rPr>
          <w:rFonts w:ascii="Trebuchet MS"/>
          <w:color w:val="231F20"/>
          <w:w w:val="75"/>
          <w:sz w:val="18"/>
        </w:rPr>
        <w:t>names</w:t>
      </w:r>
      <w:r>
        <w:rPr>
          <w:rFonts w:ascii="Trebuchet MS"/>
          <w:color w:val="231F20"/>
          <w:spacing w:val="6"/>
          <w:sz w:val="18"/>
        </w:rPr>
        <w:t> </w:t>
      </w:r>
      <w:r>
        <w:rPr>
          <w:rFonts w:ascii="Trebuchet MS"/>
          <w:color w:val="231F20"/>
          <w:w w:val="75"/>
          <w:sz w:val="18"/>
        </w:rPr>
        <w:t>is</w:t>
      </w:r>
      <w:r>
        <w:rPr>
          <w:rFonts w:ascii="Trebuchet MS"/>
          <w:color w:val="231F20"/>
          <w:spacing w:val="5"/>
          <w:sz w:val="18"/>
        </w:rPr>
        <w:t> </w:t>
      </w:r>
      <w:r>
        <w:rPr>
          <w:rFonts w:ascii="Trebuchet MS"/>
          <w:color w:val="231F20"/>
          <w:w w:val="75"/>
          <w:sz w:val="18"/>
        </w:rPr>
        <w:t>for</w:t>
      </w:r>
      <w:r>
        <w:rPr>
          <w:rFonts w:ascii="Trebuchet MS"/>
          <w:color w:val="231F20"/>
          <w:spacing w:val="6"/>
          <w:sz w:val="18"/>
        </w:rPr>
        <w:t> </w:t>
      </w:r>
      <w:r>
        <w:rPr>
          <w:rFonts w:ascii="Trebuchet MS"/>
          <w:color w:val="231F20"/>
          <w:w w:val="75"/>
          <w:sz w:val="18"/>
        </w:rPr>
        <w:t>descriptive</w:t>
      </w:r>
      <w:r>
        <w:rPr>
          <w:rFonts w:ascii="Trebuchet MS"/>
          <w:color w:val="231F20"/>
          <w:spacing w:val="5"/>
          <w:sz w:val="18"/>
        </w:rPr>
        <w:t> </w:t>
      </w:r>
      <w:r>
        <w:rPr>
          <w:rFonts w:ascii="Trebuchet MS"/>
          <w:color w:val="231F20"/>
          <w:w w:val="75"/>
          <w:sz w:val="18"/>
        </w:rPr>
        <w:t>purposes</w:t>
      </w:r>
      <w:r>
        <w:rPr>
          <w:rFonts w:ascii="Trebuchet MS"/>
          <w:color w:val="231F20"/>
          <w:spacing w:val="6"/>
          <w:sz w:val="18"/>
        </w:rPr>
        <w:t> </w:t>
      </w:r>
      <w:r>
        <w:rPr>
          <w:rFonts w:ascii="Trebuchet MS"/>
          <w:color w:val="231F20"/>
          <w:w w:val="75"/>
          <w:sz w:val="18"/>
        </w:rPr>
        <w:t>only</w:t>
      </w:r>
      <w:r>
        <w:rPr>
          <w:rFonts w:ascii="Trebuchet MS"/>
          <w:color w:val="231F20"/>
          <w:spacing w:val="5"/>
          <w:sz w:val="18"/>
        </w:rPr>
        <w:t> </w:t>
      </w:r>
      <w:r>
        <w:rPr>
          <w:rFonts w:ascii="Trebuchet MS"/>
          <w:color w:val="231F20"/>
          <w:w w:val="75"/>
          <w:sz w:val="18"/>
        </w:rPr>
        <w:t>and</w:t>
      </w:r>
      <w:r>
        <w:rPr>
          <w:rFonts w:ascii="Trebuchet MS"/>
          <w:color w:val="231F20"/>
          <w:spacing w:val="5"/>
          <w:sz w:val="18"/>
        </w:rPr>
        <w:t> </w:t>
      </w:r>
      <w:r>
        <w:rPr>
          <w:rFonts w:ascii="Trebuchet MS"/>
          <w:color w:val="231F20"/>
          <w:w w:val="75"/>
          <w:sz w:val="18"/>
        </w:rPr>
        <w:t>does</w:t>
      </w:r>
      <w:r>
        <w:rPr>
          <w:rFonts w:ascii="Trebuchet MS"/>
          <w:color w:val="231F20"/>
          <w:spacing w:val="6"/>
          <w:sz w:val="18"/>
        </w:rPr>
        <w:t> </w:t>
      </w:r>
      <w:r>
        <w:rPr>
          <w:rFonts w:ascii="Trebuchet MS"/>
          <w:color w:val="231F20"/>
          <w:w w:val="75"/>
          <w:sz w:val="18"/>
        </w:rPr>
        <w:t>not</w:t>
      </w:r>
      <w:r>
        <w:rPr>
          <w:rFonts w:ascii="Trebuchet MS"/>
          <w:color w:val="231F20"/>
          <w:spacing w:val="5"/>
          <w:sz w:val="18"/>
        </w:rPr>
        <w:t> </w:t>
      </w:r>
      <w:r>
        <w:rPr>
          <w:rFonts w:ascii="Trebuchet MS"/>
          <w:color w:val="231F20"/>
          <w:w w:val="75"/>
          <w:sz w:val="18"/>
        </w:rPr>
        <w:t>imply</w:t>
      </w:r>
      <w:r>
        <w:rPr>
          <w:rFonts w:ascii="Trebuchet MS"/>
          <w:color w:val="231F20"/>
          <w:spacing w:val="6"/>
          <w:sz w:val="18"/>
        </w:rPr>
        <w:t> </w:t>
      </w:r>
      <w:r>
        <w:rPr>
          <w:rFonts w:ascii="Trebuchet MS"/>
          <w:color w:val="231F20"/>
          <w:w w:val="75"/>
          <w:sz w:val="18"/>
        </w:rPr>
        <w:t>endorsement</w:t>
      </w:r>
      <w:r>
        <w:rPr>
          <w:rFonts w:ascii="Trebuchet MS"/>
          <w:color w:val="231F20"/>
          <w:spacing w:val="5"/>
          <w:sz w:val="18"/>
        </w:rPr>
        <w:t> </w:t>
      </w:r>
      <w:r>
        <w:rPr>
          <w:rFonts w:ascii="Trebuchet MS"/>
          <w:color w:val="231F20"/>
          <w:w w:val="75"/>
          <w:sz w:val="18"/>
        </w:rPr>
        <w:t>by</w:t>
      </w:r>
      <w:r>
        <w:rPr>
          <w:rFonts w:ascii="Trebuchet MS"/>
          <w:color w:val="231F20"/>
          <w:spacing w:val="6"/>
          <w:sz w:val="18"/>
        </w:rPr>
        <w:t> </w:t>
      </w:r>
      <w:r>
        <w:rPr>
          <w:rFonts w:ascii="Trebuchet MS"/>
          <w:color w:val="231F20"/>
          <w:spacing w:val="-5"/>
          <w:w w:val="75"/>
          <w:sz w:val="18"/>
        </w:rPr>
        <w:t>the</w:t>
      </w:r>
    </w:p>
    <w:p>
      <w:pPr>
        <w:spacing w:before="11"/>
        <w:ind w:left="3120" w:right="0" w:firstLine="0"/>
        <w:jc w:val="left"/>
        <w:rPr>
          <w:rFonts w:ascii="Trebuchet MS"/>
          <w:sz w:val="18"/>
        </w:rPr>
      </w:pPr>
      <w:r>
        <w:rPr>
          <w:rFonts w:ascii="Trebuchet MS"/>
          <w:color w:val="231F20"/>
          <w:w w:val="80"/>
          <w:sz w:val="18"/>
        </w:rPr>
        <w:t>U.S.</w:t>
      </w:r>
      <w:r>
        <w:rPr>
          <w:rFonts w:ascii="Trebuchet MS"/>
          <w:color w:val="231F20"/>
          <w:spacing w:val="-5"/>
          <w:w w:val="80"/>
          <w:sz w:val="18"/>
        </w:rPr>
        <w:t> </w:t>
      </w:r>
      <w:r>
        <w:rPr>
          <w:rFonts w:ascii="Trebuchet MS"/>
          <w:color w:val="231F20"/>
          <w:spacing w:val="-2"/>
          <w:w w:val="90"/>
          <w:sz w:val="18"/>
        </w:rPr>
        <w:t>Government.</w:t>
      </w:r>
    </w:p>
    <w:p>
      <w:pPr>
        <w:pStyle w:val="BodyText"/>
        <w:spacing w:before="145"/>
        <w:rPr>
          <w:rFonts w:ascii="Trebuchet MS"/>
          <w:sz w:val="18"/>
        </w:rPr>
      </w:pPr>
    </w:p>
    <w:p>
      <w:pPr>
        <w:spacing w:line="252" w:lineRule="auto" w:before="0"/>
        <w:ind w:left="3120" w:right="992" w:firstLine="0"/>
        <w:jc w:val="left"/>
        <w:rPr>
          <w:rFonts w:ascii="Trebuchet MS"/>
          <w:sz w:val="18"/>
        </w:rPr>
      </w:pPr>
      <w:r>
        <w:rPr>
          <w:rFonts w:ascii="Trebuchet MS"/>
          <w:color w:val="231F20"/>
          <w:w w:val="80"/>
          <w:sz w:val="18"/>
        </w:rPr>
        <w:t>Although</w:t>
      </w:r>
      <w:r>
        <w:rPr>
          <w:rFonts w:ascii="Trebuchet MS"/>
          <w:color w:val="231F20"/>
          <w:spacing w:val="-3"/>
          <w:w w:val="80"/>
          <w:sz w:val="18"/>
        </w:rPr>
        <w:t> </w:t>
      </w:r>
      <w:r>
        <w:rPr>
          <w:rFonts w:ascii="Trebuchet MS"/>
          <w:color w:val="231F20"/>
          <w:w w:val="80"/>
          <w:sz w:val="18"/>
        </w:rPr>
        <w:t>this</w:t>
      </w:r>
      <w:r>
        <w:rPr>
          <w:rFonts w:ascii="Trebuchet MS"/>
          <w:color w:val="231F20"/>
          <w:spacing w:val="-3"/>
          <w:w w:val="80"/>
          <w:sz w:val="18"/>
        </w:rPr>
        <w:t> </w:t>
      </w:r>
      <w:r>
        <w:rPr>
          <w:rFonts w:ascii="Trebuchet MS"/>
          <w:color w:val="231F20"/>
          <w:w w:val="80"/>
          <w:sz w:val="18"/>
        </w:rPr>
        <w:t>report</w:t>
      </w:r>
      <w:r>
        <w:rPr>
          <w:rFonts w:ascii="Trebuchet MS"/>
          <w:color w:val="231F20"/>
          <w:spacing w:val="-3"/>
          <w:w w:val="80"/>
          <w:sz w:val="18"/>
        </w:rPr>
        <w:t> </w:t>
      </w:r>
      <w:r>
        <w:rPr>
          <w:rFonts w:ascii="Trebuchet MS"/>
          <w:color w:val="231F20"/>
          <w:w w:val="80"/>
          <w:sz w:val="18"/>
        </w:rPr>
        <w:t>is</w:t>
      </w:r>
      <w:r>
        <w:rPr>
          <w:rFonts w:ascii="Trebuchet MS"/>
          <w:color w:val="231F20"/>
          <w:spacing w:val="-3"/>
          <w:w w:val="80"/>
          <w:sz w:val="18"/>
        </w:rPr>
        <w:t> </w:t>
      </w:r>
      <w:r>
        <w:rPr>
          <w:rFonts w:ascii="Trebuchet MS"/>
          <w:color w:val="231F20"/>
          <w:w w:val="80"/>
          <w:sz w:val="18"/>
        </w:rPr>
        <w:t>in</w:t>
      </w:r>
      <w:r>
        <w:rPr>
          <w:rFonts w:ascii="Trebuchet MS"/>
          <w:color w:val="231F20"/>
          <w:spacing w:val="-3"/>
          <w:w w:val="80"/>
          <w:sz w:val="18"/>
        </w:rPr>
        <w:t> </w:t>
      </w:r>
      <w:r>
        <w:rPr>
          <w:rFonts w:ascii="Trebuchet MS"/>
          <w:color w:val="231F20"/>
          <w:w w:val="80"/>
          <w:sz w:val="18"/>
        </w:rPr>
        <w:t>the</w:t>
      </w:r>
      <w:r>
        <w:rPr>
          <w:rFonts w:ascii="Trebuchet MS"/>
          <w:color w:val="231F20"/>
          <w:spacing w:val="-3"/>
          <w:w w:val="80"/>
          <w:sz w:val="18"/>
        </w:rPr>
        <w:t> </w:t>
      </w:r>
      <w:r>
        <w:rPr>
          <w:rFonts w:ascii="Trebuchet MS"/>
          <w:color w:val="231F20"/>
          <w:w w:val="80"/>
          <w:sz w:val="18"/>
        </w:rPr>
        <w:t>public</w:t>
      </w:r>
      <w:r>
        <w:rPr>
          <w:rFonts w:ascii="Trebuchet MS"/>
          <w:color w:val="231F20"/>
          <w:spacing w:val="-3"/>
          <w:w w:val="80"/>
          <w:sz w:val="18"/>
        </w:rPr>
        <w:t> </w:t>
      </w:r>
      <w:r>
        <w:rPr>
          <w:rFonts w:ascii="Trebuchet MS"/>
          <w:color w:val="231F20"/>
          <w:w w:val="80"/>
          <w:sz w:val="18"/>
        </w:rPr>
        <w:t>domain,</w:t>
      </w:r>
      <w:r>
        <w:rPr>
          <w:rFonts w:ascii="Trebuchet MS"/>
          <w:color w:val="231F20"/>
          <w:spacing w:val="-3"/>
          <w:w w:val="80"/>
          <w:sz w:val="18"/>
        </w:rPr>
        <w:t> </w:t>
      </w:r>
      <w:r>
        <w:rPr>
          <w:rFonts w:ascii="Trebuchet MS"/>
          <w:color w:val="231F20"/>
          <w:w w:val="80"/>
          <w:sz w:val="18"/>
        </w:rPr>
        <w:t>permission</w:t>
      </w:r>
      <w:r>
        <w:rPr>
          <w:rFonts w:ascii="Trebuchet MS"/>
          <w:color w:val="231F20"/>
          <w:spacing w:val="-3"/>
          <w:w w:val="80"/>
          <w:sz w:val="18"/>
        </w:rPr>
        <w:t> </w:t>
      </w:r>
      <w:r>
        <w:rPr>
          <w:rFonts w:ascii="Trebuchet MS"/>
          <w:color w:val="231F20"/>
          <w:w w:val="80"/>
          <w:sz w:val="18"/>
        </w:rPr>
        <w:t>must</w:t>
      </w:r>
      <w:r>
        <w:rPr>
          <w:rFonts w:ascii="Trebuchet MS"/>
          <w:color w:val="231F20"/>
          <w:spacing w:val="-3"/>
          <w:w w:val="80"/>
          <w:sz w:val="18"/>
        </w:rPr>
        <w:t> </w:t>
      </w:r>
      <w:r>
        <w:rPr>
          <w:rFonts w:ascii="Trebuchet MS"/>
          <w:color w:val="231F20"/>
          <w:w w:val="80"/>
          <w:sz w:val="18"/>
        </w:rPr>
        <w:t>be</w:t>
      </w:r>
      <w:r>
        <w:rPr>
          <w:rFonts w:ascii="Trebuchet MS"/>
          <w:color w:val="231F20"/>
          <w:spacing w:val="-3"/>
          <w:w w:val="80"/>
          <w:sz w:val="18"/>
        </w:rPr>
        <w:t> </w:t>
      </w:r>
      <w:r>
        <w:rPr>
          <w:rFonts w:ascii="Trebuchet MS"/>
          <w:color w:val="231F20"/>
          <w:w w:val="80"/>
          <w:sz w:val="18"/>
        </w:rPr>
        <w:t>secured</w:t>
      </w:r>
      <w:r>
        <w:rPr>
          <w:rFonts w:ascii="Trebuchet MS"/>
          <w:color w:val="231F20"/>
          <w:spacing w:val="-3"/>
          <w:w w:val="80"/>
          <w:sz w:val="18"/>
        </w:rPr>
        <w:t> </w:t>
      </w:r>
      <w:r>
        <w:rPr>
          <w:rFonts w:ascii="Trebuchet MS"/>
          <w:color w:val="231F20"/>
          <w:w w:val="80"/>
          <w:sz w:val="18"/>
        </w:rPr>
        <w:t>from</w:t>
      </w:r>
      <w:r>
        <w:rPr>
          <w:rFonts w:ascii="Trebuchet MS"/>
          <w:color w:val="231F20"/>
          <w:spacing w:val="-3"/>
          <w:w w:val="80"/>
          <w:sz w:val="18"/>
        </w:rPr>
        <w:t> </w:t>
      </w:r>
      <w:r>
        <w:rPr>
          <w:rFonts w:ascii="Trebuchet MS"/>
          <w:color w:val="231F20"/>
          <w:w w:val="80"/>
          <w:sz w:val="18"/>
        </w:rPr>
        <w:t>the</w:t>
      </w:r>
      <w:r>
        <w:rPr>
          <w:rFonts w:ascii="Trebuchet MS"/>
          <w:color w:val="231F20"/>
          <w:spacing w:val="-3"/>
          <w:w w:val="80"/>
          <w:sz w:val="18"/>
        </w:rPr>
        <w:t> </w:t>
      </w:r>
      <w:r>
        <w:rPr>
          <w:rFonts w:ascii="Trebuchet MS"/>
          <w:color w:val="231F20"/>
          <w:w w:val="80"/>
          <w:sz w:val="18"/>
        </w:rPr>
        <w:t>individual</w:t>
      </w:r>
      <w:r>
        <w:rPr>
          <w:rFonts w:ascii="Trebuchet MS"/>
          <w:color w:val="231F20"/>
          <w:spacing w:val="-3"/>
          <w:w w:val="80"/>
          <w:sz w:val="18"/>
        </w:rPr>
        <w:t> </w:t>
      </w:r>
      <w:r>
        <w:rPr>
          <w:rFonts w:ascii="Trebuchet MS"/>
          <w:color w:val="231F20"/>
          <w:w w:val="80"/>
          <w:sz w:val="18"/>
        </w:rPr>
        <w:t>copyright</w:t>
      </w:r>
      <w:r>
        <w:rPr>
          <w:rFonts w:ascii="Trebuchet MS"/>
          <w:color w:val="231F20"/>
          <w:spacing w:val="-3"/>
          <w:w w:val="80"/>
          <w:sz w:val="18"/>
        </w:rPr>
        <w:t> </w:t>
      </w:r>
      <w:r>
        <w:rPr>
          <w:rFonts w:ascii="Trebuchet MS"/>
          <w:color w:val="231F20"/>
          <w:w w:val="80"/>
          <w:sz w:val="18"/>
        </w:rPr>
        <w:t>owners</w:t>
      </w:r>
      <w:r>
        <w:rPr>
          <w:rFonts w:ascii="Trebuchet MS"/>
          <w:color w:val="231F20"/>
          <w:spacing w:val="-3"/>
          <w:w w:val="80"/>
          <w:sz w:val="18"/>
        </w:rPr>
        <w:t> </w:t>
      </w:r>
      <w:r>
        <w:rPr>
          <w:rFonts w:ascii="Trebuchet MS"/>
          <w:color w:val="231F20"/>
          <w:w w:val="80"/>
          <w:sz w:val="18"/>
        </w:rPr>
        <w:t>to reproduce any copyrighted materials contained within this report.</w:t>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68"/>
        <w:rPr>
          <w:rFonts w:ascii="Trebuchet MS"/>
          <w:sz w:val="18"/>
        </w:rPr>
      </w:pPr>
    </w:p>
    <w:p>
      <w:pPr>
        <w:spacing w:before="0"/>
        <w:ind w:left="3120" w:right="0" w:firstLine="0"/>
        <w:jc w:val="left"/>
        <w:rPr>
          <w:rFonts w:ascii="Trebuchet MS"/>
          <w:sz w:val="18"/>
        </w:rPr>
      </w:pPr>
      <w:r>
        <w:rPr>
          <w:rFonts w:ascii="Trebuchet MS"/>
          <w:color w:val="231F20"/>
          <w:w w:val="85"/>
          <w:sz w:val="18"/>
        </w:rPr>
        <w:t>Suggested</w:t>
      </w:r>
      <w:r>
        <w:rPr>
          <w:rFonts w:ascii="Trebuchet MS"/>
          <w:color w:val="231F20"/>
          <w:spacing w:val="-7"/>
          <w:w w:val="85"/>
          <w:sz w:val="18"/>
        </w:rPr>
        <w:t> </w:t>
      </w:r>
      <w:r>
        <w:rPr>
          <w:rFonts w:ascii="Trebuchet MS"/>
          <w:color w:val="231F20"/>
          <w:spacing w:val="-2"/>
          <w:w w:val="90"/>
          <w:sz w:val="18"/>
        </w:rPr>
        <w:t>citation:</w:t>
      </w:r>
    </w:p>
    <w:p>
      <w:pPr>
        <w:spacing w:before="131"/>
        <w:ind w:left="3120" w:right="0" w:firstLine="0"/>
        <w:jc w:val="left"/>
        <w:rPr>
          <w:rFonts w:ascii="Trebuchet MS"/>
          <w:sz w:val="18"/>
        </w:rPr>
      </w:pPr>
      <w:r>
        <w:rPr>
          <w:rFonts w:ascii="Trebuchet MS"/>
          <w:color w:val="231F20"/>
          <w:w w:val="75"/>
          <w:sz w:val="18"/>
        </w:rPr>
        <w:t>McCurdy,</w:t>
      </w:r>
      <w:r>
        <w:rPr>
          <w:rFonts w:ascii="Trebuchet MS"/>
          <w:color w:val="231F20"/>
          <w:spacing w:val="9"/>
          <w:sz w:val="18"/>
        </w:rPr>
        <w:t> </w:t>
      </w:r>
      <w:r>
        <w:rPr>
          <w:rFonts w:ascii="Trebuchet MS"/>
          <w:color w:val="231F20"/>
          <w:w w:val="75"/>
          <w:sz w:val="18"/>
        </w:rPr>
        <w:t>D.E.,</w:t>
      </w:r>
      <w:r>
        <w:rPr>
          <w:rFonts w:ascii="Trebuchet MS"/>
          <w:color w:val="231F20"/>
          <w:spacing w:val="9"/>
          <w:sz w:val="18"/>
        </w:rPr>
        <w:t> </w:t>
      </w:r>
      <w:r>
        <w:rPr>
          <w:rFonts w:ascii="Trebuchet MS"/>
          <w:color w:val="231F20"/>
          <w:w w:val="75"/>
          <w:sz w:val="18"/>
        </w:rPr>
        <w:t>Garbarino,</w:t>
      </w:r>
      <w:r>
        <w:rPr>
          <w:rFonts w:ascii="Trebuchet MS"/>
          <w:color w:val="231F20"/>
          <w:spacing w:val="9"/>
          <w:sz w:val="18"/>
        </w:rPr>
        <w:t> </w:t>
      </w:r>
      <w:r>
        <w:rPr>
          <w:rFonts w:ascii="Trebuchet MS"/>
          <w:color w:val="231F20"/>
          <w:w w:val="75"/>
          <w:sz w:val="18"/>
        </w:rPr>
        <w:t>J.R.,</w:t>
      </w:r>
      <w:r>
        <w:rPr>
          <w:rFonts w:ascii="Trebuchet MS"/>
          <w:color w:val="231F20"/>
          <w:spacing w:val="9"/>
          <w:sz w:val="18"/>
        </w:rPr>
        <w:t> </w:t>
      </w:r>
      <w:r>
        <w:rPr>
          <w:rFonts w:ascii="Trebuchet MS"/>
          <w:color w:val="231F20"/>
          <w:w w:val="75"/>
          <w:sz w:val="18"/>
        </w:rPr>
        <w:t>and</w:t>
      </w:r>
      <w:r>
        <w:rPr>
          <w:rFonts w:ascii="Trebuchet MS"/>
          <w:color w:val="231F20"/>
          <w:spacing w:val="9"/>
          <w:sz w:val="18"/>
        </w:rPr>
        <w:t> </w:t>
      </w:r>
      <w:r>
        <w:rPr>
          <w:rFonts w:ascii="Trebuchet MS"/>
          <w:color w:val="231F20"/>
          <w:w w:val="75"/>
          <w:sz w:val="18"/>
        </w:rPr>
        <w:t>Mullin,</w:t>
      </w:r>
      <w:r>
        <w:rPr>
          <w:rFonts w:ascii="Trebuchet MS"/>
          <w:color w:val="231F20"/>
          <w:spacing w:val="9"/>
          <w:sz w:val="18"/>
        </w:rPr>
        <w:t> </w:t>
      </w:r>
      <w:r>
        <w:rPr>
          <w:rFonts w:ascii="Trebuchet MS"/>
          <w:color w:val="231F20"/>
          <w:w w:val="75"/>
          <w:sz w:val="18"/>
        </w:rPr>
        <w:t>A.H.,</w:t>
      </w:r>
      <w:r>
        <w:rPr>
          <w:rFonts w:ascii="Trebuchet MS"/>
          <w:color w:val="231F20"/>
          <w:spacing w:val="9"/>
          <w:sz w:val="18"/>
        </w:rPr>
        <w:t> </w:t>
      </w:r>
      <w:r>
        <w:rPr>
          <w:rFonts w:ascii="Trebuchet MS"/>
          <w:color w:val="231F20"/>
          <w:w w:val="75"/>
          <w:sz w:val="18"/>
        </w:rPr>
        <w:t>2008,</w:t>
      </w:r>
      <w:r>
        <w:rPr>
          <w:rFonts w:ascii="Trebuchet MS"/>
          <w:color w:val="231F20"/>
          <w:spacing w:val="9"/>
          <w:sz w:val="18"/>
        </w:rPr>
        <w:t> </w:t>
      </w:r>
      <w:r>
        <w:rPr>
          <w:rFonts w:ascii="Trebuchet MS"/>
          <w:color w:val="231F20"/>
          <w:w w:val="75"/>
          <w:sz w:val="18"/>
        </w:rPr>
        <w:t>Interpreting</w:t>
      </w:r>
      <w:r>
        <w:rPr>
          <w:rFonts w:ascii="Trebuchet MS"/>
          <w:color w:val="231F20"/>
          <w:spacing w:val="9"/>
          <w:sz w:val="18"/>
        </w:rPr>
        <w:t> </w:t>
      </w:r>
      <w:r>
        <w:rPr>
          <w:rFonts w:ascii="Trebuchet MS"/>
          <w:color w:val="231F20"/>
          <w:w w:val="75"/>
          <w:sz w:val="18"/>
        </w:rPr>
        <w:t>and</w:t>
      </w:r>
      <w:r>
        <w:rPr>
          <w:rFonts w:ascii="Trebuchet MS"/>
          <w:color w:val="231F20"/>
          <w:spacing w:val="9"/>
          <w:sz w:val="18"/>
        </w:rPr>
        <w:t> </w:t>
      </w:r>
      <w:r>
        <w:rPr>
          <w:rFonts w:ascii="Trebuchet MS"/>
          <w:color w:val="231F20"/>
          <w:w w:val="75"/>
          <w:sz w:val="18"/>
        </w:rPr>
        <w:t>reporting</w:t>
      </w:r>
      <w:r>
        <w:rPr>
          <w:rFonts w:ascii="Trebuchet MS"/>
          <w:color w:val="231F20"/>
          <w:spacing w:val="9"/>
          <w:sz w:val="18"/>
        </w:rPr>
        <w:t> </w:t>
      </w:r>
      <w:r>
        <w:rPr>
          <w:rFonts w:ascii="Trebuchet MS"/>
          <w:color w:val="231F20"/>
          <w:w w:val="75"/>
          <w:sz w:val="18"/>
        </w:rPr>
        <w:t>radiological</w:t>
      </w:r>
      <w:r>
        <w:rPr>
          <w:rFonts w:ascii="Trebuchet MS"/>
          <w:color w:val="231F20"/>
          <w:spacing w:val="9"/>
          <w:sz w:val="18"/>
        </w:rPr>
        <w:t> </w:t>
      </w:r>
      <w:r>
        <w:rPr>
          <w:rFonts w:ascii="Trebuchet MS"/>
          <w:color w:val="231F20"/>
          <w:w w:val="75"/>
          <w:sz w:val="18"/>
        </w:rPr>
        <w:t>water-quality</w:t>
      </w:r>
      <w:r>
        <w:rPr>
          <w:rFonts w:ascii="Trebuchet MS"/>
          <w:color w:val="231F20"/>
          <w:spacing w:val="9"/>
          <w:sz w:val="18"/>
        </w:rPr>
        <w:t> </w:t>
      </w:r>
      <w:r>
        <w:rPr>
          <w:rFonts w:ascii="Trebuchet MS"/>
          <w:color w:val="231F20"/>
          <w:spacing w:val="-2"/>
          <w:w w:val="75"/>
          <w:sz w:val="18"/>
        </w:rPr>
        <w:t>data:</w:t>
      </w:r>
    </w:p>
    <w:p>
      <w:pPr>
        <w:spacing w:before="11"/>
        <w:ind w:left="3120" w:right="0" w:firstLine="0"/>
        <w:jc w:val="left"/>
        <w:rPr>
          <w:rFonts w:ascii="Trebuchet MS"/>
          <w:sz w:val="18"/>
        </w:rPr>
      </w:pPr>
      <w:r>
        <w:rPr>
          <w:rFonts w:ascii="Trebuchet MS"/>
          <w:color w:val="231F20"/>
          <w:w w:val="80"/>
          <w:sz w:val="18"/>
        </w:rPr>
        <w:t>U.S.</w:t>
      </w:r>
      <w:r>
        <w:rPr>
          <w:rFonts w:ascii="Trebuchet MS"/>
          <w:color w:val="231F20"/>
          <w:spacing w:val="-2"/>
          <w:w w:val="80"/>
          <w:sz w:val="18"/>
        </w:rPr>
        <w:t> </w:t>
      </w:r>
      <w:r>
        <w:rPr>
          <w:rFonts w:ascii="Trebuchet MS"/>
          <w:color w:val="231F20"/>
          <w:w w:val="80"/>
          <w:sz w:val="18"/>
        </w:rPr>
        <w:t>Geological</w:t>
      </w:r>
      <w:r>
        <w:rPr>
          <w:rFonts w:ascii="Trebuchet MS"/>
          <w:color w:val="231F20"/>
          <w:spacing w:val="-2"/>
          <w:w w:val="80"/>
          <w:sz w:val="18"/>
        </w:rPr>
        <w:t> </w:t>
      </w:r>
      <w:r>
        <w:rPr>
          <w:rFonts w:ascii="Trebuchet MS"/>
          <w:color w:val="231F20"/>
          <w:w w:val="80"/>
          <w:sz w:val="18"/>
        </w:rPr>
        <w:t>Survey</w:t>
      </w:r>
      <w:r>
        <w:rPr>
          <w:rFonts w:ascii="Trebuchet MS"/>
          <w:color w:val="231F20"/>
          <w:spacing w:val="-1"/>
          <w:w w:val="80"/>
          <w:sz w:val="18"/>
        </w:rPr>
        <w:t> </w:t>
      </w:r>
      <w:r>
        <w:rPr>
          <w:rFonts w:ascii="Trebuchet MS"/>
          <w:color w:val="231F20"/>
          <w:w w:val="80"/>
          <w:sz w:val="18"/>
        </w:rPr>
        <w:t>Techniques</w:t>
      </w:r>
      <w:r>
        <w:rPr>
          <w:rFonts w:ascii="Trebuchet MS"/>
          <w:color w:val="231F20"/>
          <w:spacing w:val="-2"/>
          <w:w w:val="80"/>
          <w:sz w:val="18"/>
        </w:rPr>
        <w:t> </w:t>
      </w:r>
      <w:r>
        <w:rPr>
          <w:rFonts w:ascii="Trebuchet MS"/>
          <w:color w:val="231F20"/>
          <w:w w:val="80"/>
          <w:sz w:val="18"/>
        </w:rPr>
        <w:t>and</w:t>
      </w:r>
      <w:r>
        <w:rPr>
          <w:rFonts w:ascii="Trebuchet MS"/>
          <w:color w:val="231F20"/>
          <w:spacing w:val="-1"/>
          <w:w w:val="80"/>
          <w:sz w:val="18"/>
        </w:rPr>
        <w:t> </w:t>
      </w:r>
      <w:r>
        <w:rPr>
          <w:rFonts w:ascii="Trebuchet MS"/>
          <w:color w:val="231F20"/>
          <w:w w:val="80"/>
          <w:sz w:val="18"/>
        </w:rPr>
        <w:t>Methods,</w:t>
      </w:r>
      <w:r>
        <w:rPr>
          <w:rFonts w:ascii="Trebuchet MS"/>
          <w:color w:val="231F20"/>
          <w:spacing w:val="-2"/>
          <w:w w:val="80"/>
          <w:sz w:val="18"/>
        </w:rPr>
        <w:t> </w:t>
      </w:r>
      <w:r>
        <w:rPr>
          <w:rFonts w:ascii="Trebuchet MS"/>
          <w:color w:val="231F20"/>
          <w:w w:val="80"/>
          <w:sz w:val="18"/>
        </w:rPr>
        <w:t>book</w:t>
      </w:r>
      <w:r>
        <w:rPr>
          <w:rFonts w:ascii="Trebuchet MS"/>
          <w:color w:val="231F20"/>
          <w:spacing w:val="-2"/>
          <w:w w:val="80"/>
          <w:sz w:val="18"/>
        </w:rPr>
        <w:t> </w:t>
      </w:r>
      <w:r>
        <w:rPr>
          <w:rFonts w:ascii="Trebuchet MS"/>
          <w:color w:val="231F20"/>
          <w:w w:val="80"/>
          <w:sz w:val="18"/>
        </w:rPr>
        <w:t>5,</w:t>
      </w:r>
      <w:r>
        <w:rPr>
          <w:rFonts w:ascii="Trebuchet MS"/>
          <w:color w:val="231F20"/>
          <w:spacing w:val="-1"/>
          <w:w w:val="80"/>
          <w:sz w:val="18"/>
        </w:rPr>
        <w:t> </w:t>
      </w:r>
      <w:r>
        <w:rPr>
          <w:rFonts w:ascii="Trebuchet MS"/>
          <w:color w:val="231F20"/>
          <w:w w:val="80"/>
          <w:sz w:val="18"/>
        </w:rPr>
        <w:t>chap.</w:t>
      </w:r>
      <w:r>
        <w:rPr>
          <w:rFonts w:ascii="Trebuchet MS"/>
          <w:color w:val="231F20"/>
          <w:spacing w:val="-2"/>
          <w:w w:val="80"/>
          <w:sz w:val="18"/>
        </w:rPr>
        <w:t> </w:t>
      </w:r>
      <w:r>
        <w:rPr>
          <w:rFonts w:ascii="Trebuchet MS"/>
          <w:color w:val="231F20"/>
          <w:w w:val="80"/>
          <w:sz w:val="18"/>
        </w:rPr>
        <w:t>B6,</w:t>
      </w:r>
      <w:r>
        <w:rPr>
          <w:rFonts w:ascii="Trebuchet MS"/>
          <w:color w:val="231F20"/>
          <w:spacing w:val="-1"/>
          <w:w w:val="80"/>
          <w:sz w:val="18"/>
        </w:rPr>
        <w:t> </w:t>
      </w:r>
      <w:r>
        <w:rPr>
          <w:rFonts w:ascii="Trebuchet MS"/>
          <w:color w:val="231F20"/>
          <w:w w:val="80"/>
          <w:sz w:val="18"/>
        </w:rPr>
        <w:t>33</w:t>
      </w:r>
      <w:r>
        <w:rPr>
          <w:rFonts w:ascii="Trebuchet MS"/>
          <w:color w:val="231F20"/>
          <w:spacing w:val="-2"/>
          <w:w w:val="80"/>
          <w:sz w:val="18"/>
        </w:rPr>
        <w:t> </w:t>
      </w:r>
      <w:r>
        <w:rPr>
          <w:rFonts w:ascii="Trebuchet MS"/>
          <w:color w:val="231F20"/>
          <w:spacing w:val="-5"/>
          <w:w w:val="80"/>
          <w:sz w:val="18"/>
        </w:rPr>
        <w:t>p.</w:t>
      </w:r>
    </w:p>
    <w:p>
      <w:pPr>
        <w:spacing w:after="0"/>
        <w:jc w:val="left"/>
        <w:rPr>
          <w:rFonts w:ascii="Trebuchet MS"/>
          <w:sz w:val="18"/>
        </w:rPr>
        <w:sectPr>
          <w:pgSz w:w="12240" w:h="15840"/>
          <w:pgMar w:header="0" w:footer="0" w:top="1820" w:bottom="280" w:left="360" w:right="360"/>
        </w:sectPr>
      </w:pPr>
    </w:p>
    <w:p>
      <w:pPr>
        <w:pStyle w:val="BodyText"/>
        <w:rPr>
          <w:rFonts w:ascii="Trebuchet MS"/>
          <w:sz w:val="40"/>
        </w:rPr>
      </w:pPr>
    </w:p>
    <w:p>
      <w:pPr>
        <w:pStyle w:val="BodyText"/>
        <w:spacing w:before="89"/>
        <w:rPr>
          <w:rFonts w:ascii="Trebuchet MS"/>
          <w:sz w:val="40"/>
        </w:rPr>
      </w:pPr>
    </w:p>
    <w:p>
      <w:pPr>
        <w:pStyle w:val="Heading2"/>
        <w:ind w:left="720"/>
      </w:pPr>
      <w:r>
        <w:rPr>
          <w:color w:val="231F20"/>
          <w:spacing w:val="-2"/>
          <w:w w:val="95"/>
        </w:rPr>
        <w:t>Contents</w:t>
      </w:r>
    </w:p>
    <w:sdt>
      <w:sdtPr>
        <w:docPartObj>
          <w:docPartGallery w:val="Table of Contents"/>
          <w:docPartUnique/>
        </w:docPartObj>
      </w:sdtPr>
      <w:sdtEndPr/>
      <w:sdtContent>
        <w:p>
          <w:pPr>
            <w:pStyle w:val="TOC1"/>
            <w:tabs>
              <w:tab w:pos="8399" w:val="right" w:leader="dot"/>
            </w:tabs>
            <w:spacing w:before="431"/>
          </w:pPr>
          <w:hyperlink w:history="true" w:anchor="_TOC_250032">
            <w:r>
              <w:rPr>
                <w:color w:val="231F20"/>
                <w:spacing w:val="-2"/>
              </w:rPr>
              <w:t>Abstract</w:t>
            </w:r>
            <w:r>
              <w:rPr>
                <w:color w:val="231F20"/>
              </w:rPr>
              <w:tab/>
            </w:r>
            <w:r>
              <w:rPr>
                <w:color w:val="231F20"/>
                <w:spacing w:val="-10"/>
              </w:rPr>
              <w:t>1</w:t>
            </w:r>
          </w:hyperlink>
        </w:p>
        <w:p>
          <w:pPr>
            <w:pStyle w:val="TOC1"/>
            <w:tabs>
              <w:tab w:pos="8399" w:val="right" w:leader="dot"/>
            </w:tabs>
          </w:pPr>
          <w:hyperlink w:history="true" w:anchor="_TOC_250031">
            <w:r>
              <w:rPr>
                <w:color w:val="231F20"/>
                <w:spacing w:val="-2"/>
              </w:rPr>
              <w:t>Introduction</w:t>
            </w:r>
            <w:r>
              <w:rPr>
                <w:color w:val="231F20"/>
              </w:rPr>
              <w:tab/>
            </w:r>
            <w:r>
              <w:rPr>
                <w:color w:val="231F20"/>
                <w:spacing w:val="-10"/>
              </w:rPr>
              <w:t>1</w:t>
            </w:r>
          </w:hyperlink>
        </w:p>
        <w:p>
          <w:pPr>
            <w:pStyle w:val="TOC1"/>
            <w:numPr>
              <w:ilvl w:val="0"/>
              <w:numId w:val="1"/>
            </w:numPr>
            <w:tabs>
              <w:tab w:pos="1052" w:val="left" w:leader="none"/>
              <w:tab w:pos="8399" w:val="right" w:leader="dot"/>
            </w:tabs>
            <w:spacing w:line="240" w:lineRule="auto" w:before="38" w:after="0"/>
            <w:ind w:left="1052" w:right="0" w:hanging="332"/>
            <w:jc w:val="left"/>
          </w:pPr>
          <w:hyperlink w:history="true" w:anchor="_TOC_250030">
            <w:r>
              <w:rPr>
                <w:color w:val="231F20"/>
                <w:w w:val="90"/>
              </w:rPr>
              <w:t>Analytical</w:t>
            </w:r>
            <w:r>
              <w:rPr>
                <w:color w:val="231F20"/>
                <w:spacing w:val="-5"/>
                <w:w w:val="90"/>
              </w:rPr>
              <w:t> </w:t>
            </w:r>
            <w:r>
              <w:rPr>
                <w:color w:val="231F20"/>
                <w:w w:val="90"/>
              </w:rPr>
              <w:t>Information</w:t>
            </w:r>
            <w:r>
              <w:rPr>
                <w:color w:val="231F20"/>
                <w:spacing w:val="-4"/>
                <w:w w:val="90"/>
              </w:rPr>
              <w:t> </w:t>
            </w:r>
            <w:r>
              <w:rPr>
                <w:color w:val="231F20"/>
                <w:w w:val="90"/>
              </w:rPr>
              <w:t>Reported</w:t>
            </w:r>
            <w:r>
              <w:rPr>
                <w:color w:val="231F20"/>
                <w:spacing w:val="-4"/>
                <w:w w:val="90"/>
              </w:rPr>
              <w:t> </w:t>
            </w:r>
            <w:r>
              <w:rPr>
                <w:color w:val="231F20"/>
                <w:w w:val="90"/>
              </w:rPr>
              <w:t>by</w:t>
            </w:r>
            <w:r>
              <w:rPr>
                <w:color w:val="231F20"/>
                <w:spacing w:val="-4"/>
                <w:w w:val="90"/>
              </w:rPr>
              <w:t> </w:t>
            </w:r>
            <w:r>
              <w:rPr>
                <w:color w:val="231F20"/>
                <w:w w:val="90"/>
              </w:rPr>
              <w:t>the</w:t>
            </w:r>
            <w:r>
              <w:rPr>
                <w:color w:val="231F20"/>
                <w:spacing w:val="-4"/>
                <w:w w:val="90"/>
              </w:rPr>
              <w:t> </w:t>
            </w:r>
            <w:r>
              <w:rPr>
                <w:color w:val="231F20"/>
                <w:w w:val="90"/>
              </w:rPr>
              <w:t>Contract</w:t>
            </w:r>
            <w:r>
              <w:rPr>
                <w:color w:val="231F20"/>
                <w:spacing w:val="-4"/>
                <w:w w:val="90"/>
              </w:rPr>
              <w:t> </w:t>
            </w:r>
            <w:r>
              <w:rPr>
                <w:color w:val="231F20"/>
                <w:spacing w:val="-2"/>
                <w:w w:val="90"/>
              </w:rPr>
              <w:t>Laboratory</w:t>
            </w:r>
            <w:r>
              <w:rPr>
                <w:color w:val="231F20"/>
              </w:rPr>
              <w:tab/>
            </w:r>
            <w:r>
              <w:rPr>
                <w:color w:val="231F20"/>
                <w:spacing w:val="-10"/>
              </w:rPr>
              <w:t>3</w:t>
            </w:r>
          </w:hyperlink>
        </w:p>
        <w:p>
          <w:pPr>
            <w:pStyle w:val="TOC1"/>
            <w:numPr>
              <w:ilvl w:val="0"/>
              <w:numId w:val="1"/>
            </w:numPr>
            <w:tabs>
              <w:tab w:pos="1052" w:val="left" w:leader="none"/>
              <w:tab w:pos="8399" w:val="right" w:leader="dot"/>
            </w:tabs>
            <w:spacing w:line="240" w:lineRule="auto" w:before="39" w:after="0"/>
            <w:ind w:left="1052" w:right="0" w:hanging="332"/>
            <w:jc w:val="left"/>
          </w:pPr>
          <w:hyperlink w:history="true" w:anchor="_TOC_250029">
            <w:r>
              <w:rPr>
                <w:color w:val="231F20"/>
                <w:w w:val="90"/>
              </w:rPr>
              <w:t>Definitions</w:t>
            </w:r>
            <w:r>
              <w:rPr>
                <w:color w:val="231F20"/>
                <w:spacing w:val="-5"/>
                <w:w w:val="90"/>
              </w:rPr>
              <w:t> </w:t>
            </w:r>
            <w:r>
              <w:rPr>
                <w:color w:val="231F20"/>
                <w:w w:val="90"/>
              </w:rPr>
              <w:t>of</w:t>
            </w:r>
            <w:r>
              <w:rPr>
                <w:color w:val="231F20"/>
                <w:spacing w:val="-4"/>
                <w:w w:val="90"/>
              </w:rPr>
              <w:t> </w:t>
            </w:r>
            <w:r>
              <w:rPr>
                <w:color w:val="231F20"/>
                <w:w w:val="90"/>
              </w:rPr>
              <w:t>Important</w:t>
            </w:r>
            <w:r>
              <w:rPr>
                <w:color w:val="231F20"/>
                <w:spacing w:val="-4"/>
                <w:w w:val="90"/>
              </w:rPr>
              <w:t> </w:t>
            </w:r>
            <w:r>
              <w:rPr>
                <w:color w:val="231F20"/>
                <w:w w:val="90"/>
              </w:rPr>
              <w:t>Analytical</w:t>
            </w:r>
            <w:r>
              <w:rPr>
                <w:color w:val="231F20"/>
                <w:spacing w:val="-5"/>
                <w:w w:val="90"/>
              </w:rPr>
              <w:t> </w:t>
            </w:r>
            <w:r>
              <w:rPr>
                <w:color w:val="231F20"/>
                <w:spacing w:val="-2"/>
                <w:w w:val="90"/>
              </w:rPr>
              <w:t>Parameters</w:t>
            </w:r>
            <w:r>
              <w:rPr>
                <w:color w:val="231F20"/>
              </w:rPr>
              <w:tab/>
            </w:r>
            <w:r>
              <w:rPr>
                <w:color w:val="231F20"/>
                <w:spacing w:val="-10"/>
              </w:rPr>
              <w:t>3</w:t>
            </w:r>
          </w:hyperlink>
        </w:p>
        <w:p>
          <w:pPr>
            <w:pStyle w:val="TOC2"/>
            <w:numPr>
              <w:ilvl w:val="1"/>
              <w:numId w:val="1"/>
            </w:numPr>
            <w:tabs>
              <w:tab w:pos="1541" w:val="left" w:leader="none"/>
              <w:tab w:pos="8399" w:val="right" w:leader="dot"/>
            </w:tabs>
            <w:spacing w:line="240" w:lineRule="auto" w:before="38" w:after="0"/>
            <w:ind w:left="1541" w:right="0" w:hanging="421"/>
            <w:jc w:val="left"/>
          </w:pPr>
          <w:hyperlink w:history="true" w:anchor="_TOC_250028">
            <w:r>
              <w:rPr>
                <w:color w:val="231F20"/>
                <w:w w:val="90"/>
              </w:rPr>
              <w:t>Combined</w:t>
            </w:r>
            <w:r>
              <w:rPr>
                <w:color w:val="231F20"/>
                <w:spacing w:val="-5"/>
                <w:w w:val="90"/>
              </w:rPr>
              <w:t> </w:t>
            </w:r>
            <w:r>
              <w:rPr>
                <w:color w:val="231F20"/>
                <w:w w:val="90"/>
              </w:rPr>
              <w:t>Standard</w:t>
            </w:r>
            <w:r>
              <w:rPr>
                <w:color w:val="231F20"/>
                <w:spacing w:val="-5"/>
                <w:w w:val="90"/>
              </w:rPr>
              <w:t> </w:t>
            </w:r>
            <w:r>
              <w:rPr>
                <w:color w:val="231F20"/>
                <w:spacing w:val="-2"/>
                <w:w w:val="90"/>
              </w:rPr>
              <w:t>Uncertainty</w:t>
            </w:r>
            <w:r>
              <w:rPr>
                <w:color w:val="231F20"/>
              </w:rPr>
              <w:tab/>
            </w:r>
            <w:r>
              <w:rPr>
                <w:color w:val="231F20"/>
                <w:spacing w:val="-10"/>
              </w:rPr>
              <w:t>3</w:t>
            </w:r>
          </w:hyperlink>
        </w:p>
        <w:p>
          <w:pPr>
            <w:pStyle w:val="TOC2"/>
            <w:numPr>
              <w:ilvl w:val="1"/>
              <w:numId w:val="1"/>
            </w:numPr>
            <w:tabs>
              <w:tab w:pos="1541" w:val="left" w:leader="none"/>
              <w:tab w:pos="8399" w:val="right" w:leader="dot"/>
            </w:tabs>
            <w:spacing w:line="286" w:lineRule="exact" w:before="39" w:after="0"/>
            <w:ind w:left="1541" w:right="0" w:hanging="421"/>
            <w:jc w:val="left"/>
          </w:pPr>
          <w:hyperlink w:history="true" w:anchor="_TOC_250027">
            <w:r>
              <w:rPr>
                <w:color w:val="231F20"/>
                <w:w w:val="90"/>
              </w:rPr>
              <w:t>Sample-Specific</w:t>
            </w:r>
            <w:r>
              <w:rPr>
                <w:color w:val="231F20"/>
                <w:spacing w:val="17"/>
              </w:rPr>
              <w:t> </w:t>
            </w:r>
            <w:r>
              <w:rPr>
                <w:color w:val="231F20"/>
                <w:w w:val="90"/>
              </w:rPr>
              <w:t>Critical</w:t>
            </w:r>
            <w:r>
              <w:rPr>
                <w:color w:val="231F20"/>
                <w:spacing w:val="17"/>
              </w:rPr>
              <w:t> </w:t>
            </w:r>
            <w:r>
              <w:rPr>
                <w:color w:val="231F20"/>
                <w:w w:val="90"/>
              </w:rPr>
              <w:t>Level</w:t>
            </w:r>
            <w:r>
              <w:rPr>
                <w:color w:val="231F20"/>
                <w:spacing w:val="17"/>
              </w:rPr>
              <w:t> </w:t>
            </w:r>
            <w:r>
              <w:rPr>
                <w:color w:val="231F20"/>
                <w:spacing w:val="-2"/>
                <w:w w:val="90"/>
              </w:rPr>
              <w:t>(ssL</w:t>
            </w:r>
            <w:r>
              <w:rPr>
                <w:color w:val="231F20"/>
                <w:spacing w:val="-2"/>
                <w:w w:val="90"/>
                <w:position w:val="-6"/>
                <w:sz w:val="11"/>
              </w:rPr>
              <w:t>C</w:t>
            </w:r>
            <w:r>
              <w:rPr>
                <w:color w:val="231F20"/>
                <w:spacing w:val="-2"/>
                <w:w w:val="90"/>
              </w:rPr>
              <w:t>)</w:t>
            </w:r>
            <w:r>
              <w:rPr>
                <w:color w:val="231F20"/>
              </w:rPr>
              <w:tab/>
            </w:r>
            <w:r>
              <w:rPr>
                <w:color w:val="231F20"/>
                <w:spacing w:val="-10"/>
              </w:rPr>
              <w:t>4</w:t>
            </w:r>
          </w:hyperlink>
        </w:p>
        <w:p>
          <w:pPr>
            <w:pStyle w:val="TOC2"/>
            <w:numPr>
              <w:ilvl w:val="1"/>
              <w:numId w:val="1"/>
            </w:numPr>
            <w:tabs>
              <w:tab w:pos="1541" w:val="left" w:leader="none"/>
              <w:tab w:pos="8399" w:val="right" w:leader="dot"/>
            </w:tabs>
            <w:spacing w:line="235" w:lineRule="exact" w:before="0" w:after="0"/>
            <w:ind w:left="1541" w:right="0" w:hanging="421"/>
            <w:jc w:val="left"/>
          </w:pPr>
          <w:hyperlink w:history="true" w:anchor="_TOC_250026">
            <w:r>
              <w:rPr>
                <w:color w:val="231F20"/>
                <w:w w:val="90"/>
              </w:rPr>
              <w:t>Minimum</w:t>
            </w:r>
            <w:r>
              <w:rPr>
                <w:color w:val="231F20"/>
                <w:spacing w:val="3"/>
              </w:rPr>
              <w:t> </w:t>
            </w:r>
            <w:r>
              <w:rPr>
                <w:color w:val="231F20"/>
                <w:w w:val="90"/>
              </w:rPr>
              <w:t>Detectable</w:t>
            </w:r>
            <w:r>
              <w:rPr>
                <w:color w:val="231F20"/>
                <w:spacing w:val="3"/>
              </w:rPr>
              <w:t> </w:t>
            </w:r>
            <w:r>
              <w:rPr>
                <w:color w:val="231F20"/>
                <w:spacing w:val="-2"/>
                <w:w w:val="90"/>
              </w:rPr>
              <w:t>Concentration</w:t>
            </w:r>
            <w:r>
              <w:rPr>
                <w:color w:val="231F20"/>
              </w:rPr>
              <w:tab/>
            </w:r>
            <w:r>
              <w:rPr>
                <w:color w:val="231F20"/>
                <w:spacing w:val="-10"/>
              </w:rPr>
              <w:t>4</w:t>
            </w:r>
          </w:hyperlink>
        </w:p>
        <w:p>
          <w:pPr>
            <w:pStyle w:val="TOC5"/>
            <w:numPr>
              <w:ilvl w:val="2"/>
              <w:numId w:val="1"/>
            </w:numPr>
            <w:tabs>
              <w:tab w:pos="2074" w:val="left" w:leader="none"/>
              <w:tab w:pos="8399" w:val="right" w:leader="dot"/>
            </w:tabs>
            <w:spacing w:line="240" w:lineRule="auto" w:before="39" w:after="0"/>
            <w:ind w:left="2074" w:right="0" w:hanging="554"/>
            <w:jc w:val="left"/>
            <w:rPr>
              <w:b w:val="0"/>
              <w:i w:val="0"/>
              <w:sz w:val="20"/>
            </w:rPr>
          </w:pPr>
          <w:r>
            <w:rPr>
              <w:rFonts w:ascii="Calibri"/>
              <w:b w:val="0"/>
              <w:i/>
              <w:color w:val="231F20"/>
              <w:w w:val="90"/>
              <w:sz w:val="20"/>
            </w:rPr>
            <w:t>a</w:t>
          </w:r>
          <w:r>
            <w:rPr>
              <w:rFonts w:ascii="Calibri"/>
              <w:b w:val="0"/>
              <w:i/>
              <w:color w:val="231F20"/>
              <w:spacing w:val="17"/>
              <w:sz w:val="20"/>
            </w:rPr>
            <w:t> </w:t>
          </w:r>
          <w:r>
            <w:rPr>
              <w:rFonts w:ascii="Calibri"/>
              <w:b w:val="0"/>
              <w:i/>
              <w:color w:val="231F20"/>
              <w:w w:val="90"/>
              <w:sz w:val="20"/>
            </w:rPr>
            <w:t>priori</w:t>
          </w:r>
          <w:r>
            <w:rPr>
              <w:rFonts w:ascii="Calibri"/>
              <w:b w:val="0"/>
              <w:i/>
              <w:color w:val="231F20"/>
              <w:spacing w:val="18"/>
              <w:sz w:val="20"/>
            </w:rPr>
            <w:t> </w:t>
          </w:r>
          <w:r>
            <w:rPr>
              <w:b w:val="0"/>
              <w:i w:val="0"/>
              <w:color w:val="231F20"/>
              <w:w w:val="90"/>
              <w:sz w:val="20"/>
            </w:rPr>
            <w:t>Minimum</w:t>
          </w:r>
          <w:r>
            <w:rPr>
              <w:b w:val="0"/>
              <w:i w:val="0"/>
              <w:color w:val="231F20"/>
              <w:spacing w:val="-1"/>
              <w:sz w:val="20"/>
            </w:rPr>
            <w:t> </w:t>
          </w:r>
          <w:r>
            <w:rPr>
              <w:b w:val="0"/>
              <w:i w:val="0"/>
              <w:color w:val="231F20"/>
              <w:w w:val="90"/>
              <w:sz w:val="20"/>
            </w:rPr>
            <w:t>Detectable</w:t>
          </w:r>
          <w:r>
            <w:rPr>
              <w:b w:val="0"/>
              <w:i w:val="0"/>
              <w:color w:val="231F20"/>
              <w:spacing w:val="-1"/>
              <w:sz w:val="20"/>
            </w:rPr>
            <w:t> </w:t>
          </w:r>
          <w:r>
            <w:rPr>
              <w:b w:val="0"/>
              <w:i w:val="0"/>
              <w:color w:val="231F20"/>
              <w:w w:val="90"/>
              <w:sz w:val="20"/>
            </w:rPr>
            <w:t>Concentration</w:t>
          </w:r>
          <w:r>
            <w:rPr>
              <w:b w:val="0"/>
              <w:i w:val="0"/>
              <w:color w:val="231F20"/>
              <w:sz w:val="20"/>
            </w:rPr>
            <w:t> </w:t>
          </w:r>
          <w:r>
            <w:rPr>
              <w:b w:val="0"/>
              <w:i w:val="0"/>
              <w:color w:val="231F20"/>
              <w:w w:val="90"/>
              <w:sz w:val="20"/>
            </w:rPr>
            <w:t>(</w:t>
          </w:r>
          <w:r>
            <w:rPr>
              <w:rFonts w:ascii="Calibri"/>
              <w:b w:val="0"/>
              <w:i/>
              <w:color w:val="231F20"/>
              <w:w w:val="90"/>
              <w:sz w:val="20"/>
            </w:rPr>
            <w:t>a</w:t>
          </w:r>
          <w:r>
            <w:rPr>
              <w:rFonts w:ascii="Calibri"/>
              <w:b w:val="0"/>
              <w:i/>
              <w:color w:val="231F20"/>
              <w:spacing w:val="17"/>
              <w:sz w:val="20"/>
            </w:rPr>
            <w:t> </w:t>
          </w:r>
          <w:r>
            <w:rPr>
              <w:rFonts w:ascii="Calibri"/>
              <w:b w:val="0"/>
              <w:i/>
              <w:color w:val="231F20"/>
              <w:w w:val="90"/>
              <w:sz w:val="20"/>
            </w:rPr>
            <w:t>priori</w:t>
          </w:r>
          <w:r>
            <w:rPr>
              <w:rFonts w:ascii="Calibri"/>
              <w:b w:val="0"/>
              <w:i/>
              <w:color w:val="231F20"/>
              <w:spacing w:val="18"/>
              <w:sz w:val="20"/>
            </w:rPr>
            <w:t> </w:t>
          </w:r>
          <w:r>
            <w:rPr>
              <w:b w:val="0"/>
              <w:i w:val="0"/>
              <w:color w:val="231F20"/>
              <w:spacing w:val="-4"/>
              <w:w w:val="90"/>
              <w:sz w:val="20"/>
            </w:rPr>
            <w:t>MDC)</w:t>
          </w:r>
          <w:r>
            <w:rPr>
              <w:b w:val="0"/>
              <w:i w:val="0"/>
              <w:color w:val="231F20"/>
              <w:sz w:val="20"/>
            </w:rPr>
            <w:tab/>
          </w:r>
          <w:r>
            <w:rPr>
              <w:b w:val="0"/>
              <w:i w:val="0"/>
              <w:color w:val="231F20"/>
              <w:spacing w:val="-10"/>
              <w:sz w:val="20"/>
            </w:rPr>
            <w:t>4</w:t>
          </w:r>
        </w:p>
        <w:p>
          <w:pPr>
            <w:pStyle w:val="TOC4"/>
            <w:numPr>
              <w:ilvl w:val="2"/>
              <w:numId w:val="1"/>
            </w:numPr>
            <w:tabs>
              <w:tab w:pos="2074" w:val="left" w:leader="none"/>
              <w:tab w:pos="8399" w:val="right" w:leader="dot"/>
            </w:tabs>
            <w:spacing w:line="240" w:lineRule="auto" w:before="26" w:after="0"/>
            <w:ind w:left="2074" w:right="0" w:hanging="554"/>
            <w:jc w:val="left"/>
          </w:pPr>
          <w:hyperlink w:history="true" w:anchor="_TOC_250025">
            <w:r>
              <w:rPr>
                <w:color w:val="231F20"/>
                <w:w w:val="90"/>
              </w:rPr>
              <w:t>Sample-Specific</w:t>
            </w:r>
            <w:r>
              <w:rPr>
                <w:color w:val="231F20"/>
                <w:spacing w:val="15"/>
              </w:rPr>
              <w:t> </w:t>
            </w:r>
            <w:r>
              <w:rPr>
                <w:color w:val="231F20"/>
                <w:w w:val="90"/>
              </w:rPr>
              <w:t>Minimum</w:t>
            </w:r>
            <w:r>
              <w:rPr>
                <w:color w:val="231F20"/>
                <w:spacing w:val="16"/>
              </w:rPr>
              <w:t> </w:t>
            </w:r>
            <w:r>
              <w:rPr>
                <w:color w:val="231F20"/>
                <w:w w:val="90"/>
              </w:rPr>
              <w:t>Detectable</w:t>
            </w:r>
            <w:r>
              <w:rPr>
                <w:color w:val="231F20"/>
                <w:spacing w:val="15"/>
              </w:rPr>
              <w:t> </w:t>
            </w:r>
            <w:r>
              <w:rPr>
                <w:color w:val="231F20"/>
                <w:w w:val="90"/>
              </w:rPr>
              <w:t>Concentration</w:t>
            </w:r>
            <w:r>
              <w:rPr>
                <w:color w:val="231F20"/>
                <w:spacing w:val="16"/>
              </w:rPr>
              <w:t> </w:t>
            </w:r>
            <w:r>
              <w:rPr>
                <w:color w:val="231F20"/>
                <w:spacing w:val="-2"/>
                <w:w w:val="90"/>
              </w:rPr>
              <w:t>(ssMDC)</w:t>
            </w:r>
            <w:r>
              <w:rPr>
                <w:color w:val="231F20"/>
              </w:rPr>
              <w:tab/>
            </w:r>
            <w:r>
              <w:rPr>
                <w:color w:val="231F20"/>
                <w:spacing w:val="-10"/>
              </w:rPr>
              <w:t>5</w:t>
            </w:r>
          </w:hyperlink>
        </w:p>
        <w:p>
          <w:pPr>
            <w:pStyle w:val="TOC2"/>
            <w:numPr>
              <w:ilvl w:val="1"/>
              <w:numId w:val="1"/>
            </w:numPr>
            <w:tabs>
              <w:tab w:pos="1541" w:val="left" w:leader="none"/>
              <w:tab w:pos="8399" w:val="right" w:leader="dot"/>
            </w:tabs>
            <w:spacing w:line="240" w:lineRule="auto" w:before="38" w:after="0"/>
            <w:ind w:left="1541" w:right="0" w:hanging="421"/>
            <w:jc w:val="left"/>
          </w:pPr>
          <w:hyperlink w:history="true" w:anchor="_TOC_250024">
            <w:r>
              <w:rPr>
                <w:color w:val="231F20"/>
                <w:w w:val="90"/>
              </w:rPr>
              <w:t>Comparison</w:t>
            </w:r>
            <w:r>
              <w:rPr>
                <w:color w:val="231F20"/>
                <w:spacing w:val="-1"/>
                <w:w w:val="90"/>
              </w:rPr>
              <w:t> </w:t>
            </w:r>
            <w:r>
              <w:rPr>
                <w:color w:val="231F20"/>
                <w:w w:val="90"/>
              </w:rPr>
              <w:t>of</w:t>
            </w:r>
            <w:r>
              <w:rPr>
                <w:color w:val="231F20"/>
                <w:spacing w:val="-1"/>
                <w:w w:val="90"/>
              </w:rPr>
              <w:t> </w:t>
            </w:r>
            <w:r>
              <w:rPr>
                <w:color w:val="231F20"/>
                <w:w w:val="90"/>
              </w:rPr>
              <w:t>Radiological,</w:t>
            </w:r>
            <w:r>
              <w:rPr>
                <w:color w:val="231F20"/>
                <w:spacing w:val="-1"/>
                <w:w w:val="90"/>
              </w:rPr>
              <w:t> </w:t>
            </w:r>
            <w:r>
              <w:rPr>
                <w:color w:val="231F20"/>
                <w:w w:val="90"/>
              </w:rPr>
              <w:t>Inorganic,</w:t>
            </w:r>
            <w:r>
              <w:rPr>
                <w:color w:val="231F20"/>
                <w:spacing w:val="-7"/>
              </w:rPr>
              <w:t> </w:t>
            </w:r>
            <w:r>
              <w:rPr>
                <w:color w:val="231F20"/>
                <w:w w:val="90"/>
              </w:rPr>
              <w:t>and</w:t>
            </w:r>
            <w:r>
              <w:rPr>
                <w:color w:val="231F20"/>
                <w:spacing w:val="-7"/>
              </w:rPr>
              <w:t> </w:t>
            </w:r>
            <w:r>
              <w:rPr>
                <w:color w:val="231F20"/>
                <w:w w:val="90"/>
              </w:rPr>
              <w:t>Organic</w:t>
            </w:r>
            <w:r>
              <w:rPr>
                <w:color w:val="231F20"/>
                <w:spacing w:val="-7"/>
              </w:rPr>
              <w:t> </w:t>
            </w:r>
            <w:r>
              <w:rPr>
                <w:color w:val="231F20"/>
                <w:w w:val="90"/>
              </w:rPr>
              <w:t>Detection</w:t>
            </w:r>
            <w:r>
              <w:rPr>
                <w:color w:val="231F20"/>
                <w:spacing w:val="-7"/>
              </w:rPr>
              <w:t> </w:t>
            </w:r>
            <w:r>
              <w:rPr>
                <w:color w:val="231F20"/>
                <w:spacing w:val="-2"/>
                <w:w w:val="90"/>
              </w:rPr>
              <w:t>Levels</w:t>
            </w:r>
            <w:r>
              <w:rPr>
                <w:color w:val="231F20"/>
              </w:rPr>
              <w:tab/>
            </w:r>
            <w:r>
              <w:rPr>
                <w:color w:val="231F20"/>
                <w:spacing w:val="-10"/>
              </w:rPr>
              <w:t>5</w:t>
            </w:r>
          </w:hyperlink>
        </w:p>
        <w:p>
          <w:pPr>
            <w:pStyle w:val="TOC1"/>
            <w:numPr>
              <w:ilvl w:val="0"/>
              <w:numId w:val="1"/>
            </w:numPr>
            <w:tabs>
              <w:tab w:pos="1052" w:val="left" w:leader="none"/>
              <w:tab w:pos="8399" w:val="right" w:leader="dot"/>
            </w:tabs>
            <w:spacing w:line="240" w:lineRule="auto" w:before="39" w:after="0"/>
            <w:ind w:left="1052" w:right="0" w:hanging="332"/>
            <w:jc w:val="left"/>
          </w:pPr>
          <w:hyperlink w:history="true" w:anchor="_TOC_250023">
            <w:r>
              <w:rPr>
                <w:color w:val="231F20"/>
                <w:w w:val="90"/>
              </w:rPr>
              <w:t>National</w:t>
            </w:r>
            <w:r>
              <w:rPr>
                <w:color w:val="231F20"/>
                <w:spacing w:val="-2"/>
                <w:w w:val="90"/>
              </w:rPr>
              <w:t> </w:t>
            </w:r>
            <w:r>
              <w:rPr>
                <w:color w:val="231F20"/>
                <w:w w:val="90"/>
              </w:rPr>
              <w:t>Water</w:t>
            </w:r>
            <w:r>
              <w:rPr>
                <w:color w:val="231F20"/>
                <w:spacing w:val="-1"/>
                <w:w w:val="90"/>
              </w:rPr>
              <w:t> </w:t>
            </w:r>
            <w:r>
              <w:rPr>
                <w:color w:val="231F20"/>
                <w:w w:val="90"/>
              </w:rPr>
              <w:t>Quality</w:t>
            </w:r>
            <w:r>
              <w:rPr>
                <w:color w:val="231F20"/>
                <w:spacing w:val="-2"/>
                <w:w w:val="90"/>
              </w:rPr>
              <w:t> </w:t>
            </w:r>
            <w:r>
              <w:rPr>
                <w:color w:val="231F20"/>
                <w:w w:val="90"/>
              </w:rPr>
              <w:t>Laboratory</w:t>
            </w:r>
            <w:r>
              <w:rPr>
                <w:color w:val="231F20"/>
                <w:spacing w:val="-1"/>
                <w:w w:val="90"/>
              </w:rPr>
              <w:t> </w:t>
            </w:r>
            <w:r>
              <w:rPr>
                <w:color w:val="231F20"/>
                <w:w w:val="90"/>
              </w:rPr>
              <w:t>Evaluations</w:t>
            </w:r>
            <w:r>
              <w:rPr>
                <w:color w:val="231F20"/>
                <w:spacing w:val="-1"/>
                <w:w w:val="90"/>
              </w:rPr>
              <w:t> </w:t>
            </w:r>
            <w:r>
              <w:rPr>
                <w:color w:val="231F20"/>
                <w:w w:val="90"/>
              </w:rPr>
              <w:t>of</w:t>
            </w:r>
            <w:r>
              <w:rPr>
                <w:color w:val="231F20"/>
                <w:spacing w:val="-2"/>
                <w:w w:val="90"/>
              </w:rPr>
              <w:t> </w:t>
            </w:r>
            <w:r>
              <w:rPr>
                <w:color w:val="231F20"/>
                <w:w w:val="90"/>
              </w:rPr>
              <w:t>Contract</w:t>
            </w:r>
            <w:r>
              <w:rPr>
                <w:color w:val="231F20"/>
                <w:spacing w:val="-1"/>
                <w:w w:val="90"/>
              </w:rPr>
              <w:t> </w:t>
            </w:r>
            <w:r>
              <w:rPr>
                <w:color w:val="231F20"/>
                <w:w w:val="90"/>
              </w:rPr>
              <w:t>Laboratory</w:t>
            </w:r>
            <w:r>
              <w:rPr>
                <w:color w:val="231F20"/>
                <w:spacing w:val="-2"/>
                <w:w w:val="90"/>
              </w:rPr>
              <w:t> Results</w:t>
            </w:r>
            <w:r>
              <w:rPr>
                <w:color w:val="231F20"/>
              </w:rPr>
              <w:tab/>
            </w:r>
            <w:r>
              <w:rPr>
                <w:color w:val="231F20"/>
                <w:spacing w:val="-10"/>
              </w:rPr>
              <w:t>6</w:t>
            </w:r>
          </w:hyperlink>
        </w:p>
        <w:p>
          <w:pPr>
            <w:pStyle w:val="TOC2"/>
            <w:numPr>
              <w:ilvl w:val="1"/>
              <w:numId w:val="1"/>
            </w:numPr>
            <w:tabs>
              <w:tab w:pos="1541" w:val="left" w:leader="none"/>
              <w:tab w:pos="8399" w:val="right" w:leader="dot"/>
            </w:tabs>
            <w:spacing w:line="240" w:lineRule="auto" w:before="39" w:after="0"/>
            <w:ind w:left="1541" w:right="0" w:hanging="421"/>
            <w:jc w:val="left"/>
          </w:pPr>
          <w:hyperlink w:history="true" w:anchor="_TOC_250022">
            <w:r>
              <w:rPr>
                <w:color w:val="231F20"/>
                <w:w w:val="90"/>
              </w:rPr>
              <w:t>Initial</w:t>
            </w:r>
            <w:r>
              <w:rPr>
                <w:color w:val="231F20"/>
                <w:spacing w:val="-11"/>
                <w:w w:val="90"/>
              </w:rPr>
              <w:t> </w:t>
            </w:r>
            <w:r>
              <w:rPr>
                <w:color w:val="231F20"/>
                <w:w w:val="90"/>
              </w:rPr>
              <w:t>Evaluation</w:t>
            </w:r>
            <w:r>
              <w:rPr>
                <w:color w:val="231F20"/>
                <w:spacing w:val="-11"/>
                <w:w w:val="90"/>
              </w:rPr>
              <w:t> </w:t>
            </w:r>
            <w:r>
              <w:rPr>
                <w:color w:val="231F20"/>
                <w:spacing w:val="-2"/>
                <w:w w:val="90"/>
              </w:rPr>
              <w:t>Criteria</w:t>
            </w:r>
            <w:r>
              <w:rPr>
                <w:color w:val="231F20"/>
              </w:rPr>
              <w:tab/>
            </w:r>
            <w:r>
              <w:rPr>
                <w:color w:val="231F20"/>
                <w:spacing w:val="-10"/>
              </w:rPr>
              <w:t>6</w:t>
            </w:r>
          </w:hyperlink>
        </w:p>
        <w:p>
          <w:pPr>
            <w:pStyle w:val="TOC2"/>
            <w:numPr>
              <w:ilvl w:val="1"/>
              <w:numId w:val="1"/>
            </w:numPr>
            <w:tabs>
              <w:tab w:pos="1541" w:val="left" w:leader="none"/>
              <w:tab w:pos="8399" w:val="right" w:leader="dot"/>
            </w:tabs>
            <w:spacing w:line="240" w:lineRule="auto" w:before="38" w:after="0"/>
            <w:ind w:left="1541" w:right="0" w:hanging="421"/>
            <w:jc w:val="left"/>
          </w:pPr>
          <w:hyperlink w:history="true" w:anchor="_TOC_250021">
            <w:r>
              <w:rPr>
                <w:color w:val="231F20"/>
                <w:w w:val="90"/>
              </w:rPr>
              <w:t>Rounding</w:t>
            </w:r>
            <w:r>
              <w:rPr>
                <w:color w:val="231F20"/>
                <w:spacing w:val="-13"/>
                <w:w w:val="90"/>
              </w:rPr>
              <w:t> </w:t>
            </w:r>
            <w:r>
              <w:rPr>
                <w:color w:val="231F20"/>
                <w:spacing w:val="-2"/>
                <w:w w:val="95"/>
              </w:rPr>
              <w:t>Results</w:t>
            </w:r>
            <w:r>
              <w:rPr>
                <w:color w:val="231F20"/>
              </w:rPr>
              <w:tab/>
            </w:r>
            <w:r>
              <w:rPr>
                <w:color w:val="231F20"/>
                <w:spacing w:val="-10"/>
              </w:rPr>
              <w:t>6</w:t>
            </w:r>
          </w:hyperlink>
        </w:p>
        <w:p>
          <w:pPr>
            <w:pStyle w:val="TOC2"/>
            <w:numPr>
              <w:ilvl w:val="1"/>
              <w:numId w:val="1"/>
            </w:numPr>
            <w:tabs>
              <w:tab w:pos="1541" w:val="left" w:leader="none"/>
              <w:tab w:pos="8399" w:val="right" w:leader="dot"/>
            </w:tabs>
            <w:spacing w:line="240" w:lineRule="auto" w:before="39" w:after="0"/>
            <w:ind w:left="1541" w:right="0" w:hanging="421"/>
            <w:jc w:val="left"/>
          </w:pPr>
          <w:hyperlink w:history="true" w:anchor="_TOC_250020">
            <w:r>
              <w:rPr>
                <w:color w:val="231F20"/>
                <w:w w:val="90"/>
              </w:rPr>
              <w:t>Review</w:t>
            </w:r>
            <w:r>
              <w:rPr>
                <w:color w:val="231F20"/>
                <w:spacing w:val="-5"/>
              </w:rPr>
              <w:t> </w:t>
            </w:r>
            <w:r>
              <w:rPr>
                <w:color w:val="231F20"/>
                <w:w w:val="90"/>
              </w:rPr>
              <w:t>of</w:t>
            </w:r>
            <w:r>
              <w:rPr>
                <w:color w:val="231F20"/>
                <w:spacing w:val="-5"/>
              </w:rPr>
              <w:t> </w:t>
            </w:r>
            <w:r>
              <w:rPr>
                <w:color w:val="231F20"/>
                <w:w w:val="90"/>
              </w:rPr>
              <w:t>Negative</w:t>
            </w:r>
            <w:r>
              <w:rPr>
                <w:color w:val="231F20"/>
                <w:spacing w:val="-5"/>
              </w:rPr>
              <w:t> </w:t>
            </w:r>
            <w:r>
              <w:rPr>
                <w:color w:val="231F20"/>
                <w:spacing w:val="-2"/>
                <w:w w:val="90"/>
              </w:rPr>
              <w:t>Results</w:t>
            </w:r>
            <w:r>
              <w:rPr>
                <w:color w:val="231F20"/>
              </w:rPr>
              <w:tab/>
            </w:r>
            <w:r>
              <w:rPr>
                <w:color w:val="231F20"/>
                <w:spacing w:val="-5"/>
              </w:rPr>
              <w:t>10</w:t>
            </w:r>
          </w:hyperlink>
        </w:p>
        <w:p>
          <w:pPr>
            <w:pStyle w:val="TOC2"/>
            <w:numPr>
              <w:ilvl w:val="1"/>
              <w:numId w:val="1"/>
            </w:numPr>
            <w:tabs>
              <w:tab w:pos="1541" w:val="left" w:leader="none"/>
              <w:tab w:pos="8399" w:val="right" w:leader="dot"/>
            </w:tabs>
            <w:spacing w:line="240" w:lineRule="auto" w:before="38" w:after="0"/>
            <w:ind w:left="1541" w:right="0" w:hanging="421"/>
            <w:jc w:val="left"/>
          </w:pPr>
          <w:hyperlink w:history="true" w:anchor="_TOC_250019">
            <w:r>
              <w:rPr>
                <w:color w:val="231F20"/>
                <w:w w:val="90"/>
              </w:rPr>
              <w:t>Assigning</w:t>
            </w:r>
            <w:r>
              <w:rPr>
                <w:color w:val="231F20"/>
                <w:spacing w:val="-6"/>
              </w:rPr>
              <w:t> </w:t>
            </w:r>
            <w:r>
              <w:rPr>
                <w:color w:val="231F20"/>
                <w:w w:val="90"/>
              </w:rPr>
              <w:t>Remark</w:t>
            </w:r>
            <w:r>
              <w:rPr>
                <w:color w:val="231F20"/>
                <w:spacing w:val="-5"/>
              </w:rPr>
              <w:t> </w:t>
            </w:r>
            <w:r>
              <w:rPr>
                <w:color w:val="231F20"/>
                <w:w w:val="90"/>
              </w:rPr>
              <w:t>and</w:t>
            </w:r>
            <w:r>
              <w:rPr>
                <w:color w:val="231F20"/>
                <w:spacing w:val="-5"/>
              </w:rPr>
              <w:t> </w:t>
            </w:r>
            <w:r>
              <w:rPr>
                <w:color w:val="231F20"/>
                <w:w w:val="90"/>
              </w:rPr>
              <w:t>Value-Qualifier</w:t>
            </w:r>
            <w:r>
              <w:rPr>
                <w:color w:val="231F20"/>
                <w:spacing w:val="-5"/>
              </w:rPr>
              <w:t> </w:t>
            </w:r>
            <w:r>
              <w:rPr>
                <w:color w:val="231F20"/>
                <w:spacing w:val="-2"/>
                <w:w w:val="90"/>
              </w:rPr>
              <w:t>Codes</w:t>
            </w:r>
            <w:r>
              <w:rPr>
                <w:color w:val="231F20"/>
              </w:rPr>
              <w:tab/>
            </w:r>
            <w:r>
              <w:rPr>
                <w:color w:val="231F20"/>
                <w:spacing w:val="-5"/>
              </w:rPr>
              <w:t>10</w:t>
            </w:r>
          </w:hyperlink>
        </w:p>
        <w:p>
          <w:pPr>
            <w:pStyle w:val="TOC2"/>
            <w:numPr>
              <w:ilvl w:val="1"/>
              <w:numId w:val="1"/>
            </w:numPr>
            <w:tabs>
              <w:tab w:pos="1541" w:val="left" w:leader="none"/>
              <w:tab w:pos="8399" w:val="right" w:leader="dot"/>
            </w:tabs>
            <w:spacing w:line="240" w:lineRule="auto" w:before="39" w:after="0"/>
            <w:ind w:left="1541" w:right="0" w:hanging="421"/>
            <w:jc w:val="left"/>
          </w:pPr>
          <w:hyperlink w:history="true" w:anchor="_TOC_250018">
            <w:r>
              <w:rPr>
                <w:color w:val="231F20"/>
                <w:w w:val="90"/>
              </w:rPr>
              <w:t>Information</w:t>
            </w:r>
            <w:r>
              <w:rPr>
                <w:color w:val="231F20"/>
                <w:spacing w:val="-10"/>
                <w:w w:val="90"/>
              </w:rPr>
              <w:t> </w:t>
            </w:r>
            <w:r>
              <w:rPr>
                <w:color w:val="231F20"/>
                <w:w w:val="90"/>
              </w:rPr>
              <w:t>Sent</w:t>
            </w:r>
            <w:r>
              <w:rPr>
                <w:color w:val="231F20"/>
                <w:spacing w:val="-10"/>
                <w:w w:val="90"/>
              </w:rPr>
              <w:t> </w:t>
            </w:r>
            <w:r>
              <w:rPr>
                <w:color w:val="231F20"/>
                <w:w w:val="90"/>
              </w:rPr>
              <w:t>to</w:t>
            </w:r>
            <w:r>
              <w:rPr>
                <w:color w:val="231F20"/>
                <w:spacing w:val="-10"/>
                <w:w w:val="90"/>
              </w:rPr>
              <w:t> </w:t>
            </w:r>
            <w:r>
              <w:rPr>
                <w:color w:val="231F20"/>
                <w:w w:val="90"/>
              </w:rPr>
              <w:t>the</w:t>
            </w:r>
            <w:r>
              <w:rPr>
                <w:color w:val="231F20"/>
                <w:spacing w:val="-9"/>
                <w:w w:val="90"/>
              </w:rPr>
              <w:t> </w:t>
            </w:r>
            <w:r>
              <w:rPr>
                <w:color w:val="231F20"/>
                <w:w w:val="90"/>
              </w:rPr>
              <w:t>National</w:t>
            </w:r>
            <w:r>
              <w:rPr>
                <w:color w:val="231F20"/>
                <w:spacing w:val="-10"/>
                <w:w w:val="90"/>
              </w:rPr>
              <w:t> </w:t>
            </w:r>
            <w:r>
              <w:rPr>
                <w:color w:val="231F20"/>
                <w:w w:val="90"/>
              </w:rPr>
              <w:t>Water</w:t>
            </w:r>
            <w:r>
              <w:rPr>
                <w:color w:val="231F20"/>
                <w:spacing w:val="-10"/>
                <w:w w:val="90"/>
              </w:rPr>
              <w:t> </w:t>
            </w:r>
            <w:r>
              <w:rPr>
                <w:color w:val="231F20"/>
                <w:w w:val="90"/>
              </w:rPr>
              <w:t>Information</w:t>
            </w:r>
            <w:r>
              <w:rPr>
                <w:color w:val="231F20"/>
                <w:spacing w:val="-10"/>
                <w:w w:val="90"/>
              </w:rPr>
              <w:t> </w:t>
            </w:r>
            <w:r>
              <w:rPr>
                <w:color w:val="231F20"/>
                <w:w w:val="90"/>
              </w:rPr>
              <w:t>System</w:t>
            </w:r>
            <w:r>
              <w:rPr>
                <w:color w:val="231F20"/>
                <w:spacing w:val="-9"/>
                <w:w w:val="90"/>
              </w:rPr>
              <w:t> </w:t>
            </w:r>
            <w:r>
              <w:rPr>
                <w:color w:val="231F20"/>
                <w:w w:val="90"/>
              </w:rPr>
              <w:t>(NWIS)</w:t>
            </w:r>
            <w:r>
              <w:rPr>
                <w:color w:val="231F20"/>
                <w:spacing w:val="-10"/>
                <w:w w:val="90"/>
              </w:rPr>
              <w:t> </w:t>
            </w:r>
            <w:r>
              <w:rPr>
                <w:color w:val="231F20"/>
                <w:spacing w:val="-2"/>
                <w:w w:val="90"/>
              </w:rPr>
              <w:t>Database</w:t>
            </w:r>
            <w:r>
              <w:rPr>
                <w:color w:val="231F20"/>
              </w:rPr>
              <w:tab/>
            </w:r>
            <w:r>
              <w:rPr>
                <w:color w:val="231F20"/>
                <w:spacing w:val="-5"/>
              </w:rPr>
              <w:t>10</w:t>
            </w:r>
          </w:hyperlink>
        </w:p>
        <w:p>
          <w:pPr>
            <w:pStyle w:val="TOC2"/>
            <w:numPr>
              <w:ilvl w:val="1"/>
              <w:numId w:val="1"/>
            </w:numPr>
            <w:tabs>
              <w:tab w:pos="1541" w:val="left" w:leader="none"/>
              <w:tab w:pos="8399" w:val="right" w:leader="dot"/>
            </w:tabs>
            <w:spacing w:line="240" w:lineRule="auto" w:before="39" w:after="0"/>
            <w:ind w:left="1541" w:right="0" w:hanging="421"/>
            <w:jc w:val="left"/>
          </w:pPr>
          <w:hyperlink w:history="true" w:anchor="_TOC_250017">
            <w:r>
              <w:rPr>
                <w:color w:val="231F20"/>
                <w:w w:val="90"/>
              </w:rPr>
              <w:t>Information</w:t>
            </w:r>
            <w:r>
              <w:rPr>
                <w:color w:val="231F20"/>
                <w:spacing w:val="-11"/>
                <w:w w:val="90"/>
              </w:rPr>
              <w:t> </w:t>
            </w:r>
            <w:r>
              <w:rPr>
                <w:color w:val="231F20"/>
                <w:w w:val="90"/>
              </w:rPr>
              <w:t>in</w:t>
            </w:r>
            <w:r>
              <w:rPr>
                <w:color w:val="231F20"/>
                <w:spacing w:val="-10"/>
                <w:w w:val="90"/>
              </w:rPr>
              <w:t> </w:t>
            </w:r>
            <w:r>
              <w:rPr>
                <w:color w:val="231F20"/>
                <w:w w:val="90"/>
              </w:rPr>
              <w:t>Detailed</w:t>
            </w:r>
            <w:r>
              <w:rPr>
                <w:color w:val="231F20"/>
                <w:spacing w:val="-10"/>
                <w:w w:val="90"/>
              </w:rPr>
              <w:t> </w:t>
            </w:r>
            <w:r>
              <w:rPr>
                <w:color w:val="231F20"/>
                <w:w w:val="90"/>
              </w:rPr>
              <w:t>Data</w:t>
            </w:r>
            <w:r>
              <w:rPr>
                <w:color w:val="231F20"/>
                <w:spacing w:val="-11"/>
                <w:w w:val="90"/>
              </w:rPr>
              <w:t> </w:t>
            </w:r>
            <w:r>
              <w:rPr>
                <w:color w:val="231F20"/>
                <w:spacing w:val="-2"/>
                <w:w w:val="90"/>
              </w:rPr>
              <w:t>Packages</w:t>
            </w:r>
            <w:r>
              <w:rPr>
                <w:color w:val="231F20"/>
              </w:rPr>
              <w:tab/>
            </w:r>
            <w:r>
              <w:rPr>
                <w:color w:val="231F20"/>
                <w:spacing w:val="-5"/>
              </w:rPr>
              <w:t>11</w:t>
            </w:r>
          </w:hyperlink>
        </w:p>
        <w:p>
          <w:pPr>
            <w:pStyle w:val="TOC1"/>
            <w:numPr>
              <w:ilvl w:val="0"/>
              <w:numId w:val="1"/>
            </w:numPr>
            <w:tabs>
              <w:tab w:pos="1052" w:val="left" w:leader="none"/>
            </w:tabs>
            <w:spacing w:line="241" w:lineRule="exact" w:before="38" w:after="0"/>
            <w:ind w:left="1052" w:right="0" w:hanging="332"/>
            <w:jc w:val="left"/>
          </w:pPr>
          <w:r>
            <w:rPr>
              <w:color w:val="231F20"/>
              <w:w w:val="90"/>
            </w:rPr>
            <w:t>Water</w:t>
          </w:r>
          <w:r>
            <w:rPr>
              <w:color w:val="231F20"/>
              <w:spacing w:val="-4"/>
            </w:rPr>
            <w:t> </w:t>
          </w:r>
          <w:r>
            <w:rPr>
              <w:color w:val="231F20"/>
              <w:w w:val="90"/>
            </w:rPr>
            <w:t>Science</w:t>
          </w:r>
          <w:r>
            <w:rPr>
              <w:color w:val="231F20"/>
              <w:spacing w:val="-4"/>
            </w:rPr>
            <w:t> </w:t>
          </w:r>
          <w:r>
            <w:rPr>
              <w:color w:val="231F20"/>
              <w:w w:val="90"/>
            </w:rPr>
            <w:t>Center</w:t>
          </w:r>
          <w:r>
            <w:rPr>
              <w:color w:val="231F20"/>
              <w:spacing w:val="-4"/>
            </w:rPr>
            <w:t> </w:t>
          </w:r>
          <w:r>
            <w:rPr>
              <w:color w:val="231F20"/>
              <w:w w:val="90"/>
            </w:rPr>
            <w:t>Reviews</w:t>
          </w:r>
          <w:r>
            <w:rPr>
              <w:color w:val="231F20"/>
              <w:spacing w:val="-4"/>
            </w:rPr>
            <w:t> </w:t>
          </w:r>
          <w:r>
            <w:rPr>
              <w:color w:val="231F20"/>
              <w:w w:val="90"/>
            </w:rPr>
            <w:t>of</w:t>
          </w:r>
          <w:r>
            <w:rPr>
              <w:color w:val="231F20"/>
              <w:spacing w:val="-4"/>
            </w:rPr>
            <w:t> </w:t>
          </w:r>
          <w:r>
            <w:rPr>
              <w:color w:val="231F20"/>
              <w:w w:val="90"/>
            </w:rPr>
            <w:t>National</w:t>
          </w:r>
          <w:r>
            <w:rPr>
              <w:color w:val="231F20"/>
              <w:spacing w:val="-4"/>
            </w:rPr>
            <w:t> </w:t>
          </w:r>
          <w:r>
            <w:rPr>
              <w:color w:val="231F20"/>
              <w:w w:val="90"/>
            </w:rPr>
            <w:t>Water</w:t>
          </w:r>
          <w:r>
            <w:rPr>
              <w:color w:val="231F20"/>
              <w:spacing w:val="-4"/>
            </w:rPr>
            <w:t> </w:t>
          </w:r>
          <w:r>
            <w:rPr>
              <w:color w:val="231F20"/>
              <w:w w:val="90"/>
            </w:rPr>
            <w:t>Information</w:t>
          </w:r>
          <w:r>
            <w:rPr>
              <w:color w:val="231F20"/>
              <w:spacing w:val="-3"/>
            </w:rPr>
            <w:t> </w:t>
          </w:r>
          <w:r>
            <w:rPr>
              <w:color w:val="231F20"/>
              <w:w w:val="90"/>
            </w:rPr>
            <w:t>System</w:t>
          </w:r>
          <w:r>
            <w:rPr>
              <w:color w:val="231F20"/>
              <w:spacing w:val="-4"/>
            </w:rPr>
            <w:t> </w:t>
          </w:r>
          <w:r>
            <w:rPr>
              <w:color w:val="231F20"/>
              <w:spacing w:val="-2"/>
              <w:w w:val="90"/>
            </w:rPr>
            <w:t>(NWIS)</w:t>
          </w:r>
        </w:p>
        <w:p>
          <w:pPr>
            <w:pStyle w:val="TOC3"/>
            <w:tabs>
              <w:tab w:pos="8399" w:val="right" w:leader="dot"/>
            </w:tabs>
          </w:pPr>
          <w:r>
            <w:rPr>
              <w:color w:val="231F20"/>
              <w:w w:val="90"/>
            </w:rPr>
            <w:t>Database</w:t>
          </w:r>
          <w:r>
            <w:rPr>
              <w:color w:val="231F20"/>
              <w:spacing w:val="5"/>
            </w:rPr>
            <w:t> </w:t>
          </w:r>
          <w:r>
            <w:rPr>
              <w:color w:val="231F20"/>
              <w:spacing w:val="-2"/>
            </w:rPr>
            <w:t>Results</w:t>
          </w:r>
          <w:r>
            <w:rPr>
              <w:color w:val="231F20"/>
            </w:rPr>
            <w:tab/>
          </w:r>
          <w:r>
            <w:rPr>
              <w:color w:val="231F20"/>
              <w:spacing w:val="-7"/>
              <w:w w:val="95"/>
            </w:rPr>
            <w:t>11</w:t>
          </w:r>
        </w:p>
        <w:p>
          <w:pPr>
            <w:pStyle w:val="TOC1"/>
            <w:numPr>
              <w:ilvl w:val="0"/>
              <w:numId w:val="1"/>
            </w:numPr>
            <w:tabs>
              <w:tab w:pos="1052" w:val="left" w:leader="none"/>
              <w:tab w:pos="8399" w:val="right" w:leader="dot"/>
            </w:tabs>
            <w:spacing w:line="240" w:lineRule="auto" w:before="39" w:after="0"/>
            <w:ind w:left="1052" w:right="0" w:hanging="332"/>
            <w:jc w:val="left"/>
          </w:pPr>
          <w:hyperlink w:history="true" w:anchor="_TOC_250016">
            <w:r>
              <w:rPr>
                <w:color w:val="231F20"/>
                <w:w w:val="90"/>
              </w:rPr>
              <w:t>Publishing</w:t>
            </w:r>
            <w:r>
              <w:rPr>
                <w:color w:val="231F20"/>
                <w:spacing w:val="7"/>
              </w:rPr>
              <w:t> </w:t>
            </w:r>
            <w:r>
              <w:rPr>
                <w:color w:val="231F20"/>
                <w:spacing w:val="-2"/>
              </w:rPr>
              <w:t>Results</w:t>
            </w:r>
            <w:r>
              <w:rPr>
                <w:color w:val="231F20"/>
              </w:rPr>
              <w:tab/>
            </w:r>
            <w:r>
              <w:rPr>
                <w:color w:val="231F20"/>
                <w:spacing w:val="-5"/>
              </w:rPr>
              <w:t>12</w:t>
            </w:r>
          </w:hyperlink>
        </w:p>
        <w:p>
          <w:pPr>
            <w:pStyle w:val="TOC2"/>
            <w:numPr>
              <w:ilvl w:val="1"/>
              <w:numId w:val="1"/>
            </w:numPr>
            <w:tabs>
              <w:tab w:pos="1541" w:val="left" w:leader="none"/>
              <w:tab w:pos="8399" w:val="right" w:leader="dot"/>
            </w:tabs>
            <w:spacing w:line="240" w:lineRule="auto" w:before="38" w:after="0"/>
            <w:ind w:left="1541" w:right="0" w:hanging="421"/>
            <w:jc w:val="left"/>
          </w:pPr>
          <w:hyperlink w:history="true" w:anchor="_TOC_250015">
            <w:r>
              <w:rPr>
                <w:color w:val="231F20"/>
                <w:spacing w:val="-8"/>
              </w:rPr>
              <w:t>Technical</w:t>
            </w:r>
            <w:r>
              <w:rPr>
                <w:color w:val="231F20"/>
                <w:spacing w:val="-2"/>
              </w:rPr>
              <w:t> Reports</w:t>
            </w:r>
            <w:r>
              <w:rPr>
                <w:color w:val="231F20"/>
              </w:rPr>
              <w:tab/>
            </w:r>
            <w:r>
              <w:rPr>
                <w:color w:val="231F20"/>
                <w:spacing w:val="-5"/>
              </w:rPr>
              <w:t>12</w:t>
            </w:r>
          </w:hyperlink>
        </w:p>
        <w:p>
          <w:pPr>
            <w:pStyle w:val="TOC2"/>
            <w:numPr>
              <w:ilvl w:val="1"/>
              <w:numId w:val="1"/>
            </w:numPr>
            <w:tabs>
              <w:tab w:pos="1541" w:val="left" w:leader="none"/>
              <w:tab w:pos="8399" w:val="right" w:leader="dot"/>
            </w:tabs>
            <w:spacing w:line="240" w:lineRule="auto" w:before="39" w:after="0"/>
            <w:ind w:left="1541" w:right="0" w:hanging="421"/>
            <w:jc w:val="left"/>
          </w:pPr>
          <w:hyperlink w:history="true" w:anchor="_TOC_250014">
            <w:r>
              <w:rPr>
                <w:color w:val="231F20"/>
                <w:spacing w:val="-6"/>
              </w:rPr>
              <w:t>Nontechnical</w:t>
            </w:r>
            <w:r>
              <w:rPr>
                <w:color w:val="231F20"/>
                <w:spacing w:val="-4"/>
              </w:rPr>
              <w:t> </w:t>
            </w:r>
            <w:r>
              <w:rPr>
                <w:color w:val="231F20"/>
                <w:spacing w:val="-2"/>
              </w:rPr>
              <w:t>Reports</w:t>
            </w:r>
            <w:r>
              <w:rPr>
                <w:color w:val="231F20"/>
              </w:rPr>
              <w:tab/>
            </w:r>
            <w:r>
              <w:rPr>
                <w:color w:val="231F20"/>
                <w:spacing w:val="-5"/>
              </w:rPr>
              <w:t>12</w:t>
            </w:r>
          </w:hyperlink>
        </w:p>
        <w:p>
          <w:pPr>
            <w:pStyle w:val="TOC1"/>
            <w:numPr>
              <w:ilvl w:val="0"/>
              <w:numId w:val="1"/>
            </w:numPr>
            <w:tabs>
              <w:tab w:pos="1052" w:val="left" w:leader="none"/>
              <w:tab w:pos="8399" w:val="right" w:leader="dot"/>
            </w:tabs>
            <w:spacing w:line="240" w:lineRule="auto" w:before="38" w:after="0"/>
            <w:ind w:left="1052" w:right="0" w:hanging="332"/>
            <w:jc w:val="left"/>
          </w:pPr>
          <w:hyperlink w:history="true" w:anchor="_TOC_250013">
            <w:r>
              <w:rPr>
                <w:color w:val="231F20"/>
                <w:w w:val="90"/>
              </w:rPr>
              <w:t>Interpretation</w:t>
            </w:r>
            <w:r>
              <w:rPr>
                <w:color w:val="231F20"/>
                <w:spacing w:val="-10"/>
                <w:w w:val="90"/>
              </w:rPr>
              <w:t> </w:t>
            </w:r>
            <w:r>
              <w:rPr>
                <w:color w:val="231F20"/>
                <w:w w:val="90"/>
              </w:rPr>
              <w:t>and</w:t>
            </w:r>
            <w:r>
              <w:rPr>
                <w:color w:val="231F20"/>
                <w:spacing w:val="-9"/>
                <w:w w:val="90"/>
              </w:rPr>
              <w:t> </w:t>
            </w:r>
            <w:r>
              <w:rPr>
                <w:color w:val="231F20"/>
                <w:w w:val="90"/>
              </w:rPr>
              <w:t>Reporting</w:t>
            </w:r>
            <w:r>
              <w:rPr>
                <w:color w:val="231F20"/>
                <w:spacing w:val="-10"/>
                <w:w w:val="90"/>
              </w:rPr>
              <w:t> </w:t>
            </w:r>
            <w:r>
              <w:rPr>
                <w:color w:val="231F20"/>
                <w:w w:val="90"/>
              </w:rPr>
              <w:t>of</w:t>
            </w:r>
            <w:r>
              <w:rPr>
                <w:color w:val="231F20"/>
                <w:spacing w:val="-9"/>
                <w:w w:val="90"/>
              </w:rPr>
              <w:t> </w:t>
            </w:r>
            <w:r>
              <w:rPr>
                <w:color w:val="231F20"/>
                <w:w w:val="90"/>
              </w:rPr>
              <w:t>Results</w:t>
            </w:r>
            <w:r>
              <w:rPr>
                <w:color w:val="231F20"/>
                <w:spacing w:val="-10"/>
                <w:w w:val="90"/>
              </w:rPr>
              <w:t> </w:t>
            </w:r>
            <w:r>
              <w:rPr>
                <w:color w:val="231F20"/>
                <w:w w:val="90"/>
              </w:rPr>
              <w:t>from</w:t>
            </w:r>
            <w:r>
              <w:rPr>
                <w:color w:val="231F20"/>
                <w:spacing w:val="-9"/>
                <w:w w:val="90"/>
              </w:rPr>
              <w:t> </w:t>
            </w:r>
            <w:r>
              <w:rPr>
                <w:color w:val="231F20"/>
                <w:w w:val="90"/>
              </w:rPr>
              <w:t>an</w:t>
            </w:r>
            <w:r>
              <w:rPr>
                <w:color w:val="231F20"/>
                <w:spacing w:val="-10"/>
                <w:w w:val="90"/>
              </w:rPr>
              <w:t> </w:t>
            </w:r>
            <w:r>
              <w:rPr>
                <w:color w:val="231F20"/>
                <w:w w:val="90"/>
              </w:rPr>
              <w:t>Aggregated</w:t>
            </w:r>
            <w:r>
              <w:rPr>
                <w:color w:val="231F20"/>
                <w:spacing w:val="-9"/>
                <w:w w:val="90"/>
              </w:rPr>
              <w:t> </w:t>
            </w:r>
            <w:r>
              <w:rPr>
                <w:color w:val="231F20"/>
                <w:spacing w:val="-2"/>
                <w:w w:val="90"/>
              </w:rPr>
              <w:t>Dataset</w:t>
            </w:r>
            <w:r>
              <w:rPr>
                <w:color w:val="231F20"/>
              </w:rPr>
              <w:tab/>
            </w:r>
            <w:r>
              <w:rPr>
                <w:color w:val="231F20"/>
                <w:spacing w:val="-5"/>
              </w:rPr>
              <w:t>14</w:t>
            </w:r>
          </w:hyperlink>
        </w:p>
        <w:p>
          <w:pPr>
            <w:pStyle w:val="TOC2"/>
            <w:tabs>
              <w:tab w:pos="8399" w:val="right" w:leader="dot"/>
            </w:tabs>
            <w:ind w:left="1120" w:firstLine="0"/>
          </w:pPr>
          <w:hyperlink w:history="true" w:anchor="_TOC_250012">
            <w:r>
              <w:rPr>
                <w:color w:val="231F20"/>
                <w:spacing w:val="-2"/>
              </w:rPr>
              <w:t>Acknowledgments</w:t>
            </w:r>
            <w:r>
              <w:rPr>
                <w:color w:val="231F20"/>
              </w:rPr>
              <w:tab/>
            </w:r>
            <w:r>
              <w:rPr>
                <w:color w:val="231F20"/>
                <w:spacing w:val="-5"/>
              </w:rPr>
              <w:t>16</w:t>
            </w:r>
          </w:hyperlink>
        </w:p>
        <w:p>
          <w:pPr>
            <w:pStyle w:val="TOC1"/>
            <w:tabs>
              <w:tab w:pos="8399" w:val="right" w:leader="dot"/>
            </w:tabs>
          </w:pPr>
          <w:hyperlink w:history="true" w:anchor="_TOC_250011">
            <w:r>
              <w:rPr>
                <w:color w:val="231F20"/>
                <w:w w:val="90"/>
              </w:rPr>
              <w:t>References</w:t>
            </w:r>
            <w:r>
              <w:rPr>
                <w:color w:val="231F20"/>
                <w:spacing w:val="19"/>
              </w:rPr>
              <w:t> </w:t>
            </w:r>
            <w:r>
              <w:rPr>
                <w:color w:val="231F20"/>
                <w:spacing w:val="-2"/>
              </w:rPr>
              <w:t>Cited</w:t>
            </w:r>
            <w:r>
              <w:rPr>
                <w:color w:val="231F20"/>
              </w:rPr>
              <w:tab/>
            </w:r>
            <w:r>
              <w:rPr>
                <w:color w:val="231F20"/>
                <w:spacing w:val="-5"/>
              </w:rPr>
              <w:t>16</w:t>
            </w:r>
          </w:hyperlink>
        </w:p>
        <w:p>
          <w:pPr>
            <w:pStyle w:val="TOC1"/>
            <w:tabs>
              <w:tab w:pos="8399" w:val="right" w:leader="dot"/>
            </w:tabs>
            <w:spacing w:before="38"/>
          </w:pPr>
          <w:hyperlink w:history="true" w:anchor="_TOC_250010">
            <w:r>
              <w:rPr>
                <w:color w:val="231F20"/>
                <w:spacing w:val="-2"/>
              </w:rPr>
              <w:t>Glossary</w:t>
            </w:r>
            <w:r>
              <w:rPr>
                <w:color w:val="231F20"/>
              </w:rPr>
              <w:tab/>
            </w:r>
            <w:r>
              <w:rPr>
                <w:color w:val="231F20"/>
                <w:spacing w:val="-5"/>
              </w:rPr>
              <w:t>18</w:t>
            </w:r>
          </w:hyperlink>
        </w:p>
        <w:p>
          <w:pPr>
            <w:pStyle w:val="TOC1"/>
            <w:tabs>
              <w:tab w:pos="8399" w:val="right" w:leader="dot"/>
            </w:tabs>
          </w:pPr>
          <w:hyperlink w:history="true" w:anchor="_TOC_250009">
            <w:r>
              <w:rPr>
                <w:color w:val="231F20"/>
                <w:w w:val="90"/>
              </w:rPr>
              <w:t>Appendix:</w:t>
            </w:r>
            <w:r>
              <w:rPr>
                <w:color w:val="231F20"/>
                <w:spacing w:val="-6"/>
              </w:rPr>
              <w:t> </w:t>
            </w:r>
            <w:r>
              <w:rPr>
                <w:color w:val="231F20"/>
                <w:w w:val="90"/>
              </w:rPr>
              <w:t>Typical</w:t>
            </w:r>
            <w:r>
              <w:rPr>
                <w:color w:val="231F20"/>
                <w:spacing w:val="-5"/>
              </w:rPr>
              <w:t> </w:t>
            </w:r>
            <w:r>
              <w:rPr>
                <w:color w:val="231F20"/>
                <w:w w:val="90"/>
              </w:rPr>
              <w:t>Equations</w:t>
            </w:r>
            <w:r>
              <w:rPr>
                <w:color w:val="231F20"/>
                <w:spacing w:val="-5"/>
              </w:rPr>
              <w:t> </w:t>
            </w:r>
            <w:r>
              <w:rPr>
                <w:color w:val="231F20"/>
                <w:w w:val="90"/>
              </w:rPr>
              <w:t>for</w:t>
            </w:r>
            <w:r>
              <w:rPr>
                <w:color w:val="231F20"/>
                <w:spacing w:val="-5"/>
              </w:rPr>
              <w:t> </w:t>
            </w:r>
            <w:r>
              <w:rPr>
                <w:color w:val="231F20"/>
                <w:w w:val="90"/>
              </w:rPr>
              <w:t>Calculating</w:t>
            </w:r>
            <w:r>
              <w:rPr>
                <w:color w:val="231F20"/>
                <w:spacing w:val="-5"/>
              </w:rPr>
              <w:t> </w:t>
            </w:r>
            <w:r>
              <w:rPr>
                <w:color w:val="231F20"/>
                <w:w w:val="90"/>
              </w:rPr>
              <w:t>Radiological</w:t>
            </w:r>
            <w:r>
              <w:rPr>
                <w:color w:val="231F20"/>
                <w:spacing w:val="-5"/>
              </w:rPr>
              <w:t> </w:t>
            </w:r>
            <w:r>
              <w:rPr>
                <w:color w:val="231F20"/>
                <w:spacing w:val="-2"/>
                <w:w w:val="90"/>
              </w:rPr>
              <w:t>Parameters</w:t>
            </w:r>
            <w:r>
              <w:rPr>
                <w:color w:val="231F20"/>
              </w:rPr>
              <w:tab/>
            </w:r>
            <w:r>
              <w:rPr>
                <w:color w:val="231F20"/>
                <w:spacing w:val="-5"/>
              </w:rPr>
              <w:t>22</w:t>
            </w:r>
          </w:hyperlink>
        </w:p>
        <w:p>
          <w:pPr>
            <w:pStyle w:val="TOC1"/>
            <w:tabs>
              <w:tab w:pos="8399" w:val="right" w:leader="dot"/>
            </w:tabs>
            <w:spacing w:before="38"/>
          </w:pPr>
          <w:hyperlink w:history="true" w:anchor="_TOC_250008">
            <w:r>
              <w:rPr>
                <w:color w:val="231F20"/>
                <w:spacing w:val="-4"/>
              </w:rPr>
              <w:t>A1.</w:t>
            </w:r>
            <w:r>
              <w:rPr>
                <w:color w:val="231F20"/>
                <w:spacing w:val="74"/>
              </w:rPr>
              <w:t> </w:t>
            </w:r>
            <w:r>
              <w:rPr>
                <w:color w:val="231F20"/>
                <w:spacing w:val="-4"/>
              </w:rPr>
              <w:t>Calculating</w:t>
            </w:r>
            <w:r>
              <w:rPr>
                <w:color w:val="231F20"/>
                <w:spacing w:val="-19"/>
              </w:rPr>
              <w:t> </w:t>
            </w:r>
            <w:r>
              <w:rPr>
                <w:color w:val="231F20"/>
                <w:spacing w:val="-4"/>
              </w:rPr>
              <w:t>the</w:t>
            </w:r>
            <w:r>
              <w:rPr>
                <w:color w:val="231F20"/>
                <w:spacing w:val="-19"/>
              </w:rPr>
              <w:t> </w:t>
            </w:r>
            <w:r>
              <w:rPr>
                <w:color w:val="231F20"/>
                <w:spacing w:val="-4"/>
              </w:rPr>
              <w:t>Concentration</w:t>
            </w:r>
            <w:r>
              <w:rPr>
                <w:color w:val="231F20"/>
              </w:rPr>
              <w:tab/>
            </w:r>
            <w:r>
              <w:rPr>
                <w:color w:val="231F20"/>
                <w:spacing w:val="-5"/>
              </w:rPr>
              <w:t>23</w:t>
            </w:r>
          </w:hyperlink>
        </w:p>
        <w:p>
          <w:pPr>
            <w:pStyle w:val="TOC1"/>
            <w:tabs>
              <w:tab w:pos="8399" w:val="right" w:leader="dot"/>
            </w:tabs>
          </w:pPr>
          <w:hyperlink w:history="true" w:anchor="_TOC_250007">
            <w:r>
              <w:rPr>
                <w:color w:val="231F20"/>
                <w:w w:val="90"/>
              </w:rPr>
              <w:t>A2.</w:t>
            </w:r>
            <w:r>
              <w:rPr>
                <w:color w:val="231F20"/>
                <w:spacing w:val="47"/>
              </w:rPr>
              <w:t>  </w:t>
            </w:r>
            <w:r>
              <w:rPr>
                <w:color w:val="231F20"/>
                <w:w w:val="90"/>
              </w:rPr>
              <w:t>Calculating</w:t>
            </w:r>
            <w:r>
              <w:rPr>
                <w:color w:val="231F20"/>
                <w:spacing w:val="-7"/>
                <w:w w:val="90"/>
              </w:rPr>
              <w:t> </w:t>
            </w:r>
            <w:r>
              <w:rPr>
                <w:color w:val="231F20"/>
                <w:w w:val="90"/>
              </w:rPr>
              <w:t>the</w:t>
            </w:r>
            <w:r>
              <w:rPr>
                <w:color w:val="231F20"/>
                <w:spacing w:val="-9"/>
                <w:w w:val="90"/>
              </w:rPr>
              <w:t> </w:t>
            </w:r>
            <w:r>
              <w:rPr>
                <w:color w:val="231F20"/>
                <w:w w:val="90"/>
              </w:rPr>
              <w:t>Combined</w:t>
            </w:r>
            <w:r>
              <w:rPr>
                <w:color w:val="231F20"/>
                <w:spacing w:val="-8"/>
                <w:w w:val="90"/>
              </w:rPr>
              <w:t> </w:t>
            </w:r>
            <w:r>
              <w:rPr>
                <w:color w:val="231F20"/>
                <w:w w:val="90"/>
              </w:rPr>
              <w:t>Standard</w:t>
            </w:r>
            <w:r>
              <w:rPr>
                <w:color w:val="231F20"/>
                <w:spacing w:val="-8"/>
                <w:w w:val="90"/>
              </w:rPr>
              <w:t> </w:t>
            </w:r>
            <w:r>
              <w:rPr>
                <w:color w:val="231F20"/>
                <w:spacing w:val="-2"/>
                <w:w w:val="90"/>
              </w:rPr>
              <w:t>Uncertainty</w:t>
            </w:r>
            <w:r>
              <w:rPr>
                <w:color w:val="231F20"/>
              </w:rPr>
              <w:tab/>
            </w:r>
            <w:r>
              <w:rPr>
                <w:color w:val="231F20"/>
                <w:spacing w:val="-5"/>
              </w:rPr>
              <w:t>24</w:t>
            </w:r>
          </w:hyperlink>
        </w:p>
        <w:p>
          <w:pPr>
            <w:pStyle w:val="TOC1"/>
            <w:tabs>
              <w:tab w:pos="8399" w:val="right" w:leader="dot"/>
            </w:tabs>
          </w:pPr>
          <w:hyperlink w:history="true" w:anchor="_TOC_250006">
            <w:r>
              <w:rPr>
                <w:color w:val="231F20"/>
                <w:spacing w:val="-4"/>
              </w:rPr>
              <w:t>A3.</w:t>
            </w:r>
            <w:r>
              <w:rPr>
                <w:color w:val="231F20"/>
                <w:spacing w:val="77"/>
              </w:rPr>
              <w:t> </w:t>
            </w:r>
            <w:r>
              <w:rPr>
                <w:color w:val="231F20"/>
                <w:spacing w:val="-4"/>
              </w:rPr>
              <w:t>Calculating</w:t>
            </w:r>
            <w:r>
              <w:rPr>
                <w:color w:val="231F20"/>
                <w:spacing w:val="-19"/>
              </w:rPr>
              <w:t> </w:t>
            </w:r>
            <w:r>
              <w:rPr>
                <w:color w:val="231F20"/>
                <w:spacing w:val="-4"/>
              </w:rPr>
              <w:t>the</w:t>
            </w:r>
            <w:r>
              <w:rPr>
                <w:color w:val="231F20"/>
                <w:spacing w:val="-19"/>
              </w:rPr>
              <w:t> </w:t>
            </w:r>
            <w:r>
              <w:rPr>
                <w:color w:val="231F20"/>
                <w:spacing w:val="-4"/>
              </w:rPr>
              <w:t>Critical</w:t>
            </w:r>
            <w:r>
              <w:rPr>
                <w:color w:val="231F20"/>
                <w:spacing w:val="-19"/>
              </w:rPr>
              <w:t> </w:t>
            </w:r>
            <w:r>
              <w:rPr>
                <w:color w:val="231F20"/>
                <w:spacing w:val="-4"/>
              </w:rPr>
              <w:t>Level</w:t>
            </w:r>
            <w:r>
              <w:rPr>
                <w:color w:val="231F20"/>
              </w:rPr>
              <w:tab/>
            </w:r>
            <w:r>
              <w:rPr>
                <w:color w:val="231F20"/>
                <w:spacing w:val="-5"/>
              </w:rPr>
              <w:t>24</w:t>
            </w:r>
          </w:hyperlink>
        </w:p>
        <w:p>
          <w:pPr>
            <w:pStyle w:val="TOC2"/>
            <w:tabs>
              <w:tab w:pos="8399" w:val="right" w:leader="dot"/>
            </w:tabs>
            <w:spacing w:before="38"/>
            <w:ind w:left="1120" w:firstLine="0"/>
          </w:pPr>
          <w:hyperlink w:history="true" w:anchor="_TOC_250005">
            <w:r>
              <w:rPr>
                <w:color w:val="231F20"/>
                <w:spacing w:val="-4"/>
              </w:rPr>
              <w:t>A3.1</w:t>
            </w:r>
            <w:r>
              <w:rPr>
                <w:color w:val="231F20"/>
                <w:spacing w:val="77"/>
              </w:rPr>
              <w:t> </w:t>
            </w:r>
            <w:r>
              <w:rPr>
                <w:color w:val="231F20"/>
                <w:spacing w:val="-4"/>
              </w:rPr>
              <w:t>General</w:t>
            </w:r>
            <w:r>
              <w:rPr>
                <w:color w:val="231F20"/>
                <w:spacing w:val="-19"/>
              </w:rPr>
              <w:t> </w:t>
            </w:r>
            <w:r>
              <w:rPr>
                <w:color w:val="231F20"/>
                <w:spacing w:val="-4"/>
              </w:rPr>
              <w:t>Principles</w:t>
            </w:r>
            <w:r>
              <w:rPr>
                <w:color w:val="231F20"/>
              </w:rPr>
              <w:tab/>
            </w:r>
            <w:r>
              <w:rPr>
                <w:color w:val="231F20"/>
                <w:spacing w:val="-5"/>
              </w:rPr>
              <w:t>24</w:t>
            </w:r>
          </w:hyperlink>
        </w:p>
        <w:p>
          <w:pPr>
            <w:pStyle w:val="TOC2"/>
            <w:tabs>
              <w:tab w:pos="8399" w:val="right" w:leader="dot"/>
            </w:tabs>
            <w:spacing w:line="286" w:lineRule="exact"/>
            <w:ind w:left="1120" w:firstLine="0"/>
          </w:pPr>
          <w:hyperlink w:history="true" w:anchor="_TOC_250004">
            <w:r>
              <w:rPr>
                <w:color w:val="231F20"/>
                <w:w w:val="90"/>
              </w:rPr>
              <w:t>A3.2</w:t>
            </w:r>
            <w:r>
              <w:rPr>
                <w:color w:val="231F20"/>
                <w:spacing w:val="66"/>
              </w:rPr>
              <w:t>  </w:t>
            </w:r>
            <w:r>
              <w:rPr>
                <w:color w:val="231F20"/>
                <w:w w:val="90"/>
              </w:rPr>
              <w:t>Calculating</w:t>
            </w:r>
            <w:r>
              <w:rPr>
                <w:color w:val="231F20"/>
                <w:spacing w:val="-7"/>
              </w:rPr>
              <w:t> </w:t>
            </w:r>
            <w:r>
              <w:rPr>
                <w:color w:val="231F20"/>
                <w:w w:val="90"/>
              </w:rPr>
              <w:t>the</w:t>
            </w:r>
            <w:r>
              <w:rPr>
                <w:color w:val="231F20"/>
                <w:spacing w:val="-6"/>
              </w:rPr>
              <w:t> </w:t>
            </w:r>
            <w:r>
              <w:rPr>
                <w:color w:val="231F20"/>
                <w:w w:val="90"/>
              </w:rPr>
              <w:t>Sample-Specific</w:t>
            </w:r>
            <w:r>
              <w:rPr>
                <w:color w:val="231F20"/>
                <w:spacing w:val="-6"/>
              </w:rPr>
              <w:t> </w:t>
            </w:r>
            <w:r>
              <w:rPr>
                <w:color w:val="231F20"/>
                <w:w w:val="90"/>
              </w:rPr>
              <w:t>Critical</w:t>
            </w:r>
            <w:r>
              <w:rPr>
                <w:color w:val="231F20"/>
                <w:spacing w:val="-7"/>
              </w:rPr>
              <w:t> </w:t>
            </w:r>
            <w:r>
              <w:rPr>
                <w:color w:val="231F20"/>
                <w:w w:val="90"/>
              </w:rPr>
              <w:t>Level</w:t>
            </w:r>
            <w:r>
              <w:rPr>
                <w:color w:val="231F20"/>
                <w:spacing w:val="-6"/>
              </w:rPr>
              <w:t> </w:t>
            </w:r>
            <w:r>
              <w:rPr>
                <w:color w:val="231F20"/>
                <w:spacing w:val="-2"/>
                <w:w w:val="90"/>
              </w:rPr>
              <w:t>(ssL</w:t>
            </w:r>
            <w:r>
              <w:rPr>
                <w:color w:val="231F20"/>
                <w:spacing w:val="-2"/>
                <w:w w:val="90"/>
                <w:position w:val="-6"/>
                <w:sz w:val="11"/>
              </w:rPr>
              <w:t>C</w:t>
            </w:r>
            <w:r>
              <w:rPr>
                <w:color w:val="231F20"/>
                <w:spacing w:val="-2"/>
                <w:w w:val="90"/>
              </w:rPr>
              <w:t>)</w:t>
            </w:r>
            <w:r>
              <w:rPr>
                <w:color w:val="231F20"/>
              </w:rPr>
              <w:tab/>
            </w:r>
            <w:r>
              <w:rPr>
                <w:color w:val="231F20"/>
                <w:spacing w:val="-5"/>
              </w:rPr>
              <w:t>25</w:t>
            </w:r>
          </w:hyperlink>
        </w:p>
        <w:p>
          <w:pPr>
            <w:pStyle w:val="TOC2"/>
            <w:tabs>
              <w:tab w:pos="8399" w:val="right" w:leader="dot"/>
            </w:tabs>
            <w:spacing w:line="235" w:lineRule="exact" w:before="0"/>
            <w:ind w:left="1120" w:firstLine="0"/>
          </w:pPr>
          <w:hyperlink w:history="true" w:anchor="_TOC_250003">
            <w:r>
              <w:rPr>
                <w:color w:val="231F20"/>
                <w:w w:val="90"/>
              </w:rPr>
              <w:t>A3.3</w:t>
            </w:r>
            <w:r>
              <w:rPr>
                <w:color w:val="231F20"/>
                <w:spacing w:val="70"/>
              </w:rPr>
              <w:t>  </w:t>
            </w:r>
            <w:r>
              <w:rPr>
                <w:color w:val="231F20"/>
                <w:w w:val="90"/>
              </w:rPr>
              <w:t>Practical</w:t>
            </w:r>
            <w:r>
              <w:rPr>
                <w:color w:val="231F20"/>
                <w:spacing w:val="-3"/>
              </w:rPr>
              <w:t> </w:t>
            </w:r>
            <w:r>
              <w:rPr>
                <w:color w:val="231F20"/>
                <w:w w:val="90"/>
              </w:rPr>
              <w:t>Approach</w:t>
            </w:r>
            <w:r>
              <w:rPr>
                <w:color w:val="231F20"/>
                <w:spacing w:val="-4"/>
              </w:rPr>
              <w:t> </w:t>
            </w:r>
            <w:r>
              <w:rPr>
                <w:color w:val="231F20"/>
                <w:w w:val="90"/>
              </w:rPr>
              <w:t>for</w:t>
            </w:r>
            <w:r>
              <w:rPr>
                <w:color w:val="231F20"/>
                <w:spacing w:val="-4"/>
              </w:rPr>
              <w:t> </w:t>
            </w:r>
            <w:r>
              <w:rPr>
                <w:color w:val="231F20"/>
                <w:w w:val="90"/>
              </w:rPr>
              <w:t>Verifying</w:t>
            </w:r>
            <w:r>
              <w:rPr>
                <w:color w:val="231F20"/>
                <w:spacing w:val="-5"/>
              </w:rPr>
              <w:t> </w:t>
            </w:r>
            <w:r>
              <w:rPr>
                <w:color w:val="231F20"/>
                <w:w w:val="90"/>
              </w:rPr>
              <w:t>the</w:t>
            </w:r>
            <w:r>
              <w:rPr>
                <w:color w:val="231F20"/>
                <w:spacing w:val="-4"/>
              </w:rPr>
              <w:t> </w:t>
            </w:r>
            <w:r>
              <w:rPr>
                <w:color w:val="231F20"/>
                <w:w w:val="90"/>
              </w:rPr>
              <w:t>Reported</w:t>
            </w:r>
            <w:r>
              <w:rPr>
                <w:color w:val="231F20"/>
                <w:spacing w:val="-4"/>
              </w:rPr>
              <w:t> </w:t>
            </w:r>
            <w:r>
              <w:rPr>
                <w:color w:val="231F20"/>
                <w:w w:val="90"/>
              </w:rPr>
              <w:t>Sample-Specific</w:t>
            </w:r>
            <w:r>
              <w:rPr>
                <w:color w:val="231F20"/>
                <w:spacing w:val="-5"/>
              </w:rPr>
              <w:t> </w:t>
            </w:r>
            <w:r>
              <w:rPr>
                <w:color w:val="231F20"/>
                <w:w w:val="90"/>
              </w:rPr>
              <w:t>Critical</w:t>
            </w:r>
            <w:r>
              <w:rPr>
                <w:color w:val="231F20"/>
                <w:spacing w:val="-4"/>
              </w:rPr>
              <w:t> </w:t>
            </w:r>
            <w:r>
              <w:rPr>
                <w:color w:val="231F20"/>
                <w:spacing w:val="-2"/>
                <w:w w:val="90"/>
              </w:rPr>
              <w:t>Level</w:t>
            </w:r>
            <w:r>
              <w:rPr>
                <w:color w:val="231F20"/>
              </w:rPr>
              <w:tab/>
            </w:r>
            <w:r>
              <w:rPr>
                <w:color w:val="231F20"/>
                <w:spacing w:val="-5"/>
              </w:rPr>
              <w:t>26</w:t>
            </w:r>
          </w:hyperlink>
        </w:p>
        <w:p>
          <w:pPr>
            <w:pStyle w:val="TOC1"/>
            <w:tabs>
              <w:tab w:pos="8399" w:val="right" w:leader="dot"/>
            </w:tabs>
            <w:spacing w:before="38"/>
          </w:pPr>
          <w:hyperlink w:history="true" w:anchor="_TOC_250002">
            <w:r>
              <w:rPr>
                <w:color w:val="231F20"/>
                <w:w w:val="90"/>
              </w:rPr>
              <w:t>A4.</w:t>
            </w:r>
            <w:r>
              <w:rPr>
                <w:color w:val="231F20"/>
                <w:spacing w:val="55"/>
              </w:rPr>
              <w:t>  </w:t>
            </w:r>
            <w:r>
              <w:rPr>
                <w:color w:val="231F20"/>
                <w:w w:val="90"/>
              </w:rPr>
              <w:t>Calculating</w:t>
            </w:r>
            <w:r>
              <w:rPr>
                <w:color w:val="231F20"/>
                <w:spacing w:val="-5"/>
                <w:w w:val="90"/>
              </w:rPr>
              <w:t> </w:t>
            </w:r>
            <w:r>
              <w:rPr>
                <w:color w:val="231F20"/>
                <w:w w:val="90"/>
              </w:rPr>
              <w:t>the</w:t>
            </w:r>
            <w:r>
              <w:rPr>
                <w:color w:val="231F20"/>
                <w:spacing w:val="-5"/>
                <w:w w:val="90"/>
              </w:rPr>
              <w:t> </w:t>
            </w:r>
            <w:r>
              <w:rPr>
                <w:color w:val="231F20"/>
                <w:w w:val="90"/>
              </w:rPr>
              <w:t>Minimum</w:t>
            </w:r>
            <w:r>
              <w:rPr>
                <w:color w:val="231F20"/>
                <w:spacing w:val="-5"/>
                <w:w w:val="90"/>
              </w:rPr>
              <w:t> </w:t>
            </w:r>
            <w:r>
              <w:rPr>
                <w:color w:val="231F20"/>
                <w:w w:val="90"/>
              </w:rPr>
              <w:t>Detectable</w:t>
            </w:r>
            <w:r>
              <w:rPr>
                <w:color w:val="231F20"/>
                <w:spacing w:val="-5"/>
                <w:w w:val="90"/>
              </w:rPr>
              <w:t> </w:t>
            </w:r>
            <w:r>
              <w:rPr>
                <w:color w:val="231F20"/>
                <w:spacing w:val="-2"/>
                <w:w w:val="90"/>
              </w:rPr>
              <w:t>Concentration</w:t>
            </w:r>
            <w:r>
              <w:rPr>
                <w:color w:val="231F20"/>
              </w:rPr>
              <w:tab/>
            </w:r>
            <w:r>
              <w:rPr>
                <w:color w:val="231F20"/>
                <w:spacing w:val="-5"/>
              </w:rPr>
              <w:t>26</w:t>
            </w:r>
          </w:hyperlink>
        </w:p>
        <w:p>
          <w:pPr>
            <w:pStyle w:val="TOC2"/>
            <w:tabs>
              <w:tab w:pos="8399" w:val="right" w:leader="dot"/>
            </w:tabs>
            <w:ind w:left="1120" w:firstLine="0"/>
          </w:pPr>
          <w:hyperlink w:history="true" w:anchor="_TOC_250001">
            <w:r>
              <w:rPr>
                <w:color w:val="231F20"/>
                <w:spacing w:val="-4"/>
              </w:rPr>
              <w:t>A4.1</w:t>
            </w:r>
            <w:r>
              <w:rPr>
                <w:color w:val="231F20"/>
                <w:spacing w:val="77"/>
              </w:rPr>
              <w:t> </w:t>
            </w:r>
            <w:r>
              <w:rPr>
                <w:color w:val="231F20"/>
                <w:spacing w:val="-4"/>
              </w:rPr>
              <w:t>General</w:t>
            </w:r>
            <w:r>
              <w:rPr>
                <w:color w:val="231F20"/>
                <w:spacing w:val="-19"/>
              </w:rPr>
              <w:t> </w:t>
            </w:r>
            <w:r>
              <w:rPr>
                <w:color w:val="231F20"/>
                <w:spacing w:val="-4"/>
              </w:rPr>
              <w:t>Principles</w:t>
            </w:r>
            <w:r>
              <w:rPr>
                <w:color w:val="231F20"/>
              </w:rPr>
              <w:tab/>
            </w:r>
            <w:r>
              <w:rPr>
                <w:color w:val="231F20"/>
                <w:spacing w:val="-5"/>
              </w:rPr>
              <w:t>26</w:t>
            </w:r>
          </w:hyperlink>
        </w:p>
        <w:p>
          <w:pPr>
            <w:pStyle w:val="TOC2"/>
            <w:tabs>
              <w:tab w:pos="8399" w:val="right" w:leader="dot"/>
            </w:tabs>
            <w:ind w:left="1120" w:firstLine="0"/>
          </w:pPr>
          <w:hyperlink w:history="true" w:anchor="_TOC_250000">
            <w:r>
              <w:rPr>
                <w:color w:val="231F20"/>
                <w:w w:val="90"/>
              </w:rPr>
              <w:t>A4.2</w:t>
            </w:r>
            <w:r>
              <w:rPr>
                <w:color w:val="231F20"/>
                <w:spacing w:val="69"/>
              </w:rPr>
              <w:t>  </w:t>
            </w:r>
            <w:r>
              <w:rPr>
                <w:color w:val="231F20"/>
                <w:w w:val="90"/>
              </w:rPr>
              <w:t>Calculating</w:t>
            </w:r>
            <w:r>
              <w:rPr>
                <w:color w:val="231F20"/>
                <w:spacing w:val="-3"/>
              </w:rPr>
              <w:t> </w:t>
            </w:r>
            <w:r>
              <w:rPr>
                <w:color w:val="231F20"/>
                <w:w w:val="90"/>
              </w:rPr>
              <w:t>the</w:t>
            </w:r>
            <w:r>
              <w:rPr>
                <w:color w:val="231F20"/>
                <w:spacing w:val="-5"/>
              </w:rPr>
              <w:t> </w:t>
            </w:r>
            <w:r>
              <w:rPr>
                <w:color w:val="231F20"/>
                <w:w w:val="90"/>
              </w:rPr>
              <w:t>Sample-Specific</w:t>
            </w:r>
            <w:r>
              <w:rPr>
                <w:color w:val="231F20"/>
                <w:spacing w:val="-5"/>
              </w:rPr>
              <w:t> </w:t>
            </w:r>
            <w:r>
              <w:rPr>
                <w:color w:val="231F20"/>
                <w:w w:val="90"/>
              </w:rPr>
              <w:t>Minimum</w:t>
            </w:r>
            <w:r>
              <w:rPr>
                <w:color w:val="231F20"/>
                <w:spacing w:val="-5"/>
              </w:rPr>
              <w:t> </w:t>
            </w:r>
            <w:r>
              <w:rPr>
                <w:color w:val="231F20"/>
                <w:w w:val="90"/>
              </w:rPr>
              <w:t>Detectable</w:t>
            </w:r>
            <w:r>
              <w:rPr>
                <w:color w:val="231F20"/>
                <w:spacing w:val="-4"/>
              </w:rPr>
              <w:t> </w:t>
            </w:r>
            <w:r>
              <w:rPr>
                <w:color w:val="231F20"/>
                <w:w w:val="90"/>
              </w:rPr>
              <w:t>Concentration</w:t>
            </w:r>
            <w:r>
              <w:rPr>
                <w:color w:val="231F20"/>
                <w:spacing w:val="-5"/>
              </w:rPr>
              <w:t> </w:t>
            </w:r>
            <w:r>
              <w:rPr>
                <w:color w:val="231F20"/>
                <w:spacing w:val="-2"/>
                <w:w w:val="90"/>
              </w:rPr>
              <w:t>(ssMDC)</w:t>
            </w:r>
            <w:r>
              <w:rPr>
                <w:color w:val="231F20"/>
              </w:rPr>
              <w:tab/>
            </w:r>
            <w:r>
              <w:rPr>
                <w:color w:val="231F20"/>
                <w:spacing w:val="-5"/>
              </w:rPr>
              <w:t>28</w:t>
            </w:r>
          </w:hyperlink>
        </w:p>
        <w:p>
          <w:pPr>
            <w:pStyle w:val="TOC2"/>
            <w:spacing w:line="241" w:lineRule="exact" w:before="38"/>
            <w:ind w:left="1120" w:firstLine="0"/>
          </w:pPr>
          <w:r>
            <w:rPr>
              <w:color w:val="231F20"/>
              <w:w w:val="90"/>
            </w:rPr>
            <w:t>A4.3</w:t>
          </w:r>
          <w:r>
            <w:rPr>
              <w:color w:val="231F20"/>
              <w:spacing w:val="68"/>
            </w:rPr>
            <w:t>  </w:t>
          </w:r>
          <w:r>
            <w:rPr>
              <w:color w:val="231F20"/>
              <w:w w:val="90"/>
            </w:rPr>
            <w:t>Practical</w:t>
          </w:r>
          <w:r>
            <w:rPr>
              <w:color w:val="231F20"/>
              <w:spacing w:val="-6"/>
            </w:rPr>
            <w:t> </w:t>
          </w:r>
          <w:r>
            <w:rPr>
              <w:color w:val="231F20"/>
              <w:w w:val="90"/>
            </w:rPr>
            <w:t>Approach</w:t>
          </w:r>
          <w:r>
            <w:rPr>
              <w:color w:val="231F20"/>
              <w:spacing w:val="-6"/>
            </w:rPr>
            <w:t> </w:t>
          </w:r>
          <w:r>
            <w:rPr>
              <w:color w:val="231F20"/>
              <w:w w:val="90"/>
            </w:rPr>
            <w:t>for</w:t>
          </w:r>
          <w:r>
            <w:rPr>
              <w:color w:val="231F20"/>
              <w:spacing w:val="-5"/>
            </w:rPr>
            <w:t> </w:t>
          </w:r>
          <w:r>
            <w:rPr>
              <w:color w:val="231F20"/>
              <w:w w:val="90"/>
            </w:rPr>
            <w:t>Verifying</w:t>
          </w:r>
          <w:r>
            <w:rPr>
              <w:color w:val="231F20"/>
              <w:spacing w:val="-6"/>
            </w:rPr>
            <w:t> </w:t>
          </w:r>
          <w:r>
            <w:rPr>
              <w:color w:val="231F20"/>
              <w:w w:val="90"/>
            </w:rPr>
            <w:t>the</w:t>
          </w:r>
          <w:r>
            <w:rPr>
              <w:color w:val="231F20"/>
              <w:spacing w:val="-5"/>
            </w:rPr>
            <w:t> </w:t>
          </w:r>
          <w:r>
            <w:rPr>
              <w:color w:val="231F20"/>
              <w:w w:val="90"/>
            </w:rPr>
            <w:t>Reported</w:t>
          </w:r>
          <w:r>
            <w:rPr>
              <w:color w:val="231F20"/>
              <w:spacing w:val="-6"/>
            </w:rPr>
            <w:t> </w:t>
          </w:r>
          <w:r>
            <w:rPr>
              <w:color w:val="231F20"/>
              <w:w w:val="90"/>
            </w:rPr>
            <w:t>Sample-Specific</w:t>
          </w:r>
          <w:r>
            <w:rPr>
              <w:color w:val="231F20"/>
              <w:spacing w:val="-5"/>
            </w:rPr>
            <w:t> </w:t>
          </w:r>
          <w:r>
            <w:rPr>
              <w:color w:val="231F20"/>
              <w:spacing w:val="-2"/>
              <w:w w:val="90"/>
            </w:rPr>
            <w:t>Minimum</w:t>
          </w:r>
        </w:p>
        <w:p>
          <w:pPr>
            <w:pStyle w:val="TOC6"/>
            <w:tabs>
              <w:tab w:pos="8399" w:val="right" w:leader="dot"/>
            </w:tabs>
          </w:pPr>
          <w:r>
            <w:rPr>
              <w:color w:val="231F20"/>
              <w:w w:val="90"/>
            </w:rPr>
            <w:t>Detectable</w:t>
          </w:r>
          <w:r>
            <w:rPr>
              <w:color w:val="231F20"/>
              <w:spacing w:val="9"/>
            </w:rPr>
            <w:t> </w:t>
          </w:r>
          <w:r>
            <w:rPr>
              <w:color w:val="231F20"/>
              <w:spacing w:val="-2"/>
            </w:rPr>
            <w:t>Concentration</w:t>
          </w:r>
          <w:r>
            <w:rPr>
              <w:color w:val="231F20"/>
            </w:rPr>
            <w:tab/>
          </w:r>
          <w:r>
            <w:rPr>
              <w:color w:val="231F20"/>
              <w:spacing w:val="-5"/>
            </w:rPr>
            <w:t>29</w:t>
          </w:r>
        </w:p>
        <w:p>
          <w:pPr>
            <w:pStyle w:val="TOC2"/>
            <w:spacing w:line="241" w:lineRule="exact"/>
            <w:ind w:left="1120" w:firstLine="0"/>
          </w:pPr>
          <w:r>
            <w:rPr>
              <w:color w:val="231F20"/>
              <w:w w:val="90"/>
            </w:rPr>
            <w:t>A4.4</w:t>
          </w:r>
          <w:r>
            <w:rPr>
              <w:color w:val="231F20"/>
              <w:spacing w:val="37"/>
            </w:rPr>
            <w:t>  </w:t>
          </w:r>
          <w:r>
            <w:rPr>
              <w:color w:val="231F20"/>
              <w:w w:val="90"/>
            </w:rPr>
            <w:t>The</w:t>
          </w:r>
          <w:r>
            <w:rPr>
              <w:color w:val="231F20"/>
              <w:spacing w:val="-12"/>
              <w:w w:val="90"/>
            </w:rPr>
            <w:t> </w:t>
          </w:r>
          <w:r>
            <w:rPr>
              <w:color w:val="231F20"/>
              <w:w w:val="90"/>
            </w:rPr>
            <w:t>Effect</w:t>
          </w:r>
          <w:r>
            <w:rPr>
              <w:color w:val="231F20"/>
              <w:spacing w:val="-12"/>
              <w:w w:val="90"/>
            </w:rPr>
            <w:t> </w:t>
          </w:r>
          <w:r>
            <w:rPr>
              <w:color w:val="231F20"/>
              <w:w w:val="90"/>
            </w:rPr>
            <w:t>of</w:t>
          </w:r>
          <w:r>
            <w:rPr>
              <w:color w:val="231F20"/>
              <w:spacing w:val="-13"/>
              <w:w w:val="90"/>
            </w:rPr>
            <w:t> </w:t>
          </w:r>
          <w:r>
            <w:rPr>
              <w:color w:val="231F20"/>
              <w:w w:val="90"/>
            </w:rPr>
            <w:t>Sample</w:t>
          </w:r>
          <w:r>
            <w:rPr>
              <w:color w:val="231F20"/>
              <w:spacing w:val="-12"/>
              <w:w w:val="90"/>
            </w:rPr>
            <w:t> </w:t>
          </w:r>
          <w:r>
            <w:rPr>
              <w:color w:val="231F20"/>
              <w:w w:val="90"/>
            </w:rPr>
            <w:t>Size</w:t>
          </w:r>
          <w:r>
            <w:rPr>
              <w:color w:val="231F20"/>
              <w:spacing w:val="-13"/>
              <w:w w:val="90"/>
            </w:rPr>
            <w:t> </w:t>
          </w:r>
          <w:r>
            <w:rPr>
              <w:color w:val="231F20"/>
              <w:w w:val="90"/>
            </w:rPr>
            <w:t>and</w:t>
          </w:r>
          <w:r>
            <w:rPr>
              <w:color w:val="231F20"/>
              <w:spacing w:val="-12"/>
              <w:w w:val="90"/>
            </w:rPr>
            <w:t> </w:t>
          </w:r>
          <w:r>
            <w:rPr>
              <w:color w:val="231F20"/>
              <w:w w:val="90"/>
            </w:rPr>
            <w:t>Counting</w:t>
          </w:r>
          <w:r>
            <w:rPr>
              <w:color w:val="231F20"/>
              <w:spacing w:val="-13"/>
              <w:w w:val="90"/>
            </w:rPr>
            <w:t> </w:t>
          </w:r>
          <w:r>
            <w:rPr>
              <w:color w:val="231F20"/>
              <w:w w:val="90"/>
            </w:rPr>
            <w:t>Time</w:t>
          </w:r>
          <w:r>
            <w:rPr>
              <w:color w:val="231F20"/>
              <w:spacing w:val="-12"/>
              <w:w w:val="90"/>
            </w:rPr>
            <w:t> </w:t>
          </w:r>
          <w:r>
            <w:rPr>
              <w:color w:val="231F20"/>
              <w:w w:val="90"/>
            </w:rPr>
            <w:t>on</w:t>
          </w:r>
          <w:r>
            <w:rPr>
              <w:color w:val="231F20"/>
              <w:spacing w:val="-13"/>
              <w:w w:val="90"/>
            </w:rPr>
            <w:t> </w:t>
          </w:r>
          <w:r>
            <w:rPr>
              <w:color w:val="231F20"/>
              <w:w w:val="90"/>
            </w:rPr>
            <w:t>the</w:t>
          </w:r>
          <w:r>
            <w:rPr>
              <w:color w:val="231F20"/>
              <w:spacing w:val="-12"/>
              <w:w w:val="90"/>
            </w:rPr>
            <w:t> </w:t>
          </w:r>
          <w:r>
            <w:rPr>
              <w:color w:val="231F20"/>
              <w:spacing w:val="-2"/>
              <w:w w:val="90"/>
            </w:rPr>
            <w:t>Reported</w:t>
          </w:r>
        </w:p>
        <w:p>
          <w:pPr>
            <w:pStyle w:val="TOC6"/>
            <w:tabs>
              <w:tab w:pos="8399" w:val="right" w:leader="dot"/>
            </w:tabs>
          </w:pPr>
          <w:r>
            <w:rPr>
              <w:color w:val="231F20"/>
              <w:w w:val="90"/>
            </w:rPr>
            <w:t>Sample-Specific</w:t>
          </w:r>
          <w:r>
            <w:rPr>
              <w:color w:val="231F20"/>
              <w:spacing w:val="15"/>
            </w:rPr>
            <w:t> </w:t>
          </w:r>
          <w:r>
            <w:rPr>
              <w:color w:val="231F20"/>
              <w:w w:val="90"/>
            </w:rPr>
            <w:t>Minimum</w:t>
          </w:r>
          <w:r>
            <w:rPr>
              <w:color w:val="231F20"/>
              <w:spacing w:val="16"/>
            </w:rPr>
            <w:t> </w:t>
          </w:r>
          <w:r>
            <w:rPr>
              <w:color w:val="231F20"/>
              <w:w w:val="90"/>
            </w:rPr>
            <w:t>Detectable</w:t>
          </w:r>
          <w:r>
            <w:rPr>
              <w:color w:val="231F20"/>
              <w:spacing w:val="15"/>
            </w:rPr>
            <w:t> </w:t>
          </w:r>
          <w:r>
            <w:rPr>
              <w:color w:val="231F20"/>
              <w:w w:val="90"/>
            </w:rPr>
            <w:t>Concentration</w:t>
          </w:r>
          <w:r>
            <w:rPr>
              <w:color w:val="231F20"/>
              <w:spacing w:val="16"/>
            </w:rPr>
            <w:t> </w:t>
          </w:r>
          <w:r>
            <w:rPr>
              <w:color w:val="231F20"/>
              <w:spacing w:val="-2"/>
              <w:w w:val="90"/>
            </w:rPr>
            <w:t>(ssMDC)</w:t>
          </w:r>
          <w:r>
            <w:rPr>
              <w:color w:val="231F20"/>
            </w:rPr>
            <w:tab/>
          </w:r>
          <w:r>
            <w:rPr>
              <w:color w:val="231F20"/>
              <w:spacing w:val="-5"/>
            </w:rPr>
            <w:t>29</w:t>
          </w:r>
        </w:p>
        <w:p>
          <w:pPr>
            <w:pStyle w:val="TOC2"/>
            <w:spacing w:before="38"/>
            <w:ind w:left="1720" w:right="3842" w:hanging="600"/>
          </w:pPr>
          <w:r>
            <w:rPr>
              <w:color w:val="231F20"/>
              <w:w w:val="90"/>
            </w:rPr>
            <w:t>A4.5</w:t>
          </w:r>
          <w:r>
            <w:rPr>
              <w:color w:val="231F20"/>
              <w:spacing w:val="40"/>
            </w:rPr>
            <w:t>  </w:t>
          </w:r>
          <w:r>
            <w:rPr>
              <w:color w:val="231F20"/>
              <w:w w:val="90"/>
            </w:rPr>
            <w:t>The</w:t>
          </w:r>
          <w:r>
            <w:rPr>
              <w:color w:val="231F20"/>
              <w:spacing w:val="-9"/>
              <w:w w:val="90"/>
            </w:rPr>
            <w:t> </w:t>
          </w:r>
          <w:r>
            <w:rPr>
              <w:color w:val="231F20"/>
              <w:w w:val="90"/>
            </w:rPr>
            <w:t>Relation</w:t>
          </w:r>
          <w:r>
            <w:rPr>
              <w:color w:val="231F20"/>
              <w:spacing w:val="-9"/>
              <w:w w:val="90"/>
            </w:rPr>
            <w:t> </w:t>
          </w:r>
          <w:r>
            <w:rPr>
              <w:color w:val="231F20"/>
              <w:w w:val="90"/>
            </w:rPr>
            <w:t>between</w:t>
          </w:r>
          <w:r>
            <w:rPr>
              <w:color w:val="231F20"/>
              <w:spacing w:val="-9"/>
              <w:w w:val="90"/>
            </w:rPr>
            <w:t> </w:t>
          </w:r>
          <w:r>
            <w:rPr>
              <w:color w:val="231F20"/>
              <w:w w:val="90"/>
            </w:rPr>
            <w:t>the</w:t>
          </w:r>
          <w:r>
            <w:rPr>
              <w:color w:val="231F20"/>
              <w:spacing w:val="-9"/>
              <w:w w:val="90"/>
            </w:rPr>
            <w:t> </w:t>
          </w:r>
          <w:r>
            <w:rPr>
              <w:color w:val="231F20"/>
              <w:w w:val="90"/>
            </w:rPr>
            <w:t>Combined</w:t>
          </w:r>
          <w:r>
            <w:rPr>
              <w:color w:val="231F20"/>
              <w:spacing w:val="-9"/>
              <w:w w:val="90"/>
            </w:rPr>
            <w:t> </w:t>
          </w:r>
          <w:r>
            <w:rPr>
              <w:color w:val="231F20"/>
              <w:w w:val="90"/>
            </w:rPr>
            <w:t>Standard</w:t>
          </w:r>
          <w:r>
            <w:rPr>
              <w:color w:val="231F20"/>
              <w:spacing w:val="-9"/>
              <w:w w:val="90"/>
            </w:rPr>
            <w:t> </w:t>
          </w:r>
          <w:r>
            <w:rPr>
              <w:color w:val="231F20"/>
              <w:w w:val="90"/>
            </w:rPr>
            <w:t>Uncertainty</w:t>
          </w:r>
          <w:r>
            <w:rPr>
              <w:color w:val="231F20"/>
              <w:spacing w:val="-9"/>
              <w:w w:val="90"/>
            </w:rPr>
            <w:t> </w:t>
          </w:r>
          <w:r>
            <w:rPr>
              <w:color w:val="231F20"/>
              <w:w w:val="90"/>
            </w:rPr>
            <w:t>and</w:t>
          </w:r>
          <w:r>
            <w:rPr>
              <w:color w:val="231F20"/>
              <w:spacing w:val="-9"/>
              <w:w w:val="90"/>
            </w:rPr>
            <w:t> </w:t>
          </w:r>
          <w:r>
            <w:rPr>
              <w:color w:val="231F20"/>
              <w:w w:val="90"/>
            </w:rPr>
            <w:t>the </w:t>
          </w:r>
          <w:r>
            <w:rPr>
              <w:color w:val="231F20"/>
              <w:spacing w:val="-4"/>
            </w:rPr>
            <w:t>Calculated</w:t>
          </w:r>
          <w:r>
            <w:rPr>
              <w:color w:val="231F20"/>
              <w:spacing w:val="-12"/>
            </w:rPr>
            <w:t> </w:t>
          </w:r>
          <w:r>
            <w:rPr>
              <w:color w:val="231F20"/>
              <w:spacing w:val="-4"/>
            </w:rPr>
            <w:t>Activity</w:t>
          </w:r>
          <w:r>
            <w:rPr>
              <w:color w:val="231F20"/>
              <w:spacing w:val="-12"/>
            </w:rPr>
            <w:t> </w:t>
          </w:r>
          <w:r>
            <w:rPr>
              <w:color w:val="231F20"/>
              <w:spacing w:val="-4"/>
            </w:rPr>
            <w:t>in</w:t>
          </w:r>
          <w:r>
            <w:rPr>
              <w:color w:val="231F20"/>
              <w:spacing w:val="-12"/>
            </w:rPr>
            <w:t> </w:t>
          </w:r>
          <w:r>
            <w:rPr>
              <w:color w:val="231F20"/>
              <w:spacing w:val="-4"/>
            </w:rPr>
            <w:t>a</w:t>
          </w:r>
          <w:r>
            <w:rPr>
              <w:color w:val="231F20"/>
              <w:spacing w:val="-12"/>
            </w:rPr>
            <w:t> </w:t>
          </w:r>
          <w:r>
            <w:rPr>
              <w:color w:val="231F20"/>
              <w:spacing w:val="-4"/>
            </w:rPr>
            <w:t>Sample</w:t>
          </w:r>
          <w:r>
            <w:rPr>
              <w:color w:val="231F20"/>
              <w:spacing w:val="-12"/>
            </w:rPr>
            <w:t> </w:t>
          </w:r>
          <w:r>
            <w:rPr>
              <w:color w:val="231F20"/>
              <w:spacing w:val="-4"/>
            </w:rPr>
            <w:t>for</w:t>
          </w:r>
          <w:r>
            <w:rPr>
              <w:color w:val="231F20"/>
              <w:spacing w:val="-12"/>
            </w:rPr>
            <w:t> </w:t>
          </w:r>
          <w:r>
            <w:rPr>
              <w:color w:val="231F20"/>
              <w:spacing w:val="-4"/>
            </w:rPr>
            <w:t>Two</w:t>
          </w:r>
          <w:r>
            <w:rPr>
              <w:color w:val="231F20"/>
              <w:spacing w:val="-12"/>
            </w:rPr>
            <w:t> </w:t>
          </w:r>
          <w:r>
            <w:rPr>
              <w:color w:val="231F20"/>
              <w:spacing w:val="-4"/>
            </w:rPr>
            <w:t>Radioanalytical</w:t>
          </w:r>
        </w:p>
        <w:p>
          <w:pPr>
            <w:pStyle w:val="TOC6"/>
            <w:tabs>
              <w:tab w:pos="8399" w:val="right" w:leader="dot"/>
            </w:tabs>
            <w:spacing w:line="239" w:lineRule="exact"/>
          </w:pPr>
          <w:r>
            <w:rPr>
              <w:color w:val="231F20"/>
              <w:w w:val="90"/>
            </w:rPr>
            <w:t>Measurement</w:t>
          </w:r>
          <w:r>
            <w:rPr>
              <w:color w:val="231F20"/>
              <w:spacing w:val="16"/>
            </w:rPr>
            <w:t> </w:t>
          </w:r>
          <w:r>
            <w:rPr>
              <w:color w:val="231F20"/>
              <w:spacing w:val="-2"/>
            </w:rPr>
            <w:t>Techniques</w:t>
          </w:r>
          <w:r>
            <w:rPr>
              <w:color w:val="231F20"/>
            </w:rPr>
            <w:tab/>
          </w:r>
          <w:r>
            <w:rPr>
              <w:color w:val="231F20"/>
              <w:spacing w:val="-5"/>
            </w:rPr>
            <w:t>29</w:t>
          </w:r>
        </w:p>
      </w:sdtContent>
    </w:sdt>
    <w:p>
      <w:pPr>
        <w:pStyle w:val="TOC6"/>
        <w:spacing w:after="0" w:line="239" w:lineRule="exact"/>
        <w:sectPr>
          <w:headerReference w:type="default" r:id="rId15"/>
          <w:headerReference w:type="even" r:id="rId16"/>
          <w:pgSz w:w="12240" w:h="15840"/>
          <w:pgMar w:header="845" w:footer="0" w:top="1080" w:bottom="280" w:left="360" w:right="360"/>
          <w:pgNumType w:start="3"/>
        </w:sectPr>
      </w:pPr>
    </w:p>
    <w:p>
      <w:pPr>
        <w:pStyle w:val="BodyText"/>
        <w:rPr>
          <w:rFonts w:ascii="Tahoma"/>
          <w:sz w:val="32"/>
        </w:rPr>
      </w:pPr>
    </w:p>
    <w:p>
      <w:pPr>
        <w:pStyle w:val="BodyText"/>
        <w:spacing w:before="257"/>
        <w:rPr>
          <w:rFonts w:ascii="Tahoma"/>
          <w:sz w:val="32"/>
        </w:rPr>
      </w:pPr>
    </w:p>
    <w:p>
      <w:pPr>
        <w:pStyle w:val="Heading3"/>
        <w:ind w:left="3120"/>
      </w:pPr>
      <w:r>
        <w:rPr>
          <w:color w:val="231F20"/>
          <w:spacing w:val="-2"/>
        </w:rPr>
        <w:t>Figures</w:t>
      </w:r>
    </w:p>
    <w:p>
      <w:pPr>
        <w:pStyle w:val="ListParagraph"/>
        <w:numPr>
          <w:ilvl w:val="0"/>
          <w:numId w:val="2"/>
        </w:numPr>
        <w:tabs>
          <w:tab w:pos="3878" w:val="left" w:leader="none"/>
          <w:tab w:pos="10622" w:val="left" w:leader="dot"/>
        </w:tabs>
        <w:spacing w:line="240" w:lineRule="auto" w:before="249" w:after="0"/>
        <w:ind w:left="3878" w:right="0" w:hanging="327"/>
        <w:jc w:val="left"/>
        <w:rPr>
          <w:rFonts w:ascii="Tahoma"/>
          <w:color w:val="231F20"/>
          <w:sz w:val="20"/>
        </w:rPr>
      </w:pPr>
      <w:r>
        <w:rPr>
          <w:rFonts w:ascii="Tahoma"/>
          <w:color w:val="231F20"/>
          <w:w w:val="90"/>
          <w:sz w:val="20"/>
        </w:rPr>
        <w:t>Graphical</w:t>
      </w:r>
      <w:r>
        <w:rPr>
          <w:rFonts w:ascii="Tahoma"/>
          <w:color w:val="231F20"/>
          <w:spacing w:val="2"/>
          <w:sz w:val="20"/>
        </w:rPr>
        <w:t> </w:t>
      </w:r>
      <w:r>
        <w:rPr>
          <w:rFonts w:ascii="Tahoma"/>
          <w:color w:val="231F20"/>
          <w:w w:val="90"/>
          <w:sz w:val="20"/>
        </w:rPr>
        <w:t>interpretation</w:t>
      </w:r>
      <w:r>
        <w:rPr>
          <w:rFonts w:ascii="Tahoma"/>
          <w:color w:val="231F20"/>
          <w:spacing w:val="2"/>
          <w:sz w:val="20"/>
        </w:rPr>
        <w:t> </w:t>
      </w:r>
      <w:r>
        <w:rPr>
          <w:rFonts w:ascii="Tahoma"/>
          <w:color w:val="231F20"/>
          <w:w w:val="90"/>
          <w:sz w:val="20"/>
        </w:rPr>
        <w:t>of</w:t>
      </w:r>
      <w:r>
        <w:rPr>
          <w:rFonts w:ascii="Tahoma"/>
          <w:color w:val="231F20"/>
          <w:spacing w:val="2"/>
          <w:sz w:val="20"/>
        </w:rPr>
        <w:t> </w:t>
      </w:r>
      <w:r>
        <w:rPr>
          <w:rFonts w:ascii="Tahoma"/>
          <w:color w:val="231F20"/>
          <w:w w:val="90"/>
          <w:sz w:val="20"/>
        </w:rPr>
        <w:t>radiological</w:t>
      </w:r>
      <w:r>
        <w:rPr>
          <w:rFonts w:ascii="Tahoma"/>
          <w:color w:val="231F20"/>
          <w:spacing w:val="2"/>
          <w:sz w:val="20"/>
        </w:rPr>
        <w:t> </w:t>
      </w:r>
      <w:r>
        <w:rPr>
          <w:rFonts w:ascii="Tahoma"/>
          <w:color w:val="231F20"/>
          <w:spacing w:val="-2"/>
          <w:w w:val="90"/>
          <w:sz w:val="20"/>
        </w:rPr>
        <w:t>results</w:t>
      </w:r>
      <w:r>
        <w:rPr>
          <w:rFonts w:ascii="Tahoma"/>
          <w:color w:val="231F20"/>
          <w:sz w:val="20"/>
        </w:rPr>
        <w:tab/>
      </w:r>
      <w:r>
        <w:rPr>
          <w:rFonts w:ascii="Tahoma"/>
          <w:color w:val="231F20"/>
          <w:spacing w:val="-5"/>
          <w:sz w:val="20"/>
        </w:rPr>
        <w:t>15</w:t>
      </w:r>
    </w:p>
    <w:p>
      <w:pPr>
        <w:pStyle w:val="ListParagraph"/>
        <w:numPr>
          <w:ilvl w:val="0"/>
          <w:numId w:val="2"/>
        </w:numPr>
        <w:tabs>
          <w:tab w:pos="3879" w:val="left" w:leader="none"/>
        </w:tabs>
        <w:spacing w:line="240" w:lineRule="auto" w:before="35" w:after="0"/>
        <w:ind w:left="3879" w:right="0" w:hanging="328"/>
        <w:jc w:val="left"/>
        <w:rPr>
          <w:rFonts w:ascii="Tahoma"/>
          <w:color w:val="231F20"/>
          <w:sz w:val="20"/>
        </w:rPr>
      </w:pPr>
      <w:r>
        <w:rPr>
          <w:rFonts w:ascii="Tahoma"/>
          <w:color w:val="231F20"/>
          <w:w w:val="90"/>
          <w:sz w:val="20"/>
        </w:rPr>
        <w:t>Graphical</w:t>
      </w:r>
      <w:r>
        <w:rPr>
          <w:rFonts w:ascii="Tahoma"/>
          <w:color w:val="231F20"/>
          <w:spacing w:val="-1"/>
          <w:w w:val="90"/>
          <w:sz w:val="20"/>
        </w:rPr>
        <w:t> </w:t>
      </w:r>
      <w:r>
        <w:rPr>
          <w:rFonts w:ascii="Tahoma"/>
          <w:color w:val="231F20"/>
          <w:w w:val="90"/>
          <w:sz w:val="20"/>
        </w:rPr>
        <w:t>presentation</w:t>
      </w:r>
      <w:r>
        <w:rPr>
          <w:rFonts w:ascii="Tahoma"/>
          <w:color w:val="231F20"/>
          <w:spacing w:val="-1"/>
          <w:w w:val="90"/>
          <w:sz w:val="20"/>
        </w:rPr>
        <w:t> </w:t>
      </w:r>
      <w:r>
        <w:rPr>
          <w:rFonts w:ascii="Tahoma"/>
          <w:color w:val="231F20"/>
          <w:w w:val="90"/>
          <w:sz w:val="20"/>
        </w:rPr>
        <w:t>of</w:t>
      </w:r>
      <w:r>
        <w:rPr>
          <w:rFonts w:ascii="Tahoma"/>
          <w:color w:val="231F20"/>
          <w:spacing w:val="-1"/>
          <w:w w:val="90"/>
          <w:sz w:val="20"/>
        </w:rPr>
        <w:t> </w:t>
      </w:r>
      <w:r>
        <w:rPr>
          <w:rFonts w:ascii="Tahoma"/>
          <w:color w:val="231F20"/>
          <w:w w:val="90"/>
          <w:sz w:val="20"/>
        </w:rPr>
        <w:t>radiological</w:t>
      </w:r>
      <w:r>
        <w:rPr>
          <w:rFonts w:ascii="Tahoma"/>
          <w:color w:val="231F20"/>
          <w:spacing w:val="-1"/>
          <w:w w:val="90"/>
          <w:sz w:val="20"/>
        </w:rPr>
        <w:t> </w:t>
      </w:r>
      <w:r>
        <w:rPr>
          <w:rFonts w:ascii="Tahoma"/>
          <w:color w:val="231F20"/>
          <w:w w:val="90"/>
          <w:sz w:val="20"/>
        </w:rPr>
        <w:t>results</w:t>
      </w:r>
      <w:r>
        <w:rPr>
          <w:rFonts w:ascii="Tahoma"/>
          <w:color w:val="231F20"/>
          <w:spacing w:val="-7"/>
          <w:sz w:val="20"/>
        </w:rPr>
        <w:t> </w:t>
      </w:r>
      <w:r>
        <w:rPr>
          <w:rFonts w:ascii="Tahoma"/>
          <w:color w:val="231F20"/>
          <w:w w:val="90"/>
          <w:sz w:val="20"/>
        </w:rPr>
        <w:t>with</w:t>
      </w:r>
      <w:r>
        <w:rPr>
          <w:rFonts w:ascii="Tahoma"/>
          <w:color w:val="231F20"/>
          <w:spacing w:val="-7"/>
          <w:sz w:val="20"/>
        </w:rPr>
        <w:t> </w:t>
      </w:r>
      <w:r>
        <w:rPr>
          <w:rFonts w:ascii="Tahoma"/>
          <w:color w:val="231F20"/>
          <w:w w:val="90"/>
          <w:sz w:val="20"/>
        </w:rPr>
        <w:t>pertinent</w:t>
      </w:r>
      <w:r>
        <w:rPr>
          <w:rFonts w:ascii="Tahoma"/>
          <w:color w:val="231F20"/>
          <w:spacing w:val="-7"/>
          <w:sz w:val="20"/>
        </w:rPr>
        <w:t> </w:t>
      </w:r>
      <w:r>
        <w:rPr>
          <w:rFonts w:ascii="Tahoma"/>
          <w:color w:val="231F20"/>
          <w:w w:val="90"/>
          <w:sz w:val="20"/>
        </w:rPr>
        <w:t>supporting</w:t>
      </w:r>
      <w:r>
        <w:rPr>
          <w:rFonts w:ascii="Tahoma"/>
          <w:color w:val="231F20"/>
          <w:spacing w:val="-1"/>
          <w:w w:val="90"/>
          <w:sz w:val="20"/>
        </w:rPr>
        <w:t> </w:t>
      </w:r>
      <w:r>
        <w:rPr>
          <w:rFonts w:ascii="Tahoma"/>
          <w:color w:val="231F20"/>
          <w:w w:val="90"/>
          <w:sz w:val="20"/>
        </w:rPr>
        <w:t>information</w:t>
      </w:r>
      <w:r>
        <w:rPr>
          <w:rFonts w:ascii="Tahoma"/>
          <w:color w:val="231F20"/>
          <w:spacing w:val="60"/>
          <w:w w:val="150"/>
          <w:sz w:val="20"/>
        </w:rPr>
        <w:t> </w:t>
      </w:r>
      <w:r>
        <w:rPr>
          <w:rFonts w:ascii="Tahoma"/>
          <w:color w:val="231F20"/>
          <w:spacing w:val="-5"/>
          <w:w w:val="90"/>
          <w:sz w:val="20"/>
        </w:rPr>
        <w:t>16</w:t>
      </w:r>
    </w:p>
    <w:p>
      <w:pPr>
        <w:pStyle w:val="BodyText"/>
        <w:spacing w:before="39"/>
        <w:ind w:left="3879" w:right="992" w:hanging="451"/>
        <w:rPr>
          <w:rFonts w:ascii="Tahoma"/>
        </w:rPr>
      </w:pPr>
      <w:r>
        <w:rPr>
          <w:rFonts w:ascii="Tahoma"/>
          <w:color w:val="231F20"/>
          <w:w w:val="90"/>
        </w:rPr>
        <w:t>A1.</w:t>
      </w:r>
      <w:r>
        <w:rPr>
          <w:rFonts w:ascii="Tahoma"/>
          <w:color w:val="231F20"/>
          <w:spacing w:val="40"/>
        </w:rPr>
        <w:t>  </w:t>
      </w:r>
      <w:r>
        <w:rPr>
          <w:rFonts w:ascii="Tahoma"/>
          <w:color w:val="231F20"/>
          <w:w w:val="90"/>
        </w:rPr>
        <w:t>The</w:t>
      </w:r>
      <w:r>
        <w:rPr>
          <w:rFonts w:ascii="Tahoma"/>
          <w:color w:val="231F20"/>
          <w:spacing w:val="-2"/>
          <w:w w:val="90"/>
        </w:rPr>
        <w:t> </w:t>
      </w:r>
      <w:r>
        <w:rPr>
          <w:rFonts w:ascii="Tahoma"/>
          <w:color w:val="231F20"/>
          <w:w w:val="90"/>
        </w:rPr>
        <w:t>curve</w:t>
      </w:r>
      <w:r>
        <w:rPr>
          <w:rFonts w:ascii="Tahoma"/>
          <w:color w:val="231F20"/>
          <w:spacing w:val="-2"/>
          <w:w w:val="90"/>
        </w:rPr>
        <w:t> </w:t>
      </w:r>
      <w:r>
        <w:rPr>
          <w:rFonts w:ascii="Tahoma"/>
          <w:color w:val="231F20"/>
          <w:w w:val="90"/>
        </w:rPr>
        <w:t>representing</w:t>
      </w:r>
      <w:r>
        <w:rPr>
          <w:rFonts w:ascii="Tahoma"/>
          <w:color w:val="231F20"/>
          <w:spacing w:val="-2"/>
          <w:w w:val="90"/>
        </w:rPr>
        <w:t> </w:t>
      </w:r>
      <w:r>
        <w:rPr>
          <w:rFonts w:ascii="Tahoma"/>
          <w:color w:val="231F20"/>
          <w:w w:val="90"/>
        </w:rPr>
        <w:t>the</w:t>
      </w:r>
      <w:r>
        <w:rPr>
          <w:rFonts w:ascii="Tahoma"/>
          <w:color w:val="231F20"/>
          <w:spacing w:val="-2"/>
          <w:w w:val="90"/>
        </w:rPr>
        <w:t> </w:t>
      </w:r>
      <w:r>
        <w:rPr>
          <w:rFonts w:ascii="Tahoma"/>
          <w:color w:val="231F20"/>
          <w:w w:val="90"/>
        </w:rPr>
        <w:t>critical</w:t>
      </w:r>
      <w:r>
        <w:rPr>
          <w:rFonts w:ascii="Tahoma"/>
          <w:color w:val="231F20"/>
          <w:spacing w:val="-2"/>
          <w:w w:val="90"/>
        </w:rPr>
        <w:t> </w:t>
      </w:r>
      <w:r>
        <w:rPr>
          <w:rFonts w:ascii="Tahoma"/>
          <w:color w:val="231F20"/>
          <w:w w:val="90"/>
        </w:rPr>
        <w:t>level</w:t>
      </w:r>
      <w:r>
        <w:rPr>
          <w:rFonts w:ascii="Tahoma"/>
          <w:color w:val="231F20"/>
          <w:spacing w:val="-2"/>
          <w:w w:val="90"/>
        </w:rPr>
        <w:t> </w:t>
      </w:r>
      <w:r>
        <w:rPr>
          <w:rFonts w:ascii="Tahoma"/>
          <w:color w:val="231F20"/>
          <w:w w:val="90"/>
        </w:rPr>
        <w:t>concept</w:t>
      </w:r>
      <w:r>
        <w:rPr>
          <w:rFonts w:ascii="Tahoma"/>
          <w:color w:val="231F20"/>
          <w:spacing w:val="-2"/>
          <w:w w:val="90"/>
        </w:rPr>
        <w:t> </w:t>
      </w:r>
      <w:r>
        <w:rPr>
          <w:rFonts w:ascii="Tahoma"/>
          <w:color w:val="231F20"/>
          <w:w w:val="90"/>
        </w:rPr>
        <w:t>by</w:t>
      </w:r>
      <w:r>
        <w:rPr>
          <w:rFonts w:ascii="Tahoma"/>
          <w:color w:val="231F20"/>
          <w:spacing w:val="-2"/>
          <w:w w:val="90"/>
        </w:rPr>
        <w:t> </w:t>
      </w:r>
      <w:r>
        <w:rPr>
          <w:rFonts w:ascii="Tahoma"/>
          <w:color w:val="231F20"/>
          <w:w w:val="90"/>
        </w:rPr>
        <w:t>using</w:t>
      </w:r>
      <w:r>
        <w:rPr>
          <w:rFonts w:ascii="Tahoma"/>
          <w:color w:val="231F20"/>
          <w:spacing w:val="-2"/>
          <w:w w:val="90"/>
        </w:rPr>
        <w:t> </w:t>
      </w:r>
      <w:r>
        <w:rPr>
          <w:rFonts w:ascii="Tahoma"/>
          <w:color w:val="231F20"/>
          <w:w w:val="90"/>
        </w:rPr>
        <w:t>a</w:t>
      </w:r>
      <w:r>
        <w:rPr>
          <w:rFonts w:ascii="Tahoma"/>
          <w:color w:val="231F20"/>
          <w:spacing w:val="-2"/>
          <w:w w:val="90"/>
        </w:rPr>
        <w:t> </w:t>
      </w:r>
      <w:r>
        <w:rPr>
          <w:rFonts w:ascii="Tahoma"/>
          <w:color w:val="231F20"/>
          <w:w w:val="90"/>
        </w:rPr>
        <w:t>theoretical</w:t>
      </w:r>
      <w:r>
        <w:rPr>
          <w:rFonts w:ascii="Tahoma"/>
          <w:color w:val="231F20"/>
          <w:spacing w:val="-2"/>
          <w:w w:val="90"/>
        </w:rPr>
        <w:t> </w:t>
      </w:r>
      <w:r>
        <w:rPr>
          <w:rFonts w:ascii="Tahoma"/>
          <w:color w:val="231F20"/>
          <w:w w:val="90"/>
        </w:rPr>
        <w:t>distribution </w:t>
      </w:r>
      <w:r>
        <w:rPr>
          <w:rFonts w:ascii="Tahoma"/>
          <w:color w:val="231F20"/>
          <w:spacing w:val="-6"/>
        </w:rPr>
        <w:t>of</w:t>
      </w:r>
      <w:r>
        <w:rPr>
          <w:rFonts w:ascii="Tahoma"/>
          <w:color w:val="231F20"/>
          <w:spacing w:val="-14"/>
        </w:rPr>
        <w:t> </w:t>
      </w:r>
      <w:r>
        <w:rPr>
          <w:rFonts w:ascii="Tahoma"/>
          <w:color w:val="231F20"/>
          <w:spacing w:val="-6"/>
        </w:rPr>
        <w:t>the</w:t>
      </w:r>
      <w:r>
        <w:rPr>
          <w:rFonts w:ascii="Tahoma"/>
          <w:color w:val="231F20"/>
          <w:spacing w:val="-14"/>
        </w:rPr>
        <w:t> </w:t>
      </w:r>
      <w:r>
        <w:rPr>
          <w:rFonts w:ascii="Tahoma"/>
          <w:color w:val="231F20"/>
          <w:spacing w:val="-6"/>
        </w:rPr>
        <w:t>net</w:t>
      </w:r>
      <w:r>
        <w:rPr>
          <w:rFonts w:ascii="Tahoma"/>
          <w:color w:val="231F20"/>
          <w:spacing w:val="-14"/>
        </w:rPr>
        <w:t> </w:t>
      </w:r>
      <w:r>
        <w:rPr>
          <w:rFonts w:ascii="Tahoma"/>
          <w:color w:val="231F20"/>
          <w:spacing w:val="-6"/>
        </w:rPr>
        <w:t>instrument</w:t>
      </w:r>
      <w:r>
        <w:rPr>
          <w:rFonts w:ascii="Tahoma"/>
          <w:color w:val="231F20"/>
          <w:spacing w:val="-14"/>
        </w:rPr>
        <w:t> </w:t>
      </w:r>
      <w:r>
        <w:rPr>
          <w:rFonts w:ascii="Tahoma"/>
          <w:color w:val="231F20"/>
          <w:spacing w:val="-6"/>
        </w:rPr>
        <w:t>signal</w:t>
      </w:r>
      <w:r>
        <w:rPr>
          <w:rFonts w:ascii="Tahoma"/>
          <w:color w:val="231F20"/>
          <w:spacing w:val="-14"/>
        </w:rPr>
        <w:t> </w:t>
      </w:r>
      <w:r>
        <w:rPr>
          <w:rFonts w:ascii="Tahoma"/>
          <w:color w:val="231F20"/>
          <w:spacing w:val="-6"/>
        </w:rPr>
        <w:t>(concentration)</w:t>
      </w:r>
      <w:r>
        <w:rPr>
          <w:rFonts w:ascii="Tahoma"/>
          <w:color w:val="231F20"/>
          <w:spacing w:val="-14"/>
        </w:rPr>
        <w:t> </w:t>
      </w:r>
      <w:r>
        <w:rPr>
          <w:rFonts w:ascii="Tahoma"/>
          <w:color w:val="231F20"/>
          <w:spacing w:val="-6"/>
        </w:rPr>
        <w:t>obtained</w:t>
      </w:r>
      <w:r>
        <w:rPr>
          <w:rFonts w:ascii="Tahoma"/>
          <w:color w:val="231F20"/>
          <w:spacing w:val="-14"/>
        </w:rPr>
        <w:t> </w:t>
      </w:r>
      <w:r>
        <w:rPr>
          <w:rFonts w:ascii="Tahoma"/>
          <w:color w:val="231F20"/>
          <w:spacing w:val="-6"/>
        </w:rPr>
        <w:t>when</w:t>
      </w:r>
      <w:r>
        <w:rPr>
          <w:rFonts w:ascii="Tahoma"/>
          <w:color w:val="231F20"/>
          <w:spacing w:val="-14"/>
        </w:rPr>
        <w:t> </w:t>
      </w:r>
      <w:r>
        <w:rPr>
          <w:rFonts w:ascii="Tahoma"/>
          <w:color w:val="231F20"/>
          <w:spacing w:val="-6"/>
        </w:rPr>
        <w:t>analyzing</w:t>
      </w:r>
    </w:p>
    <w:p>
      <w:pPr>
        <w:pStyle w:val="BodyText"/>
        <w:tabs>
          <w:tab w:pos="10622" w:val="left" w:leader="dot"/>
        </w:tabs>
        <w:spacing w:line="239" w:lineRule="exact"/>
        <w:ind w:left="3879"/>
        <w:rPr>
          <w:rFonts w:ascii="Tahoma"/>
        </w:rPr>
      </w:pPr>
      <w:r>
        <w:rPr>
          <w:rFonts w:ascii="Tahoma"/>
          <w:color w:val="231F20"/>
          <w:w w:val="90"/>
        </w:rPr>
        <w:t>an analyte-free</w:t>
      </w:r>
      <w:r>
        <w:rPr>
          <w:rFonts w:ascii="Tahoma"/>
          <w:color w:val="231F20"/>
          <w:spacing w:val="-1"/>
          <w:w w:val="90"/>
        </w:rPr>
        <w:t> </w:t>
      </w:r>
      <w:r>
        <w:rPr>
          <w:rFonts w:ascii="Tahoma"/>
          <w:color w:val="231F20"/>
          <w:spacing w:val="-2"/>
          <w:w w:val="90"/>
        </w:rPr>
        <w:t>sample</w:t>
      </w:r>
      <w:r>
        <w:rPr>
          <w:rFonts w:ascii="Tahoma"/>
          <w:color w:val="231F20"/>
        </w:rPr>
        <w:tab/>
      </w:r>
      <w:r>
        <w:rPr>
          <w:rFonts w:ascii="Tahoma"/>
          <w:color w:val="231F20"/>
          <w:spacing w:val="-5"/>
        </w:rPr>
        <w:t>25</w:t>
      </w:r>
    </w:p>
    <w:p>
      <w:pPr>
        <w:pStyle w:val="BodyText"/>
        <w:tabs>
          <w:tab w:pos="10622" w:val="left" w:leader="dot"/>
        </w:tabs>
        <w:spacing w:line="228" w:lineRule="auto" w:before="48"/>
        <w:ind w:left="3879" w:right="719" w:hanging="451"/>
        <w:rPr>
          <w:rFonts w:ascii="Tahoma"/>
        </w:rPr>
      </w:pPr>
      <w:r>
        <w:rPr>
          <w:rFonts w:ascii="Tahoma"/>
          <w:color w:val="231F20"/>
          <w:spacing w:val="-4"/>
        </w:rPr>
        <w:t>A2.</w:t>
      </w:r>
      <w:r>
        <w:rPr>
          <w:rFonts w:ascii="Tahoma"/>
          <w:color w:val="231F20"/>
          <w:spacing w:val="40"/>
        </w:rPr>
        <w:t>  </w:t>
      </w:r>
      <w:r>
        <w:rPr>
          <w:rFonts w:ascii="Tahoma"/>
          <w:color w:val="231F20"/>
          <w:spacing w:val="-4"/>
        </w:rPr>
        <w:t>Graphical representation of the </w:t>
      </w:r>
      <w:r>
        <w:rPr>
          <w:rFonts w:ascii="Calibri"/>
          <w:i/>
          <w:color w:val="231F20"/>
          <w:spacing w:val="-4"/>
        </w:rPr>
        <w:t>a</w:t>
      </w:r>
      <w:r>
        <w:rPr>
          <w:rFonts w:ascii="Calibri"/>
          <w:i/>
          <w:color w:val="231F20"/>
        </w:rPr>
        <w:t> </w:t>
      </w:r>
      <w:r>
        <w:rPr>
          <w:rFonts w:ascii="Calibri"/>
          <w:i/>
          <w:color w:val="231F20"/>
          <w:spacing w:val="-4"/>
        </w:rPr>
        <w:t>priori</w:t>
      </w:r>
      <w:r>
        <w:rPr>
          <w:rFonts w:ascii="Calibri"/>
          <w:i/>
          <w:color w:val="231F20"/>
        </w:rPr>
        <w:t> </w:t>
      </w:r>
      <w:r>
        <w:rPr>
          <w:rFonts w:ascii="Tahoma"/>
          <w:color w:val="231F20"/>
          <w:spacing w:val="-4"/>
        </w:rPr>
        <w:t>Minimum Detectable Concentration</w:t>
      </w:r>
      <w:r>
        <w:rPr>
          <w:rFonts w:ascii="Tahoma"/>
          <w:color w:val="231F20"/>
          <w:spacing w:val="-4"/>
        </w:rPr>
        <w:t> </w:t>
      </w:r>
      <w:r>
        <w:rPr>
          <w:rFonts w:ascii="Tahoma"/>
          <w:color w:val="231F20"/>
          <w:spacing w:val="-2"/>
        </w:rPr>
        <w:t>concept</w:t>
      </w:r>
      <w:r>
        <w:rPr>
          <w:rFonts w:ascii="Tahoma"/>
          <w:color w:val="231F20"/>
        </w:rPr>
        <w:tab/>
      </w:r>
      <w:r>
        <w:rPr>
          <w:rFonts w:ascii="Tahoma"/>
          <w:color w:val="231F20"/>
          <w:spacing w:val="-14"/>
          <w:w w:val="90"/>
        </w:rPr>
        <w:t>27</w:t>
      </w:r>
    </w:p>
    <w:p>
      <w:pPr>
        <w:pStyle w:val="BodyText"/>
        <w:spacing w:line="241" w:lineRule="exact" w:before="39"/>
        <w:ind w:left="3428"/>
        <w:rPr>
          <w:rFonts w:ascii="Tahoma"/>
        </w:rPr>
      </w:pPr>
      <w:r>
        <w:rPr>
          <w:rFonts w:ascii="Tahoma"/>
          <w:color w:val="231F20"/>
          <w:w w:val="90"/>
        </w:rPr>
        <w:t>A3.</w:t>
      </w:r>
      <w:r>
        <w:rPr>
          <w:rFonts w:ascii="Tahoma"/>
          <w:color w:val="231F20"/>
          <w:spacing w:val="65"/>
        </w:rPr>
        <w:t>  </w:t>
      </w:r>
      <w:r>
        <w:rPr>
          <w:rFonts w:ascii="Tahoma"/>
          <w:color w:val="231F20"/>
          <w:w w:val="90"/>
        </w:rPr>
        <w:t>The</w:t>
      </w:r>
      <w:r>
        <w:rPr>
          <w:rFonts w:ascii="Tahoma"/>
          <w:color w:val="231F20"/>
          <w:spacing w:val="-5"/>
        </w:rPr>
        <w:t> </w:t>
      </w:r>
      <w:r>
        <w:rPr>
          <w:rFonts w:ascii="Tahoma"/>
          <w:color w:val="231F20"/>
          <w:w w:val="90"/>
        </w:rPr>
        <w:t>sample-specific</w:t>
      </w:r>
      <w:r>
        <w:rPr>
          <w:rFonts w:ascii="Tahoma"/>
          <w:color w:val="231F20"/>
          <w:spacing w:val="-5"/>
        </w:rPr>
        <w:t> </w:t>
      </w:r>
      <w:r>
        <w:rPr>
          <w:rFonts w:ascii="Tahoma"/>
          <w:color w:val="231F20"/>
          <w:w w:val="90"/>
        </w:rPr>
        <w:t>Minimum</w:t>
      </w:r>
      <w:r>
        <w:rPr>
          <w:rFonts w:ascii="Tahoma"/>
          <w:color w:val="231F20"/>
          <w:spacing w:val="-6"/>
        </w:rPr>
        <w:t> </w:t>
      </w:r>
      <w:r>
        <w:rPr>
          <w:rFonts w:ascii="Tahoma"/>
          <w:color w:val="231F20"/>
          <w:w w:val="90"/>
        </w:rPr>
        <w:t>Detectable</w:t>
      </w:r>
      <w:r>
        <w:rPr>
          <w:rFonts w:ascii="Tahoma"/>
          <w:color w:val="231F20"/>
          <w:spacing w:val="-5"/>
        </w:rPr>
        <w:t> </w:t>
      </w:r>
      <w:r>
        <w:rPr>
          <w:rFonts w:ascii="Tahoma"/>
          <w:color w:val="231F20"/>
          <w:w w:val="90"/>
        </w:rPr>
        <w:t>Concentration</w:t>
      </w:r>
      <w:r>
        <w:rPr>
          <w:rFonts w:ascii="Tahoma"/>
          <w:color w:val="231F20"/>
          <w:spacing w:val="-6"/>
        </w:rPr>
        <w:t> </w:t>
      </w:r>
      <w:r>
        <w:rPr>
          <w:rFonts w:ascii="Tahoma"/>
          <w:color w:val="231F20"/>
          <w:w w:val="90"/>
        </w:rPr>
        <w:t>(ssMDC)</w:t>
      </w:r>
      <w:r>
        <w:rPr>
          <w:rFonts w:ascii="Tahoma"/>
          <w:color w:val="231F20"/>
          <w:spacing w:val="-5"/>
        </w:rPr>
        <w:t> </w:t>
      </w:r>
      <w:r>
        <w:rPr>
          <w:rFonts w:ascii="Tahoma"/>
          <w:color w:val="231F20"/>
          <w:w w:val="90"/>
        </w:rPr>
        <w:t>as</w:t>
      </w:r>
      <w:r>
        <w:rPr>
          <w:rFonts w:ascii="Tahoma"/>
          <w:color w:val="231F20"/>
          <w:spacing w:val="-6"/>
        </w:rPr>
        <w:t> </w:t>
      </w:r>
      <w:r>
        <w:rPr>
          <w:rFonts w:ascii="Tahoma"/>
          <w:color w:val="231F20"/>
          <w:spacing w:val="-10"/>
          <w:w w:val="90"/>
        </w:rPr>
        <w:t>a</w:t>
      </w:r>
    </w:p>
    <w:p>
      <w:pPr>
        <w:pStyle w:val="BodyText"/>
        <w:tabs>
          <w:tab w:pos="10622" w:val="left" w:leader="dot"/>
        </w:tabs>
        <w:spacing w:line="241" w:lineRule="exact"/>
        <w:ind w:left="3879"/>
        <w:rPr>
          <w:rFonts w:ascii="Tahoma"/>
        </w:rPr>
      </w:pPr>
      <w:r>
        <w:rPr>
          <w:rFonts w:ascii="Tahoma"/>
          <w:color w:val="231F20"/>
          <w:w w:val="90"/>
        </w:rPr>
        <w:t>function</w:t>
      </w:r>
      <w:r>
        <w:rPr>
          <w:rFonts w:ascii="Tahoma"/>
          <w:color w:val="231F20"/>
          <w:spacing w:val="-6"/>
        </w:rPr>
        <w:t> </w:t>
      </w:r>
      <w:r>
        <w:rPr>
          <w:rFonts w:ascii="Tahoma"/>
          <w:color w:val="231F20"/>
          <w:w w:val="90"/>
        </w:rPr>
        <w:t>of</w:t>
      </w:r>
      <w:r>
        <w:rPr>
          <w:rFonts w:ascii="Tahoma"/>
          <w:color w:val="231F20"/>
          <w:spacing w:val="-5"/>
        </w:rPr>
        <w:t> </w:t>
      </w:r>
      <w:r>
        <w:rPr>
          <w:rFonts w:ascii="Tahoma"/>
          <w:color w:val="231F20"/>
          <w:w w:val="90"/>
        </w:rPr>
        <w:t>analysis</w:t>
      </w:r>
      <w:r>
        <w:rPr>
          <w:rFonts w:ascii="Tahoma"/>
          <w:color w:val="231F20"/>
          <w:spacing w:val="-6"/>
        </w:rPr>
        <w:t> </w:t>
      </w:r>
      <w:r>
        <w:rPr>
          <w:rFonts w:ascii="Tahoma"/>
          <w:color w:val="231F20"/>
          <w:w w:val="90"/>
        </w:rPr>
        <w:t>sample</w:t>
      </w:r>
      <w:r>
        <w:rPr>
          <w:rFonts w:ascii="Tahoma"/>
          <w:color w:val="231F20"/>
          <w:spacing w:val="-5"/>
        </w:rPr>
        <w:t> </w:t>
      </w:r>
      <w:r>
        <w:rPr>
          <w:rFonts w:ascii="Tahoma"/>
          <w:color w:val="231F20"/>
          <w:spacing w:val="-2"/>
          <w:w w:val="90"/>
        </w:rPr>
        <w:t>volume</w:t>
      </w:r>
      <w:r>
        <w:rPr>
          <w:rFonts w:ascii="Tahoma"/>
          <w:color w:val="231F20"/>
        </w:rPr>
        <w:tab/>
      </w:r>
      <w:r>
        <w:rPr>
          <w:rFonts w:ascii="Tahoma"/>
          <w:color w:val="231F20"/>
          <w:spacing w:val="-5"/>
        </w:rPr>
        <w:t>30</w:t>
      </w:r>
    </w:p>
    <w:p>
      <w:pPr>
        <w:pStyle w:val="BodyText"/>
        <w:spacing w:line="241" w:lineRule="exact" w:before="39"/>
        <w:ind w:left="3428"/>
        <w:rPr>
          <w:rFonts w:ascii="Tahoma"/>
        </w:rPr>
      </w:pPr>
      <w:r>
        <w:rPr>
          <w:rFonts w:ascii="Tahoma"/>
          <w:color w:val="231F20"/>
          <w:w w:val="90"/>
        </w:rPr>
        <w:t>A4.</w:t>
      </w:r>
      <w:r>
        <w:rPr>
          <w:rFonts w:ascii="Tahoma"/>
          <w:color w:val="231F20"/>
          <w:spacing w:val="65"/>
        </w:rPr>
        <w:t>  </w:t>
      </w:r>
      <w:r>
        <w:rPr>
          <w:rFonts w:ascii="Tahoma"/>
          <w:color w:val="231F20"/>
          <w:w w:val="90"/>
        </w:rPr>
        <w:t>The</w:t>
      </w:r>
      <w:r>
        <w:rPr>
          <w:rFonts w:ascii="Tahoma"/>
          <w:color w:val="231F20"/>
          <w:spacing w:val="-5"/>
        </w:rPr>
        <w:t> </w:t>
      </w:r>
      <w:r>
        <w:rPr>
          <w:rFonts w:ascii="Tahoma"/>
          <w:color w:val="231F20"/>
          <w:w w:val="90"/>
        </w:rPr>
        <w:t>sample-specific</w:t>
      </w:r>
      <w:r>
        <w:rPr>
          <w:rFonts w:ascii="Tahoma"/>
          <w:color w:val="231F20"/>
          <w:spacing w:val="-5"/>
        </w:rPr>
        <w:t> </w:t>
      </w:r>
      <w:r>
        <w:rPr>
          <w:rFonts w:ascii="Tahoma"/>
          <w:color w:val="231F20"/>
          <w:w w:val="90"/>
        </w:rPr>
        <w:t>Minimum</w:t>
      </w:r>
      <w:r>
        <w:rPr>
          <w:rFonts w:ascii="Tahoma"/>
          <w:color w:val="231F20"/>
          <w:spacing w:val="-6"/>
        </w:rPr>
        <w:t> </w:t>
      </w:r>
      <w:r>
        <w:rPr>
          <w:rFonts w:ascii="Tahoma"/>
          <w:color w:val="231F20"/>
          <w:w w:val="90"/>
        </w:rPr>
        <w:t>Detectable</w:t>
      </w:r>
      <w:r>
        <w:rPr>
          <w:rFonts w:ascii="Tahoma"/>
          <w:color w:val="231F20"/>
          <w:spacing w:val="-5"/>
        </w:rPr>
        <w:t> </w:t>
      </w:r>
      <w:r>
        <w:rPr>
          <w:rFonts w:ascii="Tahoma"/>
          <w:color w:val="231F20"/>
          <w:w w:val="90"/>
        </w:rPr>
        <w:t>Concentration</w:t>
      </w:r>
      <w:r>
        <w:rPr>
          <w:rFonts w:ascii="Tahoma"/>
          <w:color w:val="231F20"/>
          <w:spacing w:val="-6"/>
        </w:rPr>
        <w:t> </w:t>
      </w:r>
      <w:r>
        <w:rPr>
          <w:rFonts w:ascii="Tahoma"/>
          <w:color w:val="231F20"/>
          <w:w w:val="90"/>
        </w:rPr>
        <w:t>(ssMDC)</w:t>
      </w:r>
      <w:r>
        <w:rPr>
          <w:rFonts w:ascii="Tahoma"/>
          <w:color w:val="231F20"/>
          <w:spacing w:val="-5"/>
        </w:rPr>
        <w:t> </w:t>
      </w:r>
      <w:r>
        <w:rPr>
          <w:rFonts w:ascii="Tahoma"/>
          <w:color w:val="231F20"/>
          <w:w w:val="90"/>
        </w:rPr>
        <w:t>as</w:t>
      </w:r>
      <w:r>
        <w:rPr>
          <w:rFonts w:ascii="Tahoma"/>
          <w:color w:val="231F20"/>
          <w:spacing w:val="-6"/>
        </w:rPr>
        <w:t> </w:t>
      </w:r>
      <w:r>
        <w:rPr>
          <w:rFonts w:ascii="Tahoma"/>
          <w:color w:val="231F20"/>
          <w:spacing w:val="-10"/>
          <w:w w:val="90"/>
        </w:rPr>
        <w:t>a</w:t>
      </w:r>
    </w:p>
    <w:p>
      <w:pPr>
        <w:pStyle w:val="BodyText"/>
        <w:tabs>
          <w:tab w:pos="10622" w:val="left" w:leader="dot"/>
        </w:tabs>
        <w:spacing w:line="241" w:lineRule="exact"/>
        <w:ind w:left="3879"/>
        <w:rPr>
          <w:rFonts w:ascii="Tahoma"/>
        </w:rPr>
      </w:pPr>
      <w:r>
        <w:rPr>
          <w:rFonts w:ascii="Tahoma"/>
          <w:color w:val="231F20"/>
          <w:w w:val="90"/>
        </w:rPr>
        <w:t>function</w:t>
      </w:r>
      <w:r>
        <w:rPr>
          <w:rFonts w:ascii="Tahoma"/>
          <w:color w:val="231F20"/>
          <w:spacing w:val="-5"/>
        </w:rPr>
        <w:t> </w:t>
      </w:r>
      <w:r>
        <w:rPr>
          <w:rFonts w:ascii="Tahoma"/>
          <w:color w:val="231F20"/>
          <w:w w:val="90"/>
        </w:rPr>
        <w:t>of</w:t>
      </w:r>
      <w:r>
        <w:rPr>
          <w:rFonts w:ascii="Tahoma"/>
          <w:color w:val="231F20"/>
          <w:spacing w:val="-5"/>
        </w:rPr>
        <w:t> </w:t>
      </w:r>
      <w:r>
        <w:rPr>
          <w:rFonts w:ascii="Tahoma"/>
          <w:color w:val="231F20"/>
          <w:w w:val="90"/>
        </w:rPr>
        <w:t>analysis</w:t>
      </w:r>
      <w:r>
        <w:rPr>
          <w:rFonts w:ascii="Tahoma"/>
          <w:color w:val="231F20"/>
          <w:spacing w:val="-5"/>
        </w:rPr>
        <w:t> </w:t>
      </w:r>
      <w:r>
        <w:rPr>
          <w:rFonts w:ascii="Tahoma"/>
          <w:color w:val="231F20"/>
          <w:w w:val="90"/>
        </w:rPr>
        <w:t>counting</w:t>
      </w:r>
      <w:r>
        <w:rPr>
          <w:rFonts w:ascii="Tahoma"/>
          <w:color w:val="231F20"/>
          <w:spacing w:val="-4"/>
        </w:rPr>
        <w:t> </w:t>
      </w:r>
      <w:r>
        <w:rPr>
          <w:rFonts w:ascii="Tahoma"/>
          <w:color w:val="231F20"/>
          <w:spacing w:val="-4"/>
          <w:w w:val="90"/>
        </w:rPr>
        <w:t>time</w:t>
      </w:r>
      <w:r>
        <w:rPr>
          <w:rFonts w:ascii="Tahoma"/>
          <w:color w:val="231F20"/>
        </w:rPr>
        <w:tab/>
      </w:r>
      <w:r>
        <w:rPr>
          <w:rFonts w:ascii="Tahoma"/>
          <w:color w:val="231F20"/>
          <w:spacing w:val="-5"/>
        </w:rPr>
        <w:t>30</w:t>
      </w:r>
    </w:p>
    <w:p>
      <w:pPr>
        <w:pStyle w:val="BodyText"/>
        <w:tabs>
          <w:tab w:pos="10622" w:val="left" w:leader="dot"/>
        </w:tabs>
        <w:spacing w:before="39"/>
        <w:ind w:left="3879" w:right="719" w:hanging="551"/>
        <w:rPr>
          <w:rFonts w:ascii="Tahoma"/>
        </w:rPr>
      </w:pPr>
      <w:r>
        <w:rPr>
          <w:rFonts w:ascii="Tahoma"/>
          <w:color w:val="231F20"/>
          <w:spacing w:val="-4"/>
        </w:rPr>
        <w:t>A5a.</w:t>
      </w:r>
      <w:r>
        <w:rPr>
          <w:rFonts w:ascii="Tahoma"/>
          <w:color w:val="231F20"/>
          <w:spacing w:val="64"/>
        </w:rPr>
        <w:t> </w:t>
      </w:r>
      <w:r>
        <w:rPr>
          <w:rFonts w:ascii="Tahoma"/>
          <w:color w:val="231F20"/>
          <w:spacing w:val="-4"/>
        </w:rPr>
        <w:t>Typical</w:t>
      </w:r>
      <w:r>
        <w:rPr>
          <w:rFonts w:ascii="Tahoma"/>
          <w:color w:val="231F20"/>
          <w:spacing w:val="-19"/>
        </w:rPr>
        <w:t> </w:t>
      </w:r>
      <w:r>
        <w:rPr>
          <w:rFonts w:ascii="Tahoma"/>
          <w:color w:val="231F20"/>
          <w:spacing w:val="-4"/>
        </w:rPr>
        <w:t>Combined</w:t>
      </w:r>
      <w:r>
        <w:rPr>
          <w:rFonts w:ascii="Tahoma"/>
          <w:color w:val="231F20"/>
          <w:spacing w:val="-19"/>
        </w:rPr>
        <w:t> </w:t>
      </w:r>
      <w:r>
        <w:rPr>
          <w:rFonts w:ascii="Tahoma"/>
          <w:color w:val="231F20"/>
          <w:spacing w:val="-4"/>
        </w:rPr>
        <w:t>Standard</w:t>
      </w:r>
      <w:r>
        <w:rPr>
          <w:rFonts w:ascii="Tahoma"/>
          <w:color w:val="231F20"/>
          <w:spacing w:val="-19"/>
        </w:rPr>
        <w:t> </w:t>
      </w:r>
      <w:r>
        <w:rPr>
          <w:rFonts w:ascii="Tahoma"/>
          <w:color w:val="231F20"/>
          <w:spacing w:val="-4"/>
        </w:rPr>
        <w:t>Uncertainty</w:t>
      </w:r>
      <w:r>
        <w:rPr>
          <w:rFonts w:ascii="Tahoma"/>
          <w:color w:val="231F20"/>
          <w:spacing w:val="-19"/>
        </w:rPr>
        <w:t> </w:t>
      </w:r>
      <w:r>
        <w:rPr>
          <w:rFonts w:ascii="Tahoma"/>
          <w:color w:val="231F20"/>
          <w:spacing w:val="-4"/>
        </w:rPr>
        <w:t>(CSU)</w:t>
      </w:r>
      <w:r>
        <w:rPr>
          <w:rFonts w:ascii="Tahoma"/>
          <w:color w:val="231F20"/>
          <w:spacing w:val="-19"/>
        </w:rPr>
        <w:t> </w:t>
      </w:r>
      <w:r>
        <w:rPr>
          <w:rFonts w:ascii="Tahoma"/>
          <w:color w:val="231F20"/>
          <w:spacing w:val="-4"/>
        </w:rPr>
        <w:t>as</w:t>
      </w:r>
      <w:r>
        <w:rPr>
          <w:rFonts w:ascii="Tahoma"/>
          <w:color w:val="231F20"/>
          <w:spacing w:val="-19"/>
        </w:rPr>
        <w:t> </w:t>
      </w:r>
      <w:r>
        <w:rPr>
          <w:rFonts w:ascii="Tahoma"/>
          <w:color w:val="231F20"/>
          <w:spacing w:val="-4"/>
        </w:rPr>
        <w:t>a</w:t>
      </w:r>
      <w:r>
        <w:rPr>
          <w:rFonts w:ascii="Tahoma"/>
          <w:color w:val="231F20"/>
          <w:spacing w:val="-19"/>
        </w:rPr>
        <w:t> </w:t>
      </w:r>
      <w:r>
        <w:rPr>
          <w:rFonts w:ascii="Tahoma"/>
          <w:color w:val="231F20"/>
          <w:spacing w:val="-4"/>
        </w:rPr>
        <w:t>function</w:t>
      </w:r>
      <w:r>
        <w:rPr>
          <w:rFonts w:ascii="Tahoma"/>
          <w:color w:val="231F20"/>
          <w:spacing w:val="-19"/>
        </w:rPr>
        <w:t> </w:t>
      </w:r>
      <w:r>
        <w:rPr>
          <w:rFonts w:ascii="Tahoma"/>
          <w:color w:val="231F20"/>
          <w:spacing w:val="-4"/>
        </w:rPr>
        <w:t>of</w:t>
      </w:r>
      <w:r>
        <w:rPr>
          <w:rFonts w:ascii="Tahoma"/>
          <w:color w:val="231F20"/>
          <w:spacing w:val="-19"/>
        </w:rPr>
        <w:t> </w:t>
      </w:r>
      <w:r>
        <w:rPr>
          <w:rFonts w:ascii="Tahoma"/>
          <w:color w:val="231F20"/>
          <w:spacing w:val="-4"/>
        </w:rPr>
        <w:t>gross</w:t>
      </w:r>
      <w:r>
        <w:rPr>
          <w:rFonts w:ascii="Tahoma"/>
          <w:color w:val="231F20"/>
          <w:spacing w:val="-19"/>
        </w:rPr>
        <w:t> </w:t>
      </w:r>
      <w:r>
        <w:rPr>
          <w:rFonts w:ascii="Tahoma"/>
          <w:color w:val="231F20"/>
          <w:spacing w:val="-4"/>
        </w:rPr>
        <w:t>beta </w:t>
      </w:r>
      <w:r>
        <w:rPr>
          <w:rFonts w:ascii="Tahoma"/>
          <w:color w:val="231F20"/>
          <w:spacing w:val="-2"/>
        </w:rPr>
        <w:t>concentration</w:t>
      </w:r>
      <w:r>
        <w:rPr>
          <w:rFonts w:ascii="Tahoma"/>
          <w:color w:val="231F20"/>
        </w:rPr>
        <w:tab/>
      </w:r>
      <w:r>
        <w:rPr>
          <w:rFonts w:ascii="Tahoma"/>
          <w:color w:val="231F20"/>
          <w:spacing w:val="-14"/>
          <w:w w:val="90"/>
        </w:rPr>
        <w:t>31</w:t>
      </w:r>
    </w:p>
    <w:p>
      <w:pPr>
        <w:pStyle w:val="BodyText"/>
        <w:spacing w:line="241" w:lineRule="exact" w:before="37"/>
        <w:ind w:left="3328"/>
        <w:rPr>
          <w:rFonts w:ascii="Tahoma"/>
        </w:rPr>
      </w:pPr>
      <w:r>
        <w:rPr>
          <w:rFonts w:ascii="Tahoma"/>
          <w:color w:val="231F20"/>
          <w:w w:val="90"/>
        </w:rPr>
        <w:t>A5b.</w:t>
      </w:r>
      <w:r>
        <w:rPr>
          <w:rFonts w:ascii="Tahoma"/>
          <w:color w:val="231F20"/>
          <w:spacing w:val="44"/>
        </w:rPr>
        <w:t>  </w:t>
      </w:r>
      <w:r>
        <w:rPr>
          <w:rFonts w:ascii="Tahoma"/>
          <w:color w:val="231F20"/>
          <w:w w:val="90"/>
        </w:rPr>
        <w:t>Typical</w:t>
      </w:r>
      <w:r>
        <w:rPr>
          <w:rFonts w:ascii="Tahoma"/>
          <w:color w:val="231F20"/>
          <w:spacing w:val="-7"/>
          <w:w w:val="90"/>
        </w:rPr>
        <w:t> </w:t>
      </w:r>
      <w:r>
        <w:rPr>
          <w:rFonts w:ascii="Tahoma"/>
          <w:color w:val="231F20"/>
          <w:w w:val="90"/>
        </w:rPr>
        <w:t>relative</w:t>
      </w:r>
      <w:r>
        <w:rPr>
          <w:rFonts w:ascii="Tahoma"/>
          <w:color w:val="231F20"/>
          <w:spacing w:val="-9"/>
          <w:w w:val="90"/>
        </w:rPr>
        <w:t> </w:t>
      </w:r>
      <w:r>
        <w:rPr>
          <w:rFonts w:ascii="Tahoma"/>
          <w:color w:val="231F20"/>
          <w:w w:val="90"/>
        </w:rPr>
        <w:t>Combined</w:t>
      </w:r>
      <w:r>
        <w:rPr>
          <w:rFonts w:ascii="Tahoma"/>
          <w:color w:val="231F20"/>
          <w:spacing w:val="-8"/>
          <w:w w:val="90"/>
        </w:rPr>
        <w:t> </w:t>
      </w:r>
      <w:r>
        <w:rPr>
          <w:rFonts w:ascii="Tahoma"/>
          <w:color w:val="231F20"/>
          <w:w w:val="90"/>
        </w:rPr>
        <w:t>Standard</w:t>
      </w:r>
      <w:r>
        <w:rPr>
          <w:rFonts w:ascii="Tahoma"/>
          <w:color w:val="231F20"/>
          <w:spacing w:val="-9"/>
          <w:w w:val="90"/>
        </w:rPr>
        <w:t> </w:t>
      </w:r>
      <w:r>
        <w:rPr>
          <w:rFonts w:ascii="Tahoma"/>
          <w:color w:val="231F20"/>
          <w:w w:val="90"/>
        </w:rPr>
        <w:t>Uncertainty</w:t>
      </w:r>
      <w:r>
        <w:rPr>
          <w:rFonts w:ascii="Tahoma"/>
          <w:color w:val="231F20"/>
          <w:spacing w:val="-8"/>
          <w:w w:val="90"/>
        </w:rPr>
        <w:t> </w:t>
      </w:r>
      <w:r>
        <w:rPr>
          <w:rFonts w:ascii="Tahoma"/>
          <w:color w:val="231F20"/>
          <w:w w:val="90"/>
        </w:rPr>
        <w:t>(CSU)</w:t>
      </w:r>
      <w:r>
        <w:rPr>
          <w:rFonts w:ascii="Tahoma"/>
          <w:color w:val="231F20"/>
          <w:spacing w:val="-9"/>
          <w:w w:val="90"/>
        </w:rPr>
        <w:t> </w:t>
      </w:r>
      <w:r>
        <w:rPr>
          <w:rFonts w:ascii="Tahoma"/>
          <w:color w:val="231F20"/>
          <w:w w:val="90"/>
        </w:rPr>
        <w:t>as</w:t>
      </w:r>
      <w:r>
        <w:rPr>
          <w:rFonts w:ascii="Tahoma"/>
          <w:color w:val="231F20"/>
          <w:spacing w:val="-8"/>
          <w:w w:val="90"/>
        </w:rPr>
        <w:t> </w:t>
      </w:r>
      <w:r>
        <w:rPr>
          <w:rFonts w:ascii="Tahoma"/>
          <w:color w:val="231F20"/>
          <w:w w:val="90"/>
        </w:rPr>
        <w:t>a</w:t>
      </w:r>
      <w:r>
        <w:rPr>
          <w:rFonts w:ascii="Tahoma"/>
          <w:color w:val="231F20"/>
          <w:spacing w:val="-8"/>
          <w:w w:val="90"/>
        </w:rPr>
        <w:t> </w:t>
      </w:r>
      <w:r>
        <w:rPr>
          <w:rFonts w:ascii="Tahoma"/>
          <w:color w:val="231F20"/>
          <w:spacing w:val="-2"/>
          <w:w w:val="90"/>
        </w:rPr>
        <w:t>function</w:t>
      </w:r>
    </w:p>
    <w:p>
      <w:pPr>
        <w:pStyle w:val="BodyText"/>
        <w:tabs>
          <w:tab w:pos="10622" w:val="left" w:leader="dot"/>
        </w:tabs>
        <w:spacing w:line="241" w:lineRule="exact"/>
        <w:ind w:left="3879"/>
        <w:rPr>
          <w:rFonts w:ascii="Tahoma"/>
        </w:rPr>
      </w:pPr>
      <w:r>
        <w:rPr>
          <w:rFonts w:ascii="Tahoma"/>
          <w:color w:val="231F20"/>
          <w:w w:val="90"/>
        </w:rPr>
        <w:t>of</w:t>
      </w:r>
      <w:r>
        <w:rPr>
          <w:rFonts w:ascii="Tahoma"/>
          <w:color w:val="231F20"/>
          <w:spacing w:val="-6"/>
          <w:w w:val="90"/>
        </w:rPr>
        <w:t> </w:t>
      </w:r>
      <w:r>
        <w:rPr>
          <w:rFonts w:ascii="Tahoma"/>
          <w:color w:val="231F20"/>
          <w:w w:val="90"/>
        </w:rPr>
        <w:t>gross</w:t>
      </w:r>
      <w:r>
        <w:rPr>
          <w:rFonts w:ascii="Tahoma"/>
          <w:color w:val="231F20"/>
          <w:spacing w:val="-5"/>
          <w:w w:val="90"/>
        </w:rPr>
        <w:t> </w:t>
      </w:r>
      <w:r>
        <w:rPr>
          <w:rFonts w:ascii="Tahoma"/>
          <w:color w:val="231F20"/>
          <w:w w:val="90"/>
        </w:rPr>
        <w:t>beta</w:t>
      </w:r>
      <w:r>
        <w:rPr>
          <w:rFonts w:ascii="Tahoma"/>
          <w:color w:val="231F20"/>
          <w:spacing w:val="-5"/>
          <w:w w:val="90"/>
        </w:rPr>
        <w:t> </w:t>
      </w:r>
      <w:r>
        <w:rPr>
          <w:rFonts w:ascii="Tahoma"/>
          <w:color w:val="231F20"/>
          <w:spacing w:val="-2"/>
          <w:w w:val="90"/>
        </w:rPr>
        <w:t>concentration</w:t>
      </w:r>
      <w:r>
        <w:rPr>
          <w:rFonts w:ascii="Tahoma"/>
          <w:color w:val="231F20"/>
        </w:rPr>
        <w:tab/>
      </w:r>
      <w:r>
        <w:rPr>
          <w:rFonts w:ascii="Tahoma"/>
          <w:color w:val="231F20"/>
          <w:spacing w:val="-5"/>
        </w:rPr>
        <w:t>31</w:t>
      </w:r>
    </w:p>
    <w:p>
      <w:pPr>
        <w:pStyle w:val="BodyText"/>
        <w:spacing w:line="241" w:lineRule="exact" w:before="38"/>
        <w:ind w:left="3328"/>
        <w:rPr>
          <w:rFonts w:ascii="Tahoma"/>
        </w:rPr>
      </w:pPr>
      <w:r>
        <w:rPr>
          <w:rFonts w:ascii="Tahoma"/>
          <w:color w:val="231F20"/>
          <w:w w:val="90"/>
        </w:rPr>
        <w:t>A6a.</w:t>
      </w:r>
      <w:r>
        <w:rPr>
          <w:rFonts w:ascii="Tahoma"/>
          <w:color w:val="231F20"/>
          <w:spacing w:val="46"/>
        </w:rPr>
        <w:t>  </w:t>
      </w:r>
      <w:r>
        <w:rPr>
          <w:rFonts w:ascii="Tahoma"/>
          <w:color w:val="231F20"/>
          <w:w w:val="90"/>
        </w:rPr>
        <w:t>Typical</w:t>
      </w:r>
      <w:r>
        <w:rPr>
          <w:rFonts w:ascii="Tahoma"/>
          <w:color w:val="231F20"/>
          <w:spacing w:val="-7"/>
          <w:w w:val="90"/>
        </w:rPr>
        <w:t> </w:t>
      </w:r>
      <w:r>
        <w:rPr>
          <w:rFonts w:ascii="Tahoma"/>
          <w:color w:val="231F20"/>
          <w:w w:val="90"/>
        </w:rPr>
        <w:t>Combined</w:t>
      </w:r>
      <w:r>
        <w:rPr>
          <w:rFonts w:ascii="Tahoma"/>
          <w:color w:val="231F20"/>
          <w:spacing w:val="-8"/>
          <w:w w:val="90"/>
        </w:rPr>
        <w:t> </w:t>
      </w:r>
      <w:r>
        <w:rPr>
          <w:rFonts w:ascii="Tahoma"/>
          <w:color w:val="231F20"/>
          <w:w w:val="90"/>
        </w:rPr>
        <w:t>Standard</w:t>
      </w:r>
      <w:r>
        <w:rPr>
          <w:rFonts w:ascii="Tahoma"/>
          <w:color w:val="231F20"/>
          <w:spacing w:val="-8"/>
          <w:w w:val="90"/>
        </w:rPr>
        <w:t> </w:t>
      </w:r>
      <w:r>
        <w:rPr>
          <w:rFonts w:ascii="Tahoma"/>
          <w:color w:val="231F20"/>
          <w:w w:val="90"/>
        </w:rPr>
        <w:t>Uncertainty</w:t>
      </w:r>
      <w:r>
        <w:rPr>
          <w:rFonts w:ascii="Tahoma"/>
          <w:color w:val="231F20"/>
          <w:spacing w:val="-7"/>
          <w:w w:val="90"/>
        </w:rPr>
        <w:t> </w:t>
      </w:r>
      <w:r>
        <w:rPr>
          <w:rFonts w:ascii="Tahoma"/>
          <w:color w:val="231F20"/>
          <w:w w:val="90"/>
        </w:rPr>
        <w:t>(CSU)</w:t>
      </w:r>
      <w:r>
        <w:rPr>
          <w:rFonts w:ascii="Tahoma"/>
          <w:color w:val="231F20"/>
          <w:spacing w:val="-8"/>
          <w:w w:val="90"/>
        </w:rPr>
        <w:t> </w:t>
      </w:r>
      <w:r>
        <w:rPr>
          <w:rFonts w:ascii="Tahoma"/>
          <w:color w:val="231F20"/>
          <w:w w:val="90"/>
        </w:rPr>
        <w:t>as</w:t>
      </w:r>
      <w:r>
        <w:rPr>
          <w:rFonts w:ascii="Tahoma"/>
          <w:color w:val="231F20"/>
          <w:spacing w:val="-8"/>
          <w:w w:val="90"/>
        </w:rPr>
        <w:t> </w:t>
      </w:r>
      <w:r>
        <w:rPr>
          <w:rFonts w:ascii="Tahoma"/>
          <w:color w:val="231F20"/>
          <w:w w:val="90"/>
        </w:rPr>
        <w:t>a</w:t>
      </w:r>
      <w:r>
        <w:rPr>
          <w:rFonts w:ascii="Tahoma"/>
          <w:color w:val="231F20"/>
          <w:spacing w:val="-7"/>
          <w:w w:val="90"/>
        </w:rPr>
        <w:t> </w:t>
      </w:r>
      <w:r>
        <w:rPr>
          <w:rFonts w:ascii="Tahoma"/>
          <w:color w:val="231F20"/>
          <w:w w:val="90"/>
        </w:rPr>
        <w:t>function</w:t>
      </w:r>
      <w:r>
        <w:rPr>
          <w:rFonts w:ascii="Tahoma"/>
          <w:color w:val="231F20"/>
          <w:spacing w:val="-8"/>
          <w:w w:val="90"/>
        </w:rPr>
        <w:t> </w:t>
      </w:r>
      <w:r>
        <w:rPr>
          <w:rFonts w:ascii="Tahoma"/>
          <w:color w:val="231F20"/>
          <w:spacing w:val="-5"/>
          <w:w w:val="90"/>
        </w:rPr>
        <w:t>of</w:t>
      </w:r>
    </w:p>
    <w:p>
      <w:pPr>
        <w:pStyle w:val="BodyText"/>
        <w:tabs>
          <w:tab w:pos="10622" w:val="left" w:leader="dot"/>
        </w:tabs>
        <w:spacing w:line="241" w:lineRule="exact"/>
        <w:ind w:left="3879"/>
        <w:rPr>
          <w:rFonts w:ascii="Tahoma"/>
        </w:rPr>
      </w:pPr>
      <w:r>
        <w:rPr>
          <w:rFonts w:ascii="Tahoma"/>
          <w:color w:val="231F20"/>
          <w:w w:val="85"/>
        </w:rPr>
        <w:t>Uranium-238</w:t>
      </w:r>
      <w:r>
        <w:rPr>
          <w:rFonts w:ascii="Tahoma"/>
          <w:color w:val="231F20"/>
          <w:spacing w:val="15"/>
        </w:rPr>
        <w:t> </w:t>
      </w:r>
      <w:r>
        <w:rPr>
          <w:rFonts w:ascii="Tahoma"/>
          <w:color w:val="231F20"/>
          <w:spacing w:val="-2"/>
          <w:w w:val="85"/>
        </w:rPr>
        <w:t>concentration</w:t>
      </w:r>
      <w:r>
        <w:rPr>
          <w:rFonts w:ascii="Tahoma"/>
          <w:color w:val="231F20"/>
        </w:rPr>
        <w:tab/>
      </w:r>
      <w:r>
        <w:rPr>
          <w:rFonts w:ascii="Tahoma"/>
          <w:color w:val="231F20"/>
          <w:spacing w:val="-5"/>
        </w:rPr>
        <w:t>32</w:t>
      </w:r>
    </w:p>
    <w:p>
      <w:pPr>
        <w:pStyle w:val="BodyText"/>
        <w:spacing w:line="241" w:lineRule="exact" w:before="39"/>
        <w:ind w:left="3328"/>
        <w:rPr>
          <w:rFonts w:ascii="Tahoma"/>
        </w:rPr>
      </w:pPr>
      <w:r>
        <w:rPr>
          <w:rFonts w:ascii="Tahoma"/>
          <w:color w:val="231F20"/>
          <w:w w:val="90"/>
        </w:rPr>
        <w:t>A6b.</w:t>
      </w:r>
      <w:r>
        <w:rPr>
          <w:rFonts w:ascii="Tahoma"/>
          <w:color w:val="231F20"/>
          <w:spacing w:val="46"/>
        </w:rPr>
        <w:t>  </w:t>
      </w:r>
      <w:r>
        <w:rPr>
          <w:rFonts w:ascii="Tahoma"/>
          <w:color w:val="231F20"/>
          <w:w w:val="90"/>
        </w:rPr>
        <w:t>Typical</w:t>
      </w:r>
      <w:r>
        <w:rPr>
          <w:rFonts w:ascii="Tahoma"/>
          <w:color w:val="231F20"/>
          <w:spacing w:val="-7"/>
          <w:w w:val="90"/>
        </w:rPr>
        <w:t> </w:t>
      </w:r>
      <w:r>
        <w:rPr>
          <w:rFonts w:ascii="Tahoma"/>
          <w:color w:val="231F20"/>
          <w:w w:val="90"/>
        </w:rPr>
        <w:t>relative</w:t>
      </w:r>
      <w:r>
        <w:rPr>
          <w:rFonts w:ascii="Tahoma"/>
          <w:color w:val="231F20"/>
          <w:spacing w:val="-8"/>
          <w:w w:val="90"/>
        </w:rPr>
        <w:t> </w:t>
      </w:r>
      <w:r>
        <w:rPr>
          <w:rFonts w:ascii="Tahoma"/>
          <w:color w:val="231F20"/>
          <w:w w:val="90"/>
        </w:rPr>
        <w:t>Combined</w:t>
      </w:r>
      <w:r>
        <w:rPr>
          <w:rFonts w:ascii="Tahoma"/>
          <w:color w:val="231F20"/>
          <w:spacing w:val="-8"/>
          <w:w w:val="90"/>
        </w:rPr>
        <w:t> </w:t>
      </w:r>
      <w:r>
        <w:rPr>
          <w:rFonts w:ascii="Tahoma"/>
          <w:color w:val="231F20"/>
          <w:w w:val="90"/>
        </w:rPr>
        <w:t>Standard</w:t>
      </w:r>
      <w:r>
        <w:rPr>
          <w:rFonts w:ascii="Tahoma"/>
          <w:color w:val="231F20"/>
          <w:spacing w:val="-7"/>
          <w:w w:val="90"/>
        </w:rPr>
        <w:t> </w:t>
      </w:r>
      <w:r>
        <w:rPr>
          <w:rFonts w:ascii="Tahoma"/>
          <w:color w:val="231F20"/>
          <w:w w:val="90"/>
        </w:rPr>
        <w:t>Uncertainty</w:t>
      </w:r>
      <w:r>
        <w:rPr>
          <w:rFonts w:ascii="Tahoma"/>
          <w:color w:val="231F20"/>
          <w:spacing w:val="-8"/>
          <w:w w:val="90"/>
        </w:rPr>
        <w:t> </w:t>
      </w:r>
      <w:r>
        <w:rPr>
          <w:rFonts w:ascii="Tahoma"/>
          <w:color w:val="231F20"/>
          <w:w w:val="90"/>
        </w:rPr>
        <w:t>(CSU)</w:t>
      </w:r>
      <w:r>
        <w:rPr>
          <w:rFonts w:ascii="Tahoma"/>
          <w:color w:val="231F20"/>
          <w:spacing w:val="-8"/>
          <w:w w:val="90"/>
        </w:rPr>
        <w:t> </w:t>
      </w:r>
      <w:r>
        <w:rPr>
          <w:rFonts w:ascii="Tahoma"/>
          <w:color w:val="231F20"/>
          <w:w w:val="90"/>
        </w:rPr>
        <w:t>as</w:t>
      </w:r>
      <w:r>
        <w:rPr>
          <w:rFonts w:ascii="Tahoma"/>
          <w:color w:val="231F20"/>
          <w:spacing w:val="-7"/>
          <w:w w:val="90"/>
        </w:rPr>
        <w:t> </w:t>
      </w:r>
      <w:r>
        <w:rPr>
          <w:rFonts w:ascii="Tahoma"/>
          <w:color w:val="231F20"/>
          <w:w w:val="90"/>
        </w:rPr>
        <w:t>a</w:t>
      </w:r>
      <w:r>
        <w:rPr>
          <w:rFonts w:ascii="Tahoma"/>
          <w:color w:val="231F20"/>
          <w:spacing w:val="-8"/>
          <w:w w:val="90"/>
        </w:rPr>
        <w:t> </w:t>
      </w:r>
      <w:r>
        <w:rPr>
          <w:rFonts w:ascii="Tahoma"/>
          <w:color w:val="231F20"/>
          <w:w w:val="90"/>
        </w:rPr>
        <w:t>function</w:t>
      </w:r>
      <w:r>
        <w:rPr>
          <w:rFonts w:ascii="Tahoma"/>
          <w:color w:val="231F20"/>
          <w:spacing w:val="-8"/>
          <w:w w:val="90"/>
        </w:rPr>
        <w:t> </w:t>
      </w:r>
      <w:r>
        <w:rPr>
          <w:rFonts w:ascii="Tahoma"/>
          <w:color w:val="231F20"/>
          <w:spacing w:val="-5"/>
          <w:w w:val="90"/>
        </w:rPr>
        <w:t>of</w:t>
      </w:r>
    </w:p>
    <w:p>
      <w:pPr>
        <w:pStyle w:val="BodyText"/>
        <w:tabs>
          <w:tab w:pos="10622" w:val="left" w:leader="dot"/>
        </w:tabs>
        <w:spacing w:line="241" w:lineRule="exact"/>
        <w:ind w:left="3879"/>
        <w:rPr>
          <w:rFonts w:ascii="Tahoma"/>
        </w:rPr>
      </w:pPr>
      <w:r>
        <w:rPr>
          <w:rFonts w:ascii="Tahoma"/>
          <w:color w:val="231F20"/>
          <w:w w:val="85"/>
        </w:rPr>
        <w:t>Uranium-238</w:t>
      </w:r>
      <w:r>
        <w:rPr>
          <w:rFonts w:ascii="Tahoma"/>
          <w:color w:val="231F20"/>
          <w:spacing w:val="15"/>
        </w:rPr>
        <w:t> </w:t>
      </w:r>
      <w:r>
        <w:rPr>
          <w:rFonts w:ascii="Tahoma"/>
          <w:color w:val="231F20"/>
          <w:spacing w:val="-2"/>
          <w:w w:val="85"/>
        </w:rPr>
        <w:t>concentration</w:t>
      </w:r>
      <w:r>
        <w:rPr>
          <w:rFonts w:ascii="Tahoma"/>
          <w:color w:val="231F20"/>
        </w:rPr>
        <w:tab/>
      </w:r>
      <w:r>
        <w:rPr>
          <w:rFonts w:ascii="Tahoma"/>
          <w:color w:val="231F20"/>
          <w:spacing w:val="-5"/>
        </w:rPr>
        <w:t>32</w:t>
      </w:r>
    </w:p>
    <w:p>
      <w:pPr>
        <w:pStyle w:val="BodyText"/>
        <w:spacing w:before="77"/>
        <w:rPr>
          <w:rFonts w:ascii="Tahoma"/>
        </w:rPr>
      </w:pPr>
    </w:p>
    <w:p>
      <w:pPr>
        <w:pStyle w:val="Heading3"/>
        <w:ind w:left="3119"/>
      </w:pPr>
      <w:r>
        <w:rPr>
          <w:color w:val="231F20"/>
          <w:spacing w:val="-2"/>
        </w:rPr>
        <w:t>Tables</w:t>
      </w:r>
    </w:p>
    <w:p>
      <w:pPr>
        <w:pStyle w:val="ListParagraph"/>
        <w:numPr>
          <w:ilvl w:val="0"/>
          <w:numId w:val="3"/>
        </w:numPr>
        <w:tabs>
          <w:tab w:pos="3879" w:val="left" w:leader="none"/>
        </w:tabs>
        <w:spacing w:line="241" w:lineRule="exact" w:before="249" w:after="0"/>
        <w:ind w:left="3879" w:right="0" w:hanging="328"/>
        <w:jc w:val="left"/>
        <w:rPr>
          <w:rFonts w:ascii="Tahoma"/>
          <w:color w:val="231F20"/>
          <w:sz w:val="20"/>
        </w:rPr>
      </w:pPr>
      <w:r>
        <w:rPr>
          <w:rFonts w:ascii="Tahoma"/>
          <w:color w:val="231F20"/>
          <w:w w:val="90"/>
          <w:sz w:val="20"/>
        </w:rPr>
        <w:t>Equations</w:t>
      </w:r>
      <w:r>
        <w:rPr>
          <w:rFonts w:ascii="Tahoma"/>
          <w:color w:val="231F20"/>
          <w:spacing w:val="-4"/>
          <w:sz w:val="20"/>
        </w:rPr>
        <w:t> </w:t>
      </w:r>
      <w:r>
        <w:rPr>
          <w:rFonts w:ascii="Tahoma"/>
          <w:color w:val="231F20"/>
          <w:w w:val="90"/>
          <w:sz w:val="20"/>
        </w:rPr>
        <w:t>and</w:t>
      </w:r>
      <w:r>
        <w:rPr>
          <w:rFonts w:ascii="Tahoma"/>
          <w:color w:val="231F20"/>
          <w:spacing w:val="-4"/>
          <w:sz w:val="20"/>
        </w:rPr>
        <w:t> </w:t>
      </w:r>
      <w:r>
        <w:rPr>
          <w:rFonts w:ascii="Tahoma"/>
          <w:color w:val="231F20"/>
          <w:w w:val="90"/>
          <w:sz w:val="20"/>
        </w:rPr>
        <w:t>error</w:t>
      </w:r>
      <w:r>
        <w:rPr>
          <w:rFonts w:ascii="Tahoma"/>
          <w:color w:val="231F20"/>
          <w:spacing w:val="-3"/>
          <w:sz w:val="20"/>
        </w:rPr>
        <w:t> </w:t>
      </w:r>
      <w:r>
        <w:rPr>
          <w:rFonts w:ascii="Tahoma"/>
          <w:color w:val="231F20"/>
          <w:w w:val="90"/>
          <w:sz w:val="20"/>
        </w:rPr>
        <w:t>rates</w:t>
      </w:r>
      <w:r>
        <w:rPr>
          <w:rFonts w:ascii="Tahoma"/>
          <w:color w:val="231F20"/>
          <w:spacing w:val="-4"/>
          <w:sz w:val="20"/>
        </w:rPr>
        <w:t> </w:t>
      </w:r>
      <w:r>
        <w:rPr>
          <w:rFonts w:ascii="Tahoma"/>
          <w:color w:val="231F20"/>
          <w:w w:val="90"/>
          <w:sz w:val="20"/>
        </w:rPr>
        <w:t>used</w:t>
      </w:r>
      <w:r>
        <w:rPr>
          <w:rFonts w:ascii="Tahoma"/>
          <w:color w:val="231F20"/>
          <w:spacing w:val="-3"/>
          <w:sz w:val="20"/>
        </w:rPr>
        <w:t> </w:t>
      </w:r>
      <w:r>
        <w:rPr>
          <w:rFonts w:ascii="Tahoma"/>
          <w:color w:val="231F20"/>
          <w:w w:val="90"/>
          <w:sz w:val="20"/>
        </w:rPr>
        <w:t>for</w:t>
      </w:r>
      <w:r>
        <w:rPr>
          <w:rFonts w:ascii="Tahoma"/>
          <w:color w:val="231F20"/>
          <w:spacing w:val="-4"/>
          <w:sz w:val="20"/>
        </w:rPr>
        <w:t> </w:t>
      </w:r>
      <w:r>
        <w:rPr>
          <w:rFonts w:ascii="Tahoma"/>
          <w:color w:val="231F20"/>
          <w:w w:val="90"/>
          <w:sz w:val="20"/>
        </w:rPr>
        <w:t>calculating</w:t>
      </w:r>
      <w:r>
        <w:rPr>
          <w:rFonts w:ascii="Tahoma"/>
          <w:color w:val="231F20"/>
          <w:spacing w:val="-4"/>
          <w:sz w:val="20"/>
        </w:rPr>
        <w:t> </w:t>
      </w:r>
      <w:r>
        <w:rPr>
          <w:rFonts w:ascii="Tahoma"/>
          <w:color w:val="231F20"/>
          <w:w w:val="90"/>
          <w:sz w:val="20"/>
        </w:rPr>
        <w:t>the</w:t>
      </w:r>
      <w:r>
        <w:rPr>
          <w:rFonts w:ascii="Tahoma"/>
          <w:color w:val="231F20"/>
          <w:spacing w:val="-3"/>
          <w:sz w:val="20"/>
        </w:rPr>
        <w:t> </w:t>
      </w:r>
      <w:r>
        <w:rPr>
          <w:rFonts w:ascii="Tahoma"/>
          <w:color w:val="231F20"/>
          <w:w w:val="90"/>
          <w:sz w:val="20"/>
        </w:rPr>
        <w:t>critical</w:t>
      </w:r>
      <w:r>
        <w:rPr>
          <w:rFonts w:ascii="Tahoma"/>
          <w:color w:val="231F20"/>
          <w:spacing w:val="-4"/>
          <w:sz w:val="20"/>
        </w:rPr>
        <w:t> </w:t>
      </w:r>
      <w:r>
        <w:rPr>
          <w:rFonts w:ascii="Tahoma"/>
          <w:color w:val="231F20"/>
          <w:w w:val="90"/>
          <w:sz w:val="20"/>
        </w:rPr>
        <w:t>level</w:t>
      </w:r>
      <w:r>
        <w:rPr>
          <w:rFonts w:ascii="Tahoma"/>
          <w:color w:val="231F20"/>
          <w:spacing w:val="-3"/>
          <w:sz w:val="20"/>
        </w:rPr>
        <w:t> </w:t>
      </w:r>
      <w:r>
        <w:rPr>
          <w:rFonts w:ascii="Tahoma"/>
          <w:color w:val="231F20"/>
          <w:spacing w:val="-5"/>
          <w:w w:val="90"/>
          <w:sz w:val="20"/>
        </w:rPr>
        <w:t>and</w:t>
      </w:r>
    </w:p>
    <w:p>
      <w:pPr>
        <w:pStyle w:val="BodyText"/>
        <w:tabs>
          <w:tab w:pos="10711" w:val="left" w:leader="dot"/>
        </w:tabs>
        <w:spacing w:line="241" w:lineRule="exact"/>
        <w:ind w:left="3879"/>
        <w:rPr>
          <w:rFonts w:ascii="Tahoma"/>
        </w:rPr>
      </w:pPr>
      <w:r>
        <w:rPr>
          <w:rFonts w:ascii="Tahoma"/>
          <w:color w:val="231F20"/>
          <w:w w:val="90"/>
        </w:rPr>
        <w:t>long-term</w:t>
      </w:r>
      <w:r>
        <w:rPr>
          <w:rFonts w:ascii="Tahoma"/>
          <w:color w:val="231F20"/>
          <w:spacing w:val="-10"/>
          <w:w w:val="90"/>
        </w:rPr>
        <w:t> </w:t>
      </w:r>
      <w:r>
        <w:rPr>
          <w:rFonts w:ascii="Tahoma"/>
          <w:color w:val="231F20"/>
          <w:w w:val="90"/>
        </w:rPr>
        <w:t>method</w:t>
      </w:r>
      <w:r>
        <w:rPr>
          <w:rFonts w:ascii="Tahoma"/>
          <w:color w:val="231F20"/>
          <w:spacing w:val="-10"/>
          <w:w w:val="90"/>
        </w:rPr>
        <w:t> </w:t>
      </w:r>
      <w:r>
        <w:rPr>
          <w:rFonts w:ascii="Tahoma"/>
          <w:color w:val="231F20"/>
          <w:w w:val="90"/>
        </w:rPr>
        <w:t>detection</w:t>
      </w:r>
      <w:r>
        <w:rPr>
          <w:rFonts w:ascii="Tahoma"/>
          <w:color w:val="231F20"/>
          <w:spacing w:val="-9"/>
          <w:w w:val="90"/>
        </w:rPr>
        <w:t> </w:t>
      </w:r>
      <w:r>
        <w:rPr>
          <w:rFonts w:ascii="Tahoma"/>
          <w:color w:val="231F20"/>
          <w:spacing w:val="-2"/>
          <w:w w:val="90"/>
        </w:rPr>
        <w:t>level.</w:t>
      </w:r>
      <w:r>
        <w:rPr>
          <w:rFonts w:ascii="Tahoma"/>
          <w:color w:val="231F20"/>
        </w:rPr>
        <w:tab/>
      </w:r>
      <w:r>
        <w:rPr>
          <w:rFonts w:ascii="Tahoma"/>
          <w:color w:val="231F20"/>
          <w:spacing w:val="-10"/>
        </w:rPr>
        <w:t>6</w:t>
      </w:r>
    </w:p>
    <w:p>
      <w:pPr>
        <w:pStyle w:val="ListParagraph"/>
        <w:numPr>
          <w:ilvl w:val="0"/>
          <w:numId w:val="3"/>
        </w:numPr>
        <w:tabs>
          <w:tab w:pos="3879" w:val="left" w:leader="none"/>
        </w:tabs>
        <w:spacing w:line="241" w:lineRule="exact" w:before="38" w:after="0"/>
        <w:ind w:left="3879" w:right="0" w:hanging="328"/>
        <w:jc w:val="left"/>
        <w:rPr>
          <w:rFonts w:ascii="Tahoma"/>
          <w:color w:val="231F20"/>
          <w:sz w:val="20"/>
        </w:rPr>
      </w:pPr>
      <w:r>
        <w:rPr>
          <w:rFonts w:ascii="Tahoma"/>
          <w:color w:val="231F20"/>
          <w:w w:val="90"/>
          <w:sz w:val="20"/>
        </w:rPr>
        <w:t>Basic</w:t>
      </w:r>
      <w:r>
        <w:rPr>
          <w:rFonts w:ascii="Tahoma"/>
          <w:color w:val="231F20"/>
          <w:spacing w:val="1"/>
          <w:sz w:val="20"/>
        </w:rPr>
        <w:t> </w:t>
      </w:r>
      <w:r>
        <w:rPr>
          <w:rFonts w:ascii="Tahoma"/>
          <w:color w:val="231F20"/>
          <w:w w:val="90"/>
          <w:sz w:val="20"/>
        </w:rPr>
        <w:t>assumptions,</w:t>
      </w:r>
      <w:r>
        <w:rPr>
          <w:rFonts w:ascii="Tahoma"/>
          <w:color w:val="231F20"/>
          <w:spacing w:val="1"/>
          <w:sz w:val="20"/>
        </w:rPr>
        <w:t> </w:t>
      </w:r>
      <w:r>
        <w:rPr>
          <w:rFonts w:ascii="Tahoma"/>
          <w:color w:val="231F20"/>
          <w:w w:val="90"/>
          <w:sz w:val="20"/>
        </w:rPr>
        <w:t>detection</w:t>
      </w:r>
      <w:r>
        <w:rPr>
          <w:rFonts w:ascii="Tahoma"/>
          <w:color w:val="231F20"/>
          <w:spacing w:val="1"/>
          <w:sz w:val="20"/>
        </w:rPr>
        <w:t> </w:t>
      </w:r>
      <w:r>
        <w:rPr>
          <w:rFonts w:ascii="Tahoma"/>
          <w:color w:val="231F20"/>
          <w:w w:val="90"/>
          <w:sz w:val="20"/>
        </w:rPr>
        <w:t>decisions,</w:t>
      </w:r>
      <w:r>
        <w:rPr>
          <w:rFonts w:ascii="Tahoma"/>
          <w:color w:val="231F20"/>
          <w:spacing w:val="1"/>
          <w:sz w:val="20"/>
        </w:rPr>
        <w:t> </w:t>
      </w:r>
      <w:r>
        <w:rPr>
          <w:rFonts w:ascii="Tahoma"/>
          <w:color w:val="231F20"/>
          <w:w w:val="90"/>
          <w:sz w:val="20"/>
        </w:rPr>
        <w:t>and</w:t>
      </w:r>
      <w:r>
        <w:rPr>
          <w:rFonts w:ascii="Tahoma"/>
          <w:color w:val="231F20"/>
          <w:spacing w:val="1"/>
          <w:sz w:val="20"/>
        </w:rPr>
        <w:t> </w:t>
      </w:r>
      <w:r>
        <w:rPr>
          <w:rFonts w:ascii="Tahoma"/>
          <w:color w:val="231F20"/>
          <w:w w:val="90"/>
          <w:sz w:val="20"/>
        </w:rPr>
        <w:t>results</w:t>
      </w:r>
      <w:r>
        <w:rPr>
          <w:rFonts w:ascii="Tahoma"/>
          <w:color w:val="231F20"/>
          <w:spacing w:val="1"/>
          <w:sz w:val="20"/>
        </w:rPr>
        <w:t> </w:t>
      </w:r>
      <w:r>
        <w:rPr>
          <w:rFonts w:ascii="Tahoma"/>
          <w:color w:val="231F20"/>
          <w:w w:val="90"/>
          <w:sz w:val="20"/>
        </w:rPr>
        <w:t>reporting</w:t>
      </w:r>
      <w:r>
        <w:rPr>
          <w:rFonts w:ascii="Tahoma"/>
          <w:color w:val="231F20"/>
          <w:spacing w:val="1"/>
          <w:sz w:val="20"/>
        </w:rPr>
        <w:t> </w:t>
      </w:r>
      <w:r>
        <w:rPr>
          <w:rFonts w:ascii="Tahoma"/>
          <w:color w:val="231F20"/>
          <w:spacing w:val="-5"/>
          <w:w w:val="90"/>
          <w:sz w:val="20"/>
        </w:rPr>
        <w:t>for</w:t>
      </w:r>
    </w:p>
    <w:p>
      <w:pPr>
        <w:pStyle w:val="BodyText"/>
        <w:tabs>
          <w:tab w:pos="10711" w:val="left" w:leader="dot"/>
        </w:tabs>
        <w:spacing w:line="241" w:lineRule="exact"/>
        <w:ind w:left="3879"/>
        <w:rPr>
          <w:rFonts w:ascii="Tahoma"/>
        </w:rPr>
      </w:pPr>
      <w:r>
        <w:rPr>
          <w:rFonts w:ascii="Tahoma"/>
          <w:color w:val="231F20"/>
          <w:w w:val="90"/>
        </w:rPr>
        <w:t>radiological,</w:t>
      </w:r>
      <w:r>
        <w:rPr>
          <w:rFonts w:ascii="Tahoma"/>
          <w:color w:val="231F20"/>
          <w:spacing w:val="1"/>
        </w:rPr>
        <w:t> </w:t>
      </w:r>
      <w:r>
        <w:rPr>
          <w:rFonts w:ascii="Tahoma"/>
          <w:color w:val="231F20"/>
          <w:w w:val="90"/>
        </w:rPr>
        <w:t>organic,</w:t>
      </w:r>
      <w:r>
        <w:rPr>
          <w:rFonts w:ascii="Tahoma"/>
          <w:color w:val="231F20"/>
          <w:spacing w:val="1"/>
        </w:rPr>
        <w:t> </w:t>
      </w:r>
      <w:r>
        <w:rPr>
          <w:rFonts w:ascii="Tahoma"/>
          <w:color w:val="231F20"/>
          <w:w w:val="90"/>
        </w:rPr>
        <w:t>and</w:t>
      </w:r>
      <w:r>
        <w:rPr>
          <w:rFonts w:ascii="Tahoma"/>
          <w:color w:val="231F20"/>
          <w:spacing w:val="1"/>
        </w:rPr>
        <w:t> </w:t>
      </w:r>
      <w:r>
        <w:rPr>
          <w:rFonts w:ascii="Tahoma"/>
          <w:color w:val="231F20"/>
          <w:w w:val="90"/>
        </w:rPr>
        <w:t>inorganic</w:t>
      </w:r>
      <w:r>
        <w:rPr>
          <w:rFonts w:ascii="Tahoma"/>
          <w:color w:val="231F20"/>
          <w:spacing w:val="2"/>
        </w:rPr>
        <w:t> </w:t>
      </w:r>
      <w:r>
        <w:rPr>
          <w:rFonts w:ascii="Tahoma"/>
          <w:color w:val="231F20"/>
          <w:spacing w:val="-2"/>
          <w:w w:val="90"/>
        </w:rPr>
        <w:t>methods</w:t>
      </w:r>
      <w:r>
        <w:rPr>
          <w:rFonts w:ascii="Tahoma"/>
          <w:color w:val="231F20"/>
        </w:rPr>
        <w:tab/>
      </w:r>
      <w:r>
        <w:rPr>
          <w:rFonts w:ascii="Tahoma"/>
          <w:color w:val="231F20"/>
          <w:spacing w:val="-10"/>
        </w:rPr>
        <w:t>7</w:t>
      </w:r>
    </w:p>
    <w:p>
      <w:pPr>
        <w:pStyle w:val="ListParagraph"/>
        <w:numPr>
          <w:ilvl w:val="0"/>
          <w:numId w:val="3"/>
        </w:numPr>
        <w:tabs>
          <w:tab w:pos="3879" w:val="left" w:leader="none"/>
        </w:tabs>
        <w:spacing w:line="241" w:lineRule="exact" w:before="39" w:after="0"/>
        <w:ind w:left="3879" w:right="0" w:hanging="328"/>
        <w:jc w:val="left"/>
        <w:rPr>
          <w:rFonts w:ascii="Tahoma"/>
          <w:color w:val="231F20"/>
          <w:sz w:val="20"/>
        </w:rPr>
      </w:pPr>
      <w:r>
        <w:rPr>
          <w:rFonts w:ascii="Tahoma"/>
          <w:color w:val="231F20"/>
          <w:w w:val="90"/>
          <w:sz w:val="20"/>
        </w:rPr>
        <w:t>Examples</w:t>
      </w:r>
      <w:r>
        <w:rPr>
          <w:rFonts w:ascii="Tahoma"/>
          <w:color w:val="231F20"/>
          <w:spacing w:val="-1"/>
          <w:w w:val="90"/>
          <w:sz w:val="20"/>
        </w:rPr>
        <w:t> </w:t>
      </w:r>
      <w:r>
        <w:rPr>
          <w:rFonts w:ascii="Tahoma"/>
          <w:color w:val="231F20"/>
          <w:w w:val="90"/>
          <w:sz w:val="20"/>
        </w:rPr>
        <w:t>showing</w:t>
      </w:r>
      <w:r>
        <w:rPr>
          <w:rFonts w:ascii="Tahoma"/>
          <w:color w:val="231F20"/>
          <w:spacing w:val="-1"/>
          <w:w w:val="90"/>
          <w:sz w:val="20"/>
        </w:rPr>
        <w:t> </w:t>
      </w:r>
      <w:r>
        <w:rPr>
          <w:rFonts w:ascii="Tahoma"/>
          <w:color w:val="231F20"/>
          <w:w w:val="90"/>
          <w:sz w:val="20"/>
        </w:rPr>
        <w:t>the</w:t>
      </w:r>
      <w:r>
        <w:rPr>
          <w:rFonts w:ascii="Tahoma"/>
          <w:color w:val="231F20"/>
          <w:spacing w:val="-1"/>
          <w:w w:val="90"/>
          <w:sz w:val="20"/>
        </w:rPr>
        <w:t> </w:t>
      </w:r>
      <w:r>
        <w:rPr>
          <w:rFonts w:ascii="Tahoma"/>
          <w:color w:val="231F20"/>
          <w:w w:val="90"/>
          <w:sz w:val="20"/>
        </w:rPr>
        <w:t>processes</w:t>
      </w:r>
      <w:r>
        <w:rPr>
          <w:rFonts w:ascii="Tahoma"/>
          <w:color w:val="231F20"/>
          <w:spacing w:val="-1"/>
          <w:w w:val="90"/>
          <w:sz w:val="20"/>
        </w:rPr>
        <w:t> </w:t>
      </w:r>
      <w:r>
        <w:rPr>
          <w:rFonts w:ascii="Tahoma"/>
          <w:color w:val="231F20"/>
          <w:w w:val="90"/>
          <w:sz w:val="20"/>
        </w:rPr>
        <w:t>that</w:t>
      </w:r>
      <w:r>
        <w:rPr>
          <w:rFonts w:ascii="Tahoma"/>
          <w:color w:val="231F20"/>
          <w:spacing w:val="-1"/>
          <w:w w:val="90"/>
          <w:sz w:val="20"/>
        </w:rPr>
        <w:t> </w:t>
      </w:r>
      <w:r>
        <w:rPr>
          <w:rFonts w:ascii="Tahoma"/>
          <w:color w:val="231F20"/>
          <w:w w:val="90"/>
          <w:sz w:val="20"/>
        </w:rPr>
        <w:t>are</w:t>
      </w:r>
      <w:r>
        <w:rPr>
          <w:rFonts w:ascii="Tahoma"/>
          <w:color w:val="231F20"/>
          <w:spacing w:val="-1"/>
          <w:w w:val="90"/>
          <w:sz w:val="20"/>
        </w:rPr>
        <w:t> </w:t>
      </w:r>
      <w:r>
        <w:rPr>
          <w:rFonts w:ascii="Tahoma"/>
          <w:color w:val="231F20"/>
          <w:w w:val="90"/>
          <w:sz w:val="20"/>
        </w:rPr>
        <w:t>used</w:t>
      </w:r>
      <w:r>
        <w:rPr>
          <w:rFonts w:ascii="Tahoma"/>
          <w:color w:val="231F20"/>
          <w:spacing w:val="-1"/>
          <w:w w:val="90"/>
          <w:sz w:val="20"/>
        </w:rPr>
        <w:t> </w:t>
      </w:r>
      <w:r>
        <w:rPr>
          <w:rFonts w:ascii="Tahoma"/>
          <w:color w:val="231F20"/>
          <w:w w:val="90"/>
          <w:sz w:val="20"/>
        </w:rPr>
        <w:t>by</w:t>
      </w:r>
      <w:r>
        <w:rPr>
          <w:rFonts w:ascii="Tahoma"/>
          <w:color w:val="231F20"/>
          <w:spacing w:val="-1"/>
          <w:w w:val="90"/>
          <w:sz w:val="20"/>
        </w:rPr>
        <w:t> </w:t>
      </w:r>
      <w:r>
        <w:rPr>
          <w:rFonts w:ascii="Tahoma"/>
          <w:color w:val="231F20"/>
          <w:w w:val="90"/>
          <w:sz w:val="20"/>
        </w:rPr>
        <w:t>the</w:t>
      </w:r>
      <w:r>
        <w:rPr>
          <w:rFonts w:ascii="Tahoma"/>
          <w:color w:val="231F20"/>
          <w:spacing w:val="-1"/>
          <w:w w:val="90"/>
          <w:sz w:val="20"/>
        </w:rPr>
        <w:t> </w:t>
      </w:r>
      <w:r>
        <w:rPr>
          <w:rFonts w:ascii="Tahoma"/>
          <w:color w:val="231F20"/>
          <w:w w:val="90"/>
          <w:sz w:val="20"/>
        </w:rPr>
        <w:t>National</w:t>
      </w:r>
      <w:r>
        <w:rPr>
          <w:rFonts w:ascii="Tahoma"/>
          <w:color w:val="231F20"/>
          <w:spacing w:val="-1"/>
          <w:w w:val="90"/>
          <w:sz w:val="20"/>
        </w:rPr>
        <w:t> </w:t>
      </w:r>
      <w:r>
        <w:rPr>
          <w:rFonts w:ascii="Tahoma"/>
          <w:color w:val="231F20"/>
          <w:spacing w:val="-2"/>
          <w:w w:val="90"/>
          <w:sz w:val="20"/>
        </w:rPr>
        <w:t>Water</w:t>
      </w:r>
    </w:p>
    <w:p>
      <w:pPr>
        <w:pStyle w:val="BodyText"/>
        <w:tabs>
          <w:tab w:pos="10711" w:val="left" w:leader="dot"/>
        </w:tabs>
        <w:spacing w:line="241" w:lineRule="exact"/>
        <w:ind w:left="3879"/>
        <w:rPr>
          <w:rFonts w:ascii="Tahoma"/>
        </w:rPr>
      </w:pPr>
      <w:r>
        <w:rPr>
          <w:rFonts w:ascii="Tahoma"/>
          <w:color w:val="231F20"/>
          <w:w w:val="90"/>
        </w:rPr>
        <w:t>Quality</w:t>
      </w:r>
      <w:r>
        <w:rPr>
          <w:rFonts w:ascii="Tahoma"/>
          <w:color w:val="231F20"/>
          <w:spacing w:val="-6"/>
        </w:rPr>
        <w:t> </w:t>
      </w:r>
      <w:r>
        <w:rPr>
          <w:rFonts w:ascii="Tahoma"/>
          <w:color w:val="231F20"/>
          <w:w w:val="90"/>
        </w:rPr>
        <w:t>Laboratory</w:t>
      </w:r>
      <w:r>
        <w:rPr>
          <w:rFonts w:ascii="Tahoma"/>
          <w:color w:val="231F20"/>
          <w:spacing w:val="-5"/>
        </w:rPr>
        <w:t> </w:t>
      </w:r>
      <w:r>
        <w:rPr>
          <w:rFonts w:ascii="Tahoma"/>
          <w:color w:val="231F20"/>
          <w:w w:val="90"/>
        </w:rPr>
        <w:t>to</w:t>
      </w:r>
      <w:r>
        <w:rPr>
          <w:rFonts w:ascii="Tahoma"/>
          <w:color w:val="231F20"/>
          <w:spacing w:val="-5"/>
        </w:rPr>
        <w:t> </w:t>
      </w:r>
      <w:r>
        <w:rPr>
          <w:rFonts w:ascii="Tahoma"/>
          <w:color w:val="231F20"/>
          <w:w w:val="90"/>
        </w:rPr>
        <w:t>review</w:t>
      </w:r>
      <w:r>
        <w:rPr>
          <w:rFonts w:ascii="Tahoma"/>
          <w:color w:val="231F20"/>
          <w:spacing w:val="-5"/>
        </w:rPr>
        <w:t> </w:t>
      </w:r>
      <w:r>
        <w:rPr>
          <w:rFonts w:ascii="Tahoma"/>
          <w:color w:val="231F20"/>
          <w:w w:val="90"/>
        </w:rPr>
        <w:t>radiological</w:t>
      </w:r>
      <w:r>
        <w:rPr>
          <w:rFonts w:ascii="Tahoma"/>
          <w:color w:val="231F20"/>
          <w:spacing w:val="-6"/>
        </w:rPr>
        <w:t> </w:t>
      </w:r>
      <w:r>
        <w:rPr>
          <w:rFonts w:ascii="Tahoma"/>
          <w:color w:val="231F20"/>
          <w:spacing w:val="-2"/>
          <w:w w:val="90"/>
        </w:rPr>
        <w:t>results</w:t>
      </w:r>
      <w:r>
        <w:rPr>
          <w:rFonts w:ascii="Tahoma"/>
          <w:color w:val="231F20"/>
        </w:rPr>
        <w:tab/>
      </w:r>
      <w:r>
        <w:rPr>
          <w:rFonts w:ascii="Tahoma"/>
          <w:color w:val="231F20"/>
          <w:spacing w:val="-10"/>
        </w:rPr>
        <w:t>8</w:t>
      </w:r>
    </w:p>
    <w:p>
      <w:pPr>
        <w:pStyle w:val="ListParagraph"/>
        <w:numPr>
          <w:ilvl w:val="0"/>
          <w:numId w:val="3"/>
        </w:numPr>
        <w:tabs>
          <w:tab w:pos="3879" w:val="left" w:leader="none"/>
        </w:tabs>
        <w:spacing w:line="241" w:lineRule="exact" w:before="38" w:after="0"/>
        <w:ind w:left="3879" w:right="0" w:hanging="328"/>
        <w:jc w:val="left"/>
        <w:rPr>
          <w:rFonts w:ascii="Tahoma"/>
          <w:color w:val="231F20"/>
          <w:sz w:val="20"/>
        </w:rPr>
      </w:pPr>
      <w:r>
        <w:rPr>
          <w:rFonts w:ascii="Tahoma"/>
          <w:color w:val="231F20"/>
          <w:w w:val="90"/>
          <w:sz w:val="20"/>
        </w:rPr>
        <w:t>An</w:t>
      </w:r>
      <w:r>
        <w:rPr>
          <w:rFonts w:ascii="Tahoma"/>
          <w:color w:val="231F20"/>
          <w:spacing w:val="-7"/>
          <w:w w:val="90"/>
          <w:sz w:val="20"/>
        </w:rPr>
        <w:t> </w:t>
      </w:r>
      <w:r>
        <w:rPr>
          <w:rFonts w:ascii="Tahoma"/>
          <w:color w:val="231F20"/>
          <w:w w:val="90"/>
          <w:sz w:val="20"/>
        </w:rPr>
        <w:t>example</w:t>
      </w:r>
      <w:r>
        <w:rPr>
          <w:rFonts w:ascii="Tahoma"/>
          <w:color w:val="231F20"/>
          <w:spacing w:val="-6"/>
          <w:w w:val="90"/>
          <w:sz w:val="20"/>
        </w:rPr>
        <w:t> </w:t>
      </w:r>
      <w:r>
        <w:rPr>
          <w:rFonts w:ascii="Tahoma"/>
          <w:color w:val="231F20"/>
          <w:w w:val="90"/>
          <w:sz w:val="20"/>
        </w:rPr>
        <w:t>of</w:t>
      </w:r>
      <w:r>
        <w:rPr>
          <w:rFonts w:ascii="Tahoma"/>
          <w:color w:val="231F20"/>
          <w:spacing w:val="-6"/>
          <w:w w:val="90"/>
          <w:sz w:val="20"/>
        </w:rPr>
        <w:t> </w:t>
      </w:r>
      <w:r>
        <w:rPr>
          <w:rFonts w:ascii="Tahoma"/>
          <w:color w:val="231F20"/>
          <w:w w:val="90"/>
          <w:sz w:val="20"/>
        </w:rPr>
        <w:t>typical</w:t>
      </w:r>
      <w:r>
        <w:rPr>
          <w:rFonts w:ascii="Tahoma"/>
          <w:color w:val="231F20"/>
          <w:spacing w:val="-6"/>
          <w:w w:val="90"/>
          <w:sz w:val="20"/>
        </w:rPr>
        <w:t> </w:t>
      </w:r>
      <w:r>
        <w:rPr>
          <w:rFonts w:ascii="Tahoma"/>
          <w:color w:val="231F20"/>
          <w:w w:val="90"/>
          <w:sz w:val="20"/>
        </w:rPr>
        <w:t>information</w:t>
      </w:r>
      <w:r>
        <w:rPr>
          <w:rFonts w:ascii="Tahoma"/>
          <w:color w:val="231F20"/>
          <w:spacing w:val="-6"/>
          <w:w w:val="90"/>
          <w:sz w:val="20"/>
        </w:rPr>
        <w:t> </w:t>
      </w:r>
      <w:r>
        <w:rPr>
          <w:rFonts w:ascii="Tahoma"/>
          <w:color w:val="231F20"/>
          <w:w w:val="90"/>
          <w:sz w:val="20"/>
        </w:rPr>
        <w:t>that</w:t>
      </w:r>
      <w:r>
        <w:rPr>
          <w:rFonts w:ascii="Tahoma"/>
          <w:color w:val="231F20"/>
          <w:spacing w:val="-6"/>
          <w:w w:val="90"/>
          <w:sz w:val="20"/>
        </w:rPr>
        <w:t> </w:t>
      </w:r>
      <w:r>
        <w:rPr>
          <w:rFonts w:ascii="Tahoma"/>
          <w:color w:val="231F20"/>
          <w:w w:val="90"/>
          <w:sz w:val="20"/>
        </w:rPr>
        <w:t>should</w:t>
      </w:r>
      <w:r>
        <w:rPr>
          <w:rFonts w:ascii="Tahoma"/>
          <w:color w:val="231F20"/>
          <w:spacing w:val="-6"/>
          <w:w w:val="90"/>
          <w:sz w:val="20"/>
        </w:rPr>
        <w:t> </w:t>
      </w:r>
      <w:r>
        <w:rPr>
          <w:rFonts w:ascii="Tahoma"/>
          <w:color w:val="231F20"/>
          <w:w w:val="90"/>
          <w:sz w:val="20"/>
        </w:rPr>
        <w:t>be</w:t>
      </w:r>
      <w:r>
        <w:rPr>
          <w:rFonts w:ascii="Tahoma"/>
          <w:color w:val="231F20"/>
          <w:spacing w:val="-6"/>
          <w:w w:val="90"/>
          <w:sz w:val="20"/>
        </w:rPr>
        <w:t> </w:t>
      </w:r>
      <w:r>
        <w:rPr>
          <w:rFonts w:ascii="Tahoma"/>
          <w:color w:val="231F20"/>
          <w:w w:val="90"/>
          <w:sz w:val="20"/>
        </w:rPr>
        <w:t>provided</w:t>
      </w:r>
      <w:r>
        <w:rPr>
          <w:rFonts w:ascii="Tahoma"/>
          <w:color w:val="231F20"/>
          <w:spacing w:val="-6"/>
          <w:w w:val="90"/>
          <w:sz w:val="20"/>
        </w:rPr>
        <w:t> </w:t>
      </w:r>
      <w:r>
        <w:rPr>
          <w:rFonts w:ascii="Tahoma"/>
          <w:color w:val="231F20"/>
          <w:spacing w:val="-4"/>
          <w:w w:val="90"/>
          <w:sz w:val="20"/>
        </w:rPr>
        <w:t>when</w:t>
      </w:r>
    </w:p>
    <w:p>
      <w:pPr>
        <w:pStyle w:val="BodyText"/>
        <w:tabs>
          <w:tab w:pos="10622" w:val="left" w:leader="dot"/>
        </w:tabs>
        <w:spacing w:line="241" w:lineRule="exact"/>
        <w:ind w:left="3879"/>
        <w:rPr>
          <w:rFonts w:ascii="Tahoma"/>
        </w:rPr>
      </w:pPr>
      <w:r>
        <w:rPr>
          <w:rFonts w:ascii="Tahoma"/>
          <w:color w:val="231F20"/>
          <w:w w:val="90"/>
        </w:rPr>
        <w:t>publishing</w:t>
      </w:r>
      <w:r>
        <w:rPr>
          <w:rFonts w:ascii="Tahoma"/>
          <w:color w:val="231F20"/>
          <w:spacing w:val="9"/>
        </w:rPr>
        <w:t> </w:t>
      </w:r>
      <w:r>
        <w:rPr>
          <w:rFonts w:ascii="Tahoma"/>
          <w:color w:val="231F20"/>
          <w:w w:val="90"/>
        </w:rPr>
        <w:t>radiological</w:t>
      </w:r>
      <w:r>
        <w:rPr>
          <w:rFonts w:ascii="Tahoma"/>
          <w:color w:val="231F20"/>
          <w:spacing w:val="10"/>
        </w:rPr>
        <w:t> </w:t>
      </w:r>
      <w:r>
        <w:rPr>
          <w:rFonts w:ascii="Tahoma"/>
          <w:color w:val="231F20"/>
          <w:spacing w:val="-2"/>
          <w:w w:val="90"/>
        </w:rPr>
        <w:t>results</w:t>
      </w:r>
      <w:r>
        <w:rPr>
          <w:rFonts w:ascii="Tahoma"/>
          <w:color w:val="231F20"/>
        </w:rPr>
        <w:tab/>
      </w:r>
      <w:r>
        <w:rPr>
          <w:rFonts w:ascii="Tahoma"/>
          <w:color w:val="231F20"/>
          <w:spacing w:val="-5"/>
        </w:rPr>
        <w:t>13</w:t>
      </w:r>
    </w:p>
    <w:p>
      <w:pPr>
        <w:pStyle w:val="ListParagraph"/>
        <w:numPr>
          <w:ilvl w:val="0"/>
          <w:numId w:val="3"/>
        </w:numPr>
        <w:tabs>
          <w:tab w:pos="3879" w:val="left" w:leader="none"/>
        </w:tabs>
        <w:spacing w:line="241" w:lineRule="exact" w:before="39" w:after="0"/>
        <w:ind w:left="3879" w:right="0" w:hanging="328"/>
        <w:jc w:val="left"/>
        <w:rPr>
          <w:rFonts w:ascii="Tahoma"/>
          <w:color w:val="231F20"/>
          <w:sz w:val="20"/>
        </w:rPr>
      </w:pPr>
      <w:r>
        <w:rPr>
          <w:rFonts w:ascii="Tahoma"/>
          <w:color w:val="231F20"/>
          <w:w w:val="90"/>
          <w:sz w:val="20"/>
        </w:rPr>
        <w:t>An</w:t>
      </w:r>
      <w:r>
        <w:rPr>
          <w:rFonts w:ascii="Tahoma"/>
          <w:color w:val="231F20"/>
          <w:spacing w:val="-6"/>
          <w:w w:val="90"/>
          <w:sz w:val="20"/>
        </w:rPr>
        <w:t> </w:t>
      </w:r>
      <w:r>
        <w:rPr>
          <w:rFonts w:ascii="Tahoma"/>
          <w:color w:val="231F20"/>
          <w:w w:val="90"/>
          <w:sz w:val="20"/>
        </w:rPr>
        <w:t>example</w:t>
      </w:r>
      <w:r>
        <w:rPr>
          <w:rFonts w:ascii="Tahoma"/>
          <w:color w:val="231F20"/>
          <w:spacing w:val="-5"/>
          <w:w w:val="90"/>
          <w:sz w:val="20"/>
        </w:rPr>
        <w:t> </w:t>
      </w:r>
      <w:r>
        <w:rPr>
          <w:rFonts w:ascii="Tahoma"/>
          <w:color w:val="231F20"/>
          <w:w w:val="90"/>
          <w:sz w:val="20"/>
        </w:rPr>
        <w:t>of</w:t>
      </w:r>
      <w:r>
        <w:rPr>
          <w:rFonts w:ascii="Tahoma"/>
          <w:color w:val="231F20"/>
          <w:spacing w:val="-5"/>
          <w:w w:val="90"/>
          <w:sz w:val="20"/>
        </w:rPr>
        <w:t> </w:t>
      </w:r>
      <w:r>
        <w:rPr>
          <w:rFonts w:ascii="Tahoma"/>
          <w:color w:val="231F20"/>
          <w:w w:val="90"/>
          <w:sz w:val="20"/>
        </w:rPr>
        <w:t>typical</w:t>
      </w:r>
      <w:r>
        <w:rPr>
          <w:rFonts w:ascii="Tahoma"/>
          <w:color w:val="231F20"/>
          <w:spacing w:val="-5"/>
          <w:w w:val="90"/>
          <w:sz w:val="20"/>
        </w:rPr>
        <w:t> </w:t>
      </w:r>
      <w:r>
        <w:rPr>
          <w:rFonts w:ascii="Tahoma"/>
          <w:color w:val="231F20"/>
          <w:w w:val="90"/>
          <w:sz w:val="20"/>
        </w:rPr>
        <w:t>information</w:t>
      </w:r>
      <w:r>
        <w:rPr>
          <w:rFonts w:ascii="Tahoma"/>
          <w:color w:val="231F20"/>
          <w:spacing w:val="-6"/>
          <w:w w:val="90"/>
          <w:sz w:val="20"/>
        </w:rPr>
        <w:t> </w:t>
      </w:r>
      <w:r>
        <w:rPr>
          <w:rFonts w:ascii="Tahoma"/>
          <w:color w:val="231F20"/>
          <w:w w:val="90"/>
          <w:sz w:val="20"/>
        </w:rPr>
        <w:t>that</w:t>
      </w:r>
      <w:r>
        <w:rPr>
          <w:rFonts w:ascii="Tahoma"/>
          <w:color w:val="231F20"/>
          <w:spacing w:val="-5"/>
          <w:w w:val="90"/>
          <w:sz w:val="20"/>
        </w:rPr>
        <w:t> </w:t>
      </w:r>
      <w:r>
        <w:rPr>
          <w:rFonts w:ascii="Tahoma"/>
          <w:color w:val="231F20"/>
          <w:w w:val="90"/>
          <w:sz w:val="20"/>
        </w:rPr>
        <w:t>could</w:t>
      </w:r>
      <w:r>
        <w:rPr>
          <w:rFonts w:ascii="Tahoma"/>
          <w:color w:val="231F20"/>
          <w:spacing w:val="-5"/>
          <w:w w:val="90"/>
          <w:sz w:val="20"/>
        </w:rPr>
        <w:t> </w:t>
      </w:r>
      <w:r>
        <w:rPr>
          <w:rFonts w:ascii="Tahoma"/>
          <w:color w:val="231F20"/>
          <w:w w:val="90"/>
          <w:sz w:val="20"/>
        </w:rPr>
        <w:t>be</w:t>
      </w:r>
      <w:r>
        <w:rPr>
          <w:rFonts w:ascii="Tahoma"/>
          <w:color w:val="231F20"/>
          <w:spacing w:val="-5"/>
          <w:w w:val="90"/>
          <w:sz w:val="20"/>
        </w:rPr>
        <w:t> </w:t>
      </w:r>
      <w:r>
        <w:rPr>
          <w:rFonts w:ascii="Tahoma"/>
          <w:color w:val="231F20"/>
          <w:w w:val="90"/>
          <w:sz w:val="20"/>
        </w:rPr>
        <w:t>provided</w:t>
      </w:r>
      <w:r>
        <w:rPr>
          <w:rFonts w:ascii="Tahoma"/>
          <w:color w:val="231F20"/>
          <w:spacing w:val="-6"/>
          <w:w w:val="90"/>
          <w:sz w:val="20"/>
        </w:rPr>
        <w:t> </w:t>
      </w:r>
      <w:r>
        <w:rPr>
          <w:rFonts w:ascii="Tahoma"/>
          <w:color w:val="231F20"/>
          <w:spacing w:val="-4"/>
          <w:w w:val="90"/>
          <w:sz w:val="20"/>
        </w:rPr>
        <w:t>when</w:t>
      </w:r>
    </w:p>
    <w:p>
      <w:pPr>
        <w:pStyle w:val="BodyText"/>
        <w:tabs>
          <w:tab w:pos="10622" w:val="left" w:leader="dot"/>
        </w:tabs>
        <w:spacing w:line="241" w:lineRule="exact"/>
        <w:ind w:left="3879"/>
        <w:rPr>
          <w:rFonts w:ascii="Tahoma"/>
        </w:rPr>
      </w:pPr>
      <w:r>
        <w:rPr>
          <w:rFonts w:ascii="Tahoma"/>
          <w:color w:val="231F20"/>
          <w:w w:val="90"/>
        </w:rPr>
        <w:t>publishing</w:t>
      </w:r>
      <w:r>
        <w:rPr>
          <w:rFonts w:ascii="Tahoma"/>
          <w:color w:val="231F20"/>
          <w:spacing w:val="2"/>
        </w:rPr>
        <w:t> </w:t>
      </w:r>
      <w:r>
        <w:rPr>
          <w:rFonts w:ascii="Tahoma"/>
          <w:color w:val="231F20"/>
          <w:w w:val="90"/>
        </w:rPr>
        <w:t>radiological</w:t>
      </w:r>
      <w:r>
        <w:rPr>
          <w:rFonts w:ascii="Tahoma"/>
          <w:color w:val="231F20"/>
          <w:spacing w:val="2"/>
        </w:rPr>
        <w:t> </w:t>
      </w:r>
      <w:r>
        <w:rPr>
          <w:rFonts w:ascii="Tahoma"/>
          <w:color w:val="231F20"/>
          <w:w w:val="90"/>
        </w:rPr>
        <w:t>results</w:t>
      </w:r>
      <w:r>
        <w:rPr>
          <w:rFonts w:ascii="Tahoma"/>
          <w:color w:val="231F20"/>
          <w:spacing w:val="2"/>
        </w:rPr>
        <w:t> </w:t>
      </w:r>
      <w:r>
        <w:rPr>
          <w:rFonts w:ascii="Tahoma"/>
          <w:color w:val="231F20"/>
          <w:w w:val="90"/>
        </w:rPr>
        <w:t>in</w:t>
      </w:r>
      <w:r>
        <w:rPr>
          <w:rFonts w:ascii="Tahoma"/>
          <w:color w:val="231F20"/>
          <w:spacing w:val="2"/>
        </w:rPr>
        <w:t> </w:t>
      </w:r>
      <w:r>
        <w:rPr>
          <w:rFonts w:ascii="Tahoma"/>
          <w:color w:val="231F20"/>
          <w:w w:val="90"/>
        </w:rPr>
        <w:t>a</w:t>
      </w:r>
      <w:r>
        <w:rPr>
          <w:rFonts w:ascii="Tahoma"/>
          <w:color w:val="231F20"/>
          <w:spacing w:val="2"/>
        </w:rPr>
        <w:t> </w:t>
      </w:r>
      <w:r>
        <w:rPr>
          <w:rFonts w:ascii="Tahoma"/>
          <w:color w:val="231F20"/>
          <w:w w:val="90"/>
        </w:rPr>
        <w:t>nontechnical</w:t>
      </w:r>
      <w:r>
        <w:rPr>
          <w:rFonts w:ascii="Tahoma"/>
          <w:color w:val="231F20"/>
          <w:spacing w:val="2"/>
        </w:rPr>
        <w:t> </w:t>
      </w:r>
      <w:r>
        <w:rPr>
          <w:rFonts w:ascii="Tahoma"/>
          <w:color w:val="231F20"/>
          <w:spacing w:val="-2"/>
          <w:w w:val="90"/>
        </w:rPr>
        <w:t>report</w:t>
      </w:r>
      <w:r>
        <w:rPr>
          <w:rFonts w:ascii="Tahoma"/>
          <w:color w:val="231F20"/>
        </w:rPr>
        <w:tab/>
      </w:r>
      <w:r>
        <w:rPr>
          <w:rFonts w:ascii="Tahoma"/>
          <w:color w:val="231F20"/>
          <w:spacing w:val="-5"/>
        </w:rPr>
        <w:t>14</w:t>
      </w:r>
    </w:p>
    <w:p>
      <w:pPr>
        <w:pStyle w:val="BodyText"/>
        <w:spacing w:after="0" w:line="241" w:lineRule="exact"/>
        <w:rPr>
          <w:rFonts w:ascii="Tahoma"/>
        </w:rPr>
        <w:sectPr>
          <w:pgSz w:w="12240" w:h="15840"/>
          <w:pgMar w:header="845" w:footer="0" w:top="1080" w:bottom="280" w:left="360" w:right="360"/>
        </w:sectPr>
      </w:pPr>
    </w:p>
    <w:p>
      <w:pPr>
        <w:pStyle w:val="BodyText"/>
        <w:rPr>
          <w:rFonts w:ascii="Tahoma"/>
          <w:sz w:val="32"/>
        </w:rPr>
      </w:pPr>
    </w:p>
    <w:p>
      <w:pPr>
        <w:pStyle w:val="BodyText"/>
        <w:spacing w:before="257"/>
        <w:rPr>
          <w:rFonts w:ascii="Tahoma"/>
          <w:sz w:val="32"/>
        </w:rPr>
      </w:pPr>
    </w:p>
    <w:p>
      <w:pPr>
        <w:spacing w:before="0"/>
        <w:ind w:left="720" w:right="0" w:firstLine="0"/>
        <w:jc w:val="left"/>
        <w:rPr>
          <w:rFonts w:ascii="Trebuchet MS"/>
          <w:b/>
          <w:sz w:val="32"/>
        </w:rPr>
      </w:pPr>
      <w:r>
        <w:rPr>
          <w:rFonts w:ascii="Trebuchet MS"/>
          <w:b/>
          <w:color w:val="231F20"/>
          <w:w w:val="85"/>
          <w:sz w:val="32"/>
        </w:rPr>
        <w:t>Conversion</w:t>
      </w:r>
      <w:r>
        <w:rPr>
          <w:rFonts w:ascii="Trebuchet MS"/>
          <w:b/>
          <w:color w:val="231F20"/>
          <w:spacing w:val="7"/>
          <w:sz w:val="32"/>
        </w:rPr>
        <w:t> </w:t>
      </w:r>
      <w:r>
        <w:rPr>
          <w:rFonts w:ascii="Trebuchet MS"/>
          <w:b/>
          <w:color w:val="231F20"/>
          <w:spacing w:val="-2"/>
          <w:w w:val="95"/>
          <w:sz w:val="32"/>
        </w:rPr>
        <w:t>Factors</w:t>
      </w:r>
    </w:p>
    <w:p>
      <w:pPr>
        <w:pStyle w:val="BodyText"/>
        <w:spacing w:before="16" w:after="1"/>
        <w:rPr>
          <w:rFonts w:ascii="Trebuchet MS"/>
          <w:b/>
        </w:rPr>
      </w:pPr>
    </w:p>
    <w:tbl>
      <w:tblPr>
        <w:tblW w:w="0" w:type="auto"/>
        <w:jc w:val="left"/>
        <w:tblInd w:w="7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00"/>
        <w:gridCol w:w="1800"/>
        <w:gridCol w:w="1020"/>
        <w:gridCol w:w="1910"/>
        <w:gridCol w:w="1170"/>
        <w:gridCol w:w="1530"/>
      </w:tblGrid>
      <w:tr>
        <w:trPr>
          <w:trHeight w:val="433" w:hRule="atLeast"/>
        </w:trPr>
        <w:tc>
          <w:tcPr>
            <w:tcW w:w="2600" w:type="dxa"/>
          </w:tcPr>
          <w:p>
            <w:pPr>
              <w:pStyle w:val="TableParagraph"/>
              <w:spacing w:line="220" w:lineRule="exact"/>
              <w:ind w:left="967" w:right="954"/>
              <w:jc w:val="center"/>
              <w:rPr>
                <w:rFonts w:ascii="Trebuchet MS"/>
                <w:b/>
                <w:sz w:val="18"/>
              </w:rPr>
            </w:pPr>
            <w:r>
              <w:rPr>
                <w:rFonts w:ascii="Trebuchet MS"/>
                <w:b/>
                <w:color w:val="231F20"/>
                <w:spacing w:val="-6"/>
                <w:w w:val="95"/>
                <w:sz w:val="18"/>
              </w:rPr>
              <w:t>To </w:t>
            </w:r>
            <w:r>
              <w:rPr>
                <w:rFonts w:ascii="Trebuchet MS"/>
                <w:b/>
                <w:color w:val="231F20"/>
                <w:spacing w:val="-2"/>
                <w:w w:val="80"/>
                <w:sz w:val="18"/>
              </w:rPr>
              <w:t>Convert</w:t>
            </w:r>
          </w:p>
        </w:tc>
        <w:tc>
          <w:tcPr>
            <w:tcW w:w="1800" w:type="dxa"/>
          </w:tcPr>
          <w:p>
            <w:pPr>
              <w:pStyle w:val="TableParagraph"/>
              <w:spacing w:before="119"/>
              <w:ind w:right="1"/>
              <w:jc w:val="center"/>
              <w:rPr>
                <w:rFonts w:ascii="Trebuchet MS"/>
                <w:b/>
                <w:sz w:val="18"/>
              </w:rPr>
            </w:pPr>
            <w:r>
              <w:rPr>
                <w:rFonts w:ascii="Trebuchet MS"/>
                <w:b/>
                <w:color w:val="231F20"/>
                <w:spacing w:val="-5"/>
                <w:w w:val="95"/>
                <w:sz w:val="18"/>
              </w:rPr>
              <w:t>To</w:t>
            </w:r>
          </w:p>
        </w:tc>
        <w:tc>
          <w:tcPr>
            <w:tcW w:w="1020" w:type="dxa"/>
          </w:tcPr>
          <w:p>
            <w:pPr>
              <w:pStyle w:val="TableParagraph"/>
              <w:spacing w:line="220" w:lineRule="exact"/>
              <w:ind w:left="425" w:right="57" w:hanging="221"/>
              <w:rPr>
                <w:rFonts w:ascii="Trebuchet MS"/>
                <w:b/>
                <w:sz w:val="18"/>
              </w:rPr>
            </w:pPr>
            <w:r>
              <w:rPr>
                <w:rFonts w:ascii="Trebuchet MS"/>
                <w:b/>
                <w:color w:val="231F20"/>
                <w:spacing w:val="-2"/>
                <w:w w:val="90"/>
                <w:sz w:val="18"/>
              </w:rPr>
              <w:t>Multiply </w:t>
            </w:r>
            <w:r>
              <w:rPr>
                <w:rFonts w:ascii="Trebuchet MS"/>
                <w:b/>
                <w:color w:val="231F20"/>
                <w:spacing w:val="-6"/>
                <w:w w:val="95"/>
                <w:sz w:val="18"/>
              </w:rPr>
              <w:t>by</w:t>
            </w:r>
          </w:p>
        </w:tc>
        <w:tc>
          <w:tcPr>
            <w:tcW w:w="1910" w:type="dxa"/>
            <w:shd w:val="clear" w:color="auto" w:fill="D1D3D4"/>
          </w:tcPr>
          <w:p>
            <w:pPr>
              <w:pStyle w:val="TableParagraph"/>
              <w:spacing w:line="220" w:lineRule="exact"/>
              <w:ind w:left="622" w:right="609"/>
              <w:jc w:val="center"/>
              <w:rPr>
                <w:rFonts w:ascii="Trebuchet MS"/>
                <w:b/>
                <w:sz w:val="18"/>
              </w:rPr>
            </w:pPr>
            <w:r>
              <w:rPr>
                <w:rFonts w:ascii="Trebuchet MS"/>
                <w:b/>
                <w:color w:val="231F20"/>
                <w:spacing w:val="-6"/>
                <w:w w:val="95"/>
                <w:sz w:val="18"/>
              </w:rPr>
              <w:t>To </w:t>
            </w:r>
            <w:r>
              <w:rPr>
                <w:rFonts w:ascii="Trebuchet MS"/>
                <w:b/>
                <w:color w:val="231F20"/>
                <w:spacing w:val="-2"/>
                <w:w w:val="80"/>
                <w:sz w:val="18"/>
              </w:rPr>
              <w:t>Convert</w:t>
            </w:r>
          </w:p>
        </w:tc>
        <w:tc>
          <w:tcPr>
            <w:tcW w:w="1170" w:type="dxa"/>
            <w:shd w:val="clear" w:color="auto" w:fill="D1D3D4"/>
          </w:tcPr>
          <w:p>
            <w:pPr>
              <w:pStyle w:val="TableParagraph"/>
              <w:spacing w:before="119"/>
              <w:ind w:right="1"/>
              <w:jc w:val="center"/>
              <w:rPr>
                <w:rFonts w:ascii="Trebuchet MS"/>
                <w:b/>
                <w:sz w:val="18"/>
              </w:rPr>
            </w:pPr>
            <w:r>
              <w:rPr>
                <w:rFonts w:ascii="Trebuchet MS"/>
                <w:b/>
                <w:color w:val="231F20"/>
                <w:spacing w:val="-5"/>
                <w:w w:val="95"/>
                <w:sz w:val="18"/>
              </w:rPr>
              <w:t>To</w:t>
            </w:r>
          </w:p>
        </w:tc>
        <w:tc>
          <w:tcPr>
            <w:tcW w:w="1530" w:type="dxa"/>
            <w:shd w:val="clear" w:color="auto" w:fill="D1D3D4"/>
          </w:tcPr>
          <w:p>
            <w:pPr>
              <w:pStyle w:val="TableParagraph"/>
              <w:spacing w:line="220" w:lineRule="exact"/>
              <w:ind w:left="680" w:right="312" w:hanging="221"/>
              <w:rPr>
                <w:rFonts w:ascii="Trebuchet MS"/>
                <w:b/>
                <w:sz w:val="18"/>
              </w:rPr>
            </w:pPr>
            <w:r>
              <w:rPr>
                <w:rFonts w:ascii="Trebuchet MS"/>
                <w:b/>
                <w:color w:val="231F20"/>
                <w:spacing w:val="-2"/>
                <w:w w:val="90"/>
                <w:sz w:val="18"/>
              </w:rPr>
              <w:t>Multiply </w:t>
            </w:r>
            <w:r>
              <w:rPr>
                <w:rFonts w:ascii="Trebuchet MS"/>
                <w:b/>
                <w:color w:val="231F20"/>
                <w:spacing w:val="-6"/>
                <w:w w:val="95"/>
                <w:sz w:val="18"/>
              </w:rPr>
              <w:t>by</w:t>
            </w:r>
          </w:p>
        </w:tc>
      </w:tr>
      <w:tr>
        <w:trPr>
          <w:trHeight w:val="653" w:hRule="atLeast"/>
        </w:trPr>
        <w:tc>
          <w:tcPr>
            <w:tcW w:w="2600" w:type="dxa"/>
          </w:tcPr>
          <w:p>
            <w:pPr>
              <w:pStyle w:val="TableParagraph"/>
              <w:spacing w:before="16"/>
              <w:rPr>
                <w:rFonts w:ascii="Trebuchet MS"/>
                <w:b/>
                <w:sz w:val="18"/>
              </w:rPr>
            </w:pPr>
          </w:p>
          <w:p>
            <w:pPr>
              <w:pStyle w:val="TableParagraph"/>
              <w:ind w:left="27"/>
              <w:rPr>
                <w:sz w:val="18"/>
              </w:rPr>
            </w:pPr>
            <w:r>
              <w:rPr>
                <w:color w:val="231F20"/>
                <w:sz w:val="18"/>
              </w:rPr>
              <w:t>years </w:t>
            </w:r>
            <w:r>
              <w:rPr>
                <w:color w:val="231F20"/>
                <w:spacing w:val="-5"/>
                <w:sz w:val="18"/>
              </w:rPr>
              <w:t>(y)</w:t>
            </w:r>
          </w:p>
        </w:tc>
        <w:tc>
          <w:tcPr>
            <w:tcW w:w="1800" w:type="dxa"/>
          </w:tcPr>
          <w:p>
            <w:pPr>
              <w:pStyle w:val="TableParagraph"/>
              <w:spacing w:line="254" w:lineRule="auto" w:before="6"/>
              <w:ind w:left="28" w:right="739"/>
              <w:rPr>
                <w:sz w:val="18"/>
              </w:rPr>
            </w:pPr>
            <w:r>
              <w:rPr>
                <w:color w:val="231F20"/>
                <w:sz w:val="18"/>
              </w:rPr>
              <w:t>seconds (s) minutes</w:t>
            </w:r>
            <w:r>
              <w:rPr>
                <w:color w:val="231F20"/>
                <w:spacing w:val="-12"/>
                <w:sz w:val="18"/>
              </w:rPr>
              <w:t> </w:t>
            </w:r>
            <w:r>
              <w:rPr>
                <w:color w:val="231F20"/>
                <w:sz w:val="18"/>
              </w:rPr>
              <w:t>(min)</w:t>
            </w:r>
          </w:p>
          <w:p>
            <w:pPr>
              <w:pStyle w:val="TableParagraph"/>
              <w:spacing w:line="188" w:lineRule="exact" w:before="1"/>
              <w:ind w:left="28"/>
              <w:rPr>
                <w:sz w:val="18"/>
              </w:rPr>
            </w:pPr>
            <w:r>
              <w:rPr>
                <w:color w:val="231F20"/>
                <w:sz w:val="18"/>
              </w:rPr>
              <w:t>hours</w:t>
            </w:r>
            <w:r>
              <w:rPr>
                <w:color w:val="231F20"/>
                <w:spacing w:val="-5"/>
                <w:sz w:val="18"/>
              </w:rPr>
              <w:t> (h)</w:t>
            </w:r>
          </w:p>
        </w:tc>
        <w:tc>
          <w:tcPr>
            <w:tcW w:w="1020" w:type="dxa"/>
          </w:tcPr>
          <w:p>
            <w:pPr>
              <w:pStyle w:val="TableParagraph"/>
              <w:spacing w:before="2"/>
              <w:ind w:left="28"/>
              <w:rPr>
                <w:position w:val="6"/>
                <w:sz w:val="12"/>
              </w:rPr>
            </w:pPr>
            <w:r>
              <w:rPr>
                <w:color w:val="231F20"/>
                <w:sz w:val="18"/>
              </w:rPr>
              <w:t>3.16 × </w:t>
            </w:r>
            <w:r>
              <w:rPr>
                <w:color w:val="231F20"/>
                <w:spacing w:val="-5"/>
                <w:sz w:val="18"/>
              </w:rPr>
              <w:t>10</w:t>
            </w:r>
            <w:r>
              <w:rPr>
                <w:color w:val="231F20"/>
                <w:spacing w:val="-5"/>
                <w:position w:val="6"/>
                <w:sz w:val="12"/>
              </w:rPr>
              <w:t>7</w:t>
            </w:r>
          </w:p>
          <w:p>
            <w:pPr>
              <w:pStyle w:val="TableParagraph"/>
              <w:spacing w:before="9"/>
              <w:ind w:left="28"/>
              <w:rPr>
                <w:position w:val="6"/>
                <w:sz w:val="12"/>
              </w:rPr>
            </w:pPr>
            <w:r>
              <w:rPr>
                <w:color w:val="231F20"/>
                <w:sz w:val="18"/>
              </w:rPr>
              <w:t>5.26 × </w:t>
            </w:r>
            <w:r>
              <w:rPr>
                <w:color w:val="231F20"/>
                <w:spacing w:val="-5"/>
                <w:sz w:val="18"/>
              </w:rPr>
              <w:t>10</w:t>
            </w:r>
            <w:r>
              <w:rPr>
                <w:color w:val="231F20"/>
                <w:spacing w:val="-5"/>
                <w:position w:val="6"/>
                <w:sz w:val="12"/>
              </w:rPr>
              <w:t>5</w:t>
            </w:r>
          </w:p>
          <w:p>
            <w:pPr>
              <w:pStyle w:val="TableParagraph"/>
              <w:spacing w:line="192" w:lineRule="exact" w:before="9"/>
              <w:ind w:left="28"/>
              <w:rPr>
                <w:position w:val="6"/>
                <w:sz w:val="12"/>
              </w:rPr>
            </w:pPr>
            <w:r>
              <w:rPr>
                <w:color w:val="231F20"/>
                <w:sz w:val="18"/>
              </w:rPr>
              <w:t>8.77 × </w:t>
            </w:r>
            <w:r>
              <w:rPr>
                <w:color w:val="231F20"/>
                <w:spacing w:val="-5"/>
                <w:sz w:val="18"/>
              </w:rPr>
              <w:t>10</w:t>
            </w:r>
            <w:r>
              <w:rPr>
                <w:color w:val="231F20"/>
                <w:spacing w:val="-5"/>
                <w:position w:val="6"/>
                <w:sz w:val="12"/>
              </w:rPr>
              <w:t>3</w:t>
            </w:r>
          </w:p>
        </w:tc>
        <w:tc>
          <w:tcPr>
            <w:tcW w:w="1910" w:type="dxa"/>
            <w:shd w:val="clear" w:color="auto" w:fill="D1D3D4"/>
          </w:tcPr>
          <w:p>
            <w:pPr>
              <w:pStyle w:val="TableParagraph"/>
              <w:spacing w:line="254" w:lineRule="auto" w:before="6"/>
              <w:ind w:left="28" w:right="1583"/>
              <w:rPr>
                <w:sz w:val="18"/>
              </w:rPr>
            </w:pPr>
            <w:r>
              <w:rPr>
                <w:color w:val="231F20"/>
                <w:spacing w:val="-10"/>
                <w:sz w:val="18"/>
              </w:rPr>
              <w:t>s</w:t>
            </w:r>
            <w:r>
              <w:rPr>
                <w:color w:val="231F20"/>
                <w:spacing w:val="-4"/>
                <w:sz w:val="18"/>
              </w:rPr>
              <w:t> min</w:t>
            </w:r>
          </w:p>
          <w:p>
            <w:pPr>
              <w:pStyle w:val="TableParagraph"/>
              <w:spacing w:line="188" w:lineRule="exact" w:before="1"/>
              <w:ind w:left="28"/>
              <w:rPr>
                <w:sz w:val="18"/>
              </w:rPr>
            </w:pPr>
            <w:r>
              <w:rPr>
                <w:color w:val="231F20"/>
                <w:spacing w:val="-10"/>
                <w:sz w:val="18"/>
              </w:rPr>
              <w:t>h</w:t>
            </w:r>
          </w:p>
        </w:tc>
        <w:tc>
          <w:tcPr>
            <w:tcW w:w="1170" w:type="dxa"/>
            <w:shd w:val="clear" w:color="auto" w:fill="D1D3D4"/>
          </w:tcPr>
          <w:p>
            <w:pPr>
              <w:pStyle w:val="TableParagraph"/>
              <w:spacing w:before="16"/>
              <w:rPr>
                <w:rFonts w:ascii="Trebuchet MS"/>
                <w:b/>
                <w:sz w:val="18"/>
              </w:rPr>
            </w:pPr>
          </w:p>
          <w:p>
            <w:pPr>
              <w:pStyle w:val="TableParagraph"/>
              <w:ind w:left="28"/>
              <w:rPr>
                <w:sz w:val="18"/>
              </w:rPr>
            </w:pPr>
            <w:r>
              <w:rPr>
                <w:color w:val="231F20"/>
                <w:spacing w:val="-10"/>
                <w:sz w:val="18"/>
              </w:rPr>
              <w:t>y</w:t>
            </w:r>
          </w:p>
        </w:tc>
        <w:tc>
          <w:tcPr>
            <w:tcW w:w="1530" w:type="dxa"/>
            <w:shd w:val="clear" w:color="auto" w:fill="D1D3D4"/>
          </w:tcPr>
          <w:p>
            <w:pPr>
              <w:pStyle w:val="TableParagraph"/>
              <w:spacing w:before="2"/>
              <w:ind w:left="28"/>
              <w:rPr>
                <w:position w:val="6"/>
                <w:sz w:val="12"/>
              </w:rPr>
            </w:pPr>
            <w:r>
              <w:rPr>
                <w:color w:val="231F20"/>
                <w:sz w:val="18"/>
              </w:rPr>
              <w:t>3.17 × 10</w:t>
            </w:r>
            <w:r>
              <w:rPr>
                <w:color w:val="231F20"/>
                <w:position w:val="6"/>
                <w:sz w:val="12"/>
              </w:rPr>
              <w:t>–</w:t>
            </w:r>
            <w:r>
              <w:rPr>
                <w:color w:val="231F20"/>
                <w:spacing w:val="-10"/>
                <w:position w:val="6"/>
                <w:sz w:val="12"/>
              </w:rPr>
              <w:t>8</w:t>
            </w:r>
          </w:p>
          <w:p>
            <w:pPr>
              <w:pStyle w:val="TableParagraph"/>
              <w:spacing w:before="9"/>
              <w:ind w:left="28"/>
              <w:rPr>
                <w:position w:val="6"/>
                <w:sz w:val="12"/>
              </w:rPr>
            </w:pPr>
            <w:r>
              <w:rPr>
                <w:color w:val="231F20"/>
                <w:sz w:val="18"/>
              </w:rPr>
              <w:t>1.90 × 10</w:t>
            </w:r>
            <w:r>
              <w:rPr>
                <w:color w:val="231F20"/>
                <w:position w:val="6"/>
                <w:sz w:val="12"/>
              </w:rPr>
              <w:t>–</w:t>
            </w:r>
            <w:r>
              <w:rPr>
                <w:color w:val="231F20"/>
                <w:spacing w:val="-10"/>
                <w:position w:val="6"/>
                <w:sz w:val="12"/>
              </w:rPr>
              <w:t>6</w:t>
            </w:r>
          </w:p>
          <w:p>
            <w:pPr>
              <w:pStyle w:val="TableParagraph"/>
              <w:spacing w:line="192" w:lineRule="exact" w:before="9"/>
              <w:ind w:left="28"/>
              <w:rPr>
                <w:position w:val="6"/>
                <w:sz w:val="12"/>
              </w:rPr>
            </w:pPr>
            <w:r>
              <w:rPr>
                <w:color w:val="231F20"/>
                <w:sz w:val="18"/>
              </w:rPr>
              <w:t>1.14 × 10</w:t>
            </w:r>
            <w:r>
              <w:rPr>
                <w:color w:val="231F20"/>
                <w:position w:val="6"/>
                <w:sz w:val="12"/>
              </w:rPr>
              <w:t>–</w:t>
            </w:r>
            <w:r>
              <w:rPr>
                <w:color w:val="231F20"/>
                <w:spacing w:val="-10"/>
                <w:position w:val="6"/>
                <w:sz w:val="12"/>
              </w:rPr>
              <w:t>4</w:t>
            </w:r>
          </w:p>
        </w:tc>
      </w:tr>
      <w:tr>
        <w:trPr>
          <w:trHeight w:val="536" w:hRule="atLeast"/>
        </w:trPr>
        <w:tc>
          <w:tcPr>
            <w:tcW w:w="2600" w:type="dxa"/>
          </w:tcPr>
          <w:p>
            <w:pPr>
              <w:pStyle w:val="TableParagraph"/>
              <w:spacing w:before="170"/>
              <w:ind w:left="28"/>
              <w:rPr>
                <w:sz w:val="18"/>
              </w:rPr>
            </w:pPr>
            <w:r>
              <w:rPr>
                <w:color w:val="231F20"/>
                <w:sz w:val="18"/>
              </w:rPr>
              <w:t>disintegrations</w:t>
            </w:r>
            <w:r>
              <w:rPr>
                <w:color w:val="231F20"/>
                <w:spacing w:val="-3"/>
                <w:sz w:val="18"/>
              </w:rPr>
              <w:t> </w:t>
            </w:r>
            <w:r>
              <w:rPr>
                <w:color w:val="231F20"/>
                <w:sz w:val="18"/>
              </w:rPr>
              <w:t>per</w:t>
            </w:r>
            <w:r>
              <w:rPr>
                <w:color w:val="231F20"/>
                <w:spacing w:val="-1"/>
                <w:sz w:val="18"/>
              </w:rPr>
              <w:t> </w:t>
            </w:r>
            <w:r>
              <w:rPr>
                <w:color w:val="231F20"/>
                <w:sz w:val="18"/>
              </w:rPr>
              <w:t>second</w:t>
            </w:r>
            <w:r>
              <w:rPr>
                <w:color w:val="231F20"/>
                <w:spacing w:val="-1"/>
                <w:sz w:val="18"/>
              </w:rPr>
              <w:t> </w:t>
            </w:r>
            <w:r>
              <w:rPr>
                <w:color w:val="231F20"/>
                <w:spacing w:val="-2"/>
                <w:sz w:val="18"/>
              </w:rPr>
              <w:t>(dps)</w:t>
            </w:r>
          </w:p>
        </w:tc>
        <w:tc>
          <w:tcPr>
            <w:tcW w:w="1800" w:type="dxa"/>
          </w:tcPr>
          <w:p>
            <w:pPr>
              <w:pStyle w:val="TableParagraph"/>
              <w:spacing w:before="170"/>
              <w:ind w:left="28"/>
              <w:rPr>
                <w:sz w:val="18"/>
              </w:rPr>
            </w:pPr>
            <w:r>
              <w:rPr>
                <w:color w:val="231F20"/>
                <w:sz w:val="18"/>
              </w:rPr>
              <w:t>becquerels </w:t>
            </w:r>
            <w:r>
              <w:rPr>
                <w:color w:val="231F20"/>
                <w:spacing w:val="-4"/>
                <w:sz w:val="18"/>
              </w:rPr>
              <w:t>(Bq)</w:t>
            </w:r>
          </w:p>
        </w:tc>
        <w:tc>
          <w:tcPr>
            <w:tcW w:w="1020" w:type="dxa"/>
          </w:tcPr>
          <w:p>
            <w:pPr>
              <w:pStyle w:val="TableParagraph"/>
              <w:spacing w:before="170"/>
              <w:ind w:left="28"/>
              <w:rPr>
                <w:sz w:val="18"/>
              </w:rPr>
            </w:pPr>
            <w:r>
              <w:rPr>
                <w:color w:val="231F20"/>
                <w:spacing w:val="-5"/>
                <w:sz w:val="18"/>
              </w:rPr>
              <w:t>1.0</w:t>
            </w:r>
          </w:p>
        </w:tc>
        <w:tc>
          <w:tcPr>
            <w:tcW w:w="1910" w:type="dxa"/>
            <w:shd w:val="clear" w:color="auto" w:fill="D1D3D4"/>
          </w:tcPr>
          <w:p>
            <w:pPr>
              <w:pStyle w:val="TableParagraph"/>
              <w:spacing w:before="170"/>
              <w:ind w:left="28"/>
              <w:rPr>
                <w:sz w:val="18"/>
              </w:rPr>
            </w:pPr>
            <w:r>
              <w:rPr>
                <w:color w:val="231F20"/>
                <w:spacing w:val="-5"/>
                <w:sz w:val="18"/>
              </w:rPr>
              <w:t>Bq</w:t>
            </w:r>
          </w:p>
        </w:tc>
        <w:tc>
          <w:tcPr>
            <w:tcW w:w="1170" w:type="dxa"/>
            <w:shd w:val="clear" w:color="auto" w:fill="D1D3D4"/>
          </w:tcPr>
          <w:p>
            <w:pPr>
              <w:pStyle w:val="TableParagraph"/>
              <w:spacing w:before="170"/>
              <w:ind w:left="28"/>
              <w:rPr>
                <w:sz w:val="18"/>
              </w:rPr>
            </w:pPr>
            <w:r>
              <w:rPr>
                <w:color w:val="231F20"/>
                <w:spacing w:val="-5"/>
                <w:sz w:val="18"/>
              </w:rPr>
              <w:t>dps</w:t>
            </w:r>
          </w:p>
        </w:tc>
        <w:tc>
          <w:tcPr>
            <w:tcW w:w="1530" w:type="dxa"/>
            <w:shd w:val="clear" w:color="auto" w:fill="D1D3D4"/>
          </w:tcPr>
          <w:p>
            <w:pPr>
              <w:pStyle w:val="TableParagraph"/>
              <w:spacing w:before="170"/>
              <w:ind w:left="28"/>
              <w:rPr>
                <w:sz w:val="18"/>
              </w:rPr>
            </w:pPr>
            <w:r>
              <w:rPr>
                <w:color w:val="231F20"/>
                <w:spacing w:val="-5"/>
                <w:sz w:val="18"/>
              </w:rPr>
              <w:t>1.0</w:t>
            </w:r>
          </w:p>
        </w:tc>
      </w:tr>
      <w:tr>
        <w:trPr>
          <w:trHeight w:val="880" w:hRule="atLeast"/>
        </w:trPr>
        <w:tc>
          <w:tcPr>
            <w:tcW w:w="2600" w:type="dxa"/>
          </w:tcPr>
          <w:p>
            <w:pPr>
              <w:pStyle w:val="TableParagraph"/>
              <w:spacing w:line="220" w:lineRule="exact"/>
              <w:ind w:left="28" w:right="2101"/>
              <w:rPr>
                <w:position w:val="6"/>
                <w:sz w:val="10"/>
              </w:rPr>
            </w:pPr>
            <w:r>
              <w:rPr>
                <w:color w:val="231F20"/>
                <w:spacing w:val="-6"/>
                <w:sz w:val="18"/>
              </w:rPr>
              <w:t>Bq</w:t>
            </w:r>
            <w:r>
              <w:rPr>
                <w:color w:val="231F20"/>
                <w:spacing w:val="-2"/>
                <w:sz w:val="18"/>
              </w:rPr>
              <w:t> Bq/kg Bq/m</w:t>
            </w:r>
            <w:r>
              <w:rPr>
                <w:color w:val="231F20"/>
                <w:spacing w:val="-2"/>
                <w:position w:val="6"/>
                <w:sz w:val="10"/>
              </w:rPr>
              <w:t>3</w:t>
            </w:r>
            <w:r>
              <w:rPr>
                <w:color w:val="231F20"/>
                <w:spacing w:val="40"/>
                <w:position w:val="6"/>
                <w:sz w:val="10"/>
              </w:rPr>
              <w:t> </w:t>
            </w:r>
            <w:r>
              <w:rPr>
                <w:color w:val="231F20"/>
                <w:spacing w:val="-2"/>
                <w:sz w:val="18"/>
              </w:rPr>
              <w:t>Bq/m</w:t>
            </w:r>
            <w:r>
              <w:rPr>
                <w:color w:val="231F20"/>
                <w:spacing w:val="-2"/>
                <w:position w:val="6"/>
                <w:sz w:val="10"/>
              </w:rPr>
              <w:t>3</w:t>
            </w:r>
          </w:p>
        </w:tc>
        <w:tc>
          <w:tcPr>
            <w:tcW w:w="1800" w:type="dxa"/>
          </w:tcPr>
          <w:p>
            <w:pPr>
              <w:pStyle w:val="TableParagraph"/>
              <w:spacing w:line="254" w:lineRule="auto" w:before="12"/>
              <w:ind w:left="28" w:right="589"/>
              <w:rPr>
                <w:sz w:val="18"/>
              </w:rPr>
            </w:pPr>
            <w:r>
              <w:rPr>
                <w:color w:val="231F20"/>
                <w:sz w:val="18"/>
              </w:rPr>
              <w:t>picocuries</w:t>
            </w:r>
            <w:r>
              <w:rPr>
                <w:color w:val="231F20"/>
                <w:spacing w:val="-12"/>
                <w:sz w:val="18"/>
              </w:rPr>
              <w:t> </w:t>
            </w:r>
            <w:r>
              <w:rPr>
                <w:color w:val="231F20"/>
                <w:sz w:val="18"/>
              </w:rPr>
              <w:t>(pCi) </w:t>
            </w:r>
            <w:r>
              <w:rPr>
                <w:color w:val="231F20"/>
                <w:spacing w:val="-2"/>
                <w:sz w:val="18"/>
              </w:rPr>
              <w:t>pCi/g</w:t>
            </w:r>
          </w:p>
          <w:p>
            <w:pPr>
              <w:pStyle w:val="TableParagraph"/>
              <w:spacing w:before="2"/>
              <w:ind w:left="28"/>
              <w:rPr>
                <w:sz w:val="18"/>
              </w:rPr>
            </w:pPr>
            <w:r>
              <w:rPr>
                <w:color w:val="231F20"/>
                <w:spacing w:val="-2"/>
                <w:sz w:val="18"/>
              </w:rPr>
              <w:t>pCi/L</w:t>
            </w:r>
          </w:p>
          <w:p>
            <w:pPr>
              <w:pStyle w:val="TableParagraph"/>
              <w:spacing w:line="188" w:lineRule="exact" w:before="13"/>
              <w:ind w:left="28"/>
              <w:rPr>
                <w:sz w:val="18"/>
              </w:rPr>
            </w:pPr>
            <w:r>
              <w:rPr>
                <w:color w:val="231F20"/>
                <w:spacing w:val="-4"/>
                <w:sz w:val="18"/>
              </w:rPr>
              <w:t>Bq/L</w:t>
            </w:r>
          </w:p>
        </w:tc>
        <w:tc>
          <w:tcPr>
            <w:tcW w:w="1020" w:type="dxa"/>
          </w:tcPr>
          <w:p>
            <w:pPr>
              <w:pStyle w:val="TableParagraph"/>
              <w:spacing w:before="12"/>
              <w:ind w:left="28"/>
              <w:rPr>
                <w:sz w:val="18"/>
              </w:rPr>
            </w:pPr>
            <w:r>
              <w:rPr>
                <w:color w:val="231F20"/>
                <w:spacing w:val="-4"/>
                <w:sz w:val="18"/>
              </w:rPr>
              <w:t>27.0</w:t>
            </w:r>
          </w:p>
          <w:p>
            <w:pPr>
              <w:pStyle w:val="TableParagraph"/>
              <w:spacing w:before="9"/>
              <w:ind w:left="28"/>
              <w:rPr>
                <w:position w:val="6"/>
                <w:sz w:val="12"/>
              </w:rPr>
            </w:pPr>
            <w:r>
              <w:rPr>
                <w:color w:val="231F20"/>
                <w:sz w:val="18"/>
              </w:rPr>
              <w:t>2.70 × 10</w:t>
            </w:r>
            <w:r>
              <w:rPr>
                <w:color w:val="231F20"/>
                <w:position w:val="6"/>
                <w:sz w:val="12"/>
              </w:rPr>
              <w:t>–</w:t>
            </w:r>
            <w:r>
              <w:rPr>
                <w:color w:val="231F20"/>
                <w:spacing w:val="-10"/>
                <w:position w:val="6"/>
                <w:sz w:val="12"/>
              </w:rPr>
              <w:t>2</w:t>
            </w:r>
          </w:p>
          <w:p>
            <w:pPr>
              <w:pStyle w:val="TableParagraph"/>
              <w:spacing w:before="9"/>
              <w:ind w:left="28"/>
              <w:rPr>
                <w:position w:val="6"/>
                <w:sz w:val="12"/>
              </w:rPr>
            </w:pPr>
            <w:r>
              <w:rPr>
                <w:color w:val="231F20"/>
                <w:sz w:val="18"/>
              </w:rPr>
              <w:t>2.70 × 10</w:t>
            </w:r>
            <w:r>
              <w:rPr>
                <w:color w:val="231F20"/>
                <w:position w:val="6"/>
                <w:sz w:val="12"/>
              </w:rPr>
              <w:t>–</w:t>
            </w:r>
            <w:r>
              <w:rPr>
                <w:color w:val="231F20"/>
                <w:spacing w:val="-10"/>
                <w:position w:val="6"/>
                <w:sz w:val="12"/>
              </w:rPr>
              <w:t>2</w:t>
            </w:r>
          </w:p>
          <w:p>
            <w:pPr>
              <w:pStyle w:val="TableParagraph"/>
              <w:spacing w:line="192" w:lineRule="exact" w:before="10"/>
              <w:ind w:left="28"/>
              <w:rPr>
                <w:position w:val="6"/>
                <w:sz w:val="12"/>
              </w:rPr>
            </w:pPr>
            <w:r>
              <w:rPr>
                <w:color w:val="231F20"/>
                <w:spacing w:val="-5"/>
                <w:sz w:val="18"/>
              </w:rPr>
              <w:t>10</w:t>
            </w:r>
            <w:r>
              <w:rPr>
                <w:color w:val="231F20"/>
                <w:spacing w:val="-5"/>
                <w:position w:val="6"/>
                <w:sz w:val="12"/>
              </w:rPr>
              <w:t>3</w:t>
            </w:r>
          </w:p>
        </w:tc>
        <w:tc>
          <w:tcPr>
            <w:tcW w:w="1910" w:type="dxa"/>
            <w:shd w:val="clear" w:color="auto" w:fill="D1D3D4"/>
          </w:tcPr>
          <w:p>
            <w:pPr>
              <w:pStyle w:val="TableParagraph"/>
              <w:spacing w:line="220" w:lineRule="exact"/>
              <w:ind w:left="28" w:right="1441"/>
              <w:rPr>
                <w:sz w:val="18"/>
              </w:rPr>
            </w:pPr>
            <w:r>
              <w:rPr>
                <w:color w:val="231F20"/>
                <w:spacing w:val="-4"/>
                <w:sz w:val="18"/>
              </w:rPr>
              <w:t>pCi </w:t>
            </w:r>
            <w:r>
              <w:rPr>
                <w:color w:val="231F20"/>
                <w:spacing w:val="-2"/>
                <w:sz w:val="18"/>
              </w:rPr>
              <w:t>pCi/g pCi/L </w:t>
            </w:r>
            <w:r>
              <w:rPr>
                <w:color w:val="231F20"/>
                <w:spacing w:val="-4"/>
                <w:sz w:val="18"/>
              </w:rPr>
              <w:t>Bq/L</w:t>
            </w:r>
          </w:p>
        </w:tc>
        <w:tc>
          <w:tcPr>
            <w:tcW w:w="1170" w:type="dxa"/>
            <w:shd w:val="clear" w:color="auto" w:fill="D1D3D4"/>
          </w:tcPr>
          <w:p>
            <w:pPr>
              <w:pStyle w:val="TableParagraph"/>
              <w:spacing w:line="220" w:lineRule="exact"/>
              <w:ind w:left="28" w:right="671"/>
              <w:rPr>
                <w:position w:val="6"/>
                <w:sz w:val="10"/>
              </w:rPr>
            </w:pPr>
            <w:r>
              <w:rPr>
                <w:color w:val="231F20"/>
                <w:spacing w:val="-6"/>
                <w:sz w:val="18"/>
              </w:rPr>
              <w:t>Bq</w:t>
            </w:r>
            <w:r>
              <w:rPr>
                <w:color w:val="231F20"/>
                <w:spacing w:val="-2"/>
                <w:sz w:val="18"/>
              </w:rPr>
              <w:t> Bq/kg Bq/m</w:t>
            </w:r>
            <w:r>
              <w:rPr>
                <w:color w:val="231F20"/>
                <w:spacing w:val="-2"/>
                <w:position w:val="6"/>
                <w:sz w:val="10"/>
              </w:rPr>
              <w:t>3</w:t>
            </w:r>
            <w:r>
              <w:rPr>
                <w:color w:val="231F20"/>
                <w:spacing w:val="40"/>
                <w:position w:val="6"/>
                <w:sz w:val="10"/>
              </w:rPr>
              <w:t> </w:t>
            </w:r>
            <w:r>
              <w:rPr>
                <w:color w:val="231F20"/>
                <w:spacing w:val="-2"/>
                <w:sz w:val="18"/>
              </w:rPr>
              <w:t>Bq/m</w:t>
            </w:r>
            <w:r>
              <w:rPr>
                <w:color w:val="231F20"/>
                <w:spacing w:val="-2"/>
                <w:position w:val="6"/>
                <w:sz w:val="10"/>
              </w:rPr>
              <w:t>3</w:t>
            </w:r>
          </w:p>
        </w:tc>
        <w:tc>
          <w:tcPr>
            <w:tcW w:w="1530" w:type="dxa"/>
            <w:shd w:val="clear" w:color="auto" w:fill="D1D3D4"/>
          </w:tcPr>
          <w:p>
            <w:pPr>
              <w:pStyle w:val="TableParagraph"/>
              <w:spacing w:before="8"/>
              <w:ind w:left="28"/>
              <w:rPr>
                <w:position w:val="6"/>
                <w:sz w:val="12"/>
              </w:rPr>
            </w:pPr>
            <w:r>
              <w:rPr>
                <w:color w:val="231F20"/>
                <w:sz w:val="18"/>
              </w:rPr>
              <w:t>3.7 × 10</w:t>
            </w:r>
            <w:r>
              <w:rPr>
                <w:color w:val="231F20"/>
                <w:position w:val="6"/>
                <w:sz w:val="12"/>
              </w:rPr>
              <w:t>–</w:t>
            </w:r>
            <w:r>
              <w:rPr>
                <w:color w:val="231F20"/>
                <w:spacing w:val="-10"/>
                <w:position w:val="6"/>
                <w:sz w:val="12"/>
              </w:rPr>
              <w:t>2</w:t>
            </w:r>
          </w:p>
          <w:p>
            <w:pPr>
              <w:pStyle w:val="TableParagraph"/>
              <w:spacing w:before="13"/>
              <w:ind w:left="28"/>
              <w:rPr>
                <w:sz w:val="18"/>
              </w:rPr>
            </w:pPr>
            <w:r>
              <w:rPr>
                <w:color w:val="231F20"/>
                <w:spacing w:val="-5"/>
                <w:sz w:val="18"/>
              </w:rPr>
              <w:t>37</w:t>
            </w:r>
          </w:p>
          <w:p>
            <w:pPr>
              <w:pStyle w:val="TableParagraph"/>
              <w:spacing w:before="13"/>
              <w:ind w:left="28"/>
              <w:rPr>
                <w:sz w:val="18"/>
              </w:rPr>
            </w:pPr>
            <w:r>
              <w:rPr>
                <w:color w:val="231F20"/>
                <w:spacing w:val="-5"/>
                <w:sz w:val="18"/>
              </w:rPr>
              <w:t>37</w:t>
            </w:r>
          </w:p>
          <w:p>
            <w:pPr>
              <w:pStyle w:val="TableParagraph"/>
              <w:spacing w:line="192" w:lineRule="exact" w:before="10"/>
              <w:ind w:left="28"/>
              <w:rPr>
                <w:sz w:val="12"/>
              </w:rPr>
            </w:pPr>
            <w:r>
              <w:rPr>
                <w:color w:val="231F20"/>
                <w:position w:val="-5"/>
                <w:sz w:val="18"/>
              </w:rPr>
              <w:t>10</w:t>
            </w:r>
            <w:r>
              <w:rPr>
                <w:color w:val="231F20"/>
                <w:sz w:val="12"/>
              </w:rPr>
              <w:t>–</w:t>
            </w:r>
            <w:r>
              <w:rPr>
                <w:color w:val="231F20"/>
                <w:spacing w:val="-10"/>
                <w:sz w:val="12"/>
              </w:rPr>
              <w:t>3</w:t>
            </w:r>
          </w:p>
        </w:tc>
      </w:tr>
      <w:tr>
        <w:trPr>
          <w:trHeight w:val="520" w:hRule="atLeast"/>
        </w:trPr>
        <w:tc>
          <w:tcPr>
            <w:tcW w:w="2600" w:type="dxa"/>
          </w:tcPr>
          <w:p>
            <w:pPr>
              <w:pStyle w:val="TableParagraph"/>
              <w:spacing w:before="162"/>
              <w:ind w:left="27"/>
              <w:rPr>
                <w:sz w:val="18"/>
              </w:rPr>
            </w:pPr>
            <w:r>
              <w:rPr>
                <w:color w:val="231F20"/>
                <w:sz w:val="18"/>
              </w:rPr>
              <w:t>microcuries per milliliter </w:t>
            </w:r>
            <w:r>
              <w:rPr>
                <w:color w:val="231F20"/>
                <w:spacing w:val="-2"/>
                <w:sz w:val="18"/>
              </w:rPr>
              <w:t>(μCi/mL)</w:t>
            </w:r>
          </w:p>
        </w:tc>
        <w:tc>
          <w:tcPr>
            <w:tcW w:w="1800" w:type="dxa"/>
          </w:tcPr>
          <w:p>
            <w:pPr>
              <w:pStyle w:val="TableParagraph"/>
              <w:spacing w:before="162"/>
              <w:ind w:left="28"/>
              <w:rPr>
                <w:sz w:val="18"/>
              </w:rPr>
            </w:pPr>
            <w:r>
              <w:rPr>
                <w:color w:val="231F20"/>
                <w:spacing w:val="-2"/>
                <w:sz w:val="18"/>
              </w:rPr>
              <w:t>pCi/L</w:t>
            </w:r>
          </w:p>
        </w:tc>
        <w:tc>
          <w:tcPr>
            <w:tcW w:w="1020" w:type="dxa"/>
          </w:tcPr>
          <w:p>
            <w:pPr>
              <w:pStyle w:val="TableParagraph"/>
              <w:spacing w:before="158"/>
              <w:ind w:left="28"/>
              <w:rPr>
                <w:position w:val="6"/>
                <w:sz w:val="12"/>
              </w:rPr>
            </w:pPr>
            <w:r>
              <w:rPr>
                <w:color w:val="231F20"/>
                <w:spacing w:val="-5"/>
                <w:sz w:val="18"/>
              </w:rPr>
              <w:t>10</w:t>
            </w:r>
            <w:r>
              <w:rPr>
                <w:color w:val="231F20"/>
                <w:spacing w:val="-5"/>
                <w:position w:val="6"/>
                <w:sz w:val="12"/>
              </w:rPr>
              <w:t>9</w:t>
            </w:r>
          </w:p>
        </w:tc>
        <w:tc>
          <w:tcPr>
            <w:tcW w:w="1910" w:type="dxa"/>
            <w:shd w:val="clear" w:color="auto" w:fill="D1D3D4"/>
          </w:tcPr>
          <w:p>
            <w:pPr>
              <w:pStyle w:val="TableParagraph"/>
              <w:spacing w:before="162"/>
              <w:ind w:left="28"/>
              <w:rPr>
                <w:sz w:val="18"/>
              </w:rPr>
            </w:pPr>
            <w:r>
              <w:rPr>
                <w:color w:val="231F20"/>
                <w:spacing w:val="-2"/>
                <w:sz w:val="18"/>
              </w:rPr>
              <w:t>pCi/L</w:t>
            </w:r>
          </w:p>
        </w:tc>
        <w:tc>
          <w:tcPr>
            <w:tcW w:w="1170" w:type="dxa"/>
            <w:shd w:val="clear" w:color="auto" w:fill="D1D3D4"/>
          </w:tcPr>
          <w:p>
            <w:pPr>
              <w:pStyle w:val="TableParagraph"/>
              <w:spacing w:before="162"/>
              <w:ind w:left="28"/>
              <w:rPr>
                <w:sz w:val="18"/>
              </w:rPr>
            </w:pPr>
            <w:r>
              <w:rPr>
                <w:color w:val="231F20"/>
                <w:spacing w:val="-2"/>
                <w:sz w:val="18"/>
              </w:rPr>
              <w:t>μCi/mL</w:t>
            </w:r>
          </w:p>
        </w:tc>
        <w:tc>
          <w:tcPr>
            <w:tcW w:w="1530" w:type="dxa"/>
            <w:shd w:val="clear" w:color="auto" w:fill="D1D3D4"/>
          </w:tcPr>
          <w:p>
            <w:pPr>
              <w:pStyle w:val="TableParagraph"/>
              <w:spacing w:before="19"/>
              <w:rPr>
                <w:rFonts w:ascii="Trebuchet MS"/>
                <w:b/>
                <w:sz w:val="12"/>
              </w:rPr>
            </w:pPr>
          </w:p>
          <w:p>
            <w:pPr>
              <w:pStyle w:val="TableParagraph"/>
              <w:ind w:left="28"/>
              <w:rPr>
                <w:sz w:val="12"/>
              </w:rPr>
            </w:pPr>
            <w:r>
              <w:rPr>
                <w:color w:val="231F20"/>
                <w:position w:val="-5"/>
                <w:sz w:val="18"/>
              </w:rPr>
              <w:t>10</w:t>
            </w:r>
            <w:r>
              <w:rPr>
                <w:color w:val="231F20"/>
                <w:sz w:val="12"/>
              </w:rPr>
              <w:t>–</w:t>
            </w:r>
            <w:r>
              <w:rPr>
                <w:color w:val="231F20"/>
                <w:spacing w:val="-10"/>
                <w:sz w:val="12"/>
              </w:rPr>
              <w:t>9</w:t>
            </w:r>
          </w:p>
        </w:tc>
      </w:tr>
      <w:tr>
        <w:trPr>
          <w:trHeight w:val="500" w:hRule="atLeast"/>
        </w:trPr>
        <w:tc>
          <w:tcPr>
            <w:tcW w:w="2600" w:type="dxa"/>
          </w:tcPr>
          <w:p>
            <w:pPr>
              <w:pStyle w:val="TableParagraph"/>
              <w:spacing w:before="152"/>
              <w:ind w:left="27"/>
              <w:rPr>
                <w:sz w:val="18"/>
              </w:rPr>
            </w:pPr>
            <w:r>
              <w:rPr>
                <w:color w:val="231F20"/>
                <w:sz w:val="18"/>
              </w:rPr>
              <w:t>disintegrations</w:t>
            </w:r>
            <w:r>
              <w:rPr>
                <w:color w:val="231F20"/>
                <w:spacing w:val="-3"/>
                <w:sz w:val="18"/>
              </w:rPr>
              <w:t> </w:t>
            </w:r>
            <w:r>
              <w:rPr>
                <w:color w:val="231F20"/>
                <w:sz w:val="18"/>
              </w:rPr>
              <w:t>per</w:t>
            </w:r>
            <w:r>
              <w:rPr>
                <w:color w:val="231F20"/>
                <w:spacing w:val="-1"/>
                <w:sz w:val="18"/>
              </w:rPr>
              <w:t> </w:t>
            </w:r>
            <w:r>
              <w:rPr>
                <w:color w:val="231F20"/>
                <w:sz w:val="18"/>
              </w:rPr>
              <w:t>minute</w:t>
            </w:r>
            <w:r>
              <w:rPr>
                <w:color w:val="231F20"/>
                <w:spacing w:val="-1"/>
                <w:sz w:val="18"/>
              </w:rPr>
              <w:t> </w:t>
            </w:r>
            <w:r>
              <w:rPr>
                <w:color w:val="231F20"/>
                <w:spacing w:val="-2"/>
                <w:sz w:val="18"/>
              </w:rPr>
              <w:t>(dpm)</w:t>
            </w:r>
          </w:p>
        </w:tc>
        <w:tc>
          <w:tcPr>
            <w:tcW w:w="1800" w:type="dxa"/>
          </w:tcPr>
          <w:p>
            <w:pPr>
              <w:pStyle w:val="TableParagraph"/>
              <w:spacing w:line="220" w:lineRule="atLeast" w:before="29"/>
              <w:ind w:left="28" w:right="1493"/>
              <w:rPr>
                <w:sz w:val="18"/>
              </w:rPr>
            </w:pPr>
            <w:r>
              <w:rPr>
                <w:color w:val="231F20"/>
                <w:spacing w:val="-6"/>
                <w:sz w:val="18"/>
              </w:rPr>
              <w:t>μCi</w:t>
            </w:r>
            <w:r>
              <w:rPr>
                <w:color w:val="231F20"/>
                <w:sz w:val="18"/>
              </w:rPr>
              <w:t> </w:t>
            </w:r>
            <w:r>
              <w:rPr>
                <w:color w:val="231F20"/>
                <w:spacing w:val="-5"/>
                <w:sz w:val="18"/>
              </w:rPr>
              <w:t>pCi</w:t>
            </w:r>
          </w:p>
        </w:tc>
        <w:tc>
          <w:tcPr>
            <w:tcW w:w="1020" w:type="dxa"/>
          </w:tcPr>
          <w:p>
            <w:pPr>
              <w:pStyle w:val="TableParagraph"/>
              <w:spacing w:before="38"/>
              <w:ind w:left="28"/>
              <w:rPr>
                <w:position w:val="6"/>
                <w:sz w:val="12"/>
              </w:rPr>
            </w:pPr>
            <w:r>
              <w:rPr>
                <w:color w:val="231F20"/>
                <w:sz w:val="18"/>
              </w:rPr>
              <w:t>4.50 × 10</w:t>
            </w:r>
            <w:r>
              <w:rPr>
                <w:color w:val="231F20"/>
                <w:position w:val="6"/>
                <w:sz w:val="12"/>
              </w:rPr>
              <w:t>–</w:t>
            </w:r>
            <w:r>
              <w:rPr>
                <w:color w:val="231F20"/>
                <w:spacing w:val="-10"/>
                <w:position w:val="6"/>
                <w:sz w:val="12"/>
              </w:rPr>
              <w:t>7</w:t>
            </w:r>
          </w:p>
          <w:p>
            <w:pPr>
              <w:pStyle w:val="TableParagraph"/>
              <w:spacing w:before="9"/>
              <w:ind w:left="28"/>
              <w:rPr>
                <w:position w:val="6"/>
                <w:sz w:val="12"/>
              </w:rPr>
            </w:pPr>
            <w:r>
              <w:rPr>
                <w:color w:val="231F20"/>
                <w:sz w:val="18"/>
              </w:rPr>
              <w:t>4.50 × 10</w:t>
            </w:r>
            <w:r>
              <w:rPr>
                <w:color w:val="231F20"/>
                <w:position w:val="6"/>
                <w:sz w:val="12"/>
              </w:rPr>
              <w:t>–</w:t>
            </w:r>
            <w:r>
              <w:rPr>
                <w:color w:val="231F20"/>
                <w:spacing w:val="-10"/>
                <w:position w:val="6"/>
                <w:sz w:val="12"/>
              </w:rPr>
              <w:t>1</w:t>
            </w:r>
          </w:p>
        </w:tc>
        <w:tc>
          <w:tcPr>
            <w:tcW w:w="1910" w:type="dxa"/>
            <w:shd w:val="clear" w:color="auto" w:fill="D1D3D4"/>
          </w:tcPr>
          <w:p>
            <w:pPr>
              <w:pStyle w:val="TableParagraph"/>
              <w:spacing w:line="220" w:lineRule="atLeast" w:before="30"/>
              <w:ind w:left="28" w:right="1544"/>
              <w:rPr>
                <w:sz w:val="18"/>
              </w:rPr>
            </w:pPr>
            <w:r>
              <w:rPr>
                <w:rFonts w:ascii="Trebuchet MS"/>
                <w:color w:val="231F20"/>
                <w:spacing w:val="-4"/>
                <w:sz w:val="18"/>
              </w:rPr>
              <w:t>m</w:t>
            </w:r>
            <w:r>
              <w:rPr>
                <w:color w:val="231F20"/>
                <w:spacing w:val="-4"/>
                <w:sz w:val="18"/>
              </w:rPr>
              <w:t>Ci pCi</w:t>
            </w:r>
          </w:p>
        </w:tc>
        <w:tc>
          <w:tcPr>
            <w:tcW w:w="1170" w:type="dxa"/>
            <w:shd w:val="clear" w:color="auto" w:fill="D1D3D4"/>
          </w:tcPr>
          <w:p>
            <w:pPr>
              <w:pStyle w:val="TableParagraph"/>
              <w:spacing w:before="152"/>
              <w:ind w:left="28"/>
              <w:rPr>
                <w:sz w:val="18"/>
              </w:rPr>
            </w:pPr>
            <w:r>
              <w:rPr>
                <w:color w:val="231F20"/>
                <w:spacing w:val="-5"/>
                <w:sz w:val="18"/>
              </w:rPr>
              <w:t>dpm</w:t>
            </w:r>
          </w:p>
        </w:tc>
        <w:tc>
          <w:tcPr>
            <w:tcW w:w="1530" w:type="dxa"/>
            <w:shd w:val="clear" w:color="auto" w:fill="D1D3D4"/>
          </w:tcPr>
          <w:p>
            <w:pPr>
              <w:pStyle w:val="TableParagraph"/>
              <w:spacing w:before="29"/>
              <w:ind w:left="28"/>
              <w:rPr>
                <w:rFonts w:ascii="Symbol" w:hAnsi="Symbol"/>
                <w:position w:val="6"/>
                <w:sz w:val="12"/>
              </w:rPr>
            </w:pPr>
            <w:r>
              <w:rPr>
                <w:color w:val="231F20"/>
                <w:sz w:val="18"/>
              </w:rPr>
              <w:t>2.22</w:t>
            </w:r>
            <w:r>
              <w:rPr>
                <w:color w:val="231F20"/>
                <w:spacing w:val="-2"/>
                <w:sz w:val="18"/>
              </w:rPr>
              <w:t> </w:t>
            </w:r>
            <w:r>
              <w:rPr>
                <w:rFonts w:ascii="Symbol" w:hAnsi="Symbol"/>
                <w:color w:val="231F20"/>
                <w:spacing w:val="-4"/>
                <w:sz w:val="18"/>
              </w:rPr>
              <w:t></w:t>
            </w:r>
            <w:r>
              <w:rPr>
                <w:rFonts w:ascii="Symbol" w:hAnsi="Symbol"/>
                <w:color w:val="231F20"/>
                <w:spacing w:val="-4"/>
                <w:position w:val="6"/>
                <w:sz w:val="12"/>
              </w:rPr>
              <w:t></w:t>
            </w:r>
          </w:p>
          <w:p>
            <w:pPr>
              <w:pStyle w:val="TableParagraph"/>
              <w:spacing w:before="13"/>
              <w:ind w:left="28"/>
              <w:rPr>
                <w:sz w:val="18"/>
              </w:rPr>
            </w:pPr>
            <w:r>
              <w:rPr>
                <w:color w:val="231F20"/>
                <w:spacing w:val="-4"/>
                <w:sz w:val="18"/>
              </w:rPr>
              <w:t>2.22</w:t>
            </w:r>
          </w:p>
        </w:tc>
      </w:tr>
      <w:tr>
        <w:trPr>
          <w:trHeight w:val="660" w:hRule="atLeast"/>
        </w:trPr>
        <w:tc>
          <w:tcPr>
            <w:tcW w:w="2600" w:type="dxa"/>
          </w:tcPr>
          <w:p>
            <w:pPr>
              <w:pStyle w:val="TableParagraph"/>
              <w:spacing w:before="23"/>
              <w:rPr>
                <w:rFonts w:ascii="Trebuchet MS"/>
                <w:b/>
                <w:sz w:val="18"/>
              </w:rPr>
            </w:pPr>
          </w:p>
          <w:p>
            <w:pPr>
              <w:pStyle w:val="TableParagraph"/>
              <w:ind w:left="27"/>
              <w:rPr>
                <w:sz w:val="18"/>
              </w:rPr>
            </w:pPr>
            <w:r>
              <w:rPr>
                <w:color w:val="231F20"/>
                <w:sz w:val="18"/>
              </w:rPr>
              <w:t>Tritium</w:t>
            </w:r>
            <w:r>
              <w:rPr>
                <w:color w:val="231F20"/>
                <w:spacing w:val="-4"/>
                <w:sz w:val="18"/>
              </w:rPr>
              <w:t> </w:t>
            </w:r>
            <w:r>
              <w:rPr>
                <w:color w:val="231F20"/>
                <w:sz w:val="18"/>
              </w:rPr>
              <w:t>Unit</w:t>
            </w:r>
            <w:r>
              <w:rPr>
                <w:color w:val="231F20"/>
                <w:spacing w:val="-3"/>
                <w:sz w:val="18"/>
              </w:rPr>
              <w:t> </w:t>
            </w:r>
            <w:r>
              <w:rPr>
                <w:color w:val="231F20"/>
                <w:spacing w:val="-4"/>
                <w:sz w:val="18"/>
              </w:rPr>
              <w:t>(TU)</w:t>
            </w:r>
          </w:p>
        </w:tc>
        <w:tc>
          <w:tcPr>
            <w:tcW w:w="1800" w:type="dxa"/>
          </w:tcPr>
          <w:p>
            <w:pPr>
              <w:pStyle w:val="TableParagraph"/>
              <w:spacing w:line="220" w:lineRule="exact"/>
              <w:ind w:left="28" w:right="1272"/>
              <w:rPr>
                <w:sz w:val="18"/>
              </w:rPr>
            </w:pPr>
            <w:r>
              <w:rPr>
                <w:color w:val="231F20"/>
                <w:spacing w:val="-4"/>
                <w:sz w:val="18"/>
              </w:rPr>
              <w:t>Bq/L </w:t>
            </w:r>
            <w:r>
              <w:rPr>
                <w:color w:val="231F20"/>
                <w:spacing w:val="-2"/>
                <w:sz w:val="18"/>
              </w:rPr>
              <w:t>dpm/L pCi/L</w:t>
            </w:r>
          </w:p>
        </w:tc>
        <w:tc>
          <w:tcPr>
            <w:tcW w:w="1020" w:type="dxa"/>
          </w:tcPr>
          <w:p>
            <w:pPr>
              <w:pStyle w:val="TableParagraph"/>
              <w:spacing w:before="12"/>
              <w:ind w:left="28"/>
              <w:rPr>
                <w:sz w:val="18"/>
              </w:rPr>
            </w:pPr>
            <w:r>
              <w:rPr>
                <w:color w:val="231F20"/>
                <w:spacing w:val="-2"/>
                <w:sz w:val="18"/>
              </w:rPr>
              <w:t>0.118</w:t>
            </w:r>
          </w:p>
          <w:p>
            <w:pPr>
              <w:pStyle w:val="TableParagraph"/>
              <w:spacing w:before="13"/>
              <w:ind w:left="28"/>
              <w:rPr>
                <w:sz w:val="18"/>
              </w:rPr>
            </w:pPr>
            <w:r>
              <w:rPr>
                <w:color w:val="231F20"/>
                <w:spacing w:val="-4"/>
                <w:sz w:val="18"/>
              </w:rPr>
              <w:t>7.08</w:t>
            </w:r>
          </w:p>
          <w:p>
            <w:pPr>
              <w:pStyle w:val="TableParagraph"/>
              <w:spacing w:line="188" w:lineRule="exact" w:before="13"/>
              <w:ind w:left="28"/>
              <w:rPr>
                <w:sz w:val="18"/>
              </w:rPr>
            </w:pPr>
            <w:r>
              <w:rPr>
                <w:color w:val="231F20"/>
                <w:spacing w:val="-4"/>
                <w:sz w:val="18"/>
              </w:rPr>
              <w:t>3.19</w:t>
            </w:r>
          </w:p>
        </w:tc>
        <w:tc>
          <w:tcPr>
            <w:tcW w:w="1910" w:type="dxa"/>
            <w:shd w:val="clear" w:color="auto" w:fill="D1D3D4"/>
          </w:tcPr>
          <w:p>
            <w:pPr>
              <w:pStyle w:val="TableParagraph"/>
              <w:spacing w:line="220" w:lineRule="exact"/>
              <w:ind w:left="28" w:right="1382"/>
              <w:rPr>
                <w:sz w:val="18"/>
              </w:rPr>
            </w:pPr>
            <w:r>
              <w:rPr>
                <w:color w:val="231F20"/>
                <w:spacing w:val="-4"/>
                <w:sz w:val="18"/>
              </w:rPr>
              <w:t>Bq/L </w:t>
            </w:r>
            <w:r>
              <w:rPr>
                <w:color w:val="231F20"/>
                <w:spacing w:val="-2"/>
                <w:sz w:val="18"/>
              </w:rPr>
              <w:t>dpm/L pCi/L</w:t>
            </w:r>
          </w:p>
        </w:tc>
        <w:tc>
          <w:tcPr>
            <w:tcW w:w="1170" w:type="dxa"/>
            <w:shd w:val="clear" w:color="auto" w:fill="D1D3D4"/>
          </w:tcPr>
          <w:p>
            <w:pPr>
              <w:pStyle w:val="TableParagraph"/>
              <w:spacing w:before="23"/>
              <w:rPr>
                <w:rFonts w:ascii="Trebuchet MS"/>
                <w:b/>
                <w:sz w:val="18"/>
              </w:rPr>
            </w:pPr>
          </w:p>
          <w:p>
            <w:pPr>
              <w:pStyle w:val="TableParagraph"/>
              <w:ind w:left="28"/>
              <w:rPr>
                <w:sz w:val="18"/>
              </w:rPr>
            </w:pPr>
            <w:r>
              <w:rPr>
                <w:color w:val="231F20"/>
                <w:spacing w:val="-5"/>
                <w:sz w:val="18"/>
              </w:rPr>
              <w:t>TU</w:t>
            </w:r>
          </w:p>
        </w:tc>
        <w:tc>
          <w:tcPr>
            <w:tcW w:w="1530" w:type="dxa"/>
            <w:shd w:val="clear" w:color="auto" w:fill="D1D3D4"/>
          </w:tcPr>
          <w:p>
            <w:pPr>
              <w:pStyle w:val="TableParagraph"/>
              <w:spacing w:before="12"/>
              <w:ind w:left="28"/>
              <w:rPr>
                <w:sz w:val="18"/>
              </w:rPr>
            </w:pPr>
            <w:r>
              <w:rPr>
                <w:color w:val="231F20"/>
                <w:spacing w:val="-4"/>
                <w:sz w:val="18"/>
              </w:rPr>
              <w:t>8.47</w:t>
            </w:r>
          </w:p>
          <w:p>
            <w:pPr>
              <w:pStyle w:val="TableParagraph"/>
              <w:spacing w:before="13"/>
              <w:ind w:left="28"/>
              <w:rPr>
                <w:sz w:val="18"/>
              </w:rPr>
            </w:pPr>
            <w:r>
              <w:rPr>
                <w:color w:val="231F20"/>
                <w:spacing w:val="-2"/>
                <w:sz w:val="18"/>
              </w:rPr>
              <w:t>0.141</w:t>
            </w:r>
          </w:p>
          <w:p>
            <w:pPr>
              <w:pStyle w:val="TableParagraph"/>
              <w:spacing w:line="188" w:lineRule="exact" w:before="13"/>
              <w:ind w:left="28"/>
              <w:rPr>
                <w:sz w:val="18"/>
              </w:rPr>
            </w:pPr>
            <w:r>
              <w:rPr>
                <w:color w:val="231F20"/>
                <w:spacing w:val="-2"/>
                <w:sz w:val="18"/>
              </w:rPr>
              <w:t>0.313</w:t>
            </w:r>
          </w:p>
        </w:tc>
      </w:tr>
      <w:tr>
        <w:trPr>
          <w:trHeight w:val="250" w:hRule="atLeast"/>
        </w:trPr>
        <w:tc>
          <w:tcPr>
            <w:tcW w:w="2600" w:type="dxa"/>
          </w:tcPr>
          <w:p>
            <w:pPr>
              <w:pStyle w:val="TableParagraph"/>
              <w:spacing w:line="203" w:lineRule="exact" w:before="27"/>
              <w:ind w:left="28"/>
              <w:rPr>
                <w:sz w:val="18"/>
              </w:rPr>
            </w:pPr>
            <w:r>
              <w:rPr>
                <w:color w:val="231F20"/>
                <w:sz w:val="18"/>
              </w:rPr>
              <w:t>cubic</w:t>
            </w:r>
            <w:r>
              <w:rPr>
                <w:color w:val="231F20"/>
                <w:spacing w:val="-2"/>
                <w:sz w:val="18"/>
              </w:rPr>
              <w:t> </w:t>
            </w:r>
            <w:r>
              <w:rPr>
                <w:color w:val="231F20"/>
                <w:sz w:val="18"/>
              </w:rPr>
              <w:t>feet </w:t>
            </w:r>
            <w:r>
              <w:rPr>
                <w:color w:val="231F20"/>
                <w:spacing w:val="-2"/>
                <w:sz w:val="18"/>
              </w:rPr>
              <w:t>(ft</w:t>
            </w:r>
            <w:r>
              <w:rPr>
                <w:color w:val="231F20"/>
                <w:spacing w:val="-2"/>
                <w:position w:val="6"/>
                <w:sz w:val="10"/>
              </w:rPr>
              <w:t>3</w:t>
            </w:r>
            <w:r>
              <w:rPr>
                <w:color w:val="231F20"/>
                <w:spacing w:val="-2"/>
                <w:sz w:val="18"/>
              </w:rPr>
              <w:t>)</w:t>
            </w:r>
          </w:p>
        </w:tc>
        <w:tc>
          <w:tcPr>
            <w:tcW w:w="1800" w:type="dxa"/>
          </w:tcPr>
          <w:p>
            <w:pPr>
              <w:pStyle w:val="TableParagraph"/>
              <w:spacing w:line="207" w:lineRule="exact" w:before="23"/>
              <w:ind w:left="28"/>
              <w:rPr>
                <w:sz w:val="18"/>
              </w:rPr>
            </w:pPr>
            <w:r>
              <w:rPr>
                <w:color w:val="231F20"/>
                <w:sz w:val="18"/>
              </w:rPr>
              <w:t>cubic</w:t>
            </w:r>
            <w:r>
              <w:rPr>
                <w:color w:val="231F20"/>
                <w:spacing w:val="-2"/>
                <w:sz w:val="18"/>
              </w:rPr>
              <w:t> </w:t>
            </w:r>
            <w:r>
              <w:rPr>
                <w:color w:val="231F20"/>
                <w:sz w:val="18"/>
              </w:rPr>
              <w:t>meters </w:t>
            </w:r>
            <w:r>
              <w:rPr>
                <w:color w:val="231F20"/>
                <w:spacing w:val="-4"/>
                <w:sz w:val="18"/>
              </w:rPr>
              <w:t>(m</w:t>
            </w:r>
            <w:r>
              <w:rPr>
                <w:color w:val="231F20"/>
                <w:spacing w:val="-4"/>
                <w:position w:val="6"/>
                <w:sz w:val="12"/>
              </w:rPr>
              <w:t>3</w:t>
            </w:r>
            <w:r>
              <w:rPr>
                <w:color w:val="231F20"/>
                <w:spacing w:val="-4"/>
                <w:sz w:val="18"/>
              </w:rPr>
              <w:t>)</w:t>
            </w:r>
          </w:p>
        </w:tc>
        <w:tc>
          <w:tcPr>
            <w:tcW w:w="1020" w:type="dxa"/>
          </w:tcPr>
          <w:p>
            <w:pPr>
              <w:pStyle w:val="TableParagraph"/>
              <w:spacing w:line="207" w:lineRule="exact" w:before="23"/>
              <w:ind w:left="28"/>
              <w:rPr>
                <w:position w:val="6"/>
                <w:sz w:val="12"/>
              </w:rPr>
            </w:pPr>
            <w:r>
              <w:rPr>
                <w:color w:val="231F20"/>
                <w:sz w:val="18"/>
              </w:rPr>
              <w:t>2.832 × 10</w:t>
            </w:r>
            <w:r>
              <w:rPr>
                <w:color w:val="231F20"/>
                <w:position w:val="6"/>
                <w:sz w:val="12"/>
              </w:rPr>
              <w:t>–</w:t>
            </w:r>
            <w:r>
              <w:rPr>
                <w:color w:val="231F20"/>
                <w:spacing w:val="-10"/>
                <w:position w:val="6"/>
                <w:sz w:val="12"/>
              </w:rPr>
              <w:t>2</w:t>
            </w:r>
          </w:p>
        </w:tc>
        <w:tc>
          <w:tcPr>
            <w:tcW w:w="1910" w:type="dxa"/>
            <w:shd w:val="clear" w:color="auto" w:fill="D1D3D4"/>
          </w:tcPr>
          <w:p>
            <w:pPr>
              <w:pStyle w:val="TableParagraph"/>
              <w:spacing w:line="207" w:lineRule="exact" w:before="23"/>
              <w:ind w:left="28"/>
              <w:rPr>
                <w:sz w:val="18"/>
              </w:rPr>
            </w:pPr>
            <w:r>
              <w:rPr>
                <w:color w:val="231F20"/>
                <w:sz w:val="18"/>
              </w:rPr>
              <w:t>cubic</w:t>
            </w:r>
            <w:r>
              <w:rPr>
                <w:color w:val="231F20"/>
                <w:spacing w:val="-2"/>
                <w:sz w:val="18"/>
              </w:rPr>
              <w:t> </w:t>
            </w:r>
            <w:r>
              <w:rPr>
                <w:color w:val="231F20"/>
                <w:sz w:val="18"/>
              </w:rPr>
              <w:t>meters </w:t>
            </w:r>
            <w:r>
              <w:rPr>
                <w:color w:val="231F20"/>
                <w:spacing w:val="-4"/>
                <w:sz w:val="18"/>
              </w:rPr>
              <w:t>(m</w:t>
            </w:r>
            <w:r>
              <w:rPr>
                <w:color w:val="231F20"/>
                <w:spacing w:val="-4"/>
                <w:position w:val="6"/>
                <w:sz w:val="12"/>
              </w:rPr>
              <w:t>3</w:t>
            </w:r>
            <w:r>
              <w:rPr>
                <w:color w:val="231F20"/>
                <w:spacing w:val="-4"/>
                <w:sz w:val="18"/>
              </w:rPr>
              <w:t>)</w:t>
            </w:r>
          </w:p>
        </w:tc>
        <w:tc>
          <w:tcPr>
            <w:tcW w:w="1170" w:type="dxa"/>
            <w:shd w:val="clear" w:color="auto" w:fill="D1D3D4"/>
          </w:tcPr>
          <w:p>
            <w:pPr>
              <w:pStyle w:val="TableParagraph"/>
              <w:spacing w:line="203" w:lineRule="exact" w:before="27"/>
              <w:ind w:left="28"/>
              <w:rPr>
                <w:sz w:val="18"/>
              </w:rPr>
            </w:pPr>
            <w:r>
              <w:rPr>
                <w:color w:val="231F20"/>
                <w:sz w:val="18"/>
              </w:rPr>
              <w:t>cubic</w:t>
            </w:r>
            <w:r>
              <w:rPr>
                <w:color w:val="231F20"/>
                <w:spacing w:val="-2"/>
                <w:sz w:val="18"/>
              </w:rPr>
              <w:t> </w:t>
            </w:r>
            <w:r>
              <w:rPr>
                <w:color w:val="231F20"/>
                <w:sz w:val="18"/>
              </w:rPr>
              <w:t>feet </w:t>
            </w:r>
            <w:r>
              <w:rPr>
                <w:color w:val="231F20"/>
                <w:spacing w:val="-2"/>
                <w:sz w:val="18"/>
              </w:rPr>
              <w:t>(ft</w:t>
            </w:r>
            <w:r>
              <w:rPr>
                <w:color w:val="231F20"/>
                <w:spacing w:val="-2"/>
                <w:sz w:val="18"/>
                <w:vertAlign w:val="superscript"/>
              </w:rPr>
              <w:t>3</w:t>
            </w:r>
            <w:r>
              <w:rPr>
                <w:color w:val="231F20"/>
                <w:spacing w:val="-2"/>
                <w:sz w:val="18"/>
                <w:vertAlign w:val="baseline"/>
              </w:rPr>
              <w:t>)</w:t>
            </w:r>
          </w:p>
        </w:tc>
        <w:tc>
          <w:tcPr>
            <w:tcW w:w="1530" w:type="dxa"/>
            <w:shd w:val="clear" w:color="auto" w:fill="D1D3D4"/>
          </w:tcPr>
          <w:p>
            <w:pPr>
              <w:pStyle w:val="TableParagraph"/>
              <w:spacing w:line="203" w:lineRule="exact" w:before="27"/>
              <w:ind w:left="28"/>
              <w:rPr>
                <w:sz w:val="18"/>
              </w:rPr>
            </w:pPr>
            <w:r>
              <w:rPr>
                <w:color w:val="231F20"/>
                <w:spacing w:val="-2"/>
                <w:sz w:val="18"/>
              </w:rPr>
              <w:t>35.31</w:t>
            </w:r>
          </w:p>
        </w:tc>
      </w:tr>
      <w:tr>
        <w:trPr>
          <w:trHeight w:val="250" w:hRule="atLeast"/>
        </w:trPr>
        <w:tc>
          <w:tcPr>
            <w:tcW w:w="2600" w:type="dxa"/>
          </w:tcPr>
          <w:p>
            <w:pPr>
              <w:pStyle w:val="TableParagraph"/>
              <w:spacing w:line="203" w:lineRule="exact" w:before="27"/>
              <w:ind w:left="28"/>
              <w:rPr>
                <w:sz w:val="18"/>
              </w:rPr>
            </w:pPr>
            <w:r>
              <w:rPr>
                <w:color w:val="231F20"/>
                <w:sz w:val="18"/>
              </w:rPr>
              <w:t>gallons</w:t>
            </w:r>
            <w:r>
              <w:rPr>
                <w:color w:val="231F20"/>
                <w:spacing w:val="-1"/>
                <w:sz w:val="18"/>
              </w:rPr>
              <w:t> </w:t>
            </w:r>
            <w:r>
              <w:rPr>
                <w:color w:val="231F20"/>
                <w:spacing w:val="-2"/>
                <w:sz w:val="18"/>
              </w:rPr>
              <w:t>(gal)</w:t>
            </w:r>
          </w:p>
        </w:tc>
        <w:tc>
          <w:tcPr>
            <w:tcW w:w="1800" w:type="dxa"/>
          </w:tcPr>
          <w:p>
            <w:pPr>
              <w:pStyle w:val="TableParagraph"/>
              <w:spacing w:line="203" w:lineRule="exact" w:before="27"/>
              <w:ind w:left="28"/>
              <w:rPr>
                <w:sz w:val="18"/>
              </w:rPr>
            </w:pPr>
            <w:r>
              <w:rPr>
                <w:color w:val="231F20"/>
                <w:sz w:val="18"/>
              </w:rPr>
              <w:t>liters </w:t>
            </w:r>
            <w:r>
              <w:rPr>
                <w:color w:val="231F20"/>
                <w:spacing w:val="-5"/>
                <w:sz w:val="18"/>
              </w:rPr>
              <w:t>(L)</w:t>
            </w:r>
          </w:p>
        </w:tc>
        <w:tc>
          <w:tcPr>
            <w:tcW w:w="1020" w:type="dxa"/>
          </w:tcPr>
          <w:p>
            <w:pPr>
              <w:pStyle w:val="TableParagraph"/>
              <w:spacing w:line="203" w:lineRule="exact" w:before="27"/>
              <w:ind w:left="28"/>
              <w:rPr>
                <w:sz w:val="18"/>
              </w:rPr>
            </w:pPr>
            <w:r>
              <w:rPr>
                <w:color w:val="231F20"/>
                <w:spacing w:val="-4"/>
                <w:sz w:val="18"/>
              </w:rPr>
              <w:t>3.78</w:t>
            </w:r>
          </w:p>
        </w:tc>
        <w:tc>
          <w:tcPr>
            <w:tcW w:w="1910" w:type="dxa"/>
            <w:shd w:val="clear" w:color="auto" w:fill="D1D3D4"/>
          </w:tcPr>
          <w:p>
            <w:pPr>
              <w:pStyle w:val="TableParagraph"/>
              <w:spacing w:line="203" w:lineRule="exact" w:before="27"/>
              <w:ind w:left="28"/>
              <w:rPr>
                <w:sz w:val="18"/>
              </w:rPr>
            </w:pPr>
            <w:r>
              <w:rPr>
                <w:color w:val="231F20"/>
                <w:spacing w:val="-2"/>
                <w:sz w:val="18"/>
              </w:rPr>
              <w:t>liters</w:t>
            </w:r>
          </w:p>
        </w:tc>
        <w:tc>
          <w:tcPr>
            <w:tcW w:w="1170" w:type="dxa"/>
            <w:shd w:val="clear" w:color="auto" w:fill="D1D3D4"/>
          </w:tcPr>
          <w:p>
            <w:pPr>
              <w:pStyle w:val="TableParagraph"/>
              <w:spacing w:line="203" w:lineRule="exact" w:before="27"/>
              <w:ind w:left="28"/>
              <w:rPr>
                <w:sz w:val="18"/>
              </w:rPr>
            </w:pPr>
            <w:r>
              <w:rPr>
                <w:color w:val="231F20"/>
                <w:spacing w:val="-2"/>
                <w:sz w:val="18"/>
              </w:rPr>
              <w:t>gallons</w:t>
            </w:r>
          </w:p>
        </w:tc>
        <w:tc>
          <w:tcPr>
            <w:tcW w:w="1530" w:type="dxa"/>
            <w:shd w:val="clear" w:color="auto" w:fill="D1D3D4"/>
          </w:tcPr>
          <w:p>
            <w:pPr>
              <w:pStyle w:val="TableParagraph"/>
              <w:spacing w:line="203" w:lineRule="exact" w:before="27"/>
              <w:ind w:left="28"/>
              <w:rPr>
                <w:sz w:val="18"/>
              </w:rPr>
            </w:pPr>
            <w:r>
              <w:rPr>
                <w:color w:val="231F20"/>
                <w:spacing w:val="-2"/>
                <w:sz w:val="18"/>
              </w:rPr>
              <w:t>0.265</w:t>
            </w:r>
          </w:p>
        </w:tc>
      </w:tr>
      <w:tr>
        <w:trPr>
          <w:trHeight w:val="220" w:hRule="atLeast"/>
        </w:trPr>
        <w:tc>
          <w:tcPr>
            <w:tcW w:w="2600" w:type="dxa"/>
          </w:tcPr>
          <w:p>
            <w:pPr>
              <w:pStyle w:val="TableParagraph"/>
              <w:spacing w:line="188" w:lineRule="exact" w:before="12"/>
              <w:ind w:left="28"/>
              <w:rPr>
                <w:sz w:val="18"/>
              </w:rPr>
            </w:pPr>
            <w:r>
              <w:rPr>
                <w:color w:val="231F20"/>
                <w:sz w:val="18"/>
              </w:rPr>
              <w:t>gram </w:t>
            </w:r>
            <w:r>
              <w:rPr>
                <w:color w:val="231F20"/>
                <w:spacing w:val="-5"/>
                <w:sz w:val="18"/>
              </w:rPr>
              <w:t>(g)</w:t>
            </w:r>
          </w:p>
        </w:tc>
        <w:tc>
          <w:tcPr>
            <w:tcW w:w="1800" w:type="dxa"/>
          </w:tcPr>
          <w:p>
            <w:pPr>
              <w:pStyle w:val="TableParagraph"/>
              <w:spacing w:line="188" w:lineRule="exact" w:before="12"/>
              <w:ind w:left="28"/>
              <w:rPr>
                <w:sz w:val="18"/>
              </w:rPr>
            </w:pPr>
            <w:r>
              <w:rPr>
                <w:color w:val="231F20"/>
                <w:sz w:val="18"/>
              </w:rPr>
              <w:t>ounce,</w:t>
            </w:r>
            <w:r>
              <w:rPr>
                <w:color w:val="231F20"/>
                <w:spacing w:val="-4"/>
                <w:sz w:val="18"/>
              </w:rPr>
              <w:t> </w:t>
            </w:r>
            <w:r>
              <w:rPr>
                <w:color w:val="231F20"/>
                <w:sz w:val="18"/>
              </w:rPr>
              <w:t>avoirdupois</w:t>
            </w:r>
            <w:r>
              <w:rPr>
                <w:color w:val="231F20"/>
                <w:spacing w:val="-4"/>
                <w:sz w:val="18"/>
              </w:rPr>
              <w:t> (oz)</w:t>
            </w:r>
          </w:p>
        </w:tc>
        <w:tc>
          <w:tcPr>
            <w:tcW w:w="1020" w:type="dxa"/>
          </w:tcPr>
          <w:p>
            <w:pPr>
              <w:pStyle w:val="TableParagraph"/>
              <w:spacing w:line="188" w:lineRule="exact" w:before="12"/>
              <w:ind w:left="28"/>
              <w:rPr>
                <w:sz w:val="18"/>
              </w:rPr>
            </w:pPr>
            <w:r>
              <w:rPr>
                <w:color w:val="231F20"/>
                <w:spacing w:val="-2"/>
                <w:sz w:val="18"/>
              </w:rPr>
              <w:t>0.03527</w:t>
            </w:r>
          </w:p>
        </w:tc>
        <w:tc>
          <w:tcPr>
            <w:tcW w:w="1910" w:type="dxa"/>
            <w:shd w:val="clear" w:color="auto" w:fill="D1D3D4"/>
          </w:tcPr>
          <w:p>
            <w:pPr>
              <w:pStyle w:val="TableParagraph"/>
              <w:spacing w:line="188" w:lineRule="exact" w:before="12"/>
              <w:ind w:left="28"/>
              <w:rPr>
                <w:sz w:val="18"/>
              </w:rPr>
            </w:pPr>
            <w:r>
              <w:rPr>
                <w:color w:val="231F20"/>
                <w:sz w:val="18"/>
              </w:rPr>
              <w:t>ounce,</w:t>
            </w:r>
            <w:r>
              <w:rPr>
                <w:color w:val="231F20"/>
                <w:spacing w:val="-4"/>
                <w:sz w:val="18"/>
              </w:rPr>
              <w:t> </w:t>
            </w:r>
            <w:r>
              <w:rPr>
                <w:color w:val="231F20"/>
                <w:sz w:val="18"/>
              </w:rPr>
              <w:t>avoirdupois</w:t>
            </w:r>
            <w:r>
              <w:rPr>
                <w:color w:val="231F20"/>
                <w:spacing w:val="-4"/>
                <w:sz w:val="18"/>
              </w:rPr>
              <w:t> (oz)</w:t>
            </w:r>
          </w:p>
        </w:tc>
        <w:tc>
          <w:tcPr>
            <w:tcW w:w="1170" w:type="dxa"/>
            <w:shd w:val="clear" w:color="auto" w:fill="D1D3D4"/>
          </w:tcPr>
          <w:p>
            <w:pPr>
              <w:pStyle w:val="TableParagraph"/>
              <w:spacing w:line="188" w:lineRule="exact" w:before="12"/>
              <w:ind w:left="28"/>
              <w:rPr>
                <w:sz w:val="18"/>
              </w:rPr>
            </w:pPr>
            <w:r>
              <w:rPr>
                <w:color w:val="231F20"/>
                <w:sz w:val="18"/>
              </w:rPr>
              <w:t>gram </w:t>
            </w:r>
            <w:r>
              <w:rPr>
                <w:color w:val="231F20"/>
                <w:spacing w:val="-5"/>
                <w:sz w:val="18"/>
              </w:rPr>
              <w:t>(g)</w:t>
            </w:r>
          </w:p>
        </w:tc>
        <w:tc>
          <w:tcPr>
            <w:tcW w:w="1530" w:type="dxa"/>
            <w:shd w:val="clear" w:color="auto" w:fill="D1D3D4"/>
          </w:tcPr>
          <w:p>
            <w:pPr>
              <w:pStyle w:val="TableParagraph"/>
              <w:spacing w:line="188" w:lineRule="exact" w:before="12"/>
              <w:ind w:left="28"/>
              <w:rPr>
                <w:sz w:val="18"/>
              </w:rPr>
            </w:pPr>
            <w:r>
              <w:rPr>
                <w:color w:val="231F20"/>
                <w:spacing w:val="-2"/>
                <w:sz w:val="18"/>
              </w:rPr>
              <w:t>28.35</w:t>
            </w:r>
          </w:p>
        </w:tc>
      </w:tr>
      <w:tr>
        <w:trPr>
          <w:trHeight w:val="250" w:hRule="atLeast"/>
        </w:trPr>
        <w:tc>
          <w:tcPr>
            <w:tcW w:w="2600" w:type="dxa"/>
          </w:tcPr>
          <w:p>
            <w:pPr>
              <w:pStyle w:val="TableParagraph"/>
              <w:spacing w:line="203" w:lineRule="exact" w:before="27"/>
              <w:ind w:left="28"/>
              <w:rPr>
                <w:sz w:val="18"/>
              </w:rPr>
            </w:pPr>
            <w:r>
              <w:rPr>
                <w:color w:val="231F20"/>
                <w:sz w:val="18"/>
              </w:rPr>
              <w:t>kilogram </w:t>
            </w:r>
            <w:r>
              <w:rPr>
                <w:color w:val="231F20"/>
                <w:spacing w:val="-4"/>
                <w:sz w:val="18"/>
              </w:rPr>
              <w:t>(kg)</w:t>
            </w:r>
          </w:p>
        </w:tc>
        <w:tc>
          <w:tcPr>
            <w:tcW w:w="1800" w:type="dxa"/>
          </w:tcPr>
          <w:p>
            <w:pPr>
              <w:pStyle w:val="TableParagraph"/>
              <w:spacing w:line="203" w:lineRule="exact" w:before="27"/>
              <w:ind w:left="28"/>
              <w:rPr>
                <w:sz w:val="18"/>
              </w:rPr>
            </w:pPr>
            <w:r>
              <w:rPr>
                <w:color w:val="231F20"/>
                <w:sz w:val="18"/>
              </w:rPr>
              <w:t>pound </w:t>
            </w:r>
            <w:r>
              <w:rPr>
                <w:color w:val="231F20"/>
                <w:spacing w:val="-4"/>
                <w:sz w:val="18"/>
              </w:rPr>
              <w:t>(lb)</w:t>
            </w:r>
          </w:p>
        </w:tc>
        <w:tc>
          <w:tcPr>
            <w:tcW w:w="1020" w:type="dxa"/>
          </w:tcPr>
          <w:p>
            <w:pPr>
              <w:pStyle w:val="TableParagraph"/>
              <w:spacing w:line="203" w:lineRule="exact" w:before="27"/>
              <w:ind w:left="28"/>
              <w:rPr>
                <w:sz w:val="18"/>
              </w:rPr>
            </w:pPr>
            <w:r>
              <w:rPr>
                <w:color w:val="231F20"/>
                <w:spacing w:val="-2"/>
                <w:sz w:val="18"/>
              </w:rPr>
              <w:t>2.205</w:t>
            </w:r>
          </w:p>
        </w:tc>
        <w:tc>
          <w:tcPr>
            <w:tcW w:w="1910" w:type="dxa"/>
            <w:shd w:val="clear" w:color="auto" w:fill="D1D3D4"/>
          </w:tcPr>
          <w:p>
            <w:pPr>
              <w:pStyle w:val="TableParagraph"/>
              <w:spacing w:line="203" w:lineRule="exact" w:before="27"/>
              <w:ind w:left="28"/>
              <w:rPr>
                <w:sz w:val="18"/>
              </w:rPr>
            </w:pPr>
            <w:r>
              <w:rPr>
                <w:color w:val="231F20"/>
                <w:sz w:val="18"/>
              </w:rPr>
              <w:t>pound </w:t>
            </w:r>
            <w:r>
              <w:rPr>
                <w:color w:val="231F20"/>
                <w:spacing w:val="-4"/>
                <w:sz w:val="18"/>
              </w:rPr>
              <w:t>(lb)</w:t>
            </w:r>
          </w:p>
        </w:tc>
        <w:tc>
          <w:tcPr>
            <w:tcW w:w="1170" w:type="dxa"/>
            <w:shd w:val="clear" w:color="auto" w:fill="D1D3D4"/>
          </w:tcPr>
          <w:p>
            <w:pPr>
              <w:pStyle w:val="TableParagraph"/>
              <w:spacing w:line="203" w:lineRule="exact" w:before="27"/>
              <w:ind w:left="28"/>
              <w:rPr>
                <w:sz w:val="18"/>
              </w:rPr>
            </w:pPr>
            <w:r>
              <w:rPr>
                <w:color w:val="231F20"/>
                <w:sz w:val="18"/>
              </w:rPr>
              <w:t>kilogram </w:t>
            </w:r>
            <w:r>
              <w:rPr>
                <w:color w:val="231F20"/>
                <w:spacing w:val="-4"/>
                <w:sz w:val="18"/>
              </w:rPr>
              <w:t>(kg)</w:t>
            </w:r>
          </w:p>
        </w:tc>
        <w:tc>
          <w:tcPr>
            <w:tcW w:w="1530" w:type="dxa"/>
            <w:shd w:val="clear" w:color="auto" w:fill="D1D3D4"/>
          </w:tcPr>
          <w:p>
            <w:pPr>
              <w:pStyle w:val="TableParagraph"/>
              <w:spacing w:line="203" w:lineRule="exact" w:before="27"/>
              <w:ind w:left="28"/>
              <w:rPr>
                <w:sz w:val="18"/>
              </w:rPr>
            </w:pPr>
            <w:r>
              <w:rPr>
                <w:color w:val="231F20"/>
                <w:spacing w:val="-2"/>
                <w:sz w:val="18"/>
              </w:rPr>
              <w:t>0.454</w:t>
            </w:r>
          </w:p>
        </w:tc>
      </w:tr>
    </w:tbl>
    <w:p>
      <w:pPr>
        <w:pStyle w:val="TableParagraph"/>
        <w:spacing w:after="0" w:line="203" w:lineRule="exact"/>
        <w:rPr>
          <w:sz w:val="18"/>
        </w:rPr>
        <w:sectPr>
          <w:pgSz w:w="12240" w:h="15840"/>
          <w:pgMar w:header="845" w:footer="0" w:top="1080" w:bottom="280" w:left="360" w:right="360"/>
        </w:sect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58"/>
        <w:rPr>
          <w:rFonts w:ascii="Trebuchet MS"/>
          <w:b/>
        </w:rPr>
      </w:pPr>
    </w:p>
    <w:tbl>
      <w:tblPr>
        <w:tblW w:w="0" w:type="auto"/>
        <w:jc w:val="left"/>
        <w:tblInd w:w="3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5649"/>
      </w:tblGrid>
      <w:tr>
        <w:trPr>
          <w:trHeight w:val="410" w:hRule="atLeast"/>
        </w:trPr>
        <w:tc>
          <w:tcPr>
            <w:tcW w:w="6641" w:type="dxa"/>
            <w:gridSpan w:val="2"/>
          </w:tcPr>
          <w:p>
            <w:pPr>
              <w:pStyle w:val="TableParagraph"/>
              <w:spacing w:before="8"/>
              <w:ind w:left="50"/>
              <w:rPr>
                <w:rFonts w:ascii="Trebuchet MS"/>
                <w:b/>
                <w:sz w:val="26"/>
              </w:rPr>
            </w:pPr>
            <w:r>
              <w:rPr>
                <w:rFonts w:ascii="Trebuchet MS"/>
                <w:b/>
                <w:color w:val="231F20"/>
                <w:w w:val="85"/>
                <w:sz w:val="26"/>
              </w:rPr>
              <w:t>Acronyms</w:t>
            </w:r>
            <w:r>
              <w:rPr>
                <w:rFonts w:ascii="Trebuchet MS"/>
                <w:b/>
                <w:color w:val="231F20"/>
                <w:spacing w:val="-3"/>
                <w:sz w:val="26"/>
              </w:rPr>
              <w:t> </w:t>
            </w:r>
            <w:r>
              <w:rPr>
                <w:rFonts w:ascii="Trebuchet MS"/>
                <w:b/>
                <w:color w:val="231F20"/>
                <w:w w:val="85"/>
                <w:sz w:val="26"/>
              </w:rPr>
              <w:t>and</w:t>
            </w:r>
            <w:r>
              <w:rPr>
                <w:rFonts w:ascii="Trebuchet MS"/>
                <w:b/>
                <w:color w:val="231F20"/>
                <w:spacing w:val="-3"/>
                <w:sz w:val="26"/>
              </w:rPr>
              <w:t> </w:t>
            </w:r>
            <w:r>
              <w:rPr>
                <w:rFonts w:ascii="Trebuchet MS"/>
                <w:b/>
                <w:color w:val="231F20"/>
                <w:spacing w:val="-2"/>
                <w:w w:val="85"/>
                <w:sz w:val="26"/>
              </w:rPr>
              <w:t>Abbreviations</w:t>
            </w:r>
          </w:p>
        </w:tc>
      </w:tr>
      <w:tr>
        <w:trPr>
          <w:trHeight w:val="380" w:hRule="atLeast"/>
        </w:trPr>
        <w:tc>
          <w:tcPr>
            <w:tcW w:w="992" w:type="dxa"/>
          </w:tcPr>
          <w:p>
            <w:pPr>
              <w:pStyle w:val="TableParagraph"/>
              <w:spacing w:before="102"/>
              <w:ind w:left="50"/>
              <w:rPr>
                <w:rFonts w:ascii="Trebuchet MS" w:hAnsi="Trebuchet MS"/>
                <w:sz w:val="20"/>
              </w:rPr>
            </w:pPr>
            <w:r>
              <w:rPr>
                <w:rFonts w:ascii="Trebuchet MS" w:hAnsi="Trebuchet MS"/>
                <w:color w:val="231F20"/>
                <w:spacing w:val="-10"/>
                <w:sz w:val="20"/>
              </w:rPr>
              <w:t>α</w:t>
            </w:r>
          </w:p>
        </w:tc>
        <w:tc>
          <w:tcPr>
            <w:tcW w:w="5649" w:type="dxa"/>
          </w:tcPr>
          <w:p>
            <w:pPr>
              <w:pStyle w:val="TableParagraph"/>
              <w:spacing w:before="104"/>
              <w:ind w:left="108"/>
              <w:rPr>
                <w:sz w:val="20"/>
              </w:rPr>
            </w:pPr>
            <w:r>
              <w:rPr>
                <w:color w:val="231F20"/>
                <w:sz w:val="20"/>
              </w:rPr>
              <w:t>probability</w:t>
            </w:r>
            <w:r>
              <w:rPr>
                <w:color w:val="231F20"/>
                <w:spacing w:val="-4"/>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Type</w:t>
            </w:r>
            <w:r>
              <w:rPr>
                <w:color w:val="231F20"/>
                <w:spacing w:val="-3"/>
                <w:sz w:val="20"/>
              </w:rPr>
              <w:t> </w:t>
            </w:r>
            <w:r>
              <w:rPr>
                <w:color w:val="231F20"/>
                <w:sz w:val="20"/>
              </w:rPr>
              <w:t>I</w:t>
            </w:r>
            <w:r>
              <w:rPr>
                <w:color w:val="231F20"/>
                <w:spacing w:val="-3"/>
                <w:sz w:val="20"/>
              </w:rPr>
              <w:t> </w:t>
            </w:r>
            <w:r>
              <w:rPr>
                <w:color w:val="231F20"/>
                <w:spacing w:val="-2"/>
                <w:sz w:val="20"/>
              </w:rPr>
              <w:t>error</w:t>
            </w:r>
          </w:p>
        </w:tc>
      </w:tr>
      <w:tr>
        <w:trPr>
          <w:trHeight w:val="320" w:hRule="atLeast"/>
        </w:trPr>
        <w:tc>
          <w:tcPr>
            <w:tcW w:w="992" w:type="dxa"/>
          </w:tcPr>
          <w:p>
            <w:pPr>
              <w:pStyle w:val="TableParagraph"/>
              <w:spacing w:before="42"/>
              <w:ind w:left="50"/>
              <w:rPr>
                <w:rFonts w:ascii="Trebuchet MS" w:hAnsi="Trebuchet MS"/>
                <w:sz w:val="20"/>
              </w:rPr>
            </w:pPr>
            <w:r>
              <w:rPr>
                <w:rFonts w:ascii="Trebuchet MS" w:hAnsi="Trebuchet MS"/>
                <w:color w:val="231F20"/>
                <w:spacing w:val="-10"/>
                <w:sz w:val="20"/>
              </w:rPr>
              <w:t>β</w:t>
            </w:r>
          </w:p>
        </w:tc>
        <w:tc>
          <w:tcPr>
            <w:tcW w:w="5649" w:type="dxa"/>
          </w:tcPr>
          <w:p>
            <w:pPr>
              <w:pStyle w:val="TableParagraph"/>
              <w:spacing w:before="44"/>
              <w:ind w:left="108"/>
              <w:rPr>
                <w:sz w:val="20"/>
              </w:rPr>
            </w:pPr>
            <w:r>
              <w:rPr>
                <w:color w:val="231F20"/>
                <w:sz w:val="20"/>
              </w:rPr>
              <w:t>probability</w:t>
            </w:r>
            <w:r>
              <w:rPr>
                <w:color w:val="231F20"/>
                <w:spacing w:val="-4"/>
                <w:sz w:val="20"/>
              </w:rPr>
              <w:t> </w:t>
            </w:r>
            <w:r>
              <w:rPr>
                <w:color w:val="231F20"/>
                <w:sz w:val="20"/>
              </w:rPr>
              <w:t>of</w:t>
            </w:r>
            <w:r>
              <w:rPr>
                <w:color w:val="231F20"/>
                <w:spacing w:val="-3"/>
                <w:sz w:val="20"/>
              </w:rPr>
              <w:t> </w:t>
            </w:r>
            <w:r>
              <w:rPr>
                <w:color w:val="231F20"/>
                <w:sz w:val="20"/>
              </w:rPr>
              <w:t>a</w:t>
            </w:r>
            <w:r>
              <w:rPr>
                <w:color w:val="231F20"/>
                <w:spacing w:val="-3"/>
                <w:sz w:val="20"/>
              </w:rPr>
              <w:t> </w:t>
            </w:r>
            <w:r>
              <w:rPr>
                <w:color w:val="231F20"/>
                <w:sz w:val="20"/>
              </w:rPr>
              <w:t>Type</w:t>
            </w:r>
            <w:r>
              <w:rPr>
                <w:color w:val="231F20"/>
                <w:spacing w:val="-3"/>
                <w:sz w:val="20"/>
              </w:rPr>
              <w:t> </w:t>
            </w:r>
            <w:r>
              <w:rPr>
                <w:color w:val="231F20"/>
                <w:sz w:val="20"/>
              </w:rPr>
              <w:t>II</w:t>
            </w:r>
            <w:r>
              <w:rPr>
                <w:color w:val="231F20"/>
                <w:spacing w:val="-3"/>
                <w:sz w:val="20"/>
              </w:rPr>
              <w:t> </w:t>
            </w:r>
            <w:r>
              <w:rPr>
                <w:color w:val="231F20"/>
                <w:spacing w:val="-2"/>
                <w:sz w:val="20"/>
              </w:rPr>
              <w:t>error</w:t>
            </w:r>
          </w:p>
        </w:tc>
      </w:tr>
      <w:tr>
        <w:trPr>
          <w:trHeight w:val="325" w:hRule="atLeast"/>
        </w:trPr>
        <w:tc>
          <w:tcPr>
            <w:tcW w:w="992" w:type="dxa"/>
          </w:tcPr>
          <w:p>
            <w:pPr>
              <w:pStyle w:val="TableParagraph"/>
              <w:spacing w:before="42"/>
              <w:ind w:left="50"/>
              <w:rPr>
                <w:rFonts w:ascii="Trebuchet MS" w:hAnsi="Trebuchet MS"/>
                <w:sz w:val="20"/>
              </w:rPr>
            </w:pPr>
            <w:r>
              <w:rPr>
                <w:rFonts w:ascii="Trebuchet MS" w:hAnsi="Trebuchet MS"/>
                <w:color w:val="231F20"/>
                <w:spacing w:val="-10"/>
                <w:sz w:val="20"/>
              </w:rPr>
              <w:t>λ</w:t>
            </w:r>
          </w:p>
        </w:tc>
        <w:tc>
          <w:tcPr>
            <w:tcW w:w="5649" w:type="dxa"/>
          </w:tcPr>
          <w:p>
            <w:pPr>
              <w:pStyle w:val="TableParagraph"/>
              <w:spacing w:before="44"/>
              <w:ind w:left="108"/>
              <w:rPr>
                <w:sz w:val="20"/>
              </w:rPr>
            </w:pPr>
            <w:r>
              <w:rPr>
                <w:color w:val="231F20"/>
                <w:sz w:val="20"/>
              </w:rPr>
              <w:t>decay </w:t>
            </w:r>
            <w:r>
              <w:rPr>
                <w:color w:val="231F20"/>
                <w:spacing w:val="-2"/>
                <w:sz w:val="20"/>
              </w:rPr>
              <w:t>constant</w:t>
            </w:r>
          </w:p>
        </w:tc>
      </w:tr>
      <w:tr>
        <w:trPr>
          <w:trHeight w:val="317" w:hRule="atLeast"/>
        </w:trPr>
        <w:tc>
          <w:tcPr>
            <w:tcW w:w="992" w:type="dxa"/>
          </w:tcPr>
          <w:p>
            <w:pPr>
              <w:pStyle w:val="TableParagraph"/>
              <w:spacing w:before="38"/>
              <w:ind w:left="50"/>
              <w:rPr>
                <w:sz w:val="20"/>
              </w:rPr>
            </w:pPr>
            <w:r>
              <w:rPr>
                <w:color w:val="231F20"/>
                <w:spacing w:val="-5"/>
                <w:sz w:val="20"/>
              </w:rPr>
              <w:t>CSU</w:t>
            </w:r>
          </w:p>
        </w:tc>
        <w:tc>
          <w:tcPr>
            <w:tcW w:w="5649" w:type="dxa"/>
          </w:tcPr>
          <w:p>
            <w:pPr>
              <w:pStyle w:val="TableParagraph"/>
              <w:spacing w:before="38"/>
              <w:ind w:left="108"/>
              <w:rPr>
                <w:sz w:val="20"/>
              </w:rPr>
            </w:pPr>
            <w:r>
              <w:rPr>
                <w:color w:val="231F20"/>
                <w:sz w:val="20"/>
              </w:rPr>
              <w:t>combined standard uncertainty (1-</w:t>
            </w:r>
            <w:r>
              <w:rPr>
                <w:color w:val="231F20"/>
                <w:spacing w:val="-2"/>
                <w:sz w:val="20"/>
              </w:rPr>
              <w:t>sigma)</w:t>
            </w:r>
          </w:p>
        </w:tc>
      </w:tr>
      <w:tr>
        <w:trPr>
          <w:trHeight w:val="320" w:hRule="atLeast"/>
        </w:trPr>
        <w:tc>
          <w:tcPr>
            <w:tcW w:w="992" w:type="dxa"/>
          </w:tcPr>
          <w:p>
            <w:pPr>
              <w:pStyle w:val="TableParagraph"/>
              <w:spacing w:before="41"/>
              <w:ind w:left="50"/>
              <w:rPr>
                <w:sz w:val="20"/>
              </w:rPr>
            </w:pPr>
            <w:r>
              <w:rPr>
                <w:color w:val="231F20"/>
                <w:spacing w:val="-5"/>
                <w:sz w:val="20"/>
              </w:rPr>
              <w:t>DQO</w:t>
            </w:r>
          </w:p>
        </w:tc>
        <w:tc>
          <w:tcPr>
            <w:tcW w:w="5649" w:type="dxa"/>
          </w:tcPr>
          <w:p>
            <w:pPr>
              <w:pStyle w:val="TableParagraph"/>
              <w:spacing w:before="41"/>
              <w:ind w:left="108"/>
              <w:rPr>
                <w:sz w:val="20"/>
              </w:rPr>
            </w:pPr>
            <w:r>
              <w:rPr>
                <w:color w:val="231F20"/>
                <w:sz w:val="20"/>
              </w:rPr>
              <w:t>data quality </w:t>
            </w:r>
            <w:r>
              <w:rPr>
                <w:color w:val="231F20"/>
                <w:spacing w:val="-2"/>
                <w:sz w:val="20"/>
              </w:rPr>
              <w:t>objective</w:t>
            </w:r>
          </w:p>
        </w:tc>
      </w:tr>
      <w:tr>
        <w:trPr>
          <w:trHeight w:val="320" w:hRule="atLeast"/>
        </w:trPr>
        <w:tc>
          <w:tcPr>
            <w:tcW w:w="992" w:type="dxa"/>
          </w:tcPr>
          <w:p>
            <w:pPr>
              <w:pStyle w:val="TableParagraph"/>
              <w:spacing w:before="41"/>
              <w:ind w:left="50"/>
              <w:rPr>
                <w:sz w:val="20"/>
              </w:rPr>
            </w:pPr>
            <w:r>
              <w:rPr>
                <w:color w:val="231F20"/>
                <w:spacing w:val="-2"/>
                <w:sz w:val="20"/>
              </w:rPr>
              <w:t>USEPA</w:t>
            </w:r>
          </w:p>
        </w:tc>
        <w:tc>
          <w:tcPr>
            <w:tcW w:w="5649" w:type="dxa"/>
          </w:tcPr>
          <w:p>
            <w:pPr>
              <w:pStyle w:val="TableParagraph"/>
              <w:spacing w:before="41"/>
              <w:ind w:left="108"/>
              <w:rPr>
                <w:sz w:val="20"/>
              </w:rPr>
            </w:pPr>
            <w:r>
              <w:rPr>
                <w:color w:val="231F20"/>
                <w:sz w:val="20"/>
              </w:rPr>
              <w:t>U.S.</w:t>
            </w:r>
            <w:r>
              <w:rPr>
                <w:color w:val="231F20"/>
                <w:spacing w:val="-4"/>
                <w:sz w:val="20"/>
              </w:rPr>
              <w:t> </w:t>
            </w:r>
            <w:r>
              <w:rPr>
                <w:color w:val="231F20"/>
                <w:sz w:val="20"/>
              </w:rPr>
              <w:t>Environmental</w:t>
            </w:r>
            <w:r>
              <w:rPr>
                <w:color w:val="231F20"/>
                <w:spacing w:val="-4"/>
                <w:sz w:val="20"/>
              </w:rPr>
              <w:t> </w:t>
            </w:r>
            <w:r>
              <w:rPr>
                <w:color w:val="231F20"/>
                <w:sz w:val="20"/>
              </w:rPr>
              <w:t>Protection</w:t>
            </w:r>
            <w:r>
              <w:rPr>
                <w:color w:val="231F20"/>
                <w:spacing w:val="-4"/>
                <w:sz w:val="20"/>
              </w:rPr>
              <w:t> </w:t>
            </w:r>
            <w:r>
              <w:rPr>
                <w:color w:val="231F20"/>
                <w:spacing w:val="-2"/>
                <w:sz w:val="20"/>
              </w:rPr>
              <w:t>Agency</w:t>
            </w:r>
          </w:p>
        </w:tc>
      </w:tr>
      <w:tr>
        <w:trPr>
          <w:trHeight w:val="320" w:hRule="atLeast"/>
        </w:trPr>
        <w:tc>
          <w:tcPr>
            <w:tcW w:w="992" w:type="dxa"/>
          </w:tcPr>
          <w:p>
            <w:pPr>
              <w:pStyle w:val="TableParagraph"/>
              <w:spacing w:before="41"/>
              <w:ind w:left="50"/>
              <w:rPr>
                <w:sz w:val="20"/>
              </w:rPr>
            </w:pPr>
            <w:r>
              <w:rPr>
                <w:color w:val="231F20"/>
                <w:spacing w:val="-10"/>
                <w:sz w:val="20"/>
              </w:rPr>
              <w:t>L</w:t>
            </w:r>
          </w:p>
        </w:tc>
        <w:tc>
          <w:tcPr>
            <w:tcW w:w="5649" w:type="dxa"/>
          </w:tcPr>
          <w:p>
            <w:pPr>
              <w:pStyle w:val="TableParagraph"/>
              <w:spacing w:before="41"/>
              <w:ind w:left="108"/>
              <w:rPr>
                <w:sz w:val="20"/>
              </w:rPr>
            </w:pPr>
            <w:r>
              <w:rPr>
                <w:color w:val="231F20"/>
                <w:spacing w:val="-2"/>
                <w:sz w:val="20"/>
              </w:rPr>
              <w:t>liter</w:t>
            </w:r>
          </w:p>
        </w:tc>
      </w:tr>
      <w:tr>
        <w:trPr>
          <w:trHeight w:val="344" w:hRule="atLeast"/>
        </w:trPr>
        <w:tc>
          <w:tcPr>
            <w:tcW w:w="992" w:type="dxa"/>
          </w:tcPr>
          <w:p>
            <w:pPr>
              <w:pStyle w:val="TableParagraph"/>
              <w:spacing w:before="41"/>
              <w:ind w:left="50"/>
              <w:rPr>
                <w:position w:val="-6"/>
                <w:sz w:val="11"/>
              </w:rPr>
            </w:pPr>
            <w:r>
              <w:rPr>
                <w:color w:val="231F20"/>
                <w:spacing w:val="-5"/>
                <w:w w:val="105"/>
                <w:sz w:val="20"/>
              </w:rPr>
              <w:t>L</w:t>
            </w:r>
            <w:r>
              <w:rPr>
                <w:color w:val="231F20"/>
                <w:spacing w:val="-5"/>
                <w:w w:val="105"/>
                <w:position w:val="-6"/>
                <w:sz w:val="11"/>
              </w:rPr>
              <w:t>C</w:t>
            </w:r>
          </w:p>
        </w:tc>
        <w:tc>
          <w:tcPr>
            <w:tcW w:w="5649" w:type="dxa"/>
          </w:tcPr>
          <w:p>
            <w:pPr>
              <w:pStyle w:val="TableParagraph"/>
              <w:spacing w:before="41"/>
              <w:ind w:left="108"/>
              <w:rPr>
                <w:sz w:val="20"/>
              </w:rPr>
            </w:pPr>
            <w:r>
              <w:rPr>
                <w:color w:val="231F20"/>
                <w:sz w:val="20"/>
              </w:rPr>
              <w:t>critical </w:t>
            </w:r>
            <w:r>
              <w:rPr>
                <w:color w:val="231F20"/>
                <w:spacing w:val="-2"/>
                <w:sz w:val="20"/>
              </w:rPr>
              <w:t>level</w:t>
            </w:r>
          </w:p>
        </w:tc>
      </w:tr>
      <w:tr>
        <w:trPr>
          <w:trHeight w:val="295" w:hRule="atLeast"/>
        </w:trPr>
        <w:tc>
          <w:tcPr>
            <w:tcW w:w="992" w:type="dxa"/>
          </w:tcPr>
          <w:p>
            <w:pPr>
              <w:pStyle w:val="TableParagraph"/>
              <w:spacing w:before="17"/>
              <w:ind w:left="50"/>
              <w:rPr>
                <w:sz w:val="20"/>
              </w:rPr>
            </w:pPr>
            <w:r>
              <w:rPr>
                <w:color w:val="231F20"/>
                <w:spacing w:val="-2"/>
                <w:sz w:val="20"/>
              </w:rPr>
              <w:t>MARLAP</w:t>
            </w:r>
          </w:p>
        </w:tc>
        <w:tc>
          <w:tcPr>
            <w:tcW w:w="5649" w:type="dxa"/>
          </w:tcPr>
          <w:p>
            <w:pPr>
              <w:pStyle w:val="TableParagraph"/>
              <w:spacing w:before="17"/>
              <w:ind w:left="108"/>
              <w:rPr>
                <w:sz w:val="20"/>
              </w:rPr>
            </w:pPr>
            <w:r>
              <w:rPr>
                <w:color w:val="231F20"/>
                <w:sz w:val="20"/>
              </w:rPr>
              <w:t>Multi-Agency</w:t>
            </w:r>
            <w:r>
              <w:rPr>
                <w:color w:val="231F20"/>
                <w:spacing w:val="-1"/>
                <w:sz w:val="20"/>
              </w:rPr>
              <w:t> </w:t>
            </w:r>
            <w:r>
              <w:rPr>
                <w:color w:val="231F20"/>
                <w:sz w:val="20"/>
              </w:rPr>
              <w:t>Radiological</w:t>
            </w:r>
            <w:r>
              <w:rPr>
                <w:color w:val="231F20"/>
                <w:spacing w:val="-1"/>
                <w:sz w:val="20"/>
              </w:rPr>
              <w:t> </w:t>
            </w:r>
            <w:r>
              <w:rPr>
                <w:color w:val="231F20"/>
                <w:sz w:val="20"/>
              </w:rPr>
              <w:t>Laboratory Analytical</w:t>
            </w:r>
            <w:r>
              <w:rPr>
                <w:color w:val="231F20"/>
                <w:spacing w:val="-1"/>
                <w:sz w:val="20"/>
              </w:rPr>
              <w:t> </w:t>
            </w:r>
            <w:r>
              <w:rPr>
                <w:color w:val="231F20"/>
                <w:sz w:val="20"/>
              </w:rPr>
              <w:t>Protocols </w:t>
            </w:r>
            <w:r>
              <w:rPr>
                <w:color w:val="231F20"/>
                <w:spacing w:val="-2"/>
                <w:sz w:val="20"/>
              </w:rPr>
              <w:t>Manual</w:t>
            </w:r>
          </w:p>
        </w:tc>
      </w:tr>
      <w:tr>
        <w:trPr>
          <w:trHeight w:val="320" w:hRule="atLeast"/>
        </w:trPr>
        <w:tc>
          <w:tcPr>
            <w:tcW w:w="992" w:type="dxa"/>
          </w:tcPr>
          <w:p>
            <w:pPr>
              <w:pStyle w:val="TableParagraph"/>
              <w:spacing w:before="41"/>
              <w:ind w:left="50"/>
              <w:rPr>
                <w:sz w:val="20"/>
              </w:rPr>
            </w:pPr>
            <w:r>
              <w:rPr>
                <w:color w:val="231F20"/>
                <w:spacing w:val="-5"/>
                <w:sz w:val="20"/>
              </w:rPr>
              <w:t>MDC</w:t>
            </w:r>
          </w:p>
        </w:tc>
        <w:tc>
          <w:tcPr>
            <w:tcW w:w="5649" w:type="dxa"/>
          </w:tcPr>
          <w:p>
            <w:pPr>
              <w:pStyle w:val="TableParagraph"/>
              <w:spacing w:before="41"/>
              <w:ind w:left="108"/>
              <w:rPr>
                <w:sz w:val="20"/>
              </w:rPr>
            </w:pPr>
            <w:r>
              <w:rPr>
                <w:color w:val="231F20"/>
                <w:sz w:val="20"/>
              </w:rPr>
              <w:t>minimum detectable </w:t>
            </w:r>
            <w:r>
              <w:rPr>
                <w:color w:val="231F20"/>
                <w:spacing w:val="-2"/>
                <w:sz w:val="20"/>
              </w:rPr>
              <w:t>concentration</w:t>
            </w:r>
          </w:p>
        </w:tc>
      </w:tr>
      <w:tr>
        <w:trPr>
          <w:trHeight w:val="320" w:hRule="atLeast"/>
        </w:trPr>
        <w:tc>
          <w:tcPr>
            <w:tcW w:w="992" w:type="dxa"/>
          </w:tcPr>
          <w:p>
            <w:pPr>
              <w:pStyle w:val="TableParagraph"/>
              <w:spacing w:before="41"/>
              <w:ind w:left="50"/>
              <w:rPr>
                <w:sz w:val="20"/>
              </w:rPr>
            </w:pPr>
            <w:r>
              <w:rPr>
                <w:color w:val="231F20"/>
                <w:spacing w:val="-5"/>
                <w:sz w:val="20"/>
              </w:rPr>
              <w:t>MQO</w:t>
            </w:r>
          </w:p>
        </w:tc>
        <w:tc>
          <w:tcPr>
            <w:tcW w:w="5649" w:type="dxa"/>
          </w:tcPr>
          <w:p>
            <w:pPr>
              <w:pStyle w:val="TableParagraph"/>
              <w:spacing w:before="41"/>
              <w:ind w:left="108"/>
              <w:rPr>
                <w:sz w:val="20"/>
              </w:rPr>
            </w:pPr>
            <w:r>
              <w:rPr>
                <w:color w:val="231F20"/>
                <w:sz w:val="20"/>
              </w:rPr>
              <w:t>measurement quality </w:t>
            </w:r>
            <w:r>
              <w:rPr>
                <w:color w:val="231F20"/>
                <w:spacing w:val="-2"/>
                <w:sz w:val="20"/>
              </w:rPr>
              <w:t>objective</w:t>
            </w:r>
          </w:p>
        </w:tc>
      </w:tr>
      <w:tr>
        <w:trPr>
          <w:trHeight w:val="320" w:hRule="atLeast"/>
        </w:trPr>
        <w:tc>
          <w:tcPr>
            <w:tcW w:w="992" w:type="dxa"/>
          </w:tcPr>
          <w:p>
            <w:pPr>
              <w:pStyle w:val="TableParagraph"/>
              <w:spacing w:before="41"/>
              <w:ind w:left="50"/>
              <w:rPr>
                <w:sz w:val="20"/>
              </w:rPr>
            </w:pPr>
            <w:r>
              <w:rPr>
                <w:color w:val="231F20"/>
                <w:spacing w:val="-4"/>
                <w:sz w:val="20"/>
              </w:rPr>
              <w:t>NWIS</w:t>
            </w:r>
          </w:p>
        </w:tc>
        <w:tc>
          <w:tcPr>
            <w:tcW w:w="5649" w:type="dxa"/>
          </w:tcPr>
          <w:p>
            <w:pPr>
              <w:pStyle w:val="TableParagraph"/>
              <w:spacing w:before="41"/>
              <w:ind w:left="108"/>
              <w:rPr>
                <w:sz w:val="20"/>
              </w:rPr>
            </w:pPr>
            <w:r>
              <w:rPr>
                <w:color w:val="231F20"/>
                <w:sz w:val="20"/>
              </w:rPr>
              <w:t>National</w:t>
            </w:r>
            <w:r>
              <w:rPr>
                <w:color w:val="231F20"/>
                <w:spacing w:val="-6"/>
                <w:sz w:val="20"/>
              </w:rPr>
              <w:t> </w:t>
            </w:r>
            <w:r>
              <w:rPr>
                <w:color w:val="231F20"/>
                <w:sz w:val="20"/>
              </w:rPr>
              <w:t>Water</w:t>
            </w:r>
            <w:r>
              <w:rPr>
                <w:color w:val="231F20"/>
                <w:spacing w:val="-5"/>
                <w:sz w:val="20"/>
              </w:rPr>
              <w:t> </w:t>
            </w:r>
            <w:r>
              <w:rPr>
                <w:color w:val="231F20"/>
                <w:sz w:val="20"/>
              </w:rPr>
              <w:t>Information</w:t>
            </w:r>
            <w:r>
              <w:rPr>
                <w:color w:val="231F20"/>
                <w:spacing w:val="-5"/>
                <w:sz w:val="20"/>
              </w:rPr>
              <w:t> </w:t>
            </w:r>
            <w:r>
              <w:rPr>
                <w:color w:val="231F20"/>
                <w:spacing w:val="-2"/>
                <w:sz w:val="20"/>
              </w:rPr>
              <w:t>System</w:t>
            </w:r>
          </w:p>
        </w:tc>
      </w:tr>
      <w:tr>
        <w:trPr>
          <w:trHeight w:val="320" w:hRule="atLeast"/>
        </w:trPr>
        <w:tc>
          <w:tcPr>
            <w:tcW w:w="992" w:type="dxa"/>
          </w:tcPr>
          <w:p>
            <w:pPr>
              <w:pStyle w:val="TableParagraph"/>
              <w:spacing w:before="41"/>
              <w:ind w:left="50"/>
              <w:rPr>
                <w:sz w:val="20"/>
              </w:rPr>
            </w:pPr>
            <w:r>
              <w:rPr>
                <w:color w:val="231F20"/>
                <w:spacing w:val="-4"/>
                <w:sz w:val="20"/>
              </w:rPr>
              <w:t>NWQL</w:t>
            </w:r>
          </w:p>
        </w:tc>
        <w:tc>
          <w:tcPr>
            <w:tcW w:w="5649" w:type="dxa"/>
          </w:tcPr>
          <w:p>
            <w:pPr>
              <w:pStyle w:val="TableParagraph"/>
              <w:spacing w:before="41"/>
              <w:ind w:left="108"/>
              <w:rPr>
                <w:sz w:val="20"/>
              </w:rPr>
            </w:pPr>
            <w:r>
              <w:rPr>
                <w:color w:val="231F20"/>
                <w:sz w:val="20"/>
              </w:rPr>
              <w:t>National</w:t>
            </w:r>
            <w:r>
              <w:rPr>
                <w:color w:val="231F20"/>
                <w:spacing w:val="-6"/>
                <w:sz w:val="20"/>
              </w:rPr>
              <w:t> </w:t>
            </w:r>
            <w:r>
              <w:rPr>
                <w:color w:val="231F20"/>
                <w:sz w:val="20"/>
              </w:rPr>
              <w:t>Water</w:t>
            </w:r>
            <w:r>
              <w:rPr>
                <w:color w:val="231F20"/>
                <w:spacing w:val="-5"/>
                <w:sz w:val="20"/>
              </w:rPr>
              <w:t> </w:t>
            </w:r>
            <w:r>
              <w:rPr>
                <w:color w:val="231F20"/>
                <w:sz w:val="20"/>
              </w:rPr>
              <w:t>Quality</w:t>
            </w:r>
            <w:r>
              <w:rPr>
                <w:color w:val="231F20"/>
                <w:spacing w:val="-5"/>
                <w:sz w:val="20"/>
              </w:rPr>
              <w:t> </w:t>
            </w:r>
            <w:r>
              <w:rPr>
                <w:color w:val="231F20"/>
                <w:spacing w:val="-2"/>
                <w:sz w:val="20"/>
              </w:rPr>
              <w:t>Laboratory</w:t>
            </w:r>
          </w:p>
        </w:tc>
      </w:tr>
      <w:tr>
        <w:trPr>
          <w:trHeight w:val="320" w:hRule="atLeast"/>
        </w:trPr>
        <w:tc>
          <w:tcPr>
            <w:tcW w:w="992" w:type="dxa"/>
          </w:tcPr>
          <w:p>
            <w:pPr>
              <w:pStyle w:val="TableParagraph"/>
              <w:spacing w:before="41"/>
              <w:ind w:left="50"/>
              <w:rPr>
                <w:sz w:val="20"/>
              </w:rPr>
            </w:pPr>
            <w:r>
              <w:rPr>
                <w:color w:val="231F20"/>
                <w:spacing w:val="-5"/>
                <w:sz w:val="20"/>
              </w:rPr>
              <w:t>pCi</w:t>
            </w:r>
          </w:p>
        </w:tc>
        <w:tc>
          <w:tcPr>
            <w:tcW w:w="5649" w:type="dxa"/>
          </w:tcPr>
          <w:p>
            <w:pPr>
              <w:pStyle w:val="TableParagraph"/>
              <w:spacing w:before="41"/>
              <w:ind w:left="108"/>
              <w:rPr>
                <w:sz w:val="20"/>
              </w:rPr>
            </w:pPr>
            <w:r>
              <w:rPr>
                <w:color w:val="231F20"/>
                <w:spacing w:val="-2"/>
                <w:sz w:val="20"/>
              </w:rPr>
              <w:t>picocurie</w:t>
            </w:r>
          </w:p>
        </w:tc>
      </w:tr>
      <w:tr>
        <w:trPr>
          <w:trHeight w:val="320" w:hRule="atLeast"/>
        </w:trPr>
        <w:tc>
          <w:tcPr>
            <w:tcW w:w="992" w:type="dxa"/>
          </w:tcPr>
          <w:p>
            <w:pPr>
              <w:pStyle w:val="TableParagraph"/>
              <w:spacing w:before="41"/>
              <w:ind w:left="50"/>
              <w:rPr>
                <w:sz w:val="20"/>
              </w:rPr>
            </w:pPr>
            <w:r>
              <w:rPr>
                <w:color w:val="231F20"/>
                <w:spacing w:val="-5"/>
                <w:sz w:val="20"/>
              </w:rPr>
              <w:t>PWS</w:t>
            </w:r>
          </w:p>
        </w:tc>
        <w:tc>
          <w:tcPr>
            <w:tcW w:w="5649" w:type="dxa"/>
          </w:tcPr>
          <w:p>
            <w:pPr>
              <w:pStyle w:val="TableParagraph"/>
              <w:spacing w:before="41"/>
              <w:ind w:left="108"/>
              <w:rPr>
                <w:sz w:val="20"/>
              </w:rPr>
            </w:pPr>
            <w:r>
              <w:rPr>
                <w:color w:val="231F20"/>
                <w:sz w:val="20"/>
              </w:rPr>
              <w:t>performance</w:t>
            </w:r>
            <w:r>
              <w:rPr>
                <w:color w:val="231F20"/>
                <w:spacing w:val="-4"/>
                <w:sz w:val="20"/>
              </w:rPr>
              <w:t> </w:t>
            </w:r>
            <w:r>
              <w:rPr>
                <w:color w:val="231F20"/>
                <w:sz w:val="20"/>
              </w:rPr>
              <w:t>work</w:t>
            </w:r>
            <w:r>
              <w:rPr>
                <w:color w:val="231F20"/>
                <w:spacing w:val="-3"/>
                <w:sz w:val="20"/>
              </w:rPr>
              <w:t> </w:t>
            </w:r>
            <w:r>
              <w:rPr>
                <w:color w:val="231F20"/>
                <w:spacing w:val="-2"/>
                <w:sz w:val="20"/>
              </w:rPr>
              <w:t>statement</w:t>
            </w:r>
          </w:p>
        </w:tc>
      </w:tr>
      <w:tr>
        <w:trPr>
          <w:trHeight w:val="320" w:hRule="atLeast"/>
        </w:trPr>
        <w:tc>
          <w:tcPr>
            <w:tcW w:w="992" w:type="dxa"/>
          </w:tcPr>
          <w:p>
            <w:pPr>
              <w:pStyle w:val="TableParagraph"/>
              <w:spacing w:before="41"/>
              <w:ind w:left="50"/>
              <w:rPr>
                <w:sz w:val="20"/>
              </w:rPr>
            </w:pPr>
            <w:r>
              <w:rPr>
                <w:color w:val="231F20"/>
                <w:spacing w:val="-5"/>
                <w:sz w:val="20"/>
              </w:rPr>
              <w:t>QC</w:t>
            </w:r>
          </w:p>
        </w:tc>
        <w:tc>
          <w:tcPr>
            <w:tcW w:w="5649" w:type="dxa"/>
          </w:tcPr>
          <w:p>
            <w:pPr>
              <w:pStyle w:val="TableParagraph"/>
              <w:spacing w:before="41"/>
              <w:ind w:left="108"/>
              <w:rPr>
                <w:sz w:val="20"/>
              </w:rPr>
            </w:pPr>
            <w:r>
              <w:rPr>
                <w:color w:val="231F20"/>
                <w:sz w:val="20"/>
              </w:rPr>
              <w:t>quality </w:t>
            </w:r>
            <w:r>
              <w:rPr>
                <w:color w:val="231F20"/>
                <w:spacing w:val="-2"/>
                <w:sz w:val="20"/>
              </w:rPr>
              <w:t>control</w:t>
            </w:r>
          </w:p>
        </w:tc>
      </w:tr>
      <w:tr>
        <w:trPr>
          <w:trHeight w:val="320" w:hRule="atLeast"/>
        </w:trPr>
        <w:tc>
          <w:tcPr>
            <w:tcW w:w="992" w:type="dxa"/>
          </w:tcPr>
          <w:p>
            <w:pPr>
              <w:pStyle w:val="TableParagraph"/>
              <w:spacing w:before="41"/>
              <w:ind w:left="50"/>
              <w:rPr>
                <w:sz w:val="20"/>
              </w:rPr>
            </w:pPr>
            <w:r>
              <w:rPr>
                <w:color w:val="231F20"/>
                <w:spacing w:val="-5"/>
                <w:sz w:val="20"/>
              </w:rPr>
              <w:t>SI</w:t>
            </w:r>
          </w:p>
        </w:tc>
        <w:tc>
          <w:tcPr>
            <w:tcW w:w="5649" w:type="dxa"/>
          </w:tcPr>
          <w:p>
            <w:pPr>
              <w:pStyle w:val="TableParagraph"/>
              <w:spacing w:before="41"/>
              <w:ind w:left="108"/>
              <w:rPr>
                <w:sz w:val="20"/>
              </w:rPr>
            </w:pPr>
            <w:r>
              <w:rPr>
                <w:color w:val="231F20"/>
                <w:sz w:val="20"/>
              </w:rPr>
              <w:t>International System of </w:t>
            </w:r>
            <w:r>
              <w:rPr>
                <w:color w:val="231F20"/>
                <w:spacing w:val="-2"/>
                <w:sz w:val="20"/>
              </w:rPr>
              <w:t>units</w:t>
            </w:r>
          </w:p>
        </w:tc>
      </w:tr>
      <w:tr>
        <w:trPr>
          <w:trHeight w:val="344" w:hRule="atLeast"/>
        </w:trPr>
        <w:tc>
          <w:tcPr>
            <w:tcW w:w="992" w:type="dxa"/>
          </w:tcPr>
          <w:p>
            <w:pPr>
              <w:pStyle w:val="TableParagraph"/>
              <w:spacing w:before="41"/>
              <w:ind w:left="50"/>
              <w:rPr>
                <w:position w:val="-6"/>
                <w:sz w:val="11"/>
              </w:rPr>
            </w:pPr>
            <w:r>
              <w:rPr>
                <w:color w:val="231F20"/>
                <w:spacing w:val="-4"/>
                <w:sz w:val="20"/>
              </w:rPr>
              <w:t>ssL</w:t>
            </w:r>
            <w:r>
              <w:rPr>
                <w:color w:val="231F20"/>
                <w:spacing w:val="-4"/>
                <w:position w:val="-6"/>
                <w:sz w:val="11"/>
              </w:rPr>
              <w:t>C</w:t>
            </w:r>
          </w:p>
        </w:tc>
        <w:tc>
          <w:tcPr>
            <w:tcW w:w="5649" w:type="dxa"/>
          </w:tcPr>
          <w:p>
            <w:pPr>
              <w:pStyle w:val="TableParagraph"/>
              <w:spacing w:before="41"/>
              <w:ind w:left="108"/>
              <w:rPr>
                <w:sz w:val="20"/>
              </w:rPr>
            </w:pPr>
            <w:r>
              <w:rPr>
                <w:color w:val="231F20"/>
                <w:sz w:val="20"/>
              </w:rPr>
              <w:t>sample-specific</w:t>
            </w:r>
            <w:r>
              <w:rPr>
                <w:color w:val="231F20"/>
                <w:spacing w:val="-4"/>
                <w:sz w:val="20"/>
              </w:rPr>
              <w:t> </w:t>
            </w:r>
            <w:r>
              <w:rPr>
                <w:color w:val="231F20"/>
                <w:sz w:val="20"/>
              </w:rPr>
              <w:t>critical</w:t>
            </w:r>
            <w:r>
              <w:rPr>
                <w:color w:val="231F20"/>
                <w:spacing w:val="-2"/>
                <w:sz w:val="20"/>
              </w:rPr>
              <w:t> </w:t>
            </w:r>
            <w:r>
              <w:rPr>
                <w:color w:val="231F20"/>
                <w:spacing w:val="-4"/>
                <w:sz w:val="20"/>
              </w:rPr>
              <w:t>level</w:t>
            </w:r>
          </w:p>
        </w:tc>
      </w:tr>
      <w:tr>
        <w:trPr>
          <w:trHeight w:val="295" w:hRule="atLeast"/>
        </w:trPr>
        <w:tc>
          <w:tcPr>
            <w:tcW w:w="992" w:type="dxa"/>
          </w:tcPr>
          <w:p>
            <w:pPr>
              <w:pStyle w:val="TableParagraph"/>
              <w:spacing w:before="17"/>
              <w:ind w:left="50"/>
              <w:rPr>
                <w:sz w:val="20"/>
              </w:rPr>
            </w:pPr>
            <w:r>
              <w:rPr>
                <w:color w:val="231F20"/>
                <w:spacing w:val="-2"/>
                <w:sz w:val="20"/>
              </w:rPr>
              <w:t>ssMDC</w:t>
            </w:r>
          </w:p>
        </w:tc>
        <w:tc>
          <w:tcPr>
            <w:tcW w:w="5649" w:type="dxa"/>
          </w:tcPr>
          <w:p>
            <w:pPr>
              <w:pStyle w:val="TableParagraph"/>
              <w:spacing w:before="17"/>
              <w:ind w:left="108"/>
              <w:rPr>
                <w:sz w:val="20"/>
              </w:rPr>
            </w:pPr>
            <w:r>
              <w:rPr>
                <w:color w:val="231F20"/>
                <w:sz w:val="20"/>
              </w:rPr>
              <w:t>sample-specific</w:t>
            </w:r>
            <w:r>
              <w:rPr>
                <w:color w:val="231F20"/>
                <w:spacing w:val="-2"/>
                <w:sz w:val="20"/>
              </w:rPr>
              <w:t> </w:t>
            </w:r>
            <w:r>
              <w:rPr>
                <w:color w:val="231F20"/>
                <w:sz w:val="20"/>
              </w:rPr>
              <w:t>minimum</w:t>
            </w:r>
            <w:r>
              <w:rPr>
                <w:color w:val="231F20"/>
                <w:spacing w:val="-1"/>
                <w:sz w:val="20"/>
              </w:rPr>
              <w:t> </w:t>
            </w:r>
            <w:r>
              <w:rPr>
                <w:color w:val="231F20"/>
                <w:sz w:val="20"/>
              </w:rPr>
              <w:t>detectable</w:t>
            </w:r>
            <w:r>
              <w:rPr>
                <w:color w:val="231F20"/>
                <w:spacing w:val="-1"/>
                <w:sz w:val="20"/>
              </w:rPr>
              <w:t> </w:t>
            </w:r>
            <w:r>
              <w:rPr>
                <w:color w:val="231F20"/>
                <w:spacing w:val="-2"/>
                <w:sz w:val="20"/>
              </w:rPr>
              <w:t>concentration</w:t>
            </w:r>
          </w:p>
        </w:tc>
      </w:tr>
      <w:tr>
        <w:trPr>
          <w:trHeight w:val="320" w:hRule="atLeast"/>
        </w:trPr>
        <w:tc>
          <w:tcPr>
            <w:tcW w:w="992" w:type="dxa"/>
          </w:tcPr>
          <w:p>
            <w:pPr>
              <w:pStyle w:val="TableParagraph"/>
              <w:spacing w:before="41"/>
              <w:ind w:left="50"/>
              <w:rPr>
                <w:sz w:val="20"/>
              </w:rPr>
            </w:pPr>
            <w:r>
              <w:rPr>
                <w:color w:val="231F20"/>
                <w:spacing w:val="-4"/>
                <w:sz w:val="20"/>
              </w:rPr>
              <w:t>USGS</w:t>
            </w:r>
          </w:p>
        </w:tc>
        <w:tc>
          <w:tcPr>
            <w:tcW w:w="5649" w:type="dxa"/>
          </w:tcPr>
          <w:p>
            <w:pPr>
              <w:pStyle w:val="TableParagraph"/>
              <w:spacing w:before="41"/>
              <w:ind w:left="108"/>
              <w:rPr>
                <w:sz w:val="20"/>
              </w:rPr>
            </w:pPr>
            <w:r>
              <w:rPr>
                <w:color w:val="231F20"/>
                <w:sz w:val="20"/>
              </w:rPr>
              <w:t>U.S.</w:t>
            </w:r>
            <w:r>
              <w:rPr>
                <w:color w:val="231F20"/>
                <w:spacing w:val="-2"/>
                <w:sz w:val="20"/>
              </w:rPr>
              <w:t> </w:t>
            </w:r>
            <w:r>
              <w:rPr>
                <w:color w:val="231F20"/>
                <w:sz w:val="20"/>
              </w:rPr>
              <w:t>Geological</w:t>
            </w:r>
            <w:r>
              <w:rPr>
                <w:color w:val="231F20"/>
                <w:spacing w:val="-2"/>
                <w:sz w:val="20"/>
              </w:rPr>
              <w:t> Survey</w:t>
            </w:r>
          </w:p>
        </w:tc>
      </w:tr>
      <w:tr>
        <w:trPr>
          <w:trHeight w:val="271" w:hRule="atLeast"/>
        </w:trPr>
        <w:tc>
          <w:tcPr>
            <w:tcW w:w="992" w:type="dxa"/>
          </w:tcPr>
          <w:p>
            <w:pPr>
              <w:pStyle w:val="TableParagraph"/>
              <w:spacing w:line="210" w:lineRule="exact" w:before="41"/>
              <w:ind w:left="50"/>
              <w:rPr>
                <w:sz w:val="20"/>
              </w:rPr>
            </w:pPr>
            <w:r>
              <w:rPr>
                <w:color w:val="231F20"/>
                <w:spacing w:val="-5"/>
                <w:sz w:val="20"/>
              </w:rPr>
              <w:t>WSC</w:t>
            </w:r>
          </w:p>
        </w:tc>
        <w:tc>
          <w:tcPr>
            <w:tcW w:w="5649" w:type="dxa"/>
          </w:tcPr>
          <w:p>
            <w:pPr>
              <w:pStyle w:val="TableParagraph"/>
              <w:spacing w:line="210" w:lineRule="exact" w:before="41"/>
              <w:ind w:left="108"/>
              <w:rPr>
                <w:sz w:val="20"/>
              </w:rPr>
            </w:pPr>
            <w:r>
              <w:rPr>
                <w:color w:val="231F20"/>
                <w:sz w:val="20"/>
              </w:rPr>
              <w:t>Water</w:t>
            </w:r>
            <w:r>
              <w:rPr>
                <w:color w:val="231F20"/>
                <w:spacing w:val="-8"/>
                <w:sz w:val="20"/>
              </w:rPr>
              <w:t> </w:t>
            </w:r>
            <w:r>
              <w:rPr>
                <w:color w:val="231F20"/>
                <w:sz w:val="20"/>
              </w:rPr>
              <w:t>Science</w:t>
            </w:r>
            <w:r>
              <w:rPr>
                <w:color w:val="231F20"/>
                <w:spacing w:val="-8"/>
                <w:sz w:val="20"/>
              </w:rPr>
              <w:t> </w:t>
            </w:r>
            <w:r>
              <w:rPr>
                <w:color w:val="231F20"/>
                <w:spacing w:val="-2"/>
                <w:sz w:val="20"/>
              </w:rPr>
              <w:t>Center</w:t>
            </w:r>
          </w:p>
        </w:tc>
      </w:tr>
    </w:tbl>
    <w:p>
      <w:pPr>
        <w:pStyle w:val="TableParagraph"/>
        <w:spacing w:after="0" w:line="210" w:lineRule="exact"/>
        <w:rPr>
          <w:sz w:val="20"/>
        </w:rPr>
        <w:sectPr>
          <w:pgSz w:w="12240" w:h="15840"/>
          <w:pgMar w:header="845" w:footer="0" w:top="1080" w:bottom="280" w:left="360" w:right="360"/>
        </w:sectPr>
      </w:pPr>
    </w:p>
    <w:p>
      <w:pPr>
        <w:pStyle w:val="Heading1"/>
        <w:spacing w:line="225" w:lineRule="auto"/>
      </w:pPr>
      <w:r>
        <w:rPr>
          <w:color w:val="231F20"/>
          <w:w w:val="85"/>
        </w:rPr>
        <w:t>Interpreting and Reporting Radiological </w:t>
      </w:r>
      <w:r>
        <w:rPr>
          <w:color w:val="231F20"/>
          <w:w w:val="90"/>
        </w:rPr>
        <w:t>Water-Quality Data</w:t>
      </w:r>
    </w:p>
    <w:p>
      <w:pPr>
        <w:pStyle w:val="BodyText"/>
        <w:spacing w:before="37"/>
        <w:rPr>
          <w:rFonts w:ascii="Trebuchet MS"/>
          <w:b/>
          <w:sz w:val="44"/>
        </w:rPr>
      </w:pPr>
    </w:p>
    <w:p>
      <w:pPr>
        <w:spacing w:before="0"/>
        <w:ind w:left="720" w:right="0" w:firstLine="0"/>
        <w:jc w:val="left"/>
        <w:rPr>
          <w:rFonts w:ascii="Tahoma"/>
          <w:position w:val="8"/>
          <w:sz w:val="14"/>
        </w:rPr>
      </w:pPr>
      <w:r>
        <w:rPr>
          <w:rFonts w:ascii="Tahoma"/>
          <w:color w:val="231F20"/>
          <w:w w:val="90"/>
          <w:sz w:val="24"/>
        </w:rPr>
        <w:t>By</w:t>
      </w:r>
      <w:r>
        <w:rPr>
          <w:rFonts w:ascii="Tahoma"/>
          <w:color w:val="231F20"/>
          <w:spacing w:val="-18"/>
          <w:w w:val="90"/>
          <w:sz w:val="24"/>
        </w:rPr>
        <w:t> </w:t>
      </w:r>
      <w:r>
        <w:rPr>
          <w:rFonts w:ascii="Tahoma"/>
          <w:color w:val="231F20"/>
          <w:w w:val="90"/>
          <w:sz w:val="24"/>
        </w:rPr>
        <w:t>David</w:t>
      </w:r>
      <w:r>
        <w:rPr>
          <w:rFonts w:ascii="Tahoma"/>
          <w:color w:val="231F20"/>
          <w:spacing w:val="-17"/>
          <w:w w:val="90"/>
          <w:sz w:val="24"/>
        </w:rPr>
        <w:t> </w:t>
      </w:r>
      <w:r>
        <w:rPr>
          <w:rFonts w:ascii="Tahoma"/>
          <w:color w:val="231F20"/>
          <w:w w:val="90"/>
          <w:sz w:val="24"/>
        </w:rPr>
        <w:t>E.</w:t>
      </w:r>
      <w:r>
        <w:rPr>
          <w:rFonts w:ascii="Tahoma"/>
          <w:color w:val="231F20"/>
          <w:spacing w:val="-18"/>
          <w:w w:val="90"/>
          <w:sz w:val="24"/>
        </w:rPr>
        <w:t> </w:t>
      </w:r>
      <w:r>
        <w:rPr>
          <w:rFonts w:ascii="Tahoma"/>
          <w:color w:val="231F20"/>
          <w:w w:val="90"/>
          <w:sz w:val="24"/>
        </w:rPr>
        <w:t>McCurdy,</w:t>
      </w:r>
      <w:r>
        <w:rPr>
          <w:rFonts w:ascii="Tahoma"/>
          <w:color w:val="231F20"/>
          <w:w w:val="90"/>
          <w:position w:val="8"/>
          <w:sz w:val="14"/>
        </w:rPr>
        <w:t>1</w:t>
      </w:r>
      <w:r>
        <w:rPr>
          <w:rFonts w:ascii="Tahoma"/>
          <w:color w:val="231F20"/>
          <w:spacing w:val="3"/>
          <w:position w:val="8"/>
          <w:sz w:val="14"/>
        </w:rPr>
        <w:t> </w:t>
      </w:r>
      <w:r>
        <w:rPr>
          <w:rFonts w:ascii="Tahoma"/>
          <w:color w:val="231F20"/>
          <w:w w:val="90"/>
          <w:sz w:val="24"/>
        </w:rPr>
        <w:t>John</w:t>
      </w:r>
      <w:r>
        <w:rPr>
          <w:rFonts w:ascii="Tahoma"/>
          <w:color w:val="231F20"/>
          <w:spacing w:val="-17"/>
          <w:w w:val="90"/>
          <w:sz w:val="24"/>
        </w:rPr>
        <w:t> </w:t>
      </w:r>
      <w:r>
        <w:rPr>
          <w:rFonts w:ascii="Tahoma"/>
          <w:color w:val="231F20"/>
          <w:w w:val="90"/>
          <w:sz w:val="24"/>
        </w:rPr>
        <w:t>R.</w:t>
      </w:r>
      <w:r>
        <w:rPr>
          <w:rFonts w:ascii="Tahoma"/>
          <w:color w:val="231F20"/>
          <w:spacing w:val="-18"/>
          <w:w w:val="90"/>
          <w:sz w:val="24"/>
        </w:rPr>
        <w:t> </w:t>
      </w:r>
      <w:r>
        <w:rPr>
          <w:rFonts w:ascii="Tahoma"/>
          <w:color w:val="231F20"/>
          <w:w w:val="90"/>
          <w:sz w:val="24"/>
        </w:rPr>
        <w:t>Garbarino,</w:t>
      </w:r>
      <w:r>
        <w:rPr>
          <w:rFonts w:ascii="Tahoma"/>
          <w:color w:val="231F20"/>
          <w:w w:val="90"/>
          <w:position w:val="8"/>
          <w:sz w:val="14"/>
        </w:rPr>
        <w:t>2</w:t>
      </w:r>
      <w:r>
        <w:rPr>
          <w:rFonts w:ascii="Tahoma"/>
          <w:color w:val="231F20"/>
          <w:spacing w:val="7"/>
          <w:position w:val="8"/>
          <w:sz w:val="14"/>
        </w:rPr>
        <w:t> </w:t>
      </w:r>
      <w:r>
        <w:rPr>
          <w:rFonts w:ascii="Tahoma"/>
          <w:color w:val="231F20"/>
          <w:w w:val="90"/>
          <w:sz w:val="24"/>
        </w:rPr>
        <w:t>and</w:t>
      </w:r>
      <w:r>
        <w:rPr>
          <w:rFonts w:ascii="Tahoma"/>
          <w:color w:val="231F20"/>
          <w:spacing w:val="-18"/>
          <w:w w:val="90"/>
          <w:sz w:val="24"/>
        </w:rPr>
        <w:t> </w:t>
      </w:r>
      <w:r>
        <w:rPr>
          <w:rFonts w:ascii="Tahoma"/>
          <w:color w:val="231F20"/>
          <w:w w:val="90"/>
          <w:sz w:val="24"/>
        </w:rPr>
        <w:t>Ann</w:t>
      </w:r>
      <w:r>
        <w:rPr>
          <w:rFonts w:ascii="Tahoma"/>
          <w:color w:val="231F20"/>
          <w:spacing w:val="-17"/>
          <w:w w:val="90"/>
          <w:sz w:val="24"/>
        </w:rPr>
        <w:t> </w:t>
      </w:r>
      <w:r>
        <w:rPr>
          <w:rFonts w:ascii="Tahoma"/>
          <w:color w:val="231F20"/>
          <w:w w:val="90"/>
          <w:sz w:val="24"/>
        </w:rPr>
        <w:t>H.</w:t>
      </w:r>
      <w:r>
        <w:rPr>
          <w:rFonts w:ascii="Tahoma"/>
          <w:color w:val="231F20"/>
          <w:spacing w:val="-18"/>
          <w:w w:val="90"/>
          <w:sz w:val="24"/>
        </w:rPr>
        <w:t> </w:t>
      </w:r>
      <w:r>
        <w:rPr>
          <w:rFonts w:ascii="Tahoma"/>
          <w:color w:val="231F20"/>
          <w:spacing w:val="-2"/>
          <w:w w:val="90"/>
          <w:sz w:val="24"/>
        </w:rPr>
        <w:t>Mullin</w:t>
      </w:r>
      <w:r>
        <w:rPr>
          <w:rFonts w:ascii="Tahoma"/>
          <w:color w:val="231F20"/>
          <w:spacing w:val="-2"/>
          <w:w w:val="90"/>
          <w:position w:val="8"/>
          <w:sz w:val="14"/>
        </w:rPr>
        <w:t>2</w:t>
      </w:r>
    </w:p>
    <w:p>
      <w:pPr>
        <w:pStyle w:val="BodyText"/>
        <w:spacing w:before="138"/>
        <w:rPr>
          <w:rFonts w:ascii="Tahoma"/>
        </w:rPr>
      </w:pPr>
    </w:p>
    <w:p>
      <w:pPr>
        <w:pStyle w:val="BodyText"/>
        <w:spacing w:after="0"/>
        <w:rPr>
          <w:rFonts w:ascii="Tahoma"/>
        </w:rPr>
        <w:sectPr>
          <w:headerReference w:type="default" r:id="rId17"/>
          <w:pgSz w:w="12240" w:h="15840"/>
          <w:pgMar w:header="0" w:footer="0" w:top="1820" w:bottom="280" w:left="360" w:right="360"/>
        </w:sectPr>
      </w:pPr>
    </w:p>
    <w:p>
      <w:pPr>
        <w:pStyle w:val="Heading3"/>
        <w:spacing w:before="110"/>
        <w:ind w:left="720"/>
      </w:pPr>
      <w:bookmarkStart w:name="_TOC_250032" w:id="1"/>
      <w:bookmarkEnd w:id="1"/>
      <w:r>
        <w:rPr>
          <w:color w:val="231F20"/>
          <w:spacing w:val="-2"/>
          <w:w w:val="90"/>
        </w:rPr>
        <w:t>Abstract</w:t>
      </w:r>
    </w:p>
    <w:p>
      <w:pPr>
        <w:pStyle w:val="BodyText"/>
        <w:spacing w:before="126"/>
        <w:ind w:left="720" w:right="652"/>
        <w:rPr>
          <w:rFonts w:ascii="Symbol" w:hAnsi="Symbol"/>
        </w:rPr>
      </w:pPr>
      <w:r>
        <w:rPr/>
        <w:br w:type="column"/>
      </w:r>
      <w:r>
        <w:rPr>
          <w:color w:val="231F20"/>
        </w:rPr>
        <w:t>quantity of radioactive atoms (–</w:t>
      </w:r>
      <w:r>
        <w:rPr>
          <w:i/>
          <w:color w:val="231F20"/>
        </w:rPr>
        <w:t>dN/dt</w:t>
      </w:r>
      <w:r>
        <w:rPr>
          <w:color w:val="231F20"/>
        </w:rPr>
        <w:t>) is proportional to the amount</w:t>
      </w:r>
      <w:r>
        <w:rPr>
          <w:color w:val="231F20"/>
          <w:spacing w:val="-2"/>
        </w:rPr>
        <w:t> </w:t>
      </w:r>
      <w:r>
        <w:rPr>
          <w:color w:val="231F20"/>
        </w:rPr>
        <w:t>of</w:t>
      </w:r>
      <w:r>
        <w:rPr>
          <w:color w:val="231F20"/>
          <w:spacing w:val="-1"/>
        </w:rPr>
        <w:t> </w:t>
      </w:r>
      <w:r>
        <w:rPr>
          <w:color w:val="231F20"/>
        </w:rPr>
        <w:t>atoms</w:t>
      </w:r>
      <w:r>
        <w:rPr>
          <w:color w:val="231F20"/>
          <w:spacing w:val="-1"/>
        </w:rPr>
        <w:t> </w:t>
      </w:r>
      <w:r>
        <w:rPr>
          <w:color w:val="231F20"/>
        </w:rPr>
        <w:t>present</w:t>
      </w:r>
      <w:r>
        <w:rPr>
          <w:color w:val="231F20"/>
          <w:spacing w:val="-1"/>
        </w:rPr>
        <w:t> </w:t>
      </w:r>
      <w:r>
        <w:rPr>
          <w:color w:val="231F20"/>
        </w:rPr>
        <w:t>(</w:t>
      </w:r>
      <w:r>
        <w:rPr>
          <w:i/>
          <w:color w:val="231F20"/>
        </w:rPr>
        <w:t>N</w:t>
      </w:r>
      <w:r>
        <w:rPr>
          <w:color w:val="231F20"/>
        </w:rPr>
        <w:t>)</w:t>
      </w:r>
      <w:r>
        <w:rPr>
          <w:color w:val="231F20"/>
          <w:spacing w:val="-1"/>
        </w:rPr>
        <w:t> </w:t>
      </w:r>
      <w:r>
        <w:rPr>
          <w:color w:val="231F20"/>
        </w:rPr>
        <w:t>as</w:t>
      </w:r>
      <w:r>
        <w:rPr>
          <w:color w:val="231F20"/>
          <w:spacing w:val="-1"/>
        </w:rPr>
        <w:t> </w:t>
      </w:r>
      <w:r>
        <w:rPr>
          <w:color w:val="231F20"/>
        </w:rPr>
        <w:t>shown</w:t>
      </w:r>
      <w:r>
        <w:rPr>
          <w:color w:val="231F20"/>
          <w:spacing w:val="-1"/>
        </w:rPr>
        <w:t> </w:t>
      </w:r>
      <w:r>
        <w:rPr>
          <w:color w:val="231F20"/>
        </w:rPr>
        <w:t>in</w:t>
      </w:r>
      <w:r>
        <w:rPr>
          <w:color w:val="231F20"/>
          <w:spacing w:val="-1"/>
        </w:rPr>
        <w:t> </w:t>
      </w:r>
      <w:r>
        <w:rPr>
          <w:color w:val="231F20"/>
        </w:rPr>
        <w:t>equation</w:t>
      </w:r>
      <w:r>
        <w:rPr>
          <w:color w:val="231F20"/>
          <w:spacing w:val="-1"/>
        </w:rPr>
        <w:t> </w:t>
      </w:r>
      <w:r>
        <w:rPr>
          <w:color w:val="231F20"/>
        </w:rPr>
        <w:t>1</w:t>
      </w:r>
      <w:r>
        <w:rPr>
          <w:color w:val="231F20"/>
          <w:spacing w:val="-1"/>
        </w:rPr>
        <w:t> </w:t>
      </w:r>
      <w:r>
        <w:rPr>
          <w:color w:val="231F20"/>
        </w:rPr>
        <w:t>where</w:t>
      </w:r>
      <w:r>
        <w:rPr>
          <w:color w:val="231F20"/>
          <w:spacing w:val="-2"/>
        </w:rPr>
        <w:t> </w:t>
      </w:r>
      <w:r>
        <w:rPr>
          <w:rFonts w:ascii="Symbol" w:hAnsi="Symbol"/>
          <w:color w:val="231F20"/>
          <w:spacing w:val="-10"/>
        </w:rPr>
        <w:t></w:t>
      </w:r>
    </w:p>
    <w:p>
      <w:pPr>
        <w:pStyle w:val="BodyText"/>
        <w:spacing w:after="0"/>
        <w:rPr>
          <w:rFonts w:ascii="Symbol" w:hAnsi="Symbol"/>
        </w:rPr>
        <w:sectPr>
          <w:type w:val="continuous"/>
          <w:pgSz w:w="12240" w:h="15840"/>
          <w:pgMar w:header="0" w:footer="0" w:top="1640" w:bottom="280" w:left="360" w:right="360"/>
          <w:cols w:num="2" w:equalWidth="0">
            <w:col w:w="1850" w:space="3430"/>
            <w:col w:w="6240"/>
          </w:cols>
        </w:sectPr>
      </w:pPr>
    </w:p>
    <w:p>
      <w:pPr>
        <w:pStyle w:val="BodyText"/>
        <w:spacing w:line="252" w:lineRule="auto" w:before="105"/>
        <w:ind w:left="720" w:firstLine="400"/>
      </w:pPr>
      <w:r>
        <w:rPr>
          <w:color w:val="231F20"/>
        </w:rPr>
        <w:t>This</w:t>
      </w:r>
      <w:r>
        <w:rPr>
          <w:color w:val="231F20"/>
          <w:spacing w:val="-8"/>
        </w:rPr>
        <w:t> </w:t>
      </w:r>
      <w:r>
        <w:rPr>
          <w:color w:val="231F20"/>
        </w:rPr>
        <w:t>document</w:t>
      </w:r>
      <w:r>
        <w:rPr>
          <w:color w:val="231F20"/>
          <w:spacing w:val="-8"/>
        </w:rPr>
        <w:t> </w:t>
      </w:r>
      <w:r>
        <w:rPr>
          <w:color w:val="231F20"/>
        </w:rPr>
        <w:t>provides</w:t>
      </w:r>
      <w:r>
        <w:rPr>
          <w:color w:val="231F20"/>
          <w:spacing w:val="-8"/>
        </w:rPr>
        <w:t> </w:t>
      </w:r>
      <w:r>
        <w:rPr>
          <w:color w:val="231F20"/>
        </w:rPr>
        <w:t>information</w:t>
      </w:r>
      <w:r>
        <w:rPr>
          <w:color w:val="231F20"/>
          <w:spacing w:val="-8"/>
        </w:rPr>
        <w:t> </w:t>
      </w:r>
      <w:r>
        <w:rPr>
          <w:color w:val="231F20"/>
        </w:rPr>
        <w:t>to</w:t>
      </w:r>
      <w:r>
        <w:rPr>
          <w:color w:val="231F20"/>
          <w:spacing w:val="-8"/>
        </w:rPr>
        <w:t> </w:t>
      </w:r>
      <w:r>
        <w:rPr>
          <w:color w:val="231F20"/>
        </w:rPr>
        <w:t>U.S.</w:t>
      </w:r>
      <w:r>
        <w:rPr>
          <w:color w:val="231F20"/>
          <w:spacing w:val="-8"/>
        </w:rPr>
        <w:t> </w:t>
      </w:r>
      <w:r>
        <w:rPr>
          <w:color w:val="231F20"/>
        </w:rPr>
        <w:t>Geological Survey (USGS) Water Science Centers on interpreting and reporting radiological results for samples of environmental</w:t>
      </w:r>
    </w:p>
    <w:p>
      <w:pPr>
        <w:pStyle w:val="BodyText"/>
        <w:spacing w:before="15"/>
        <w:ind w:left="376"/>
      </w:pPr>
      <w:r>
        <w:rPr/>
        <w:br w:type="column"/>
      </w:r>
      <w:r>
        <w:rPr>
          <w:color w:val="231F20"/>
        </w:rPr>
        <w:t>is the decay </w:t>
      </w:r>
      <w:r>
        <w:rPr>
          <w:color w:val="231F20"/>
          <w:spacing w:val="-2"/>
        </w:rPr>
        <w:t>constant.</w:t>
      </w:r>
    </w:p>
    <w:p>
      <w:pPr>
        <w:spacing w:line="158" w:lineRule="auto" w:before="257"/>
        <w:ind w:left="542" w:right="38" w:hanging="240"/>
        <w:jc w:val="left"/>
        <w:rPr>
          <w:i/>
          <w:sz w:val="24"/>
        </w:rPr>
      </w:pPr>
      <w:r>
        <w:rPr/>
        <w:br w:type="column"/>
      </w:r>
      <w:r>
        <w:rPr>
          <w:rFonts w:ascii="Symbol" w:hAnsi="Symbol"/>
          <w:color w:val="231F20"/>
          <w:sz w:val="24"/>
        </w:rPr>
        <w:t></w:t>
      </w:r>
      <w:r>
        <w:rPr>
          <w:color w:val="231F20"/>
          <w:spacing w:val="-15"/>
          <w:sz w:val="24"/>
        </w:rPr>
        <w:t> </w:t>
      </w:r>
      <w:r>
        <w:rPr>
          <w:i/>
          <w:color w:val="231F20"/>
          <w:position w:val="16"/>
          <w:sz w:val="24"/>
        </w:rPr>
        <w:t>dN</w:t>
      </w:r>
      <w:r>
        <w:rPr>
          <w:i/>
          <w:color w:val="231F20"/>
          <w:spacing w:val="22"/>
          <w:position w:val="16"/>
          <w:sz w:val="24"/>
        </w:rPr>
        <w:t> </w:t>
      </w:r>
      <w:r>
        <w:rPr>
          <w:rFonts w:ascii="Symbol" w:hAnsi="Symbol"/>
          <w:color w:val="231F20"/>
          <w:sz w:val="24"/>
        </w:rPr>
        <w:t></w:t>
      </w:r>
      <w:r>
        <w:rPr>
          <w:color w:val="231F20"/>
          <w:spacing w:val="-7"/>
          <w:sz w:val="24"/>
        </w:rPr>
        <w:t> </w:t>
      </w:r>
      <w:r>
        <w:rPr>
          <w:rFonts w:ascii="Symbol" w:hAnsi="Symbol"/>
          <w:i/>
          <w:color w:val="231F20"/>
          <w:sz w:val="24"/>
        </w:rPr>
        <w:t></w:t>
      </w:r>
      <w:r>
        <w:rPr>
          <w:color w:val="231F20"/>
          <w:spacing w:val="-35"/>
          <w:sz w:val="24"/>
        </w:rPr>
        <w:t> </w:t>
      </w:r>
      <w:r>
        <w:rPr>
          <w:i/>
          <w:color w:val="231F20"/>
          <w:sz w:val="24"/>
        </w:rPr>
        <w:t>N</w:t>
      </w:r>
      <w:r>
        <w:rPr>
          <w:i/>
          <w:color w:val="231F20"/>
          <w:sz w:val="24"/>
        </w:rPr>
        <w:t> </w:t>
      </w:r>
      <w:r>
        <w:rPr>
          <w:i/>
          <w:color w:val="231F20"/>
          <w:spacing w:val="-6"/>
          <w:sz w:val="24"/>
        </w:rPr>
        <w:t>dt</w:t>
      </w:r>
    </w:p>
    <w:p>
      <w:pPr>
        <w:pStyle w:val="BodyText"/>
        <w:spacing w:before="86"/>
        <w:rPr>
          <w:i/>
        </w:rPr>
      </w:pPr>
      <w:r>
        <w:rPr/>
        <w:br w:type="column"/>
      </w:r>
      <w:r>
        <w:rPr>
          <w:i/>
        </w:rPr>
      </w:r>
    </w:p>
    <w:p>
      <w:pPr>
        <w:pStyle w:val="BodyText"/>
        <w:ind w:left="720"/>
      </w:pPr>
      <w:r>
        <w:rPr>
          <w:color w:val="231F20"/>
          <w:spacing w:val="-5"/>
        </w:rPr>
        <w:t>(1)</w:t>
      </w:r>
    </w:p>
    <w:p>
      <w:pPr>
        <w:pStyle w:val="BodyText"/>
        <w:spacing w:after="0"/>
        <w:sectPr>
          <w:type w:val="continuous"/>
          <w:pgSz w:w="12240" w:h="15840"/>
          <w:pgMar w:header="0" w:footer="0" w:top="1640" w:bottom="280" w:left="360" w:right="360"/>
          <w:cols w:num="4" w:equalWidth="0">
            <w:col w:w="5584" w:space="40"/>
            <w:col w:w="2088" w:space="39"/>
            <w:col w:w="1422" w:space="930"/>
            <w:col w:w="1417"/>
          </w:cols>
        </w:sectPr>
      </w:pPr>
    </w:p>
    <w:p>
      <w:pPr>
        <w:pStyle w:val="BodyText"/>
        <w:spacing w:line="252" w:lineRule="auto" w:before="2"/>
        <w:ind w:left="720" w:right="11"/>
      </w:pPr>
      <w:r>
        <w:rPr/>
        <mc:AlternateContent>
          <mc:Choice Requires="wps">
            <w:drawing>
              <wp:anchor distT="0" distB="0" distL="0" distR="0" allowOverlap="1" layoutInCell="1" locked="0" behindDoc="0" simplePos="0" relativeHeight="15731200">
                <wp:simplePos x="0" y="0"/>
                <wp:positionH relativeFrom="page">
                  <wp:posOffset>5452297</wp:posOffset>
                </wp:positionH>
                <wp:positionV relativeFrom="paragraph">
                  <wp:posOffset>-212018</wp:posOffset>
                </wp:positionV>
                <wp:extent cx="209550" cy="1270"/>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209550" cy="1270"/>
                        </a:xfrm>
                        <a:custGeom>
                          <a:avLst/>
                          <a:gdLst/>
                          <a:ahLst/>
                          <a:cxnLst/>
                          <a:rect l="l" t="t" r="r" b="b"/>
                          <a:pathLst>
                            <a:path w="209550" h="0">
                              <a:moveTo>
                                <a:pt x="0" y="0"/>
                              </a:moveTo>
                              <a:lnTo>
                                <a:pt x="209550"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429.314789pt,-16.694386pt" to="445.814789pt,-16.694386pt" stroked="true" strokeweight=".594pt" strokecolor="#231f20">
                <v:stroke dashstyle="solid"/>
                <w10:wrap type="none"/>
              </v:line>
            </w:pict>
          </mc:Fallback>
        </mc:AlternateContent>
      </w:r>
      <w:r>
        <w:rPr>
          <w:color w:val="231F20"/>
        </w:rPr>
        <w:t>matrices, most notably water. The information provided is intended</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broadly</w:t>
      </w:r>
      <w:r>
        <w:rPr>
          <w:color w:val="231F20"/>
          <w:spacing w:val="-5"/>
        </w:rPr>
        <w:t> </w:t>
      </w:r>
      <w:r>
        <w:rPr>
          <w:color w:val="231F20"/>
        </w:rPr>
        <w:t>useful</w:t>
      </w:r>
      <w:r>
        <w:rPr>
          <w:color w:val="231F20"/>
          <w:spacing w:val="-5"/>
        </w:rPr>
        <w:t> </w:t>
      </w:r>
      <w:r>
        <w:rPr>
          <w:color w:val="231F20"/>
        </w:rPr>
        <w:t>throughout</w:t>
      </w:r>
      <w:r>
        <w:rPr>
          <w:color w:val="231F20"/>
          <w:spacing w:val="-5"/>
        </w:rPr>
        <w:t> </w:t>
      </w:r>
      <w:r>
        <w:rPr>
          <w:color w:val="231F20"/>
        </w:rPr>
        <w:t>the</w:t>
      </w:r>
      <w:r>
        <w:rPr>
          <w:color w:val="231F20"/>
          <w:spacing w:val="-5"/>
        </w:rPr>
        <w:t> </w:t>
      </w:r>
      <w:r>
        <w:rPr>
          <w:color w:val="231F20"/>
        </w:rPr>
        <w:t>United</w:t>
      </w:r>
      <w:r>
        <w:rPr>
          <w:color w:val="231F20"/>
          <w:spacing w:val="-5"/>
        </w:rPr>
        <w:t> </w:t>
      </w:r>
      <w:r>
        <w:rPr>
          <w:color w:val="231F20"/>
        </w:rPr>
        <w:t>States,</w:t>
      </w:r>
      <w:r>
        <w:rPr>
          <w:color w:val="231F20"/>
          <w:spacing w:val="-5"/>
        </w:rPr>
        <w:t> </w:t>
      </w:r>
      <w:r>
        <w:rPr>
          <w:color w:val="231F20"/>
        </w:rPr>
        <w:t>but it is recommended that scientists who work at sites containing radioactive hazardous wastes need to consult additional sources for more detailed information. The document is</w:t>
      </w:r>
      <w:r>
        <w:rPr>
          <w:color w:val="231F20"/>
          <w:spacing w:val="40"/>
        </w:rPr>
        <w:t> </w:t>
      </w:r>
      <w:r>
        <w:rPr>
          <w:color w:val="231F20"/>
        </w:rPr>
        <w:t>largely based on recognized national standards and guidance documents for radioanalytical sample processing, most</w:t>
      </w:r>
      <w:r>
        <w:rPr>
          <w:color w:val="231F20"/>
          <w:spacing w:val="40"/>
        </w:rPr>
        <w:t> </w:t>
      </w:r>
      <w:r>
        <w:rPr>
          <w:color w:val="231F20"/>
        </w:rPr>
        <w:t>notably the Multi-Agency Radiological Laboratory Analytical Protocols Manual (MARLAP), and on documents published</w:t>
      </w:r>
      <w:r>
        <w:rPr>
          <w:color w:val="231F20"/>
          <w:spacing w:val="40"/>
        </w:rPr>
        <w:t> </w:t>
      </w:r>
      <w:r>
        <w:rPr>
          <w:color w:val="231F20"/>
        </w:rPr>
        <w:t>by the U.S. Environmental Protection Agency and the American National Standards Institute. It does not include discussion</w:t>
      </w:r>
      <w:r>
        <w:rPr>
          <w:color w:val="231F20"/>
          <w:spacing w:val="-1"/>
        </w:rPr>
        <w:t> </w:t>
      </w:r>
      <w:r>
        <w:rPr>
          <w:color w:val="231F20"/>
        </w:rPr>
        <w:t>of</w:t>
      </w:r>
      <w:r>
        <w:rPr>
          <w:color w:val="231F20"/>
          <w:spacing w:val="-1"/>
        </w:rPr>
        <w:t> </w:t>
      </w:r>
      <w:r>
        <w:rPr>
          <w:color w:val="231F20"/>
        </w:rPr>
        <w:t>standard</w:t>
      </w:r>
      <w:r>
        <w:rPr>
          <w:color w:val="231F20"/>
          <w:spacing w:val="-1"/>
        </w:rPr>
        <w:t> </w:t>
      </w:r>
      <w:r>
        <w:rPr>
          <w:color w:val="231F20"/>
        </w:rPr>
        <w:t>USGS</w:t>
      </w:r>
      <w:r>
        <w:rPr>
          <w:color w:val="231F20"/>
          <w:spacing w:val="-1"/>
        </w:rPr>
        <w:t> </w:t>
      </w:r>
      <w:r>
        <w:rPr>
          <w:color w:val="231F20"/>
        </w:rPr>
        <w:t>practices</w:t>
      </w:r>
      <w:r>
        <w:rPr>
          <w:color w:val="231F20"/>
          <w:spacing w:val="-1"/>
        </w:rPr>
        <w:t> </w:t>
      </w:r>
      <w:r>
        <w:rPr>
          <w:color w:val="231F20"/>
        </w:rPr>
        <w:t>including</w:t>
      </w:r>
      <w:r>
        <w:rPr>
          <w:color w:val="231F20"/>
          <w:spacing w:val="-1"/>
        </w:rPr>
        <w:t> </w:t>
      </w:r>
      <w:r>
        <w:rPr>
          <w:color w:val="231F20"/>
        </w:rPr>
        <w:t>field</w:t>
      </w:r>
      <w:r>
        <w:rPr>
          <w:color w:val="231F20"/>
          <w:spacing w:val="-1"/>
        </w:rPr>
        <w:t> </w:t>
      </w:r>
      <w:r>
        <w:rPr>
          <w:color w:val="231F20"/>
        </w:rPr>
        <w:t>quality-control sample analysis, interpretive report policies, and related issues, all of which shall always be included in any effort by the Water Science Centers. The use of “shall” in this report signifies a policy requirement of the USGS Office of Water Quality.</w:t>
      </w:r>
    </w:p>
    <w:p>
      <w:pPr>
        <w:pStyle w:val="BodyText"/>
      </w:pPr>
    </w:p>
    <w:p>
      <w:pPr>
        <w:pStyle w:val="BodyText"/>
        <w:spacing w:before="56"/>
      </w:pPr>
    </w:p>
    <w:p>
      <w:pPr>
        <w:pStyle w:val="Heading3"/>
        <w:ind w:left="720"/>
      </w:pPr>
      <w:bookmarkStart w:name="_TOC_250031" w:id="2"/>
      <w:bookmarkEnd w:id="2"/>
      <w:r>
        <w:rPr>
          <w:color w:val="231F20"/>
          <w:spacing w:val="-2"/>
          <w:w w:val="95"/>
        </w:rPr>
        <w:t>Introduction</w:t>
      </w:r>
    </w:p>
    <w:p>
      <w:pPr>
        <w:pStyle w:val="BodyText"/>
        <w:spacing w:line="216" w:lineRule="exact" w:before="224"/>
        <w:ind w:left="1120"/>
      </w:pPr>
      <w:r>
        <w:rPr>
          <w:color w:val="231F20"/>
        </w:rPr>
        <w:t>Interpreting and reporting radiological results </w:t>
      </w:r>
      <w:r>
        <w:rPr>
          <w:color w:val="231F20"/>
          <w:spacing w:val="-2"/>
        </w:rPr>
        <w:t>requires</w:t>
      </w:r>
    </w:p>
    <w:p>
      <w:pPr>
        <w:pStyle w:val="BodyText"/>
        <w:spacing w:line="254" w:lineRule="auto" w:before="39"/>
        <w:ind w:left="210" w:right="435" w:firstLine="400"/>
      </w:pPr>
      <w:r>
        <w:rPr/>
        <w:br w:type="column"/>
      </w:r>
      <w:r>
        <w:rPr>
          <w:color w:val="231F20"/>
        </w:rPr>
        <w:t>The USGS currently (2008) reports the activity of a radionuclide</w:t>
      </w:r>
      <w:r>
        <w:rPr>
          <w:color w:val="231F20"/>
          <w:spacing w:val="-7"/>
        </w:rPr>
        <w:t> </w:t>
      </w:r>
      <w:r>
        <w:rPr>
          <w:color w:val="231F20"/>
        </w:rPr>
        <w:t>in</w:t>
      </w:r>
      <w:r>
        <w:rPr>
          <w:color w:val="231F20"/>
          <w:spacing w:val="-7"/>
        </w:rPr>
        <w:t> </w:t>
      </w:r>
      <w:r>
        <w:rPr>
          <w:color w:val="231F20"/>
        </w:rPr>
        <w:t>curies</w:t>
      </w:r>
      <w:r>
        <w:rPr>
          <w:color w:val="231F20"/>
          <w:spacing w:val="-7"/>
        </w:rPr>
        <w:t> </w:t>
      </w:r>
      <w:r>
        <w:rPr>
          <w:color w:val="231F20"/>
        </w:rPr>
        <w:t>(Ci).</w:t>
      </w:r>
      <w:r>
        <w:rPr>
          <w:color w:val="231F20"/>
          <w:spacing w:val="-7"/>
        </w:rPr>
        <w:t> </w:t>
      </w:r>
      <w:r>
        <w:rPr>
          <w:color w:val="231F20"/>
        </w:rPr>
        <w:t>The</w:t>
      </w:r>
      <w:r>
        <w:rPr>
          <w:color w:val="231F20"/>
          <w:spacing w:val="-7"/>
        </w:rPr>
        <w:t> </w:t>
      </w:r>
      <w:r>
        <w:rPr>
          <w:color w:val="231F20"/>
        </w:rPr>
        <w:t>corresponding</w:t>
      </w:r>
      <w:r>
        <w:rPr>
          <w:color w:val="231F20"/>
          <w:spacing w:val="-7"/>
        </w:rPr>
        <w:t> </w:t>
      </w:r>
      <w:r>
        <w:rPr>
          <w:color w:val="231F20"/>
        </w:rPr>
        <w:t>International System</w:t>
      </w:r>
      <w:r>
        <w:rPr>
          <w:color w:val="231F20"/>
          <w:spacing w:val="-1"/>
        </w:rPr>
        <w:t> </w:t>
      </w:r>
      <w:r>
        <w:rPr>
          <w:color w:val="231F20"/>
        </w:rPr>
        <w:t>(SI) unit is</w:t>
      </w:r>
      <w:r>
        <w:rPr>
          <w:color w:val="231F20"/>
          <w:spacing w:val="-1"/>
        </w:rPr>
        <w:t> </w:t>
      </w:r>
      <w:r>
        <w:rPr>
          <w:color w:val="231F20"/>
        </w:rPr>
        <w:t>the becquerel (Bq),</w:t>
      </w:r>
      <w:r>
        <w:rPr>
          <w:color w:val="231F20"/>
          <w:spacing w:val="-1"/>
        </w:rPr>
        <w:t> </w:t>
      </w:r>
      <w:r>
        <w:rPr>
          <w:color w:val="231F20"/>
        </w:rPr>
        <w:t>and one curie</w:t>
      </w:r>
      <w:r>
        <w:rPr>
          <w:color w:val="231F20"/>
          <w:spacing w:val="-1"/>
        </w:rPr>
        <w:t> </w:t>
      </w:r>
      <w:r>
        <w:rPr>
          <w:color w:val="231F20"/>
          <w:spacing w:val="-2"/>
        </w:rPr>
        <w:t>equals</w:t>
      </w:r>
    </w:p>
    <w:p>
      <w:pPr>
        <w:pStyle w:val="BodyText"/>
        <w:spacing w:line="229" w:lineRule="exact"/>
        <w:ind w:left="210"/>
      </w:pPr>
      <w:r>
        <w:rPr>
          <w:color w:val="231F20"/>
        </w:rPr>
        <w:t>3.7</w:t>
      </w:r>
      <w:r>
        <w:rPr>
          <w:rFonts w:ascii="Symbol" w:hAnsi="Symbol"/>
          <w:color w:val="231F20"/>
        </w:rPr>
        <w:t></w:t>
      </w:r>
      <w:r>
        <w:rPr>
          <w:color w:val="231F20"/>
        </w:rPr>
        <w:t>10</w:t>
      </w:r>
      <w:r>
        <w:rPr>
          <w:color w:val="231F20"/>
          <w:position w:val="6"/>
          <w:sz w:val="16"/>
        </w:rPr>
        <w:t>10</w:t>
      </w:r>
      <w:r>
        <w:rPr>
          <w:color w:val="231F20"/>
          <w:spacing w:val="9"/>
          <w:position w:val="6"/>
          <w:sz w:val="16"/>
        </w:rPr>
        <w:t> </w:t>
      </w:r>
      <w:r>
        <w:rPr>
          <w:color w:val="231F20"/>
        </w:rPr>
        <w:t>Bq.</w:t>
      </w:r>
      <w:r>
        <w:rPr>
          <w:color w:val="231F20"/>
          <w:spacing w:val="-1"/>
        </w:rPr>
        <w:t> </w:t>
      </w:r>
      <w:r>
        <w:rPr>
          <w:color w:val="231F20"/>
        </w:rPr>
        <w:t>The</w:t>
      </w:r>
      <w:r>
        <w:rPr>
          <w:color w:val="231F20"/>
          <w:spacing w:val="-1"/>
        </w:rPr>
        <w:t> </w:t>
      </w:r>
      <w:r>
        <w:rPr>
          <w:color w:val="231F20"/>
        </w:rPr>
        <w:t>rate</w:t>
      </w:r>
      <w:r>
        <w:rPr>
          <w:color w:val="231F20"/>
          <w:spacing w:val="-1"/>
        </w:rPr>
        <w:t> </w:t>
      </w:r>
      <w:r>
        <w:rPr>
          <w:color w:val="231F20"/>
        </w:rPr>
        <w:t>of</w:t>
      </w:r>
      <w:r>
        <w:rPr>
          <w:color w:val="231F20"/>
          <w:spacing w:val="-1"/>
        </w:rPr>
        <w:t> </w:t>
      </w:r>
      <w:r>
        <w:rPr>
          <w:color w:val="231F20"/>
        </w:rPr>
        <w:t>decay</w:t>
      </w:r>
      <w:r>
        <w:rPr>
          <w:color w:val="231F20"/>
          <w:spacing w:val="-1"/>
        </w:rPr>
        <w:t> </w:t>
      </w:r>
      <w:r>
        <w:rPr>
          <w:color w:val="231F20"/>
        </w:rPr>
        <w:t>for</w:t>
      </w:r>
      <w:r>
        <w:rPr>
          <w:color w:val="231F20"/>
          <w:spacing w:val="-1"/>
        </w:rPr>
        <w:t> </w:t>
      </w:r>
      <w:r>
        <w:rPr>
          <w:color w:val="231F20"/>
        </w:rPr>
        <w:t>environmental</w:t>
      </w:r>
      <w:r>
        <w:rPr>
          <w:color w:val="231F20"/>
          <w:spacing w:val="-1"/>
        </w:rPr>
        <w:t> </w:t>
      </w:r>
      <w:r>
        <w:rPr>
          <w:color w:val="231F20"/>
          <w:spacing w:val="-2"/>
        </w:rPr>
        <w:t>samples</w:t>
      </w:r>
    </w:p>
    <w:p>
      <w:pPr>
        <w:pStyle w:val="BodyText"/>
        <w:spacing w:line="244" w:lineRule="exact" w:before="10"/>
        <w:ind w:left="210" w:right="435"/>
      </w:pPr>
      <w:r>
        <w:rPr>
          <w:color w:val="231F20"/>
        </w:rPr>
        <w:t>is commonly measured in picocuries (pCi = 10</w:t>
      </w:r>
      <w:r>
        <w:rPr>
          <w:color w:val="231F20"/>
          <w:position w:val="6"/>
          <w:sz w:val="16"/>
        </w:rPr>
        <w:t>–12 </w:t>
      </w:r>
      <w:r>
        <w:rPr>
          <w:color w:val="231F20"/>
        </w:rPr>
        <w:t>Ci). One curie is defined as 3.7</w:t>
      </w:r>
      <w:r>
        <w:rPr>
          <w:rFonts w:ascii="Symbol" w:hAnsi="Symbol"/>
          <w:color w:val="231F20"/>
        </w:rPr>
        <w:t></w:t>
      </w:r>
      <w:r>
        <w:rPr>
          <w:color w:val="231F20"/>
        </w:rPr>
        <w:t>10</w:t>
      </w:r>
      <w:r>
        <w:rPr>
          <w:color w:val="231F20"/>
          <w:position w:val="6"/>
          <w:sz w:val="16"/>
        </w:rPr>
        <w:t>10 </w:t>
      </w:r>
      <w:r>
        <w:rPr>
          <w:color w:val="231F20"/>
        </w:rPr>
        <w:t>disintegrations per second, the approximate rate of alpha radiation from one gram of radium. One pCi is thus 0.037 disintegration per second or 2.22 disintegrations per minute (dpm). Radiological analysis in essence involves detecting and counting individual decay-product emissions from a sample for enough time to compute an</w:t>
      </w:r>
      <w:r>
        <w:rPr>
          <w:color w:val="231F20"/>
          <w:spacing w:val="-7"/>
        </w:rPr>
        <w:t> </w:t>
      </w:r>
      <w:r>
        <w:rPr>
          <w:color w:val="231F20"/>
        </w:rPr>
        <w:t>average</w:t>
      </w:r>
      <w:r>
        <w:rPr>
          <w:color w:val="231F20"/>
          <w:spacing w:val="-7"/>
        </w:rPr>
        <w:t> </w:t>
      </w:r>
      <w:r>
        <w:rPr>
          <w:color w:val="231F20"/>
        </w:rPr>
        <w:t>rate.</w:t>
      </w:r>
      <w:r>
        <w:rPr>
          <w:color w:val="231F20"/>
          <w:spacing w:val="-7"/>
        </w:rPr>
        <w:t> </w:t>
      </w:r>
      <w:r>
        <w:rPr>
          <w:color w:val="231F20"/>
        </w:rPr>
        <w:t>The</w:t>
      </w:r>
      <w:r>
        <w:rPr>
          <w:color w:val="231F20"/>
          <w:spacing w:val="-7"/>
        </w:rPr>
        <w:t> </w:t>
      </w:r>
      <w:r>
        <w:rPr>
          <w:color w:val="231F20"/>
        </w:rPr>
        <w:t>decay</w:t>
      </w:r>
      <w:r>
        <w:rPr>
          <w:color w:val="231F20"/>
          <w:spacing w:val="-7"/>
        </w:rPr>
        <w:t> </w:t>
      </w:r>
      <w:r>
        <w:rPr>
          <w:color w:val="231F20"/>
        </w:rPr>
        <w:t>constant</w:t>
      </w:r>
      <w:r>
        <w:rPr>
          <w:color w:val="231F20"/>
          <w:spacing w:val="-7"/>
        </w:rPr>
        <w:t> </w:t>
      </w:r>
      <w:r>
        <w:rPr>
          <w:rFonts w:ascii="Symbol" w:hAnsi="Symbol"/>
          <w:color w:val="231F20"/>
        </w:rPr>
        <w:t></w:t>
      </w:r>
      <w:r>
        <w:rPr>
          <w:color w:val="231F20"/>
          <w:spacing w:val="-7"/>
        </w:rPr>
        <w:t> </w:t>
      </w:r>
      <w:r>
        <w:rPr>
          <w:color w:val="231F20"/>
        </w:rPr>
        <w:t>is</w:t>
      </w:r>
      <w:r>
        <w:rPr>
          <w:color w:val="231F20"/>
          <w:spacing w:val="-7"/>
        </w:rPr>
        <w:t> </w:t>
      </w:r>
      <w:r>
        <w:rPr>
          <w:color w:val="231F20"/>
        </w:rPr>
        <w:t>inversely</w:t>
      </w:r>
      <w:r>
        <w:rPr>
          <w:color w:val="231F20"/>
          <w:spacing w:val="-7"/>
        </w:rPr>
        <w:t> </w:t>
      </w:r>
      <w:r>
        <w:rPr>
          <w:color w:val="231F20"/>
        </w:rPr>
        <w:t>proportional to the half-life of the radionuclide (</w:t>
      </w:r>
      <w:r>
        <w:rPr>
          <w:i/>
          <w:color w:val="231F20"/>
        </w:rPr>
        <w:t>T</w:t>
      </w:r>
      <w:r>
        <w:rPr>
          <w:color w:val="231F20"/>
          <w:position w:val="-5"/>
          <w:sz w:val="16"/>
        </w:rPr>
        <w:t>1/2</w:t>
      </w:r>
      <w:r>
        <w:rPr>
          <w:color w:val="231F20"/>
        </w:rPr>
        <w:t>), which is the time required for half of the original amount to decay as shown in equation 2.</w:t>
      </w:r>
    </w:p>
    <w:p>
      <w:pPr>
        <w:tabs>
          <w:tab w:pos="5030" w:val="left" w:leader="none"/>
        </w:tabs>
        <w:spacing w:before="18"/>
        <w:ind w:left="2167" w:right="0" w:firstLine="0"/>
        <w:jc w:val="left"/>
        <w:rPr>
          <w:position w:val="3"/>
          <w:sz w:val="20"/>
        </w:rPr>
      </w:pPr>
      <w:r>
        <w:rPr>
          <w:rFonts w:ascii="Symbol" w:hAnsi="Symbol"/>
          <w:i/>
          <w:color w:val="231F20"/>
          <w:sz w:val="24"/>
        </w:rPr>
        <w:t></w:t>
      </w:r>
      <w:r>
        <w:rPr>
          <w:color w:val="231F20"/>
          <w:spacing w:val="-14"/>
          <w:sz w:val="24"/>
        </w:rPr>
        <w:t> </w:t>
      </w:r>
      <w:r>
        <w:rPr>
          <w:rFonts w:ascii="Symbol" w:hAnsi="Symbol"/>
          <w:color w:val="231F20"/>
          <w:sz w:val="24"/>
        </w:rPr>
        <w:t></w:t>
      </w:r>
      <w:r>
        <w:rPr>
          <w:color w:val="231F20"/>
          <w:spacing w:val="-9"/>
          <w:sz w:val="24"/>
        </w:rPr>
        <w:t> </w:t>
      </w:r>
      <w:r>
        <w:rPr>
          <w:color w:val="231F20"/>
          <w:sz w:val="24"/>
        </w:rPr>
        <w:t>ln</w:t>
      </w:r>
      <w:r>
        <w:rPr>
          <w:color w:val="231F20"/>
          <w:spacing w:val="-19"/>
          <w:sz w:val="24"/>
        </w:rPr>
        <w:t> </w:t>
      </w:r>
      <w:r>
        <w:rPr>
          <w:color w:val="231F20"/>
          <w:sz w:val="24"/>
        </w:rPr>
        <w:t>2</w:t>
      </w:r>
      <w:r>
        <w:rPr>
          <w:color w:val="231F20"/>
          <w:spacing w:val="-27"/>
          <w:sz w:val="24"/>
        </w:rPr>
        <w:t> </w:t>
      </w:r>
      <w:r>
        <w:rPr>
          <w:color w:val="231F20"/>
          <w:sz w:val="24"/>
        </w:rPr>
        <w:t>/</w:t>
      </w:r>
      <w:r>
        <w:rPr>
          <w:color w:val="231F20"/>
          <w:spacing w:val="-33"/>
          <w:sz w:val="24"/>
        </w:rPr>
        <w:t> </w:t>
      </w:r>
      <w:r>
        <w:rPr>
          <w:i/>
          <w:color w:val="231F20"/>
          <w:sz w:val="24"/>
        </w:rPr>
        <w:t>T</w:t>
      </w:r>
      <w:r>
        <w:rPr>
          <w:color w:val="231F20"/>
          <w:position w:val="-5"/>
          <w:sz w:val="16"/>
        </w:rPr>
        <w:t>1</w:t>
      </w:r>
      <w:r>
        <w:rPr>
          <w:color w:val="231F20"/>
          <w:spacing w:val="-25"/>
          <w:position w:val="-5"/>
          <w:sz w:val="16"/>
        </w:rPr>
        <w:t> </w:t>
      </w:r>
      <w:r>
        <w:rPr>
          <w:color w:val="231F20"/>
          <w:spacing w:val="-5"/>
          <w:position w:val="-5"/>
          <w:sz w:val="16"/>
        </w:rPr>
        <w:t>/2</w:t>
      </w:r>
      <w:r>
        <w:rPr>
          <w:color w:val="231F20"/>
          <w:position w:val="-5"/>
          <w:sz w:val="16"/>
        </w:rPr>
        <w:tab/>
      </w:r>
      <w:r>
        <w:rPr>
          <w:color w:val="231F20"/>
          <w:spacing w:val="-5"/>
          <w:position w:val="3"/>
          <w:sz w:val="20"/>
        </w:rPr>
        <w:t>(2)</w:t>
      </w:r>
    </w:p>
    <w:p>
      <w:pPr>
        <w:pStyle w:val="BodyText"/>
        <w:spacing w:line="254" w:lineRule="auto" w:before="272"/>
        <w:ind w:left="210" w:right="435" w:firstLine="400"/>
      </w:pPr>
      <w:r>
        <w:rPr>
          <w:color w:val="231F20"/>
        </w:rPr>
        <w:t>A radionuclide concentration reported in picocuries per unit</w:t>
      </w:r>
      <w:r>
        <w:rPr>
          <w:color w:val="231F20"/>
          <w:spacing w:val="-6"/>
        </w:rPr>
        <w:t> </w:t>
      </w:r>
      <w:r>
        <w:rPr>
          <w:color w:val="231F20"/>
        </w:rPr>
        <w:t>of</w:t>
      </w:r>
      <w:r>
        <w:rPr>
          <w:color w:val="231F20"/>
          <w:spacing w:val="-6"/>
        </w:rPr>
        <w:t> </w:t>
      </w:r>
      <w:r>
        <w:rPr>
          <w:color w:val="231F20"/>
        </w:rPr>
        <w:t>measure</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converted</w:t>
      </w:r>
      <w:r>
        <w:rPr>
          <w:color w:val="231F20"/>
          <w:spacing w:val="-6"/>
        </w:rPr>
        <w:t> </w:t>
      </w:r>
      <w:r>
        <w:rPr>
          <w:color w:val="231F20"/>
        </w:rPr>
        <w:t>to</w:t>
      </w:r>
      <w:r>
        <w:rPr>
          <w:color w:val="231F20"/>
          <w:spacing w:val="-6"/>
        </w:rPr>
        <w:t> </w:t>
      </w:r>
      <w:r>
        <w:rPr>
          <w:color w:val="231F20"/>
        </w:rPr>
        <w:t>specific</w:t>
      </w:r>
      <w:r>
        <w:rPr>
          <w:color w:val="231F20"/>
          <w:spacing w:val="-6"/>
        </w:rPr>
        <w:t> </w:t>
      </w:r>
      <w:r>
        <w:rPr>
          <w:color w:val="231F20"/>
        </w:rPr>
        <w:t>activity</w:t>
      </w:r>
      <w:r>
        <w:rPr>
          <w:color w:val="231F20"/>
          <w:spacing w:val="-6"/>
        </w:rPr>
        <w:t> </w:t>
      </w:r>
      <w:r>
        <w:rPr>
          <w:color w:val="231F20"/>
        </w:rPr>
        <w:t>(SA)</w:t>
      </w:r>
      <w:r>
        <w:rPr>
          <w:color w:val="231F20"/>
          <w:spacing w:val="-6"/>
        </w:rPr>
        <w:t> </w:t>
      </w:r>
      <w:r>
        <w:rPr>
          <w:color w:val="231F20"/>
        </w:rPr>
        <w:t>per moles or grams by using the half-life of the radionuclide and Avogradro’s number using equation 3.</w:t>
      </w:r>
    </w:p>
    <w:p>
      <w:pPr>
        <w:pStyle w:val="BodyText"/>
        <w:spacing w:after="0" w:line="254" w:lineRule="auto"/>
        <w:sectPr>
          <w:type w:val="continuous"/>
          <w:pgSz w:w="12240" w:h="15840"/>
          <w:pgMar w:header="0" w:footer="0" w:top="1640" w:bottom="280" w:left="360" w:right="360"/>
          <w:cols w:num="2" w:equalWidth="0">
            <w:col w:w="5750" w:space="40"/>
            <w:col w:w="5730"/>
          </w:cols>
        </w:sectPr>
      </w:pPr>
    </w:p>
    <w:p>
      <w:pPr>
        <w:pStyle w:val="BodyText"/>
        <w:spacing w:line="249" w:lineRule="auto" w:before="27"/>
        <w:ind w:left="720" w:right="105"/>
      </w:pPr>
      <w:r>
        <w:rPr>
          <w:color w:val="231F20"/>
        </w:rPr>
        <w:t>a full understanding of the concepts of detectability and quantification unique to radiochemistry and radiation emis-sions. Radioactivity describes a group of processes by which matter and energy are released from the nucleus of atoms as an alpha particle (</w:t>
      </w:r>
      <w:r>
        <w:rPr>
          <w:color w:val="231F20"/>
          <w:position w:val="6"/>
          <w:sz w:val="16"/>
        </w:rPr>
        <w:t>4</w:t>
      </w:r>
      <w:r>
        <w:rPr>
          <w:color w:val="231F20"/>
        </w:rPr>
        <w:t>He</w:t>
      </w:r>
      <w:r>
        <w:rPr>
          <w:color w:val="231F20"/>
          <w:position w:val="6"/>
          <w:sz w:val="16"/>
        </w:rPr>
        <w:t>+</w:t>
      </w:r>
      <w:r>
        <w:rPr>
          <w:color w:val="231F20"/>
          <w:spacing w:val="28"/>
          <w:position w:val="6"/>
          <w:sz w:val="16"/>
        </w:rPr>
        <w:t> </w:t>
      </w:r>
      <w:r>
        <w:rPr>
          <w:color w:val="231F20"/>
        </w:rPr>
        <w:t>nucleus), a beta particle (equivalent</w:t>
      </w:r>
      <w:r>
        <w:rPr>
          <w:color w:val="231F20"/>
          <w:spacing w:val="40"/>
        </w:rPr>
        <w:t> </w:t>
      </w:r>
      <w:r>
        <w:rPr>
          <w:color w:val="231F20"/>
        </w:rPr>
        <w:t>to</w:t>
      </w:r>
      <w:r>
        <w:rPr>
          <w:color w:val="231F20"/>
          <w:spacing w:val="-4"/>
        </w:rPr>
        <w:t> </w:t>
      </w:r>
      <w:r>
        <w:rPr>
          <w:color w:val="231F20"/>
        </w:rPr>
        <w:t>an</w:t>
      </w:r>
      <w:r>
        <w:rPr>
          <w:color w:val="231F20"/>
          <w:spacing w:val="-4"/>
        </w:rPr>
        <w:t> </w:t>
      </w:r>
      <w:r>
        <w:rPr>
          <w:color w:val="231F20"/>
        </w:rPr>
        <w:t>electron),</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gamma</w:t>
      </w:r>
      <w:r>
        <w:rPr>
          <w:color w:val="231F20"/>
          <w:spacing w:val="-4"/>
        </w:rPr>
        <w:t> </w:t>
      </w:r>
      <w:r>
        <w:rPr>
          <w:color w:val="231F20"/>
        </w:rPr>
        <w:t>ray</w:t>
      </w:r>
      <w:r>
        <w:rPr>
          <w:color w:val="231F20"/>
          <w:spacing w:val="-4"/>
        </w:rPr>
        <w:t> </w:t>
      </w:r>
      <w:r>
        <w:rPr>
          <w:color w:val="231F20"/>
        </w:rPr>
        <w:t>(photon</w:t>
      </w:r>
      <w:r>
        <w:rPr>
          <w:color w:val="231F20"/>
          <w:spacing w:val="-4"/>
        </w:rPr>
        <w:t> </w:t>
      </w:r>
      <w:r>
        <w:rPr>
          <w:color w:val="231F20"/>
        </w:rPr>
        <w:t>or</w:t>
      </w:r>
      <w:r>
        <w:rPr>
          <w:color w:val="231F20"/>
          <w:spacing w:val="-4"/>
        </w:rPr>
        <w:t> </w:t>
      </w:r>
      <w:r>
        <w:rPr>
          <w:color w:val="231F20"/>
        </w:rPr>
        <w:t>energy</w:t>
      </w:r>
      <w:r>
        <w:rPr>
          <w:color w:val="231F20"/>
          <w:spacing w:val="-4"/>
        </w:rPr>
        <w:t> </w:t>
      </w:r>
      <w:r>
        <w:rPr>
          <w:color w:val="231F20"/>
        </w:rPr>
        <w:t>wave).</w:t>
      </w:r>
      <w:r>
        <w:rPr>
          <w:color w:val="231F20"/>
          <w:spacing w:val="-4"/>
        </w:rPr>
        <w:t> </w:t>
      </w:r>
      <w:r>
        <w:rPr>
          <w:color w:val="231F20"/>
        </w:rPr>
        <w:t>The residual</w:t>
      </w:r>
      <w:r>
        <w:rPr>
          <w:color w:val="231F20"/>
          <w:spacing w:val="-1"/>
        </w:rPr>
        <w:t> </w:t>
      </w:r>
      <w:r>
        <w:rPr>
          <w:color w:val="231F20"/>
        </w:rPr>
        <w:t>nucleus</w:t>
      </w:r>
      <w:r>
        <w:rPr>
          <w:color w:val="231F20"/>
          <w:spacing w:val="-1"/>
        </w:rPr>
        <w:t> </w:t>
      </w:r>
      <w:r>
        <w:rPr>
          <w:color w:val="231F20"/>
        </w:rPr>
        <w:t>usually is</w:t>
      </w:r>
      <w:r>
        <w:rPr>
          <w:color w:val="231F20"/>
          <w:spacing w:val="-1"/>
        </w:rPr>
        <w:t> </w:t>
      </w:r>
      <w:r>
        <w:rPr>
          <w:color w:val="231F20"/>
        </w:rPr>
        <w:t>transformed</w:t>
      </w:r>
      <w:r>
        <w:rPr>
          <w:color w:val="231F20"/>
          <w:spacing w:val="-1"/>
        </w:rPr>
        <w:t> </w:t>
      </w:r>
      <w:r>
        <w:rPr>
          <w:color w:val="231F20"/>
        </w:rPr>
        <w:t>to a</w:t>
      </w:r>
      <w:r>
        <w:rPr>
          <w:color w:val="231F20"/>
          <w:spacing w:val="-1"/>
        </w:rPr>
        <w:t> </w:t>
      </w:r>
      <w:r>
        <w:rPr>
          <w:color w:val="231F20"/>
        </w:rPr>
        <w:t>different </w:t>
      </w:r>
      <w:r>
        <w:rPr>
          <w:color w:val="231F20"/>
          <w:spacing w:val="-2"/>
        </w:rPr>
        <w:t>element,</w:t>
      </w:r>
    </w:p>
    <w:p>
      <w:pPr>
        <w:pStyle w:val="BodyText"/>
        <w:spacing w:line="252" w:lineRule="auto"/>
        <w:ind w:left="720"/>
      </w:pPr>
      <w:r>
        <w:rPr>
          <w:color w:val="231F20"/>
        </w:rPr>
        <w:t>and for alpha- and gamma-emitting nuclides, the energy of the emission(s) can be measured to identify the source radionu-clide.</w:t>
      </w:r>
      <w:r>
        <w:rPr>
          <w:color w:val="231F20"/>
          <w:spacing w:val="-6"/>
        </w:rPr>
        <w:t> </w:t>
      </w:r>
      <w:r>
        <w:rPr>
          <w:color w:val="231F20"/>
        </w:rPr>
        <w:t>Natural</w:t>
      </w:r>
      <w:r>
        <w:rPr>
          <w:color w:val="231F20"/>
          <w:spacing w:val="-6"/>
        </w:rPr>
        <w:t> </w:t>
      </w:r>
      <w:r>
        <w:rPr>
          <w:color w:val="231F20"/>
        </w:rPr>
        <w:t>and</w:t>
      </w:r>
      <w:r>
        <w:rPr>
          <w:color w:val="231F20"/>
          <w:spacing w:val="-6"/>
        </w:rPr>
        <w:t> </w:t>
      </w:r>
      <w:r>
        <w:rPr>
          <w:color w:val="231F20"/>
        </w:rPr>
        <w:t>anthropogenic</w:t>
      </w:r>
      <w:r>
        <w:rPr>
          <w:color w:val="231F20"/>
          <w:spacing w:val="-6"/>
        </w:rPr>
        <w:t> </w:t>
      </w:r>
      <w:r>
        <w:rPr>
          <w:color w:val="231F20"/>
        </w:rPr>
        <w:t>radionuclides</w:t>
      </w:r>
      <w:r>
        <w:rPr>
          <w:color w:val="231F20"/>
          <w:spacing w:val="-6"/>
        </w:rPr>
        <w:t> </w:t>
      </w:r>
      <w:r>
        <w:rPr>
          <w:color w:val="231F20"/>
        </w:rPr>
        <w:t>occur</w:t>
      </w:r>
      <w:r>
        <w:rPr>
          <w:color w:val="231F20"/>
          <w:spacing w:val="-6"/>
        </w:rPr>
        <w:t> </w:t>
      </w:r>
      <w:r>
        <w:rPr>
          <w:color w:val="231F20"/>
        </w:rPr>
        <w:t>widely</w:t>
      </w:r>
      <w:r>
        <w:rPr>
          <w:color w:val="231F20"/>
          <w:spacing w:val="-6"/>
        </w:rPr>
        <w:t> </w:t>
      </w:r>
      <w:r>
        <w:rPr>
          <w:color w:val="231F20"/>
        </w:rPr>
        <w:t>in the hydrologic environment (Hem, 1985, p. 146–151; Drever, 1988, p. 379–381; Lieser, 2001). The rate of decay of a given</w:t>
      </w:r>
    </w:p>
    <w:p>
      <w:pPr>
        <w:pStyle w:val="BodyText"/>
        <w:spacing w:before="9"/>
        <w:rPr>
          <w:sz w:val="19"/>
        </w:rPr>
      </w:pPr>
      <w:r>
        <w:rPr>
          <w:sz w:val="19"/>
        </w:rPr>
        <mc:AlternateContent>
          <mc:Choice Requires="wps">
            <w:drawing>
              <wp:anchor distT="0" distB="0" distL="0" distR="0" allowOverlap="1" layoutInCell="1" locked="0" behindDoc="1" simplePos="0" relativeHeight="487589888">
                <wp:simplePos x="0" y="0"/>
                <wp:positionH relativeFrom="page">
                  <wp:posOffset>685800</wp:posOffset>
                </wp:positionH>
                <wp:positionV relativeFrom="paragraph">
                  <wp:posOffset>160167</wp:posOffset>
                </wp:positionV>
                <wp:extent cx="914400"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914400" cy="1270"/>
                        </a:xfrm>
                        <a:custGeom>
                          <a:avLst/>
                          <a:gdLst/>
                          <a:ahLst/>
                          <a:cxnLst/>
                          <a:rect l="l" t="t" r="r" b="b"/>
                          <a:pathLst>
                            <a:path w="914400" h="0">
                              <a:moveTo>
                                <a:pt x="0" y="0"/>
                              </a:moveTo>
                              <a:lnTo>
                                <a:pt x="914400" y="0"/>
                              </a:lnTo>
                            </a:path>
                          </a:pathLst>
                        </a:custGeom>
                        <a:ln w="4572">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2.611582pt;width:72pt;height:.1pt;mso-position-horizontal-relative:page;mso-position-vertical-relative:paragraph;z-index:-15726592;mso-wrap-distance-left:0;mso-wrap-distance-right:0" id="docshape379" coordorigin="1080,252" coordsize="1440,0" path="m1080,252l2520,252e" filled="false" stroked="true" strokeweight=".36pt" strokecolor="#231f20">
                <v:path arrowok="t"/>
                <v:stroke dashstyle="solid"/>
                <w10:wrap type="topAndBottom"/>
              </v:shape>
            </w:pict>
          </mc:Fallback>
        </mc:AlternateContent>
      </w:r>
    </w:p>
    <w:p>
      <w:pPr>
        <w:spacing w:before="90"/>
        <w:ind w:left="880" w:right="0" w:firstLine="0"/>
        <w:jc w:val="left"/>
        <w:rPr>
          <w:sz w:val="16"/>
        </w:rPr>
      </w:pPr>
      <w:r>
        <w:rPr>
          <w:color w:val="231F20"/>
          <w:position w:val="5"/>
          <w:sz w:val="9"/>
        </w:rPr>
        <w:t>1</w:t>
      </w:r>
      <w:r>
        <w:rPr>
          <w:color w:val="231F20"/>
          <w:sz w:val="16"/>
        </w:rPr>
        <w:t>McCurdy Associates, Northboro,</w:t>
      </w:r>
      <w:r>
        <w:rPr>
          <w:color w:val="231F20"/>
          <w:spacing w:val="1"/>
          <w:sz w:val="16"/>
        </w:rPr>
        <w:t> </w:t>
      </w:r>
      <w:r>
        <w:rPr>
          <w:color w:val="231F20"/>
          <w:spacing w:val="-2"/>
          <w:sz w:val="16"/>
        </w:rPr>
        <w:t>Mass.</w:t>
      </w:r>
    </w:p>
    <w:p>
      <w:pPr>
        <w:spacing w:before="96"/>
        <w:ind w:left="880" w:right="0" w:firstLine="0"/>
        <w:jc w:val="left"/>
        <w:rPr>
          <w:sz w:val="16"/>
        </w:rPr>
      </w:pPr>
      <w:r>
        <w:rPr>
          <w:color w:val="231F20"/>
          <w:position w:val="5"/>
          <w:sz w:val="9"/>
        </w:rPr>
        <w:t>2</w:t>
      </w:r>
      <w:r>
        <w:rPr>
          <w:color w:val="231F20"/>
          <w:sz w:val="16"/>
        </w:rPr>
        <w:t>U.S.</w:t>
      </w:r>
      <w:r>
        <w:rPr>
          <w:color w:val="231F20"/>
          <w:spacing w:val="-7"/>
          <w:sz w:val="16"/>
        </w:rPr>
        <w:t> </w:t>
      </w:r>
      <w:r>
        <w:rPr>
          <w:color w:val="231F20"/>
          <w:sz w:val="16"/>
        </w:rPr>
        <w:t>Geological</w:t>
      </w:r>
      <w:r>
        <w:rPr>
          <w:color w:val="231F20"/>
          <w:spacing w:val="-6"/>
          <w:sz w:val="16"/>
        </w:rPr>
        <w:t> </w:t>
      </w:r>
      <w:r>
        <w:rPr>
          <w:color w:val="231F20"/>
          <w:sz w:val="16"/>
        </w:rPr>
        <w:t>Survey</w:t>
      </w:r>
      <w:r>
        <w:rPr>
          <w:color w:val="231F20"/>
          <w:spacing w:val="-6"/>
          <w:sz w:val="16"/>
        </w:rPr>
        <w:t> </w:t>
      </w:r>
      <w:r>
        <w:rPr>
          <w:color w:val="231F20"/>
          <w:sz w:val="16"/>
        </w:rPr>
        <w:t>National</w:t>
      </w:r>
      <w:r>
        <w:rPr>
          <w:color w:val="231F20"/>
          <w:spacing w:val="-6"/>
          <w:sz w:val="16"/>
        </w:rPr>
        <w:t> </w:t>
      </w:r>
      <w:r>
        <w:rPr>
          <w:color w:val="231F20"/>
          <w:sz w:val="16"/>
        </w:rPr>
        <w:t>Water</w:t>
      </w:r>
      <w:r>
        <w:rPr>
          <w:color w:val="231F20"/>
          <w:spacing w:val="-6"/>
          <w:sz w:val="16"/>
        </w:rPr>
        <w:t> </w:t>
      </w:r>
      <w:r>
        <w:rPr>
          <w:color w:val="231F20"/>
          <w:sz w:val="16"/>
        </w:rPr>
        <w:t>Quality</w:t>
      </w:r>
      <w:r>
        <w:rPr>
          <w:color w:val="231F20"/>
          <w:spacing w:val="-6"/>
          <w:sz w:val="16"/>
        </w:rPr>
        <w:t> </w:t>
      </w:r>
      <w:r>
        <w:rPr>
          <w:color w:val="231F20"/>
          <w:sz w:val="16"/>
        </w:rPr>
        <w:t>Laboratory,</w:t>
      </w:r>
      <w:r>
        <w:rPr>
          <w:color w:val="231F20"/>
          <w:spacing w:val="-6"/>
          <w:sz w:val="16"/>
        </w:rPr>
        <w:t> </w:t>
      </w:r>
      <w:r>
        <w:rPr>
          <w:color w:val="231F20"/>
          <w:sz w:val="16"/>
        </w:rPr>
        <w:t>Denver,</w:t>
      </w:r>
      <w:r>
        <w:rPr>
          <w:color w:val="231F20"/>
          <w:spacing w:val="-6"/>
          <w:sz w:val="16"/>
        </w:rPr>
        <w:t> </w:t>
      </w:r>
      <w:r>
        <w:rPr>
          <w:color w:val="231F20"/>
          <w:spacing w:val="-2"/>
          <w:sz w:val="16"/>
        </w:rPr>
        <w:t>Colo.</w:t>
      </w:r>
    </w:p>
    <w:p>
      <w:pPr>
        <w:spacing w:before="2"/>
        <w:ind w:left="265" w:right="0" w:firstLine="0"/>
        <w:jc w:val="center"/>
        <w:rPr>
          <w:i/>
          <w:position w:val="2"/>
          <w:sz w:val="24"/>
        </w:rPr>
      </w:pPr>
      <w:r>
        <w:rPr/>
        <w:br w:type="column"/>
      </w:r>
      <w:r>
        <w:rPr>
          <w:i/>
          <w:color w:val="231F20"/>
          <w:position w:val="2"/>
          <w:sz w:val="24"/>
        </w:rPr>
        <w:t>SA</w:t>
      </w:r>
      <w:r>
        <w:rPr>
          <w:i/>
          <w:color w:val="231F20"/>
          <w:spacing w:val="-11"/>
          <w:position w:val="2"/>
          <w:sz w:val="24"/>
        </w:rPr>
        <w:t> </w:t>
      </w:r>
      <w:r>
        <w:rPr>
          <w:rFonts w:ascii="Symbol" w:hAnsi="Symbol"/>
          <w:color w:val="231F20"/>
          <w:position w:val="2"/>
          <w:sz w:val="24"/>
        </w:rPr>
        <w:t></w:t>
      </w:r>
      <w:r>
        <w:rPr>
          <w:color w:val="231F20"/>
          <w:spacing w:val="-4"/>
          <w:position w:val="2"/>
          <w:sz w:val="24"/>
        </w:rPr>
        <w:t> </w:t>
      </w:r>
      <w:r>
        <w:rPr>
          <w:rFonts w:ascii="Symbol" w:hAnsi="Symbol"/>
          <w:color w:val="231F20"/>
          <w:sz w:val="34"/>
        </w:rPr>
        <w:t></w:t>
      </w:r>
      <w:r>
        <w:rPr>
          <w:rFonts w:ascii="Symbol" w:hAnsi="Symbol"/>
          <w:i/>
          <w:color w:val="231F20"/>
          <w:position w:val="2"/>
          <w:sz w:val="24"/>
        </w:rPr>
        <w:t></w:t>
      </w:r>
      <w:r>
        <w:rPr>
          <w:color w:val="231F20"/>
          <w:spacing w:val="-5"/>
          <w:position w:val="2"/>
          <w:sz w:val="24"/>
        </w:rPr>
        <w:t> </w:t>
      </w:r>
      <w:r>
        <w:rPr>
          <w:rFonts w:ascii="Symbol" w:hAnsi="Symbol"/>
          <w:color w:val="231F20"/>
          <w:position w:val="2"/>
          <w:sz w:val="24"/>
        </w:rPr>
        <w:t></w:t>
      </w:r>
      <w:r>
        <w:rPr>
          <w:color w:val="231F20"/>
          <w:spacing w:val="-4"/>
          <w:position w:val="2"/>
          <w:sz w:val="24"/>
        </w:rPr>
        <w:t> </w:t>
      </w:r>
      <w:r>
        <w:rPr>
          <w:i/>
          <w:color w:val="231F20"/>
          <w:position w:val="2"/>
          <w:sz w:val="24"/>
        </w:rPr>
        <w:t>N</w:t>
      </w:r>
      <w:r>
        <w:rPr>
          <w:i/>
          <w:color w:val="231F20"/>
          <w:position w:val="2"/>
          <w:sz w:val="24"/>
          <w:vertAlign w:val="subscript"/>
        </w:rPr>
        <w:t>o</w:t>
      </w:r>
      <w:r>
        <w:rPr>
          <w:i/>
          <w:color w:val="231F20"/>
          <w:spacing w:val="-29"/>
          <w:position w:val="2"/>
          <w:sz w:val="24"/>
          <w:vertAlign w:val="baseline"/>
        </w:rPr>
        <w:t> </w:t>
      </w:r>
      <w:r>
        <w:rPr>
          <w:rFonts w:ascii="Symbol" w:hAnsi="Symbol"/>
          <w:color w:val="231F20"/>
          <w:spacing w:val="14"/>
          <w:sz w:val="34"/>
          <w:vertAlign w:val="baseline"/>
        </w:rPr>
        <w:t></w:t>
      </w:r>
      <w:r>
        <w:rPr>
          <w:color w:val="231F20"/>
          <w:spacing w:val="14"/>
          <w:position w:val="2"/>
          <w:sz w:val="24"/>
          <w:vertAlign w:val="baseline"/>
        </w:rPr>
        <w:t>/</w:t>
      </w:r>
      <w:r>
        <w:rPr>
          <w:color w:val="231F20"/>
          <w:spacing w:val="-25"/>
          <w:position w:val="2"/>
          <w:sz w:val="24"/>
          <w:vertAlign w:val="baseline"/>
        </w:rPr>
        <w:t> </w:t>
      </w:r>
      <w:r>
        <w:rPr>
          <w:color w:val="231F20"/>
          <w:position w:val="2"/>
          <w:sz w:val="24"/>
          <w:vertAlign w:val="baseline"/>
        </w:rPr>
        <w:t>3.7</w:t>
      </w:r>
      <w:r>
        <w:rPr>
          <w:color w:val="231F20"/>
          <w:spacing w:val="-18"/>
          <w:position w:val="2"/>
          <w:sz w:val="24"/>
          <w:vertAlign w:val="baseline"/>
        </w:rPr>
        <w:t> </w:t>
      </w:r>
      <w:r>
        <w:rPr>
          <w:rFonts w:ascii="Symbol" w:hAnsi="Symbol"/>
          <w:color w:val="231F20"/>
          <w:position w:val="2"/>
          <w:sz w:val="24"/>
          <w:vertAlign w:val="baseline"/>
        </w:rPr>
        <w:t></w:t>
      </w:r>
      <w:r>
        <w:rPr>
          <w:color w:val="231F20"/>
          <w:position w:val="2"/>
          <w:sz w:val="24"/>
          <w:vertAlign w:val="baseline"/>
        </w:rPr>
        <w:t>10</w:t>
      </w:r>
      <w:r>
        <w:rPr>
          <w:rFonts w:ascii="Symbol" w:hAnsi="Symbol"/>
          <w:color w:val="231F20"/>
          <w:position w:val="2"/>
          <w:sz w:val="24"/>
          <w:vertAlign w:val="superscript"/>
        </w:rPr>
        <w:t></w:t>
      </w:r>
      <w:r>
        <w:rPr>
          <w:color w:val="231F20"/>
          <w:position w:val="2"/>
          <w:sz w:val="24"/>
          <w:vertAlign w:val="superscript"/>
        </w:rPr>
        <w:t>2</w:t>
      </w:r>
      <w:r>
        <w:rPr>
          <w:color w:val="231F20"/>
          <w:spacing w:val="9"/>
          <w:position w:val="2"/>
          <w:sz w:val="24"/>
          <w:vertAlign w:val="baseline"/>
        </w:rPr>
        <w:t> </w:t>
      </w:r>
      <w:r>
        <w:rPr>
          <w:rFonts w:ascii="Symbol" w:hAnsi="Symbol"/>
          <w:color w:val="231F20"/>
          <w:position w:val="2"/>
          <w:sz w:val="24"/>
          <w:vertAlign w:val="baseline"/>
        </w:rPr>
        <w:t></w:t>
      </w:r>
      <w:r>
        <w:rPr>
          <w:color w:val="231F20"/>
          <w:position w:val="2"/>
          <w:sz w:val="24"/>
          <w:vertAlign w:val="baseline"/>
        </w:rPr>
        <w:t> (</w:t>
      </w:r>
      <w:r>
        <w:rPr>
          <w:i/>
          <w:color w:val="231F20"/>
          <w:position w:val="2"/>
          <w:sz w:val="24"/>
          <w:vertAlign w:val="baseline"/>
        </w:rPr>
        <w:t>N</w:t>
      </w:r>
      <w:r>
        <w:rPr>
          <w:i/>
          <w:color w:val="231F20"/>
          <w:position w:val="2"/>
          <w:sz w:val="24"/>
          <w:vertAlign w:val="subscript"/>
        </w:rPr>
        <w:t>o</w:t>
      </w:r>
      <w:r>
        <w:rPr>
          <w:i/>
          <w:color w:val="231F20"/>
          <w:spacing w:val="10"/>
          <w:position w:val="2"/>
          <w:sz w:val="24"/>
          <w:vertAlign w:val="baseline"/>
        </w:rPr>
        <w:t> </w:t>
      </w:r>
      <w:r>
        <w:rPr>
          <w:rFonts w:ascii="Symbol" w:hAnsi="Symbol"/>
          <w:color w:val="231F20"/>
          <w:position w:val="2"/>
          <w:sz w:val="24"/>
          <w:vertAlign w:val="baseline"/>
        </w:rPr>
        <w:t></w:t>
      </w:r>
      <w:r>
        <w:rPr>
          <w:color w:val="231F20"/>
          <w:position w:val="2"/>
          <w:sz w:val="24"/>
          <w:vertAlign w:val="baseline"/>
        </w:rPr>
        <w:t>18.73)/</w:t>
      </w:r>
      <w:r>
        <w:rPr>
          <w:color w:val="231F20"/>
          <w:spacing w:val="-33"/>
          <w:position w:val="2"/>
          <w:sz w:val="24"/>
          <w:vertAlign w:val="baseline"/>
        </w:rPr>
        <w:t> </w:t>
      </w:r>
      <w:r>
        <w:rPr>
          <w:i/>
          <w:color w:val="231F20"/>
          <w:spacing w:val="-10"/>
          <w:position w:val="2"/>
          <w:sz w:val="24"/>
          <w:vertAlign w:val="baseline"/>
        </w:rPr>
        <w:t>T</w:t>
      </w:r>
    </w:p>
    <w:p>
      <w:pPr>
        <w:pStyle w:val="BodyText"/>
        <w:spacing w:before="15"/>
        <w:rPr>
          <w:i/>
          <w:sz w:val="24"/>
        </w:rPr>
      </w:pPr>
    </w:p>
    <w:p>
      <w:pPr>
        <w:pStyle w:val="BodyText"/>
        <w:spacing w:line="244" w:lineRule="exact"/>
        <w:ind w:left="199"/>
      </w:pPr>
      <w:r>
        <w:rPr/>
        <mc:AlternateContent>
          <mc:Choice Requires="wps">
            <w:drawing>
              <wp:anchor distT="0" distB="0" distL="0" distR="0" allowOverlap="1" layoutInCell="1" locked="0" behindDoc="1" simplePos="0" relativeHeight="484628480">
                <wp:simplePos x="0" y="0"/>
                <wp:positionH relativeFrom="page">
                  <wp:posOffset>6836680</wp:posOffset>
                </wp:positionH>
                <wp:positionV relativeFrom="paragraph">
                  <wp:posOffset>-273480</wp:posOffset>
                </wp:positionV>
                <wp:extent cx="161290" cy="113664"/>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61290" cy="113664"/>
                        </a:xfrm>
                        <a:prstGeom prst="rect">
                          <a:avLst/>
                        </a:prstGeom>
                      </wps:spPr>
                      <wps:txbx>
                        <w:txbxContent>
                          <w:p>
                            <w:pPr>
                              <w:spacing w:line="178" w:lineRule="exact" w:before="0"/>
                              <w:ind w:left="0" w:right="0" w:firstLine="0"/>
                              <w:jc w:val="left"/>
                              <w:rPr>
                                <w:sz w:val="16"/>
                              </w:rPr>
                            </w:pPr>
                            <w:r>
                              <w:rPr>
                                <w:color w:val="231F20"/>
                                <w:sz w:val="16"/>
                              </w:rPr>
                              <w:t>1</w:t>
                            </w:r>
                            <w:r>
                              <w:rPr>
                                <w:color w:val="231F20"/>
                                <w:sz w:val="14"/>
                              </w:rPr>
                              <w:t>/</w:t>
                            </w:r>
                            <w:r>
                              <w:rPr>
                                <w:color w:val="231F20"/>
                                <w:spacing w:val="19"/>
                                <w:sz w:val="14"/>
                              </w:rPr>
                              <w:t> </w:t>
                            </w:r>
                            <w:r>
                              <w:rPr>
                                <w:color w:val="231F20"/>
                                <w:spacing w:val="-10"/>
                                <w:sz w:val="16"/>
                              </w:rPr>
                              <w:t>2</w:t>
                            </w:r>
                          </w:p>
                        </w:txbxContent>
                      </wps:txbx>
                      <wps:bodyPr wrap="square" lIns="0" tIns="0" rIns="0" bIns="0" rtlCol="0">
                        <a:noAutofit/>
                      </wps:bodyPr>
                    </wps:wsp>
                  </a:graphicData>
                </a:graphic>
              </wp:anchor>
            </w:drawing>
          </mc:Choice>
          <mc:Fallback>
            <w:pict>
              <v:shape style="position:absolute;margin-left:538.321289pt;margin-top:-21.53393pt;width:12.7pt;height:8.950pt;mso-position-horizontal-relative:page;mso-position-vertical-relative:paragraph;z-index:-18688000" type="#_x0000_t202" id="docshape380" filled="false" stroked="false">
                <v:textbox inset="0,0,0,0">
                  <w:txbxContent>
                    <w:p>
                      <w:pPr>
                        <w:spacing w:line="178" w:lineRule="exact" w:before="0"/>
                        <w:ind w:left="0" w:right="0" w:firstLine="0"/>
                        <w:jc w:val="left"/>
                        <w:rPr>
                          <w:sz w:val="16"/>
                        </w:rPr>
                      </w:pPr>
                      <w:r>
                        <w:rPr>
                          <w:color w:val="231F20"/>
                          <w:sz w:val="16"/>
                        </w:rPr>
                        <w:t>1</w:t>
                      </w:r>
                      <w:r>
                        <w:rPr>
                          <w:color w:val="231F20"/>
                          <w:sz w:val="14"/>
                        </w:rPr>
                        <w:t>/</w:t>
                      </w:r>
                      <w:r>
                        <w:rPr>
                          <w:color w:val="231F20"/>
                          <w:spacing w:val="19"/>
                          <w:sz w:val="14"/>
                        </w:rPr>
                        <w:t> </w:t>
                      </w:r>
                      <w:r>
                        <w:rPr>
                          <w:color w:val="231F20"/>
                          <w:spacing w:val="-10"/>
                          <w:sz w:val="16"/>
                        </w:rPr>
                        <w:t>2</w:t>
                      </w:r>
                    </w:p>
                  </w:txbxContent>
                </v:textbox>
                <w10:wrap type="none"/>
              </v:shape>
            </w:pict>
          </mc:Fallback>
        </mc:AlternateContent>
      </w:r>
      <w:r>
        <w:rPr>
          <w:color w:val="231F20"/>
        </w:rPr>
        <w:t>where</w:t>
      </w:r>
      <w:r>
        <w:rPr>
          <w:color w:val="231F20"/>
          <w:spacing w:val="-7"/>
        </w:rPr>
        <w:t> </w:t>
      </w:r>
      <w:r>
        <w:rPr>
          <w:i/>
          <w:color w:val="231F20"/>
        </w:rPr>
        <w:t>N</w:t>
      </w:r>
      <w:r>
        <w:rPr>
          <w:i/>
          <w:color w:val="231F20"/>
          <w:position w:val="-5"/>
          <w:sz w:val="16"/>
        </w:rPr>
        <w:t>o </w:t>
      </w:r>
      <w:r>
        <w:rPr>
          <w:color w:val="231F20"/>
        </w:rPr>
        <w:t>is</w:t>
      </w:r>
      <w:r>
        <w:rPr>
          <w:color w:val="231F20"/>
          <w:spacing w:val="-6"/>
        </w:rPr>
        <w:t> </w:t>
      </w:r>
      <w:r>
        <w:rPr>
          <w:color w:val="231F20"/>
        </w:rPr>
        <w:t>Avogradro’s</w:t>
      </w:r>
      <w:r>
        <w:rPr>
          <w:color w:val="231F20"/>
          <w:spacing w:val="-6"/>
        </w:rPr>
        <w:t> </w:t>
      </w:r>
      <w:r>
        <w:rPr>
          <w:color w:val="231F20"/>
        </w:rPr>
        <w:t>number</w:t>
      </w:r>
      <w:r>
        <w:rPr>
          <w:color w:val="231F20"/>
          <w:spacing w:val="-6"/>
        </w:rPr>
        <w:t> </w:t>
      </w:r>
      <w:r>
        <w:rPr>
          <w:color w:val="231F20"/>
        </w:rPr>
        <w:t>of</w:t>
      </w:r>
      <w:r>
        <w:rPr>
          <w:color w:val="231F20"/>
          <w:spacing w:val="-6"/>
        </w:rPr>
        <w:t> </w:t>
      </w:r>
      <w:r>
        <w:rPr>
          <w:color w:val="231F20"/>
        </w:rPr>
        <w:t>atoms</w:t>
      </w:r>
      <w:r>
        <w:rPr>
          <w:color w:val="231F20"/>
          <w:spacing w:val="-6"/>
        </w:rPr>
        <w:t> </w:t>
      </w:r>
      <w:r>
        <w:rPr>
          <w:color w:val="231F20"/>
        </w:rPr>
        <w:t>(6.023</w:t>
      </w:r>
      <w:r>
        <w:rPr>
          <w:rFonts w:ascii="Symbol" w:hAnsi="Symbol"/>
          <w:color w:val="231F20"/>
        </w:rPr>
        <w:t></w:t>
      </w:r>
      <w:r>
        <w:rPr>
          <w:color w:val="231F20"/>
        </w:rPr>
        <w:t>10</w:t>
      </w:r>
      <w:r>
        <w:rPr>
          <w:color w:val="231F20"/>
          <w:position w:val="6"/>
          <w:sz w:val="16"/>
        </w:rPr>
        <w:t>23</w:t>
      </w:r>
      <w:r>
        <w:rPr>
          <w:color w:val="231F20"/>
        </w:rPr>
        <w:t>)</w:t>
      </w:r>
      <w:r>
        <w:rPr>
          <w:color w:val="231F20"/>
          <w:spacing w:val="-6"/>
        </w:rPr>
        <w:t> </w:t>
      </w:r>
      <w:r>
        <w:rPr>
          <w:color w:val="231F20"/>
        </w:rPr>
        <w:t>per gram</w:t>
      </w:r>
      <w:r>
        <w:rPr>
          <w:color w:val="231F20"/>
          <w:spacing w:val="-1"/>
        </w:rPr>
        <w:t> </w:t>
      </w:r>
      <w:r>
        <w:rPr>
          <w:color w:val="231F20"/>
        </w:rPr>
        <w:t>mole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radionuclide,</w:t>
      </w:r>
      <w:r>
        <w:rPr>
          <w:color w:val="231F20"/>
          <w:spacing w:val="-2"/>
        </w:rPr>
        <w:t> </w:t>
      </w:r>
      <w:r>
        <w:rPr>
          <w:rFonts w:ascii="Symbol" w:hAnsi="Symbol"/>
          <w:color w:val="231F20"/>
        </w:rPr>
        <w:t></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decay</w:t>
      </w:r>
      <w:r>
        <w:rPr>
          <w:color w:val="231F20"/>
          <w:spacing w:val="-1"/>
        </w:rPr>
        <w:t> </w:t>
      </w:r>
      <w:r>
        <w:rPr>
          <w:color w:val="231F20"/>
        </w:rPr>
        <w:t>constant</w:t>
      </w:r>
      <w:r>
        <w:rPr>
          <w:color w:val="231F20"/>
          <w:spacing w:val="-1"/>
        </w:rPr>
        <w:t> </w:t>
      </w:r>
      <w:r>
        <w:rPr>
          <w:color w:val="231F20"/>
        </w:rPr>
        <w:t>(unit of 1 per second), and </w:t>
      </w:r>
      <w:r>
        <w:rPr>
          <w:i/>
          <w:color w:val="231F20"/>
        </w:rPr>
        <w:t>T</w:t>
      </w:r>
      <w:r>
        <w:rPr>
          <w:color w:val="231F20"/>
          <w:position w:val="-5"/>
        </w:rPr>
        <w:t>½ </w:t>
      </w:r>
      <w:r>
        <w:rPr>
          <w:color w:val="231F20"/>
        </w:rPr>
        <w:t>is half-life of the radionuclide in units</w:t>
      </w:r>
      <w:r>
        <w:rPr>
          <w:color w:val="231F20"/>
          <w:spacing w:val="-10"/>
        </w:rPr>
        <w:t> </w:t>
      </w:r>
      <w:r>
        <w:rPr>
          <w:color w:val="231F20"/>
        </w:rPr>
        <w:t>of</w:t>
      </w:r>
      <w:r>
        <w:rPr>
          <w:color w:val="231F20"/>
          <w:spacing w:val="-10"/>
        </w:rPr>
        <w:t> </w:t>
      </w:r>
      <w:r>
        <w:rPr>
          <w:color w:val="231F20"/>
        </w:rPr>
        <w:t>seconds.</w:t>
      </w:r>
      <w:r>
        <w:rPr>
          <w:color w:val="231F20"/>
          <w:spacing w:val="-10"/>
        </w:rPr>
        <w:t> </w:t>
      </w:r>
      <w:r>
        <w:rPr>
          <w:color w:val="231F20"/>
        </w:rPr>
        <w:t>By</w:t>
      </w:r>
      <w:r>
        <w:rPr>
          <w:color w:val="231F20"/>
          <w:spacing w:val="-10"/>
        </w:rPr>
        <w:t> </w:t>
      </w:r>
      <w:r>
        <w:rPr>
          <w:color w:val="231F20"/>
        </w:rPr>
        <w:t>incorporating</w:t>
      </w:r>
      <w:r>
        <w:rPr>
          <w:color w:val="231F20"/>
          <w:spacing w:val="-10"/>
        </w:rPr>
        <w:t> </w:t>
      </w:r>
      <w:r>
        <w:rPr>
          <w:color w:val="231F20"/>
        </w:rPr>
        <w:t>Avogradro’s</w:t>
      </w:r>
      <w:r>
        <w:rPr>
          <w:color w:val="231F20"/>
          <w:spacing w:val="-10"/>
        </w:rPr>
        <w:t> </w:t>
      </w:r>
      <w:r>
        <w:rPr>
          <w:color w:val="231F20"/>
        </w:rPr>
        <w:t>number</w:t>
      </w:r>
      <w:r>
        <w:rPr>
          <w:color w:val="231F20"/>
          <w:spacing w:val="-10"/>
        </w:rPr>
        <w:t> </w:t>
      </w:r>
      <w:r>
        <w:rPr>
          <w:color w:val="231F20"/>
        </w:rPr>
        <w:t>into equation 3, a simpler equation 4 can be derived:</w:t>
      </w:r>
    </w:p>
    <w:p>
      <w:pPr>
        <w:pStyle w:val="BodyText"/>
        <w:spacing w:before="88"/>
      </w:pPr>
    </w:p>
    <w:p>
      <w:pPr>
        <w:tabs>
          <w:tab w:pos="3073" w:val="left" w:leader="none"/>
        </w:tabs>
        <w:spacing w:before="1"/>
        <w:ind w:left="292" w:right="0" w:firstLine="0"/>
        <w:jc w:val="center"/>
        <w:rPr>
          <w:sz w:val="24"/>
        </w:rPr>
      </w:pPr>
      <w:r>
        <w:rPr>
          <w:sz w:val="24"/>
        </w:rPr>
        <mc:AlternateContent>
          <mc:Choice Requires="wps">
            <w:drawing>
              <wp:anchor distT="0" distB="0" distL="0" distR="0" allowOverlap="1" layoutInCell="1" locked="0" behindDoc="1" simplePos="0" relativeHeight="484628992">
                <wp:simplePos x="0" y="0"/>
                <wp:positionH relativeFrom="page">
                  <wp:posOffset>6304479</wp:posOffset>
                </wp:positionH>
                <wp:positionV relativeFrom="paragraph">
                  <wp:posOffset>114605</wp:posOffset>
                </wp:positionV>
                <wp:extent cx="170180" cy="9779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70180" cy="97790"/>
                        </a:xfrm>
                        <a:prstGeom prst="rect">
                          <a:avLst/>
                        </a:prstGeom>
                      </wps:spPr>
                      <wps:txbx>
                        <w:txbxContent>
                          <w:p>
                            <w:pPr>
                              <w:spacing w:line="154" w:lineRule="exact" w:before="0"/>
                              <w:ind w:left="0" w:right="0" w:firstLine="0"/>
                              <w:jc w:val="left"/>
                              <w:rPr>
                                <w:sz w:val="14"/>
                              </w:rPr>
                            </w:pPr>
                            <w:r>
                              <w:rPr>
                                <w:color w:val="231F20"/>
                                <w:sz w:val="14"/>
                              </w:rPr>
                              <w:t>1/</w:t>
                            </w:r>
                            <w:r>
                              <w:rPr>
                                <w:color w:val="231F20"/>
                                <w:spacing w:val="-12"/>
                                <w:sz w:val="14"/>
                              </w:rPr>
                              <w:t> </w:t>
                            </w:r>
                            <w:r>
                              <w:rPr>
                                <w:color w:val="231F20"/>
                                <w:spacing w:val="-10"/>
                                <w:sz w:val="14"/>
                              </w:rPr>
                              <w:t>2</w:t>
                            </w:r>
                            <w:r>
                              <w:rPr>
                                <w:color w:val="231F20"/>
                                <w:spacing w:val="40"/>
                                <w:sz w:val="14"/>
                              </w:rPr>
                              <w:t> </w:t>
                            </w:r>
                          </w:p>
                        </w:txbxContent>
                      </wps:txbx>
                      <wps:bodyPr wrap="square" lIns="0" tIns="0" rIns="0" bIns="0" rtlCol="0">
                        <a:noAutofit/>
                      </wps:bodyPr>
                    </wps:wsp>
                  </a:graphicData>
                </a:graphic>
              </wp:anchor>
            </w:drawing>
          </mc:Choice>
          <mc:Fallback>
            <w:pict>
              <v:shape style="position:absolute;margin-left:496.41571pt;margin-top:9.024035pt;width:13.4pt;height:7.7pt;mso-position-horizontal-relative:page;mso-position-vertical-relative:paragraph;z-index:-18687488" type="#_x0000_t202" id="docshape381" filled="false" stroked="false">
                <v:textbox inset="0,0,0,0">
                  <w:txbxContent>
                    <w:p>
                      <w:pPr>
                        <w:spacing w:line="154" w:lineRule="exact" w:before="0"/>
                        <w:ind w:left="0" w:right="0" w:firstLine="0"/>
                        <w:jc w:val="left"/>
                        <w:rPr>
                          <w:sz w:val="14"/>
                        </w:rPr>
                      </w:pPr>
                      <w:r>
                        <w:rPr>
                          <w:color w:val="231F20"/>
                          <w:sz w:val="14"/>
                        </w:rPr>
                        <w:t>1/</w:t>
                      </w:r>
                      <w:r>
                        <w:rPr>
                          <w:color w:val="231F20"/>
                          <w:spacing w:val="-12"/>
                          <w:sz w:val="14"/>
                        </w:rPr>
                        <w:t> </w:t>
                      </w:r>
                      <w:r>
                        <w:rPr>
                          <w:color w:val="231F20"/>
                          <w:spacing w:val="-10"/>
                          <w:sz w:val="14"/>
                        </w:rPr>
                        <w:t>2</w:t>
                      </w:r>
                      <w:r>
                        <w:rPr>
                          <w:color w:val="231F20"/>
                          <w:spacing w:val="40"/>
                          <w:sz w:val="14"/>
                        </w:rPr>
                        <w:t> </w:t>
                      </w:r>
                    </w:p>
                  </w:txbxContent>
                </v:textbox>
                <w10:wrap type="none"/>
              </v:shape>
            </w:pict>
          </mc:Fallback>
        </mc:AlternateContent>
      </w:r>
      <w:r>
        <w:rPr>
          <w:i/>
          <w:color w:val="231F20"/>
          <w:sz w:val="24"/>
        </w:rPr>
        <w:t>SA</w:t>
      </w:r>
      <w:r>
        <w:rPr>
          <w:i/>
          <w:color w:val="231F20"/>
          <w:spacing w:val="-15"/>
          <w:sz w:val="24"/>
        </w:rPr>
        <w:t> </w:t>
      </w:r>
      <w:r>
        <w:rPr>
          <w:rFonts w:ascii="Symbol" w:hAnsi="Symbol"/>
          <w:color w:val="231F20"/>
          <w:sz w:val="24"/>
        </w:rPr>
        <w:t></w:t>
      </w:r>
      <w:r>
        <w:rPr>
          <w:color w:val="231F20"/>
          <w:spacing w:val="-15"/>
          <w:sz w:val="24"/>
        </w:rPr>
        <w:t> </w:t>
      </w:r>
      <w:r>
        <w:rPr>
          <w:color w:val="231F20"/>
          <w:sz w:val="24"/>
        </w:rPr>
        <w:t>(1.13</w:t>
      </w:r>
      <w:r>
        <w:rPr>
          <w:color w:val="231F20"/>
          <w:spacing w:val="-31"/>
          <w:sz w:val="24"/>
        </w:rPr>
        <w:t> </w:t>
      </w:r>
      <w:r>
        <w:rPr>
          <w:rFonts w:ascii="Symbol" w:hAnsi="Symbol"/>
          <w:color w:val="231F20"/>
          <w:sz w:val="24"/>
        </w:rPr>
        <w:t></w:t>
      </w:r>
      <w:r>
        <w:rPr>
          <w:color w:val="231F20"/>
          <w:sz w:val="24"/>
        </w:rPr>
        <w:t>10</w:t>
      </w:r>
      <w:r>
        <w:rPr>
          <w:color w:val="231F20"/>
          <w:sz w:val="24"/>
          <w:vertAlign w:val="superscript"/>
        </w:rPr>
        <w:t>25</w:t>
      </w:r>
      <w:r>
        <w:rPr>
          <w:color w:val="231F20"/>
          <w:spacing w:val="-36"/>
          <w:sz w:val="24"/>
          <w:vertAlign w:val="baseline"/>
        </w:rPr>
        <w:t> </w:t>
      </w:r>
      <w:r>
        <w:rPr>
          <w:color w:val="231F20"/>
          <w:sz w:val="24"/>
          <w:vertAlign w:val="baseline"/>
        </w:rPr>
        <w:t>)</w:t>
      </w:r>
      <w:r>
        <w:rPr>
          <w:color w:val="231F20"/>
          <w:spacing w:val="-24"/>
          <w:sz w:val="24"/>
          <w:vertAlign w:val="baseline"/>
        </w:rPr>
        <w:t> </w:t>
      </w:r>
      <w:r>
        <w:rPr>
          <w:color w:val="231F20"/>
          <w:sz w:val="24"/>
          <w:vertAlign w:val="baseline"/>
        </w:rPr>
        <w:t>/(</w:t>
      </w:r>
      <w:r>
        <w:rPr>
          <w:color w:val="231F20"/>
          <w:spacing w:val="-36"/>
          <w:sz w:val="24"/>
          <w:vertAlign w:val="baseline"/>
        </w:rPr>
        <w:t> </w:t>
      </w:r>
      <w:r>
        <w:rPr>
          <w:i/>
          <w:color w:val="231F20"/>
          <w:sz w:val="24"/>
          <w:vertAlign w:val="baseline"/>
        </w:rPr>
        <w:t>AW</w:t>
      </w:r>
      <w:r>
        <w:rPr>
          <w:i/>
          <w:color w:val="231F20"/>
          <w:spacing w:val="7"/>
          <w:sz w:val="24"/>
          <w:vertAlign w:val="baseline"/>
        </w:rPr>
        <w:t> </w:t>
      </w:r>
      <w:r>
        <w:rPr>
          <w:rFonts w:ascii="Symbol" w:hAnsi="Symbol"/>
          <w:color w:val="231F20"/>
          <w:sz w:val="24"/>
          <w:vertAlign w:val="baseline"/>
        </w:rPr>
        <w:t></w:t>
      </w:r>
      <w:r>
        <w:rPr>
          <w:color w:val="231F20"/>
          <w:spacing w:val="-31"/>
          <w:sz w:val="24"/>
          <w:vertAlign w:val="baseline"/>
        </w:rPr>
        <w:t> </w:t>
      </w:r>
      <w:r>
        <w:rPr>
          <w:i/>
          <w:color w:val="231F20"/>
          <w:spacing w:val="-10"/>
          <w:sz w:val="24"/>
          <w:vertAlign w:val="baseline"/>
        </w:rPr>
        <w:t>T</w:t>
      </w:r>
      <w:r>
        <w:rPr>
          <w:i/>
          <w:color w:val="231F20"/>
          <w:sz w:val="24"/>
          <w:vertAlign w:val="baseline"/>
        </w:rPr>
        <w:tab/>
      </w:r>
      <w:r>
        <w:rPr>
          <w:color w:val="231F20"/>
          <w:spacing w:val="-10"/>
          <w:sz w:val="24"/>
          <w:vertAlign w:val="baseline"/>
        </w:rPr>
        <w:t>)</w:t>
      </w:r>
    </w:p>
    <w:p>
      <w:pPr>
        <w:pStyle w:val="BodyText"/>
        <w:spacing w:line="254" w:lineRule="auto" w:before="253"/>
        <w:ind w:left="199"/>
      </w:pPr>
      <w:r>
        <w:rPr>
          <w:color w:val="231F20"/>
        </w:rPr>
        <w:t>where</w:t>
      </w:r>
      <w:r>
        <w:rPr>
          <w:color w:val="231F20"/>
          <w:spacing w:val="-6"/>
        </w:rPr>
        <w:t> </w:t>
      </w:r>
      <w:r>
        <w:rPr>
          <w:i/>
          <w:color w:val="231F20"/>
        </w:rPr>
        <w:t>AW</w:t>
      </w:r>
      <w:r>
        <w:rPr>
          <w:i/>
          <w:color w:val="231F20"/>
          <w:spacing w:val="-5"/>
        </w:rPr>
        <w:t> </w:t>
      </w:r>
      <w:r>
        <w:rPr>
          <w:color w:val="231F20"/>
        </w:rPr>
        <w:t>is</w:t>
      </w:r>
      <w:r>
        <w:rPr>
          <w:color w:val="231F20"/>
          <w:spacing w:val="-5"/>
        </w:rPr>
        <w:t> </w:t>
      </w:r>
      <w:r>
        <w:rPr>
          <w:color w:val="231F20"/>
        </w:rPr>
        <w:t>the</w:t>
      </w:r>
      <w:r>
        <w:rPr>
          <w:color w:val="231F20"/>
          <w:spacing w:val="-5"/>
        </w:rPr>
        <w:t> </w:t>
      </w:r>
      <w:r>
        <w:rPr>
          <w:color w:val="231F20"/>
        </w:rPr>
        <w:t>atomic</w:t>
      </w:r>
      <w:r>
        <w:rPr>
          <w:color w:val="231F20"/>
          <w:spacing w:val="-5"/>
        </w:rPr>
        <w:t> </w:t>
      </w:r>
      <w:r>
        <w:rPr>
          <w:color w:val="231F20"/>
        </w:rPr>
        <w:t>weight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radionuclide.</w:t>
      </w:r>
      <w:r>
        <w:rPr>
          <w:color w:val="231F20"/>
          <w:spacing w:val="-5"/>
        </w:rPr>
        <w:t> </w:t>
      </w:r>
      <w:r>
        <w:rPr>
          <w:color w:val="231F20"/>
        </w:rPr>
        <w:t>The following</w:t>
      </w:r>
      <w:r>
        <w:rPr>
          <w:color w:val="231F20"/>
          <w:spacing w:val="-7"/>
        </w:rPr>
        <w:t> </w:t>
      </w:r>
      <w:r>
        <w:rPr>
          <w:color w:val="231F20"/>
        </w:rPr>
        <w:t>table</w:t>
      </w:r>
      <w:r>
        <w:rPr>
          <w:color w:val="231F20"/>
          <w:spacing w:val="-7"/>
        </w:rPr>
        <w:t> </w:t>
      </w:r>
      <w:r>
        <w:rPr>
          <w:color w:val="231F20"/>
        </w:rPr>
        <w:t>provides</w:t>
      </w:r>
      <w:r>
        <w:rPr>
          <w:color w:val="231F20"/>
          <w:spacing w:val="-7"/>
        </w:rPr>
        <w:t> </w:t>
      </w:r>
      <w:r>
        <w:rPr>
          <w:color w:val="231F20"/>
        </w:rPr>
        <w:t>similar</w:t>
      </w:r>
      <w:r>
        <w:rPr>
          <w:color w:val="231F20"/>
          <w:spacing w:val="-7"/>
        </w:rPr>
        <w:t> </w:t>
      </w:r>
      <w:r>
        <w:rPr>
          <w:color w:val="231F20"/>
        </w:rPr>
        <w:t>equations</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specific activity (but in units of picocuries per gram, pCi/g) for radionuclides that have half-lives in years, days, hours,</w:t>
      </w:r>
    </w:p>
    <w:p>
      <w:pPr>
        <w:pStyle w:val="BodyText"/>
        <w:spacing w:before="118"/>
        <w:ind w:left="10"/>
      </w:pPr>
      <w:r>
        <w:rPr/>
        <w:br w:type="column"/>
      </w:r>
      <w:r>
        <w:rPr>
          <w:color w:val="231F20"/>
          <w:spacing w:val="-5"/>
        </w:rPr>
        <w:t>(3)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pPr>
      <w:r>
        <w:rPr>
          <w:color w:val="231F20"/>
          <w:spacing w:val="-5"/>
        </w:rPr>
        <w:t>(4)</w:t>
      </w:r>
    </w:p>
    <w:p>
      <w:pPr>
        <w:pStyle w:val="BodyText"/>
        <w:spacing w:after="0"/>
        <w:sectPr>
          <w:type w:val="continuous"/>
          <w:pgSz w:w="12240" w:h="15840"/>
          <w:pgMar w:header="0" w:footer="0" w:top="1640" w:bottom="280" w:left="360" w:right="360"/>
          <w:cols w:num="3" w:equalWidth="0">
            <w:col w:w="5761" w:space="40"/>
            <w:col w:w="5003" w:space="9"/>
            <w:col w:w="707"/>
          </w:cols>
        </w:sectPr>
      </w:pPr>
    </w:p>
    <w:p>
      <w:pPr>
        <w:pStyle w:val="BodyText"/>
        <w:spacing w:before="6"/>
      </w:pPr>
    </w:p>
    <w:p>
      <w:pPr>
        <w:pStyle w:val="BodyText"/>
        <w:spacing w:after="0"/>
        <w:sectPr>
          <w:headerReference w:type="even" r:id="rId18"/>
          <w:headerReference w:type="default" r:id="rId19"/>
          <w:pgSz w:w="12240" w:h="15840"/>
          <w:pgMar w:header="841" w:footer="0" w:top="1080" w:bottom="280" w:left="360" w:right="360"/>
          <w:pgNumType w:start="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pStyle w:val="BodyText"/>
        <w:spacing w:line="228" w:lineRule="auto"/>
        <w:ind w:left="480" w:right="371"/>
      </w:pPr>
      <w:r>
        <w:rPr>
          <w:color w:val="231F20"/>
        </w:rPr>
        <w:t>minutes,</w:t>
      </w:r>
      <w:r>
        <w:rPr>
          <w:color w:val="231F20"/>
          <w:spacing w:val="-2"/>
        </w:rPr>
        <w:t> </w:t>
      </w:r>
      <w:r>
        <w:rPr>
          <w:color w:val="231F20"/>
        </w:rPr>
        <w:t>and</w:t>
      </w:r>
      <w:r>
        <w:rPr>
          <w:color w:val="231F20"/>
          <w:spacing w:val="-2"/>
        </w:rPr>
        <w:t> </w:t>
      </w:r>
      <w:r>
        <w:rPr>
          <w:color w:val="231F20"/>
        </w:rPr>
        <w:t>seconds.</w:t>
      </w:r>
      <w:r>
        <w:rPr>
          <w:color w:val="231F20"/>
          <w:spacing w:val="-2"/>
        </w:rPr>
        <w:t> </w:t>
      </w:r>
      <w:r>
        <w:rPr>
          <w:color w:val="231F20"/>
        </w:rPr>
        <w:t>For</w:t>
      </w:r>
      <w:r>
        <w:rPr>
          <w:color w:val="231F20"/>
          <w:spacing w:val="-3"/>
        </w:rPr>
        <w:t> </w:t>
      </w:r>
      <w:r>
        <w:rPr>
          <w:color w:val="231F20"/>
        </w:rPr>
        <w:t>example,</w:t>
      </w:r>
      <w:r>
        <w:rPr>
          <w:color w:val="231F20"/>
          <w:spacing w:val="-2"/>
        </w:rPr>
        <w:t> </w:t>
      </w:r>
      <w:r>
        <w:rPr>
          <w:color w:val="231F20"/>
        </w:rPr>
        <w:t>by</w:t>
      </w:r>
      <w:r>
        <w:rPr>
          <w:color w:val="231F20"/>
          <w:spacing w:val="-2"/>
        </w:rPr>
        <w:t> </w:t>
      </w:r>
      <w:r>
        <w:rPr>
          <w:color w:val="231F20"/>
        </w:rPr>
        <w:t>using</w:t>
      </w:r>
      <w:r>
        <w:rPr>
          <w:color w:val="231F20"/>
          <w:spacing w:val="-2"/>
        </w:rPr>
        <w:t> </w:t>
      </w:r>
      <w:r>
        <w:rPr>
          <w:color w:val="231F20"/>
        </w:rPr>
        <w:t>the</w:t>
      </w:r>
      <w:r>
        <w:rPr>
          <w:color w:val="231F20"/>
          <w:spacing w:val="-2"/>
        </w:rPr>
        <w:t> </w:t>
      </w:r>
      <w:r>
        <w:rPr>
          <w:color w:val="231F20"/>
        </w:rPr>
        <w:t>equation above</w:t>
      </w:r>
      <w:r>
        <w:rPr>
          <w:color w:val="231F20"/>
          <w:spacing w:val="-1"/>
        </w:rPr>
        <w:t> </w:t>
      </w:r>
      <w:r>
        <w:rPr>
          <w:color w:val="231F20"/>
        </w:rPr>
        <w:t>corresponding</w:t>
      </w:r>
      <w:r>
        <w:rPr>
          <w:color w:val="231F20"/>
          <w:spacing w:val="-1"/>
        </w:rPr>
        <w:t> </w:t>
      </w:r>
      <w:r>
        <w:rPr>
          <w:color w:val="231F20"/>
        </w:rPr>
        <w:t>to</w:t>
      </w:r>
      <w:r>
        <w:rPr>
          <w:color w:val="231F20"/>
          <w:spacing w:val="-2"/>
        </w:rPr>
        <w:t> </w:t>
      </w:r>
      <w:r>
        <w:rPr>
          <w:i/>
          <w:color w:val="231F20"/>
        </w:rPr>
        <w:t>T</w:t>
      </w:r>
      <w:r>
        <w:rPr>
          <w:color w:val="231F20"/>
          <w:position w:val="-5"/>
          <w:sz w:val="16"/>
        </w:rPr>
        <w:t>1/2</w:t>
      </w:r>
      <w:r>
        <w:rPr>
          <w:color w:val="231F20"/>
          <w:spacing w:val="9"/>
          <w:position w:val="-5"/>
          <w:sz w:val="16"/>
        </w:rPr>
        <w:t> </w:t>
      </w:r>
      <w:r>
        <w:rPr>
          <w:color w:val="231F20"/>
        </w:rPr>
        <w:t>in years,</w:t>
      </w:r>
      <w:r>
        <w:rPr>
          <w:color w:val="231F20"/>
          <w:spacing w:val="-1"/>
        </w:rPr>
        <w:t> </w:t>
      </w:r>
      <w:r>
        <w:rPr>
          <w:color w:val="231F20"/>
        </w:rPr>
        <w:t>1</w:t>
      </w:r>
      <w:r>
        <w:rPr>
          <w:color w:val="231F20"/>
          <w:spacing w:val="-1"/>
        </w:rPr>
        <w:t> </w:t>
      </w:r>
      <w:r>
        <w:rPr>
          <w:color w:val="231F20"/>
        </w:rPr>
        <w:t>pCi</w:t>
      </w:r>
      <w:r>
        <w:rPr>
          <w:color w:val="231F20"/>
          <w:spacing w:val="-1"/>
        </w:rPr>
        <w:t> </w:t>
      </w:r>
      <w:r>
        <w:rPr>
          <w:color w:val="231F20"/>
        </w:rPr>
        <w:t>of</w:t>
      </w:r>
      <w:r>
        <w:rPr>
          <w:color w:val="231F20"/>
          <w:spacing w:val="-1"/>
        </w:rPr>
        <w:t> </w:t>
      </w:r>
      <w:r>
        <w:rPr>
          <w:color w:val="231F20"/>
          <w:position w:val="6"/>
          <w:sz w:val="16"/>
        </w:rPr>
        <w:t>238</w:t>
      </w:r>
      <w:r>
        <w:rPr>
          <w:color w:val="231F20"/>
        </w:rPr>
        <w:t>U</w:t>
      </w:r>
      <w:r>
        <w:rPr>
          <w:color w:val="231F20"/>
          <w:spacing w:val="-1"/>
        </w:rPr>
        <w:t> </w:t>
      </w:r>
      <w:r>
        <w:rPr>
          <w:color w:val="231F20"/>
        </w:rPr>
        <w:t>with</w:t>
      </w:r>
      <w:r>
        <w:rPr>
          <w:color w:val="231F20"/>
          <w:spacing w:val="-1"/>
        </w:rPr>
        <w:t> </w:t>
      </w:r>
      <w:r>
        <w:rPr>
          <w:color w:val="231F20"/>
          <w:spacing w:val="-10"/>
        </w:rPr>
        <w:t>a</w:t>
      </w:r>
    </w:p>
    <w:p>
      <w:pPr>
        <w:pStyle w:val="BodyText"/>
        <w:spacing w:line="186" w:lineRule="exact"/>
        <w:ind w:left="480"/>
        <w:rPr>
          <w:position w:val="6"/>
          <w:sz w:val="16"/>
        </w:rPr>
      </w:pPr>
      <w:r>
        <w:rPr>
          <w:color w:val="231F20"/>
        </w:rPr>
        <w:t>half-life</w:t>
      </w:r>
      <w:r>
        <w:rPr>
          <w:color w:val="231F20"/>
          <w:spacing w:val="-1"/>
        </w:rPr>
        <w:t> </w:t>
      </w:r>
      <w:r>
        <w:rPr>
          <w:color w:val="231F20"/>
        </w:rPr>
        <w:t>of 4.46</w:t>
      </w:r>
      <w:r>
        <w:rPr>
          <w:rFonts w:ascii="Symbol" w:hAnsi="Symbol"/>
          <w:color w:val="231F20"/>
        </w:rPr>
        <w:t></w:t>
      </w:r>
      <w:r>
        <w:rPr>
          <w:color w:val="231F20"/>
        </w:rPr>
        <w:t>10</w:t>
      </w:r>
      <w:r>
        <w:rPr>
          <w:color w:val="231F20"/>
          <w:position w:val="6"/>
          <w:sz w:val="16"/>
        </w:rPr>
        <w:t>9</w:t>
      </w:r>
      <w:r>
        <w:rPr>
          <w:color w:val="231F20"/>
          <w:spacing w:val="10"/>
          <w:position w:val="6"/>
          <w:sz w:val="16"/>
        </w:rPr>
        <w:t> </w:t>
      </w:r>
      <w:r>
        <w:rPr>
          <w:color w:val="231F20"/>
        </w:rPr>
        <w:t>years corresponds</w:t>
      </w:r>
      <w:r>
        <w:rPr>
          <w:color w:val="231F20"/>
          <w:spacing w:val="-1"/>
        </w:rPr>
        <w:t> </w:t>
      </w:r>
      <w:r>
        <w:rPr>
          <w:color w:val="231F20"/>
        </w:rPr>
        <w:t>to a mass of 2.97</w:t>
      </w:r>
      <w:r>
        <w:rPr>
          <w:rFonts w:ascii="Symbol" w:hAnsi="Symbol"/>
          <w:color w:val="231F20"/>
        </w:rPr>
        <w:t></w:t>
      </w:r>
      <w:r>
        <w:rPr>
          <w:color w:val="231F20"/>
        </w:rPr>
        <w:t>10</w:t>
      </w:r>
      <w:r>
        <w:rPr>
          <w:color w:val="231F20"/>
          <w:position w:val="6"/>
          <w:sz w:val="16"/>
        </w:rPr>
        <w:t>–</w:t>
      </w:r>
      <w:r>
        <w:rPr>
          <w:color w:val="231F20"/>
          <w:spacing w:val="-10"/>
          <w:position w:val="6"/>
          <w:sz w:val="16"/>
        </w:rPr>
        <w:t>6</w:t>
      </w:r>
    </w:p>
    <w:p>
      <w:pPr>
        <w:pStyle w:val="BodyText"/>
        <w:spacing w:line="252" w:lineRule="auto"/>
        <w:ind w:left="480"/>
      </w:pPr>
      <w:r>
        <w:rPr>
          <w:color w:val="231F20"/>
        </w:rPr>
        <w:t>grams</w:t>
      </w:r>
      <w:r>
        <w:rPr>
          <w:color w:val="231F20"/>
          <w:spacing w:val="-5"/>
        </w:rPr>
        <w:t> </w:t>
      </w:r>
      <w:r>
        <w:rPr>
          <w:color w:val="231F20"/>
        </w:rPr>
        <w:t>(238</w:t>
      </w:r>
      <w:r>
        <w:rPr>
          <w:color w:val="231F20"/>
          <w:spacing w:val="-5"/>
        </w:rPr>
        <w:t> </w:t>
      </w:r>
      <w:r>
        <w:rPr>
          <w:rFonts w:ascii="Symbol" w:hAnsi="Symbol"/>
          <w:color w:val="231F20"/>
        </w:rPr>
        <w:t></w:t>
      </w:r>
      <w:r>
        <w:rPr>
          <w:color w:val="231F20"/>
          <w:spacing w:val="-5"/>
        </w:rPr>
        <w:t> </w:t>
      </w:r>
      <w:r>
        <w:rPr>
          <w:color w:val="231F20"/>
        </w:rPr>
        <w:t>4.46</w:t>
      </w:r>
      <w:r>
        <w:rPr>
          <w:rFonts w:ascii="Symbol" w:hAnsi="Symbol"/>
          <w:color w:val="231F20"/>
        </w:rPr>
        <w:t></w:t>
      </w:r>
      <w:r>
        <w:rPr>
          <w:color w:val="231F20"/>
        </w:rPr>
        <w:t>10</w:t>
      </w:r>
      <w:r>
        <w:rPr>
          <w:color w:val="231F20"/>
          <w:position w:val="4"/>
          <w:sz w:val="16"/>
        </w:rPr>
        <w:t>9 </w:t>
      </w:r>
      <w:r>
        <w:rPr>
          <w:color w:val="231F20"/>
        </w:rPr>
        <w:t>years</w:t>
      </w:r>
      <w:r>
        <w:rPr>
          <w:color w:val="231F20"/>
          <w:spacing w:val="-5"/>
        </w:rPr>
        <w:t> </w:t>
      </w:r>
      <w:r>
        <w:rPr>
          <w:rFonts w:ascii="Symbol" w:hAnsi="Symbol"/>
          <w:color w:val="231F20"/>
        </w:rPr>
        <w:t></w:t>
      </w:r>
      <w:r>
        <w:rPr>
          <w:color w:val="231F20"/>
          <w:spacing w:val="-5"/>
        </w:rPr>
        <w:t> </w:t>
      </w:r>
      <w:r>
        <w:rPr>
          <w:color w:val="231F20"/>
        </w:rPr>
        <w:t>2.80</w:t>
      </w:r>
      <w:r>
        <w:rPr>
          <w:rFonts w:ascii="Symbol" w:hAnsi="Symbol"/>
          <w:color w:val="231F20"/>
        </w:rPr>
        <w:t></w:t>
      </w:r>
      <w:r>
        <w:rPr>
          <w:color w:val="231F20"/>
        </w:rPr>
        <w:t>10</w:t>
      </w:r>
      <w:r>
        <w:rPr>
          <w:color w:val="231F20"/>
          <w:position w:val="6"/>
          <w:sz w:val="16"/>
        </w:rPr>
        <w:t>–18</w:t>
      </w:r>
      <w:r>
        <w:rPr>
          <w:color w:val="231F20"/>
        </w:rPr>
        <w:t>).</w:t>
      </w:r>
      <w:r>
        <w:rPr>
          <w:color w:val="231F20"/>
          <w:spacing w:val="-5"/>
        </w:rPr>
        <w:t> </w:t>
      </w:r>
      <w:r>
        <w:rPr>
          <w:color w:val="231F20"/>
        </w:rPr>
        <w:t>A</w:t>
      </w:r>
      <w:r>
        <w:rPr>
          <w:color w:val="231F20"/>
          <w:spacing w:val="-5"/>
        </w:rPr>
        <w:t> </w:t>
      </w:r>
      <w:r>
        <w:rPr>
          <w:color w:val="231F20"/>
        </w:rPr>
        <w:t>more</w:t>
      </w:r>
      <w:r>
        <w:rPr>
          <w:color w:val="231F20"/>
          <w:spacing w:val="-5"/>
        </w:rPr>
        <w:t> </w:t>
      </w:r>
      <w:r>
        <w:rPr>
          <w:color w:val="231F20"/>
        </w:rPr>
        <w:t>complete introduction to environmental radiochemistry can be found in Eisenbud and Gesell (1997).</w:t>
      </w:r>
    </w:p>
    <w:p>
      <w:pPr>
        <w:pStyle w:val="BodyText"/>
        <w:spacing w:line="252" w:lineRule="auto"/>
        <w:ind w:left="480" w:right="38" w:firstLine="400"/>
      </w:pPr>
      <w:r>
        <w:rPr>
          <w:color w:val="231F20"/>
        </w:rPr>
        <w:t>Some</w:t>
      </w:r>
      <w:r>
        <w:rPr>
          <w:color w:val="231F20"/>
          <w:spacing w:val="-9"/>
        </w:rPr>
        <w:t> </w:t>
      </w:r>
      <w:r>
        <w:rPr>
          <w:color w:val="231F20"/>
        </w:rPr>
        <w:t>radiochemical</w:t>
      </w:r>
      <w:r>
        <w:rPr>
          <w:color w:val="231F20"/>
          <w:spacing w:val="-9"/>
        </w:rPr>
        <w:t> </w:t>
      </w:r>
      <w:r>
        <w:rPr>
          <w:color w:val="231F20"/>
        </w:rPr>
        <w:t>analyses</w:t>
      </w:r>
      <w:r>
        <w:rPr>
          <w:color w:val="231F20"/>
          <w:spacing w:val="-9"/>
        </w:rPr>
        <w:t> </w:t>
      </w:r>
      <w:r>
        <w:rPr>
          <w:color w:val="231F20"/>
        </w:rPr>
        <w:t>involve</w:t>
      </w:r>
      <w:r>
        <w:rPr>
          <w:color w:val="231F20"/>
          <w:spacing w:val="-9"/>
        </w:rPr>
        <w:t> </w:t>
      </w:r>
      <w:r>
        <w:rPr>
          <w:color w:val="231F20"/>
        </w:rPr>
        <w:t>separation</w:t>
      </w:r>
      <w:r>
        <w:rPr>
          <w:color w:val="231F20"/>
          <w:spacing w:val="-9"/>
        </w:rPr>
        <w:t> </w:t>
      </w:r>
      <w:r>
        <w:rPr>
          <w:color w:val="231F20"/>
        </w:rPr>
        <w:t>or</w:t>
      </w:r>
      <w:r>
        <w:rPr>
          <w:color w:val="231F20"/>
          <w:spacing w:val="-9"/>
        </w:rPr>
        <w:t> </w:t>
      </w:r>
      <w:r>
        <w:rPr>
          <w:color w:val="231F20"/>
        </w:rPr>
        <w:t>isola-tion steps followed by a quantitation step typically based on some radiation emission measurement. The uncertainty of a radiological</w:t>
      </w:r>
      <w:r>
        <w:rPr>
          <w:color w:val="231F20"/>
          <w:spacing w:val="-4"/>
        </w:rPr>
        <w:t> </w:t>
      </w:r>
      <w:r>
        <w:rPr>
          <w:color w:val="231F20"/>
        </w:rPr>
        <w:t>result</w:t>
      </w:r>
      <w:r>
        <w:rPr>
          <w:color w:val="231F20"/>
          <w:spacing w:val="-4"/>
        </w:rPr>
        <w:t> </w:t>
      </w:r>
      <w:r>
        <w:rPr>
          <w:color w:val="231F20"/>
        </w:rPr>
        <w:t>is</w:t>
      </w:r>
      <w:r>
        <w:rPr>
          <w:color w:val="231F20"/>
          <w:spacing w:val="-4"/>
        </w:rPr>
        <w:t> </w:t>
      </w:r>
      <w:r>
        <w:rPr>
          <w:color w:val="231F20"/>
        </w:rPr>
        <w:t>affected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activity</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sample,</w:t>
      </w:r>
      <w:r>
        <w:rPr>
          <w:color w:val="231F20"/>
          <w:spacing w:val="-4"/>
        </w:rPr>
        <w:t> </w:t>
      </w:r>
      <w:r>
        <w:rPr>
          <w:color w:val="231F20"/>
        </w:rPr>
        <w:t>the duration of the measurement, and other various factors that can be controlled for that single measurement. Supplemental information</w:t>
      </w:r>
      <w:r>
        <w:rPr>
          <w:color w:val="231F20"/>
          <w:spacing w:val="-4"/>
        </w:rPr>
        <w:t> </w:t>
      </w:r>
      <w:r>
        <w:rPr>
          <w:color w:val="231F20"/>
        </w:rPr>
        <w:t>and</w:t>
      </w:r>
      <w:r>
        <w:rPr>
          <w:color w:val="231F20"/>
          <w:spacing w:val="-4"/>
        </w:rPr>
        <w:t> </w:t>
      </w:r>
      <w:r>
        <w:rPr>
          <w:color w:val="231F20"/>
        </w:rPr>
        <w:t>guidance</w:t>
      </w:r>
      <w:r>
        <w:rPr>
          <w:color w:val="231F20"/>
          <w:spacing w:val="-4"/>
        </w:rPr>
        <w:t> </w:t>
      </w:r>
      <w:r>
        <w:rPr>
          <w:color w:val="231F20"/>
        </w:rPr>
        <w:t>relative</w:t>
      </w:r>
      <w:r>
        <w:rPr>
          <w:color w:val="231F20"/>
          <w:spacing w:val="-4"/>
        </w:rPr>
        <w:t> </w:t>
      </w:r>
      <w:r>
        <w:rPr>
          <w:color w:val="231F20"/>
        </w:rPr>
        <w:t>to</w:t>
      </w:r>
      <w:r>
        <w:rPr>
          <w:color w:val="231F20"/>
          <w:spacing w:val="-4"/>
        </w:rPr>
        <w:t> </w:t>
      </w:r>
      <w:r>
        <w:rPr>
          <w:color w:val="231F20"/>
        </w:rPr>
        <w:t>these</w:t>
      </w:r>
      <w:r>
        <w:rPr>
          <w:color w:val="231F20"/>
          <w:spacing w:val="-4"/>
        </w:rPr>
        <w:t> </w:t>
      </w:r>
      <w:r>
        <w:rPr>
          <w:color w:val="231F20"/>
        </w:rPr>
        <w:t>concepts</w:t>
      </w:r>
      <w:r>
        <w:rPr>
          <w:color w:val="231F20"/>
          <w:spacing w:val="-4"/>
        </w:rPr>
        <w:t> </w:t>
      </w:r>
      <w:r>
        <w:rPr>
          <w:color w:val="231F20"/>
        </w:rPr>
        <w:t>have</w:t>
      </w:r>
      <w:r>
        <w:rPr>
          <w:color w:val="231F20"/>
          <w:spacing w:val="-4"/>
        </w:rPr>
        <w:t> </w:t>
      </w:r>
      <w:r>
        <w:rPr>
          <w:color w:val="231F20"/>
        </w:rPr>
        <w:t>been provided in an Appendix.</w:t>
      </w:r>
    </w:p>
    <w:p>
      <w:pPr>
        <w:pStyle w:val="BodyText"/>
        <w:spacing w:line="252" w:lineRule="auto"/>
        <w:ind w:left="480" w:right="91" w:firstLine="400"/>
      </w:pPr>
      <w:r>
        <w:rPr>
          <w:color w:val="231F20"/>
        </w:rPr>
        <w:t>Analytical laboratories that provide chemical, radio-chemical, and biological analyses to the U.S. Geological Survey (USGS) shall be evaluated relative to the objectives</w:t>
      </w:r>
      <w:r>
        <w:rPr>
          <w:color w:val="231F20"/>
          <w:spacing w:val="40"/>
        </w:rPr>
        <w:t> </w:t>
      </w:r>
      <w:r>
        <w:rPr>
          <w:color w:val="231F20"/>
        </w:rPr>
        <w:t>of a project requiring analyses and approved for use for that specific project. Analysis of performance-testing samples</w:t>
      </w:r>
      <w:r>
        <w:rPr>
          <w:color w:val="231F20"/>
          <w:spacing w:val="40"/>
        </w:rPr>
        <w:t> </w:t>
      </w:r>
      <w:r>
        <w:rPr>
          <w:color w:val="231F20"/>
        </w:rPr>
        <w:t>will provide the basis for the initial laboratory approval, and an approved laboratory must continue to provide acceptable performance-testing sample results during the life of the project. The National Water Quality Laboratory (NWQL) submits performance-testing samples before the award of all radioanalytical</w:t>
      </w:r>
      <w:r>
        <w:rPr>
          <w:color w:val="231F20"/>
          <w:spacing w:val="-3"/>
        </w:rPr>
        <w:t> </w:t>
      </w:r>
      <w:r>
        <w:rPr>
          <w:color w:val="231F20"/>
        </w:rPr>
        <w:t>contracts</w:t>
      </w:r>
      <w:r>
        <w:rPr>
          <w:color w:val="231F20"/>
          <w:spacing w:val="-2"/>
        </w:rPr>
        <w:t> </w:t>
      </w:r>
      <w:r>
        <w:rPr>
          <w:color w:val="231F20"/>
        </w:rPr>
        <w:t>it</w:t>
      </w:r>
      <w:r>
        <w:rPr>
          <w:color w:val="231F20"/>
          <w:spacing w:val="-2"/>
        </w:rPr>
        <w:t> </w:t>
      </w:r>
      <w:r>
        <w:rPr>
          <w:color w:val="231F20"/>
        </w:rPr>
        <w:t>administers.</w:t>
      </w:r>
      <w:r>
        <w:rPr>
          <w:color w:val="231F20"/>
          <w:spacing w:val="-2"/>
        </w:rPr>
        <w:t> </w:t>
      </w:r>
      <w:r>
        <w:rPr>
          <w:color w:val="231F20"/>
        </w:rPr>
        <w:t>Review</w:t>
      </w:r>
      <w:r>
        <w:rPr>
          <w:color w:val="231F20"/>
          <w:spacing w:val="-2"/>
        </w:rPr>
        <w:t> </w:t>
      </w:r>
      <w:r>
        <w:rPr>
          <w:color w:val="231F20"/>
        </w:rPr>
        <w:t>the</w:t>
      </w:r>
      <w:r>
        <w:rPr>
          <w:color w:val="231F20"/>
          <w:spacing w:val="-2"/>
        </w:rPr>
        <w:t> </w:t>
      </w:r>
      <w:r>
        <w:rPr>
          <w:color w:val="231F20"/>
        </w:rPr>
        <w:t>Policy</w:t>
      </w:r>
      <w:r>
        <w:rPr>
          <w:color w:val="231F20"/>
          <w:spacing w:val="-2"/>
        </w:rPr>
        <w:t> </w:t>
      </w:r>
      <w:r>
        <w:rPr>
          <w:color w:val="231F20"/>
          <w:spacing w:val="-5"/>
        </w:rPr>
        <w:t>for</w:t>
      </w:r>
    </w:p>
    <w:p>
      <w:pPr>
        <w:pStyle w:val="BodyText"/>
        <w:spacing w:line="252" w:lineRule="auto"/>
        <w:ind w:left="480"/>
      </w:pPr>
      <w:r>
        <w:rPr>
          <w:color w:val="231F20"/>
        </w:rPr>
        <w:t>the</w:t>
      </w:r>
      <w:r>
        <w:rPr>
          <w:color w:val="231F20"/>
          <w:spacing w:val="-6"/>
        </w:rPr>
        <w:t> </w:t>
      </w:r>
      <w:r>
        <w:rPr>
          <w:color w:val="231F20"/>
        </w:rPr>
        <w:t>Evaluation</w:t>
      </w:r>
      <w:r>
        <w:rPr>
          <w:color w:val="231F20"/>
          <w:spacing w:val="-6"/>
        </w:rPr>
        <w:t> </w:t>
      </w:r>
      <w:r>
        <w:rPr>
          <w:color w:val="231F20"/>
        </w:rPr>
        <w:t>and</w:t>
      </w:r>
      <w:r>
        <w:rPr>
          <w:color w:val="231F20"/>
          <w:spacing w:val="-6"/>
        </w:rPr>
        <w:t> </w:t>
      </w:r>
      <w:r>
        <w:rPr>
          <w:color w:val="231F20"/>
        </w:rPr>
        <w:t>Approval</w:t>
      </w:r>
      <w:r>
        <w:rPr>
          <w:color w:val="231F20"/>
          <w:spacing w:val="-6"/>
        </w:rPr>
        <w:t> </w:t>
      </w:r>
      <w:r>
        <w:rPr>
          <w:color w:val="231F20"/>
        </w:rPr>
        <w:t>of</w:t>
      </w:r>
      <w:r>
        <w:rPr>
          <w:color w:val="231F20"/>
          <w:spacing w:val="-6"/>
        </w:rPr>
        <w:t> </w:t>
      </w:r>
      <w:r>
        <w:rPr>
          <w:color w:val="231F20"/>
        </w:rPr>
        <w:t>Analytical</w:t>
      </w:r>
      <w:r>
        <w:rPr>
          <w:color w:val="231F20"/>
          <w:spacing w:val="-6"/>
        </w:rPr>
        <w:t> </w:t>
      </w:r>
      <w:r>
        <w:rPr>
          <w:color w:val="231F20"/>
        </w:rPr>
        <w:t>Laboratories</w:t>
      </w:r>
      <w:r>
        <w:rPr>
          <w:color w:val="231F20"/>
          <w:spacing w:val="-6"/>
        </w:rPr>
        <w:t> </w:t>
      </w:r>
      <w:r>
        <w:rPr>
          <w:color w:val="231F20"/>
        </w:rPr>
        <w:t>before submitting samples for analysis (U.S. Geological Survey Office</w:t>
      </w:r>
      <w:r>
        <w:rPr>
          <w:color w:val="231F20"/>
          <w:spacing w:val="-7"/>
        </w:rPr>
        <w:t> </w:t>
      </w:r>
      <w:r>
        <w:rPr>
          <w:color w:val="231F20"/>
        </w:rPr>
        <w:t>of</w:t>
      </w:r>
      <w:r>
        <w:rPr>
          <w:color w:val="231F20"/>
          <w:spacing w:val="-7"/>
        </w:rPr>
        <w:t> </w:t>
      </w:r>
      <w:r>
        <w:rPr>
          <w:color w:val="231F20"/>
        </w:rPr>
        <w:t>Water</w:t>
      </w:r>
      <w:r>
        <w:rPr>
          <w:color w:val="231F20"/>
          <w:spacing w:val="-7"/>
        </w:rPr>
        <w:t> </w:t>
      </w:r>
      <w:r>
        <w:rPr>
          <w:color w:val="231F20"/>
        </w:rPr>
        <w:t>Quality</w:t>
      </w:r>
      <w:r>
        <w:rPr>
          <w:color w:val="231F20"/>
          <w:spacing w:val="-7"/>
        </w:rPr>
        <w:t> </w:t>
      </w:r>
      <w:r>
        <w:rPr>
          <w:color w:val="231F20"/>
        </w:rPr>
        <w:t>Technical</w:t>
      </w:r>
      <w:r>
        <w:rPr>
          <w:color w:val="231F20"/>
          <w:spacing w:val="-7"/>
        </w:rPr>
        <w:t> </w:t>
      </w:r>
      <w:r>
        <w:rPr>
          <w:color w:val="231F20"/>
        </w:rPr>
        <w:t>Memorandum</w:t>
      </w:r>
      <w:r>
        <w:rPr>
          <w:color w:val="231F20"/>
          <w:spacing w:val="-7"/>
        </w:rPr>
        <w:t> </w:t>
      </w:r>
      <w:r>
        <w:rPr>
          <w:color w:val="231F20"/>
        </w:rPr>
        <w:t>No.</w:t>
      </w:r>
      <w:r>
        <w:rPr>
          <w:color w:val="231F20"/>
          <w:spacing w:val="-7"/>
        </w:rPr>
        <w:t> </w:t>
      </w:r>
      <w:r>
        <w:rPr>
          <w:color w:val="231F20"/>
        </w:rPr>
        <w:t>2007.01, 2007). Additional information on the laboratory evaluation process</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found</w:t>
      </w:r>
      <w:r>
        <w:rPr>
          <w:color w:val="231F20"/>
          <w:spacing w:val="-11"/>
        </w:rPr>
        <w:t> </w:t>
      </w:r>
      <w:r>
        <w:rPr>
          <w:color w:val="231F20"/>
        </w:rPr>
        <w:t>at</w:t>
      </w:r>
      <w:r>
        <w:rPr>
          <w:color w:val="231F20"/>
          <w:spacing w:val="-12"/>
        </w:rPr>
        <w:t> </w:t>
      </w:r>
      <w:hyperlink r:id="rId20">
        <w:r>
          <w:rPr>
            <w:i/>
            <w:color w:val="231F20"/>
          </w:rPr>
          <w:t>http://qadata.cr.usgs.gov/lep</w:t>
        </w:r>
      </w:hyperlink>
      <w:r>
        <w:rPr>
          <w:i/>
          <w:color w:val="231F20"/>
          <w:spacing w:val="-11"/>
        </w:rPr>
        <w:t> </w:t>
      </w:r>
      <w:r>
        <w:rPr>
          <w:color w:val="231F20"/>
        </w:rPr>
        <w:t>(accessed </w:t>
      </w:r>
      <w:r>
        <w:rPr>
          <w:color w:val="231F20"/>
          <w:spacing w:val="-2"/>
        </w:rPr>
        <w:t>2008).</w:t>
      </w:r>
    </w:p>
    <w:p>
      <w:pPr>
        <w:pStyle w:val="BodyText"/>
        <w:spacing w:line="252" w:lineRule="auto"/>
        <w:ind w:left="480" w:right="38" w:firstLine="400"/>
      </w:pPr>
      <w:r>
        <w:rPr>
          <w:color w:val="231F20"/>
        </w:rPr>
        <w:t>USGS National Programs and Water Science Centers (WSCs) conduct research studies and monitoring programs that</w:t>
      </w:r>
      <w:r>
        <w:rPr>
          <w:color w:val="231F20"/>
          <w:spacing w:val="-2"/>
        </w:rPr>
        <w:t> </w:t>
      </w:r>
      <w:r>
        <w:rPr>
          <w:color w:val="231F20"/>
        </w:rPr>
        <w:t>focus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detection</w:t>
      </w:r>
      <w:r>
        <w:rPr>
          <w:color w:val="231F20"/>
          <w:spacing w:val="-2"/>
        </w:rPr>
        <w:t> </w:t>
      </w:r>
      <w:r>
        <w:rPr>
          <w:color w:val="231F20"/>
        </w:rPr>
        <w:t>and</w:t>
      </w:r>
      <w:r>
        <w:rPr>
          <w:color w:val="231F20"/>
          <w:spacing w:val="-2"/>
        </w:rPr>
        <w:t> </w:t>
      </w:r>
      <w:r>
        <w:rPr>
          <w:color w:val="231F20"/>
        </w:rPr>
        <w:t>quantification</w:t>
      </w:r>
      <w:r>
        <w:rPr>
          <w:color w:val="231F20"/>
          <w:spacing w:val="-2"/>
        </w:rPr>
        <w:t> </w:t>
      </w:r>
      <w:r>
        <w:rPr>
          <w:color w:val="231F20"/>
        </w:rPr>
        <w:t>of</w:t>
      </w:r>
      <w:r>
        <w:rPr>
          <w:color w:val="231F20"/>
          <w:spacing w:val="-2"/>
        </w:rPr>
        <w:t> </w:t>
      </w:r>
      <w:r>
        <w:rPr>
          <w:color w:val="231F20"/>
        </w:rPr>
        <w:t>radiological constituents</w:t>
      </w:r>
      <w:r>
        <w:rPr>
          <w:color w:val="231F20"/>
          <w:spacing w:val="-9"/>
        </w:rPr>
        <w:t> </w:t>
      </w:r>
      <w:r>
        <w:rPr>
          <w:color w:val="231F20"/>
        </w:rPr>
        <w:t>in</w:t>
      </w:r>
      <w:r>
        <w:rPr>
          <w:color w:val="231F20"/>
          <w:spacing w:val="-9"/>
        </w:rPr>
        <w:t> </w:t>
      </w:r>
      <w:r>
        <w:rPr>
          <w:color w:val="231F20"/>
        </w:rPr>
        <w:t>various</w:t>
      </w:r>
      <w:r>
        <w:rPr>
          <w:color w:val="231F20"/>
          <w:spacing w:val="-9"/>
        </w:rPr>
        <w:t> </w:t>
      </w:r>
      <w:r>
        <w:rPr>
          <w:color w:val="231F20"/>
        </w:rPr>
        <w:t>environmental</w:t>
      </w:r>
      <w:r>
        <w:rPr>
          <w:color w:val="231F20"/>
          <w:spacing w:val="-9"/>
        </w:rPr>
        <w:t> </w:t>
      </w:r>
      <w:r>
        <w:rPr>
          <w:color w:val="231F20"/>
        </w:rPr>
        <w:t>matrices,</w:t>
      </w:r>
      <w:r>
        <w:rPr>
          <w:color w:val="231F20"/>
          <w:spacing w:val="-9"/>
        </w:rPr>
        <w:t> </w:t>
      </w:r>
      <w:r>
        <w:rPr>
          <w:color w:val="231F20"/>
        </w:rPr>
        <w:t>most</w:t>
      </w:r>
      <w:r>
        <w:rPr>
          <w:color w:val="231F20"/>
          <w:spacing w:val="-9"/>
        </w:rPr>
        <w:t> </w:t>
      </w:r>
      <w:r>
        <w:rPr>
          <w:color w:val="231F20"/>
        </w:rPr>
        <w:t>notably water. In order to support these studies and programs, the USGS NWQL maintains memoranda of understanding and contracts with various USGS and commercial laboratories</w:t>
      </w:r>
    </w:p>
    <w:p>
      <w:pPr>
        <w:pStyle w:val="BodyText"/>
        <w:spacing w:line="252" w:lineRule="auto"/>
        <w:ind w:left="480" w:right="224"/>
      </w:pPr>
      <w:r>
        <w:rPr>
          <w:color w:val="231F20"/>
        </w:rPr>
        <w:t>to process and analyze samples collected by the WSCs. Within the memoranda of understanding and contracts are generic performance work statements (PWS) that apply to all</w:t>
      </w:r>
      <w:r>
        <w:rPr>
          <w:color w:val="231F20"/>
          <w:spacing w:val="-3"/>
        </w:rPr>
        <w:t> </w:t>
      </w:r>
      <w:r>
        <w:rPr>
          <w:color w:val="231F20"/>
        </w:rPr>
        <w:t>USGS</w:t>
      </w:r>
      <w:r>
        <w:rPr>
          <w:color w:val="231F20"/>
          <w:spacing w:val="-3"/>
        </w:rPr>
        <w:t> </w:t>
      </w:r>
      <w:r>
        <w:rPr>
          <w:color w:val="231F20"/>
        </w:rPr>
        <w:t>projects.</w:t>
      </w:r>
      <w:r>
        <w:rPr>
          <w:color w:val="231F20"/>
          <w:spacing w:val="-3"/>
        </w:rPr>
        <w:t> </w:t>
      </w:r>
      <w:r>
        <w:rPr>
          <w:color w:val="231F20"/>
        </w:rPr>
        <w:t>Once</w:t>
      </w:r>
      <w:r>
        <w:rPr>
          <w:color w:val="231F20"/>
          <w:spacing w:val="-3"/>
        </w:rPr>
        <w:t> </w:t>
      </w:r>
      <w:r>
        <w:rPr>
          <w:color w:val="231F20"/>
        </w:rPr>
        <w:t>the</w:t>
      </w:r>
      <w:r>
        <w:rPr>
          <w:color w:val="231F20"/>
          <w:spacing w:val="-3"/>
        </w:rPr>
        <w:t> </w:t>
      </w:r>
      <w:r>
        <w:rPr>
          <w:color w:val="231F20"/>
        </w:rPr>
        <w:t>analyses</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completed, the</w:t>
      </w:r>
      <w:r>
        <w:rPr>
          <w:color w:val="231F20"/>
          <w:spacing w:val="-1"/>
        </w:rPr>
        <w:t> </w:t>
      </w:r>
      <w:r>
        <w:rPr>
          <w:color w:val="231F20"/>
        </w:rPr>
        <w:t>contract laboratories</w:t>
      </w:r>
      <w:r>
        <w:rPr>
          <w:color w:val="231F20"/>
          <w:spacing w:val="-1"/>
        </w:rPr>
        <w:t> </w:t>
      </w:r>
      <w:r>
        <w:rPr>
          <w:color w:val="231F20"/>
        </w:rPr>
        <w:t>provide NWQL with</w:t>
      </w:r>
      <w:r>
        <w:rPr>
          <w:color w:val="231F20"/>
          <w:spacing w:val="-1"/>
        </w:rPr>
        <w:t> </w:t>
      </w:r>
      <w:r>
        <w:rPr>
          <w:color w:val="231F20"/>
        </w:rPr>
        <w:t>the results </w:t>
      </w:r>
      <w:r>
        <w:rPr>
          <w:color w:val="231F20"/>
          <w:spacing w:val="-5"/>
        </w:rPr>
        <w:t>for</w:t>
      </w:r>
    </w:p>
    <w:p>
      <w:pPr>
        <w:pStyle w:val="BodyText"/>
        <w:spacing w:line="252" w:lineRule="auto"/>
        <w:ind w:left="480" w:right="95"/>
        <w:jc w:val="both"/>
      </w:pPr>
      <w:r>
        <w:rPr>
          <w:color w:val="231F20"/>
        </w:rPr>
        <w:t>each</w:t>
      </w:r>
      <w:r>
        <w:rPr>
          <w:color w:val="231F20"/>
          <w:spacing w:val="-7"/>
        </w:rPr>
        <w:t> </w:t>
      </w:r>
      <w:r>
        <w:rPr>
          <w:color w:val="231F20"/>
        </w:rPr>
        <w:t>radiological</w:t>
      </w:r>
      <w:r>
        <w:rPr>
          <w:color w:val="231F20"/>
          <w:spacing w:val="-7"/>
        </w:rPr>
        <w:t> </w:t>
      </w:r>
      <w:r>
        <w:rPr>
          <w:color w:val="231F20"/>
        </w:rPr>
        <w:t>constituent</w:t>
      </w:r>
      <w:r>
        <w:rPr>
          <w:color w:val="231F20"/>
          <w:spacing w:val="-7"/>
        </w:rPr>
        <w:t> </w:t>
      </w:r>
      <w:r>
        <w:rPr>
          <w:color w:val="231F20"/>
        </w:rPr>
        <w:t>and</w:t>
      </w:r>
      <w:r>
        <w:rPr>
          <w:color w:val="231F20"/>
          <w:spacing w:val="-7"/>
        </w:rPr>
        <w:t> </w:t>
      </w:r>
      <w:r>
        <w:rPr>
          <w:color w:val="231F20"/>
        </w:rPr>
        <w:t>sample</w:t>
      </w:r>
      <w:r>
        <w:rPr>
          <w:color w:val="231F20"/>
          <w:spacing w:val="-7"/>
        </w:rPr>
        <w:t> </w:t>
      </w:r>
      <w:r>
        <w:rPr>
          <w:color w:val="231F20"/>
        </w:rPr>
        <w:t>matrix</w:t>
      </w:r>
      <w:r>
        <w:rPr>
          <w:color w:val="231F20"/>
          <w:spacing w:val="-7"/>
        </w:rPr>
        <w:t> </w:t>
      </w:r>
      <w:r>
        <w:rPr>
          <w:color w:val="231F20"/>
        </w:rPr>
        <w:t>combination. The NWQL staff</w:t>
      </w:r>
      <w:r>
        <w:rPr>
          <w:color w:val="231F20"/>
          <w:spacing w:val="-1"/>
        </w:rPr>
        <w:t> </w:t>
      </w:r>
      <w:r>
        <w:rPr>
          <w:color w:val="231F20"/>
        </w:rPr>
        <w:t>evaluates the reported data and information for technical issues and compliance to specifications stated</w:t>
      </w:r>
    </w:p>
    <w:p>
      <w:pPr>
        <w:pStyle w:val="BodyText"/>
        <w:spacing w:line="229" w:lineRule="exact"/>
        <w:ind w:left="480"/>
        <w:jc w:val="both"/>
      </w:pPr>
      <w:r>
        <w:rPr>
          <w:color w:val="231F20"/>
        </w:rPr>
        <w:t>in the PWS. The acceptable data are transferred to the </w:t>
      </w:r>
      <w:r>
        <w:rPr>
          <w:color w:val="231F20"/>
          <w:spacing w:val="-4"/>
        </w:rPr>
        <w:t>USGS</w:t>
      </w:r>
    </w:p>
    <w:p>
      <w:pPr>
        <w:pStyle w:val="BodyText"/>
        <w:spacing w:line="271" w:lineRule="auto" w:before="93"/>
        <w:ind w:left="215" w:right="767"/>
      </w:pPr>
      <w:r>
        <w:rPr/>
        <w:br w:type="column"/>
      </w:r>
      <w:r>
        <w:rPr>
          <w:color w:val="231F20"/>
        </w:rPr>
        <w:t>National</w:t>
      </w:r>
      <w:r>
        <w:rPr>
          <w:color w:val="231F20"/>
          <w:spacing w:val="-9"/>
        </w:rPr>
        <w:t> </w:t>
      </w:r>
      <w:r>
        <w:rPr>
          <w:color w:val="231F20"/>
        </w:rPr>
        <w:t>Water</w:t>
      </w:r>
      <w:r>
        <w:rPr>
          <w:color w:val="231F20"/>
          <w:spacing w:val="-9"/>
        </w:rPr>
        <w:t> </w:t>
      </w:r>
      <w:r>
        <w:rPr>
          <w:color w:val="231F20"/>
        </w:rPr>
        <w:t>Information</w:t>
      </w:r>
      <w:r>
        <w:rPr>
          <w:color w:val="231F20"/>
          <w:spacing w:val="-9"/>
        </w:rPr>
        <w:t> </w:t>
      </w:r>
      <w:r>
        <w:rPr>
          <w:color w:val="231F20"/>
        </w:rPr>
        <w:t>System</w:t>
      </w:r>
      <w:r>
        <w:rPr>
          <w:color w:val="231F20"/>
          <w:spacing w:val="-9"/>
        </w:rPr>
        <w:t> </w:t>
      </w:r>
      <w:r>
        <w:rPr>
          <w:color w:val="231F20"/>
        </w:rPr>
        <w:t>(NWIS)</w:t>
      </w:r>
      <w:r>
        <w:rPr>
          <w:color w:val="231F20"/>
          <w:spacing w:val="-9"/>
        </w:rPr>
        <w:t> </w:t>
      </w:r>
      <w:r>
        <w:rPr>
          <w:color w:val="231F20"/>
        </w:rPr>
        <w:t>database</w:t>
      </w:r>
      <w:r>
        <w:rPr>
          <w:color w:val="231F20"/>
          <w:spacing w:val="-9"/>
        </w:rPr>
        <w:t> </w:t>
      </w:r>
      <w:r>
        <w:rPr>
          <w:color w:val="231F20"/>
        </w:rPr>
        <w:t>through which they are provided to WSCs for further analysis, interpretation, and publication. The ancillary data stored in NWIS</w:t>
      </w:r>
      <w:r>
        <w:rPr>
          <w:color w:val="231F20"/>
          <w:spacing w:val="-5"/>
        </w:rPr>
        <w:t> </w:t>
      </w:r>
      <w:r>
        <w:rPr>
          <w:color w:val="231F20"/>
        </w:rPr>
        <w:t>include</w:t>
      </w:r>
      <w:r>
        <w:rPr>
          <w:color w:val="231F20"/>
          <w:spacing w:val="-4"/>
        </w:rPr>
        <w:t> </w:t>
      </w:r>
      <w:r>
        <w:rPr>
          <w:color w:val="231F20"/>
        </w:rPr>
        <w:t>all</w:t>
      </w:r>
      <w:r>
        <w:rPr>
          <w:color w:val="231F20"/>
          <w:spacing w:val="-4"/>
        </w:rPr>
        <w:t> </w:t>
      </w:r>
      <w:r>
        <w:rPr>
          <w:color w:val="231F20"/>
        </w:rPr>
        <w:t>the</w:t>
      </w:r>
      <w:r>
        <w:rPr>
          <w:color w:val="231F20"/>
          <w:spacing w:val="-4"/>
        </w:rPr>
        <w:t> </w:t>
      </w:r>
      <w:r>
        <w:rPr>
          <w:color w:val="231F20"/>
        </w:rPr>
        <w:t>parameters</w:t>
      </w:r>
      <w:r>
        <w:rPr>
          <w:color w:val="231F20"/>
          <w:spacing w:val="-4"/>
        </w:rPr>
        <w:t> </w:t>
      </w:r>
      <w:r>
        <w:rPr>
          <w:color w:val="231F20"/>
        </w:rPr>
        <w:t>needed</w:t>
      </w:r>
      <w:r>
        <w:rPr>
          <w:color w:val="231F20"/>
          <w:spacing w:val="-4"/>
        </w:rPr>
        <w:t> </w:t>
      </w:r>
      <w:r>
        <w:rPr>
          <w:color w:val="231F20"/>
        </w:rPr>
        <w:t>to</w:t>
      </w:r>
      <w:r>
        <w:rPr>
          <w:color w:val="231F20"/>
          <w:spacing w:val="-4"/>
        </w:rPr>
        <w:t> </w:t>
      </w:r>
      <w:r>
        <w:rPr>
          <w:color w:val="231F20"/>
        </w:rPr>
        <w:t>publish</w:t>
      </w:r>
      <w:r>
        <w:rPr>
          <w:color w:val="231F20"/>
          <w:spacing w:val="-4"/>
        </w:rPr>
        <w:t> </w:t>
      </w:r>
      <w:r>
        <w:rPr>
          <w:color w:val="231F20"/>
        </w:rPr>
        <w:t>the</w:t>
      </w:r>
      <w:r>
        <w:rPr>
          <w:color w:val="231F20"/>
          <w:spacing w:val="-4"/>
        </w:rPr>
        <w:t> </w:t>
      </w:r>
      <w:r>
        <w:rPr>
          <w:color w:val="231F20"/>
        </w:rPr>
        <w:t>data</w:t>
      </w:r>
      <w:r>
        <w:rPr>
          <w:color w:val="231F20"/>
          <w:spacing w:val="-4"/>
        </w:rPr>
        <w:t> </w:t>
      </w:r>
      <w:r>
        <w:rPr>
          <w:color w:val="231F20"/>
        </w:rPr>
        <w:t>in a report or on NWISWeb including the result, its associated combined standard uncertainty, the sample-specific critical level, and appropriate remark and value-qualifier codes. An additional data package sent by the NWQL to the WSCs provides radiological results with their associated combined standard uncertainty and other parameters and data, which provide</w:t>
      </w:r>
      <w:r>
        <w:rPr>
          <w:color w:val="231F20"/>
          <w:spacing w:val="-5"/>
        </w:rPr>
        <w:t> </w:t>
      </w:r>
      <w:r>
        <w:rPr>
          <w:color w:val="231F20"/>
        </w:rPr>
        <w:t>ancillary</w:t>
      </w:r>
      <w:r>
        <w:rPr>
          <w:color w:val="231F20"/>
          <w:spacing w:val="-5"/>
        </w:rPr>
        <w:t> </w:t>
      </w:r>
      <w:r>
        <w:rPr>
          <w:color w:val="231F20"/>
        </w:rPr>
        <w:t>measurement</w:t>
      </w:r>
      <w:r>
        <w:rPr>
          <w:color w:val="231F20"/>
          <w:spacing w:val="-5"/>
        </w:rPr>
        <w:t> </w:t>
      </w:r>
      <w:r>
        <w:rPr>
          <w:color w:val="231F20"/>
        </w:rPr>
        <w:t>information</w:t>
      </w:r>
      <w:r>
        <w:rPr>
          <w:color w:val="231F20"/>
          <w:spacing w:val="-5"/>
        </w:rPr>
        <w:t> </w:t>
      </w:r>
      <w:r>
        <w:rPr>
          <w:color w:val="231F20"/>
        </w:rPr>
        <w:t>including</w:t>
      </w:r>
      <w:r>
        <w:rPr>
          <w:color w:val="231F20"/>
          <w:spacing w:val="-5"/>
        </w:rPr>
        <w:t> </w:t>
      </w:r>
      <w:r>
        <w:rPr>
          <w:color w:val="231F20"/>
        </w:rPr>
        <w:t>quality-control sample results. These ancillary data are used by NWQL to make decisions about detection, uncertainty of results, and reporting of data. Definitions and use of these ancillary data and information are detailed elsewhere in this </w:t>
      </w:r>
      <w:r>
        <w:rPr>
          <w:color w:val="231F20"/>
          <w:spacing w:val="-2"/>
        </w:rPr>
        <w:t>document.</w:t>
      </w:r>
    </w:p>
    <w:p>
      <w:pPr>
        <w:pStyle w:val="BodyText"/>
        <w:spacing w:line="271" w:lineRule="auto" w:before="10"/>
        <w:ind w:left="215" w:right="767" w:firstLine="400"/>
      </w:pPr>
      <w:r>
        <w:rPr/>
        <mc:AlternateContent>
          <mc:Choice Requires="wps">
            <w:drawing>
              <wp:anchor distT="0" distB="0" distL="0" distR="0" allowOverlap="1" layoutInCell="1" locked="0" behindDoc="0" simplePos="0" relativeHeight="15732736">
                <wp:simplePos x="0" y="0"/>
                <wp:positionH relativeFrom="page">
                  <wp:posOffset>495300</wp:posOffset>
                </wp:positionH>
                <wp:positionV relativeFrom="paragraph">
                  <wp:posOffset>-2582562</wp:posOffset>
                </wp:positionV>
                <wp:extent cx="3308350" cy="110299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3308350" cy="11029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0"/>
                              <w:gridCol w:w="2311"/>
                              <w:gridCol w:w="1880"/>
                            </w:tblGrid>
                            <w:tr>
                              <w:trPr>
                                <w:trHeight w:val="336" w:hRule="atLeast"/>
                              </w:trPr>
                              <w:tc>
                                <w:tcPr>
                                  <w:tcW w:w="900" w:type="dxa"/>
                                  <w:tcBorders>
                                    <w:top w:val="single" w:sz="4" w:space="0" w:color="231F20"/>
                                    <w:bottom w:val="single" w:sz="4" w:space="0" w:color="231F20"/>
                                  </w:tcBorders>
                                </w:tcPr>
                                <w:p>
                                  <w:pPr>
                                    <w:pStyle w:val="TableParagraph"/>
                                    <w:spacing w:line="260" w:lineRule="exact" w:before="56"/>
                                    <w:ind w:left="16"/>
                                    <w:jc w:val="center"/>
                                    <w:rPr>
                                      <w:sz w:val="11"/>
                                    </w:rPr>
                                  </w:pPr>
                                  <w:r>
                                    <w:rPr>
                                      <w:i/>
                                      <w:color w:val="231F20"/>
                                      <w:spacing w:val="-4"/>
                                      <w:w w:val="105"/>
                                      <w:position w:val="7"/>
                                      <w:sz w:val="20"/>
                                    </w:rPr>
                                    <w:t>T</w:t>
                                  </w:r>
                                  <w:r>
                                    <w:rPr>
                                      <w:color w:val="231F20"/>
                                      <w:spacing w:val="-4"/>
                                      <w:w w:val="105"/>
                                      <w:sz w:val="11"/>
                                    </w:rPr>
                                    <w:t>1/2</w:t>
                                  </w:r>
                                </w:p>
                              </w:tc>
                              <w:tc>
                                <w:tcPr>
                                  <w:tcW w:w="2311" w:type="dxa"/>
                                  <w:tcBorders>
                                    <w:top w:val="single" w:sz="4" w:space="0" w:color="231F20"/>
                                    <w:bottom w:val="single" w:sz="4" w:space="0" w:color="231F20"/>
                                  </w:tcBorders>
                                </w:tcPr>
                                <w:p>
                                  <w:pPr>
                                    <w:pStyle w:val="TableParagraph"/>
                                    <w:spacing w:before="60"/>
                                    <w:ind w:left="490"/>
                                    <w:rPr>
                                      <w:sz w:val="20"/>
                                    </w:rPr>
                                  </w:pPr>
                                  <w:r>
                                    <w:rPr>
                                      <w:color w:val="231F20"/>
                                      <w:sz w:val="20"/>
                                    </w:rPr>
                                    <w:t>Equation </w:t>
                                  </w:r>
                                  <w:r>
                                    <w:rPr>
                                      <w:color w:val="231F20"/>
                                      <w:spacing w:val="-2"/>
                                      <w:sz w:val="20"/>
                                    </w:rPr>
                                    <w:t>(pCi/g)</w:t>
                                  </w:r>
                                </w:p>
                              </w:tc>
                              <w:tc>
                                <w:tcPr>
                                  <w:tcW w:w="1880" w:type="dxa"/>
                                  <w:tcBorders>
                                    <w:top w:val="single" w:sz="4" w:space="0" w:color="231F20"/>
                                    <w:bottom w:val="single" w:sz="4" w:space="0" w:color="231F20"/>
                                  </w:tcBorders>
                                </w:tcPr>
                                <w:p>
                                  <w:pPr>
                                    <w:pStyle w:val="TableParagraph"/>
                                    <w:spacing w:before="60"/>
                                    <w:ind w:left="266"/>
                                    <w:rPr>
                                      <w:sz w:val="20"/>
                                    </w:rPr>
                                  </w:pPr>
                                  <w:r>
                                    <w:rPr>
                                      <w:color w:val="231F20"/>
                                      <w:sz w:val="20"/>
                                    </w:rPr>
                                    <w:t>Equation </w:t>
                                  </w:r>
                                  <w:r>
                                    <w:rPr>
                                      <w:color w:val="231F20"/>
                                      <w:spacing w:val="-2"/>
                                      <w:sz w:val="20"/>
                                    </w:rPr>
                                    <w:t>(g/pCi)</w:t>
                                  </w:r>
                                </w:p>
                              </w:tc>
                            </w:tr>
                            <w:tr>
                              <w:trPr>
                                <w:trHeight w:val="295" w:hRule="atLeast"/>
                              </w:trPr>
                              <w:tc>
                                <w:tcPr>
                                  <w:tcW w:w="900" w:type="dxa"/>
                                  <w:tcBorders>
                                    <w:top w:val="single" w:sz="4" w:space="0" w:color="231F20"/>
                                  </w:tcBorders>
                                </w:tcPr>
                                <w:p>
                                  <w:pPr>
                                    <w:pStyle w:val="TableParagraph"/>
                                    <w:spacing w:before="28"/>
                                    <w:ind w:left="107"/>
                                    <w:rPr>
                                      <w:sz w:val="20"/>
                                    </w:rPr>
                                  </w:pPr>
                                  <w:r>
                                    <w:rPr>
                                      <w:color w:val="231F20"/>
                                      <w:spacing w:val="-2"/>
                                      <w:sz w:val="20"/>
                                    </w:rPr>
                                    <w:t>Years</w:t>
                                  </w:r>
                                </w:p>
                              </w:tc>
                              <w:tc>
                                <w:tcPr>
                                  <w:tcW w:w="2311" w:type="dxa"/>
                                  <w:tcBorders>
                                    <w:top w:val="single" w:sz="4" w:space="0" w:color="231F20"/>
                                  </w:tcBorders>
                                </w:tcPr>
                                <w:p>
                                  <w:pPr>
                                    <w:pStyle w:val="TableParagraph"/>
                                    <w:spacing w:line="184" w:lineRule="exact" w:before="26"/>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(3.58</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17</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65" w:lineRule="exact"/>
                                    <w:ind w:right="198"/>
                                    <w:jc w:val="right"/>
                                    <w:rPr>
                                      <w:sz w:val="10"/>
                                    </w:rPr>
                                  </w:pPr>
                                  <w:r>
                                    <w:rPr>
                                      <w:color w:val="231F20"/>
                                      <w:spacing w:val="-5"/>
                                      <w:w w:val="105"/>
                                      <w:sz w:val="10"/>
                                    </w:rPr>
                                    <w:t>1/2</w:t>
                                  </w:r>
                                </w:p>
                              </w:tc>
                              <w:tc>
                                <w:tcPr>
                                  <w:tcW w:w="1880" w:type="dxa"/>
                                  <w:tcBorders>
                                    <w:top w:val="single" w:sz="4" w:space="0" w:color="231F20"/>
                                  </w:tcBorders>
                                </w:tcPr>
                                <w:p>
                                  <w:pPr>
                                    <w:pStyle w:val="TableParagraph"/>
                                    <w:spacing w:line="184" w:lineRule="exact" w:before="26"/>
                                    <w:ind w:left="138"/>
                                    <w:rPr>
                                      <w:position w:val="6"/>
                                      <w:sz w:val="10"/>
                                    </w:rPr>
                                  </w:pPr>
                                  <w:r>
                                    <w:rPr>
                                      <w:i/>
                                      <w:color w:val="231F20"/>
                                      <w:sz w:val="18"/>
                                    </w:rPr>
                                    <w:t>AW</w:t>
                                  </w:r>
                                  <w:r>
                                    <w:rPr>
                                      <w:i/>
                                      <w:color w:val="231F20"/>
                                      <w:spacing w:val="-3"/>
                                      <w:sz w:val="18"/>
                                    </w:rPr>
                                    <w:t> </w:t>
                                  </w:r>
                                  <w:r>
                                    <w:rPr>
                                      <w:rFonts w:ascii="Symbol" w:hAnsi="Symbol"/>
                                      <w:color w:val="231F20"/>
                                      <w:sz w:val="18"/>
                                    </w:rPr>
                                    <w:t></w:t>
                                  </w:r>
                                  <w:r>
                                    <w:rPr>
                                      <w:color w:val="231F20"/>
                                      <w:spacing w:val="-2"/>
                                      <w:sz w:val="18"/>
                                    </w:rPr>
                                    <w:t> </w:t>
                                  </w:r>
                                  <w:r>
                                    <w:rPr>
                                      <w:i/>
                                      <w:color w:val="231F20"/>
                                      <w:sz w:val="18"/>
                                    </w:rPr>
                                    <w:t>T</w:t>
                                  </w:r>
                                  <w:r>
                                    <w:rPr>
                                      <w:i/>
                                      <w:color w:val="231F20"/>
                                      <w:spacing w:val="59"/>
                                      <w:w w:val="150"/>
                                      <w:sz w:val="18"/>
                                    </w:rPr>
                                    <w:t> </w:t>
                                  </w:r>
                                  <w:r>
                                    <w:rPr>
                                      <w:rFonts w:ascii="Symbol" w:hAnsi="Symbol"/>
                                      <w:color w:val="231F20"/>
                                      <w:sz w:val="18"/>
                                    </w:rPr>
                                    <w:t></w:t>
                                  </w:r>
                                  <w:r>
                                    <w:rPr>
                                      <w:color w:val="231F20"/>
                                      <w:sz w:val="18"/>
                                    </w:rPr>
                                    <w:t>2.80</w:t>
                                  </w:r>
                                  <w:r>
                                    <w:rPr>
                                      <w:color w:val="231F20"/>
                                      <w:spacing w:val="-3"/>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w:t>
                                  </w:r>
                                  <w:r>
                                    <w:rPr>
                                      <w:color w:val="231F20"/>
                                      <w:spacing w:val="-5"/>
                                      <w:position w:val="6"/>
                                      <w:sz w:val="10"/>
                                    </w:rPr>
                                    <w:t>18</w:t>
                                  </w:r>
                                </w:p>
                                <w:p>
                                  <w:pPr>
                                    <w:pStyle w:val="TableParagraph"/>
                                    <w:spacing w:line="65" w:lineRule="exact"/>
                                    <w:ind w:right="403"/>
                                    <w:jc w:val="center"/>
                                    <w:rPr>
                                      <w:sz w:val="10"/>
                                    </w:rPr>
                                  </w:pPr>
                                  <w:r>
                                    <w:rPr>
                                      <w:color w:val="231F20"/>
                                      <w:spacing w:val="-5"/>
                                      <w:w w:val="105"/>
                                      <w:sz w:val="10"/>
                                    </w:rPr>
                                    <w:t>1/2</w:t>
                                  </w:r>
                                </w:p>
                              </w:tc>
                            </w:tr>
                            <w:tr>
                              <w:trPr>
                                <w:trHeight w:val="268" w:hRule="atLeast"/>
                              </w:trPr>
                              <w:tc>
                                <w:tcPr>
                                  <w:tcW w:w="900" w:type="dxa"/>
                                </w:tcPr>
                                <w:p>
                                  <w:pPr>
                                    <w:pStyle w:val="TableParagraph"/>
                                    <w:spacing w:before="7"/>
                                    <w:ind w:left="107"/>
                                    <w:rPr>
                                      <w:sz w:val="20"/>
                                    </w:rPr>
                                  </w:pPr>
                                  <w:r>
                                    <w:rPr>
                                      <w:color w:val="231F20"/>
                                      <w:spacing w:val="-4"/>
                                      <w:sz w:val="20"/>
                                    </w:rPr>
                                    <w:t>Days</w:t>
                                  </w:r>
                                </w:p>
                              </w:tc>
                              <w:tc>
                                <w:tcPr>
                                  <w:tcW w:w="2311" w:type="dxa"/>
                                </w:tcPr>
                                <w:p>
                                  <w:pPr>
                                    <w:pStyle w:val="TableParagraph"/>
                                    <w:spacing w:line="184" w:lineRule="exact" w:before="5"/>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(1.31</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20</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9" w:lineRule="exact"/>
                                    <w:ind w:right="198"/>
                                    <w:jc w:val="right"/>
                                    <w:rPr>
                                      <w:sz w:val="10"/>
                                    </w:rPr>
                                  </w:pPr>
                                  <w:r>
                                    <w:rPr>
                                      <w:color w:val="231F20"/>
                                      <w:spacing w:val="-5"/>
                                      <w:w w:val="105"/>
                                      <w:sz w:val="10"/>
                                    </w:rPr>
                                    <w:t>1/2</w:t>
                                  </w:r>
                                </w:p>
                              </w:tc>
                              <w:tc>
                                <w:tcPr>
                                  <w:tcW w:w="1880" w:type="dxa"/>
                                </w:tcPr>
                                <w:p>
                                  <w:pPr>
                                    <w:pStyle w:val="TableParagraph"/>
                                    <w:spacing w:line="86" w:lineRule="exact" w:before="5"/>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7.63</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21</w:t>
                                  </w:r>
                                </w:p>
                              </w:tc>
                            </w:tr>
                            <w:tr>
                              <w:trPr>
                                <w:trHeight w:val="262" w:hRule="atLeast"/>
                              </w:trPr>
                              <w:tc>
                                <w:tcPr>
                                  <w:tcW w:w="900" w:type="dxa"/>
                                </w:tcPr>
                                <w:p>
                                  <w:pPr>
                                    <w:pStyle w:val="TableParagraph"/>
                                    <w:spacing w:before="1"/>
                                    <w:ind w:left="107"/>
                                    <w:rPr>
                                      <w:sz w:val="20"/>
                                    </w:rPr>
                                  </w:pPr>
                                  <w:r>
                                    <w:rPr>
                                      <w:color w:val="231F20"/>
                                      <w:spacing w:val="-2"/>
                                      <w:sz w:val="20"/>
                                    </w:rPr>
                                    <w:t>Hours</w:t>
                                  </w:r>
                                </w:p>
                              </w:tc>
                              <w:tc>
                                <w:tcPr>
                                  <w:tcW w:w="2311" w:type="dxa"/>
                                </w:tcPr>
                                <w:p>
                                  <w:pPr>
                                    <w:pStyle w:val="TableParagraph"/>
                                    <w:spacing w:line="184" w:lineRule="exact"/>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(3.14</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21</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9" w:lineRule="exact"/>
                                    <w:ind w:right="198"/>
                                    <w:jc w:val="right"/>
                                    <w:rPr>
                                      <w:sz w:val="10"/>
                                    </w:rPr>
                                  </w:pPr>
                                  <w:r>
                                    <w:rPr>
                                      <w:color w:val="231F20"/>
                                      <w:spacing w:val="-5"/>
                                      <w:w w:val="105"/>
                                      <w:sz w:val="10"/>
                                    </w:rPr>
                                    <w:t>1/2</w:t>
                                  </w:r>
                                </w:p>
                              </w:tc>
                              <w:tc>
                                <w:tcPr>
                                  <w:tcW w:w="1880" w:type="dxa"/>
                                </w:tcPr>
                                <w:p>
                                  <w:pPr>
                                    <w:pStyle w:val="TableParagraph"/>
                                    <w:spacing w:line="86" w:lineRule="exact"/>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3.18</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22</w:t>
                                  </w:r>
                                </w:p>
                              </w:tc>
                            </w:tr>
                            <w:tr>
                              <w:trPr>
                                <w:trHeight w:val="275" w:hRule="atLeast"/>
                              </w:trPr>
                              <w:tc>
                                <w:tcPr>
                                  <w:tcW w:w="900" w:type="dxa"/>
                                </w:tcPr>
                                <w:p>
                                  <w:pPr>
                                    <w:pStyle w:val="TableParagraph"/>
                                    <w:spacing w:before="1"/>
                                    <w:ind w:left="107"/>
                                    <w:rPr>
                                      <w:sz w:val="20"/>
                                    </w:rPr>
                                  </w:pPr>
                                  <w:r>
                                    <w:rPr>
                                      <w:color w:val="231F20"/>
                                      <w:spacing w:val="-2"/>
                                      <w:sz w:val="20"/>
                                    </w:rPr>
                                    <w:t>Minutes</w:t>
                                  </w:r>
                                </w:p>
                              </w:tc>
                              <w:tc>
                                <w:tcPr>
                                  <w:tcW w:w="2311" w:type="dxa"/>
                                </w:tcPr>
                                <w:p>
                                  <w:pPr>
                                    <w:pStyle w:val="TableParagraph"/>
                                    <w:spacing w:line="184" w:lineRule="exact"/>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(1.88</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23</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72" w:lineRule="exact"/>
                                    <w:ind w:right="198"/>
                                    <w:jc w:val="right"/>
                                    <w:rPr>
                                      <w:sz w:val="10"/>
                                    </w:rPr>
                                  </w:pPr>
                                  <w:r>
                                    <w:rPr>
                                      <w:color w:val="231F20"/>
                                      <w:spacing w:val="-5"/>
                                      <w:w w:val="105"/>
                                      <w:sz w:val="10"/>
                                    </w:rPr>
                                    <w:t>1/2</w:t>
                                  </w:r>
                                </w:p>
                              </w:tc>
                              <w:tc>
                                <w:tcPr>
                                  <w:tcW w:w="1880" w:type="dxa"/>
                                </w:tcPr>
                                <w:p>
                                  <w:pPr>
                                    <w:pStyle w:val="TableParagraph"/>
                                    <w:spacing w:line="86" w:lineRule="exact"/>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5.32</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24</w:t>
                                  </w:r>
                                </w:p>
                              </w:tc>
                            </w:tr>
                            <w:tr>
                              <w:trPr>
                                <w:trHeight w:val="271" w:hRule="atLeast"/>
                              </w:trPr>
                              <w:tc>
                                <w:tcPr>
                                  <w:tcW w:w="900" w:type="dxa"/>
                                  <w:tcBorders>
                                    <w:bottom w:val="single" w:sz="4" w:space="0" w:color="231F20"/>
                                  </w:tcBorders>
                                </w:tcPr>
                                <w:p>
                                  <w:pPr>
                                    <w:pStyle w:val="TableParagraph"/>
                                    <w:spacing w:before="14"/>
                                    <w:ind w:left="107"/>
                                    <w:rPr>
                                      <w:sz w:val="20"/>
                                    </w:rPr>
                                  </w:pPr>
                                  <w:r>
                                    <w:rPr>
                                      <w:color w:val="231F20"/>
                                      <w:spacing w:val="-2"/>
                                      <w:sz w:val="20"/>
                                    </w:rPr>
                                    <w:t>Seconds</w:t>
                                  </w:r>
                                </w:p>
                              </w:tc>
                              <w:tc>
                                <w:tcPr>
                                  <w:tcW w:w="2311" w:type="dxa"/>
                                  <w:tcBorders>
                                    <w:bottom w:val="single" w:sz="4" w:space="0" w:color="231F20"/>
                                  </w:tcBorders>
                                </w:tcPr>
                                <w:p>
                                  <w:pPr>
                                    <w:pStyle w:val="TableParagraph"/>
                                    <w:spacing w:line="184" w:lineRule="exact" w:before="12"/>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(1.13</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25</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5" w:lineRule="exact"/>
                                    <w:ind w:right="198"/>
                                    <w:jc w:val="right"/>
                                    <w:rPr>
                                      <w:sz w:val="10"/>
                                    </w:rPr>
                                  </w:pPr>
                                  <w:r>
                                    <w:rPr>
                                      <w:color w:val="231F20"/>
                                      <w:spacing w:val="-5"/>
                                      <w:w w:val="105"/>
                                      <w:sz w:val="10"/>
                                    </w:rPr>
                                    <w:t>1/2</w:t>
                                  </w:r>
                                </w:p>
                              </w:tc>
                              <w:tc>
                                <w:tcPr>
                                  <w:tcW w:w="1880" w:type="dxa"/>
                                  <w:tcBorders>
                                    <w:bottom w:val="single" w:sz="4" w:space="0" w:color="231F20"/>
                                  </w:tcBorders>
                                </w:tcPr>
                                <w:p>
                                  <w:pPr>
                                    <w:pStyle w:val="TableParagraph"/>
                                    <w:spacing w:line="86" w:lineRule="exact" w:before="12"/>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8.85</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26</w:t>
                                  </w:r>
                                </w:p>
                              </w:tc>
                            </w:tr>
                          </w:tbl>
                          <w:p>
                            <w:pPr>
                              <w:pStyle w:val="BodyText"/>
                            </w:pPr>
                          </w:p>
                        </w:txbxContent>
                      </wps:txbx>
                      <wps:bodyPr wrap="square" lIns="0" tIns="0" rIns="0" bIns="0" rtlCol="0">
                        <a:noAutofit/>
                      </wps:bodyPr>
                    </wps:wsp>
                  </a:graphicData>
                </a:graphic>
              </wp:anchor>
            </w:drawing>
          </mc:Choice>
          <mc:Fallback>
            <w:pict>
              <v:shape style="position:absolute;margin-left:39pt;margin-top:-203.351364pt;width:260.5pt;height:86.85pt;mso-position-horizontal-relative:page;mso-position-vertical-relative:paragraph;z-index:15732736" type="#_x0000_t202" id="docshape38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0"/>
                        <w:gridCol w:w="2311"/>
                        <w:gridCol w:w="1880"/>
                      </w:tblGrid>
                      <w:tr>
                        <w:trPr>
                          <w:trHeight w:val="336" w:hRule="atLeast"/>
                        </w:trPr>
                        <w:tc>
                          <w:tcPr>
                            <w:tcW w:w="900" w:type="dxa"/>
                            <w:tcBorders>
                              <w:top w:val="single" w:sz="4" w:space="0" w:color="231F20"/>
                              <w:bottom w:val="single" w:sz="4" w:space="0" w:color="231F20"/>
                            </w:tcBorders>
                          </w:tcPr>
                          <w:p>
                            <w:pPr>
                              <w:pStyle w:val="TableParagraph"/>
                              <w:spacing w:line="260" w:lineRule="exact" w:before="56"/>
                              <w:ind w:left="16"/>
                              <w:jc w:val="center"/>
                              <w:rPr>
                                <w:sz w:val="11"/>
                              </w:rPr>
                            </w:pPr>
                            <w:r>
                              <w:rPr>
                                <w:i/>
                                <w:color w:val="231F20"/>
                                <w:spacing w:val="-4"/>
                                <w:w w:val="105"/>
                                <w:position w:val="7"/>
                                <w:sz w:val="20"/>
                              </w:rPr>
                              <w:t>T</w:t>
                            </w:r>
                            <w:r>
                              <w:rPr>
                                <w:color w:val="231F20"/>
                                <w:spacing w:val="-4"/>
                                <w:w w:val="105"/>
                                <w:sz w:val="11"/>
                              </w:rPr>
                              <w:t>1/2</w:t>
                            </w:r>
                          </w:p>
                        </w:tc>
                        <w:tc>
                          <w:tcPr>
                            <w:tcW w:w="2311" w:type="dxa"/>
                            <w:tcBorders>
                              <w:top w:val="single" w:sz="4" w:space="0" w:color="231F20"/>
                              <w:bottom w:val="single" w:sz="4" w:space="0" w:color="231F20"/>
                            </w:tcBorders>
                          </w:tcPr>
                          <w:p>
                            <w:pPr>
                              <w:pStyle w:val="TableParagraph"/>
                              <w:spacing w:before="60"/>
                              <w:ind w:left="490"/>
                              <w:rPr>
                                <w:sz w:val="20"/>
                              </w:rPr>
                            </w:pPr>
                            <w:r>
                              <w:rPr>
                                <w:color w:val="231F20"/>
                                <w:sz w:val="20"/>
                              </w:rPr>
                              <w:t>Equation </w:t>
                            </w:r>
                            <w:r>
                              <w:rPr>
                                <w:color w:val="231F20"/>
                                <w:spacing w:val="-2"/>
                                <w:sz w:val="20"/>
                              </w:rPr>
                              <w:t>(pCi/g)</w:t>
                            </w:r>
                          </w:p>
                        </w:tc>
                        <w:tc>
                          <w:tcPr>
                            <w:tcW w:w="1880" w:type="dxa"/>
                            <w:tcBorders>
                              <w:top w:val="single" w:sz="4" w:space="0" w:color="231F20"/>
                              <w:bottom w:val="single" w:sz="4" w:space="0" w:color="231F20"/>
                            </w:tcBorders>
                          </w:tcPr>
                          <w:p>
                            <w:pPr>
                              <w:pStyle w:val="TableParagraph"/>
                              <w:spacing w:before="60"/>
                              <w:ind w:left="266"/>
                              <w:rPr>
                                <w:sz w:val="20"/>
                              </w:rPr>
                            </w:pPr>
                            <w:r>
                              <w:rPr>
                                <w:color w:val="231F20"/>
                                <w:sz w:val="20"/>
                              </w:rPr>
                              <w:t>Equation </w:t>
                            </w:r>
                            <w:r>
                              <w:rPr>
                                <w:color w:val="231F20"/>
                                <w:spacing w:val="-2"/>
                                <w:sz w:val="20"/>
                              </w:rPr>
                              <w:t>(g/pCi)</w:t>
                            </w:r>
                          </w:p>
                        </w:tc>
                      </w:tr>
                      <w:tr>
                        <w:trPr>
                          <w:trHeight w:val="295" w:hRule="atLeast"/>
                        </w:trPr>
                        <w:tc>
                          <w:tcPr>
                            <w:tcW w:w="900" w:type="dxa"/>
                            <w:tcBorders>
                              <w:top w:val="single" w:sz="4" w:space="0" w:color="231F20"/>
                            </w:tcBorders>
                          </w:tcPr>
                          <w:p>
                            <w:pPr>
                              <w:pStyle w:val="TableParagraph"/>
                              <w:spacing w:before="28"/>
                              <w:ind w:left="107"/>
                              <w:rPr>
                                <w:sz w:val="20"/>
                              </w:rPr>
                            </w:pPr>
                            <w:r>
                              <w:rPr>
                                <w:color w:val="231F20"/>
                                <w:spacing w:val="-2"/>
                                <w:sz w:val="20"/>
                              </w:rPr>
                              <w:t>Years</w:t>
                            </w:r>
                          </w:p>
                        </w:tc>
                        <w:tc>
                          <w:tcPr>
                            <w:tcW w:w="2311" w:type="dxa"/>
                            <w:tcBorders>
                              <w:top w:val="single" w:sz="4" w:space="0" w:color="231F20"/>
                            </w:tcBorders>
                          </w:tcPr>
                          <w:p>
                            <w:pPr>
                              <w:pStyle w:val="TableParagraph"/>
                              <w:spacing w:line="184" w:lineRule="exact" w:before="26"/>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(3.58</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17</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65" w:lineRule="exact"/>
                              <w:ind w:right="198"/>
                              <w:jc w:val="right"/>
                              <w:rPr>
                                <w:sz w:val="10"/>
                              </w:rPr>
                            </w:pPr>
                            <w:r>
                              <w:rPr>
                                <w:color w:val="231F20"/>
                                <w:spacing w:val="-5"/>
                                <w:w w:val="105"/>
                                <w:sz w:val="10"/>
                              </w:rPr>
                              <w:t>1/2</w:t>
                            </w:r>
                          </w:p>
                        </w:tc>
                        <w:tc>
                          <w:tcPr>
                            <w:tcW w:w="1880" w:type="dxa"/>
                            <w:tcBorders>
                              <w:top w:val="single" w:sz="4" w:space="0" w:color="231F20"/>
                            </w:tcBorders>
                          </w:tcPr>
                          <w:p>
                            <w:pPr>
                              <w:pStyle w:val="TableParagraph"/>
                              <w:spacing w:line="184" w:lineRule="exact" w:before="26"/>
                              <w:ind w:left="138"/>
                              <w:rPr>
                                <w:position w:val="6"/>
                                <w:sz w:val="10"/>
                              </w:rPr>
                            </w:pPr>
                            <w:r>
                              <w:rPr>
                                <w:i/>
                                <w:color w:val="231F20"/>
                                <w:sz w:val="18"/>
                              </w:rPr>
                              <w:t>AW</w:t>
                            </w:r>
                            <w:r>
                              <w:rPr>
                                <w:i/>
                                <w:color w:val="231F20"/>
                                <w:spacing w:val="-3"/>
                                <w:sz w:val="18"/>
                              </w:rPr>
                              <w:t> </w:t>
                            </w:r>
                            <w:r>
                              <w:rPr>
                                <w:rFonts w:ascii="Symbol" w:hAnsi="Symbol"/>
                                <w:color w:val="231F20"/>
                                <w:sz w:val="18"/>
                              </w:rPr>
                              <w:t></w:t>
                            </w:r>
                            <w:r>
                              <w:rPr>
                                <w:color w:val="231F20"/>
                                <w:spacing w:val="-2"/>
                                <w:sz w:val="18"/>
                              </w:rPr>
                              <w:t> </w:t>
                            </w:r>
                            <w:r>
                              <w:rPr>
                                <w:i/>
                                <w:color w:val="231F20"/>
                                <w:sz w:val="18"/>
                              </w:rPr>
                              <w:t>T</w:t>
                            </w:r>
                            <w:r>
                              <w:rPr>
                                <w:i/>
                                <w:color w:val="231F20"/>
                                <w:spacing w:val="59"/>
                                <w:w w:val="150"/>
                                <w:sz w:val="18"/>
                              </w:rPr>
                              <w:t> </w:t>
                            </w:r>
                            <w:r>
                              <w:rPr>
                                <w:rFonts w:ascii="Symbol" w:hAnsi="Symbol"/>
                                <w:color w:val="231F20"/>
                                <w:sz w:val="18"/>
                              </w:rPr>
                              <w:t></w:t>
                            </w:r>
                            <w:r>
                              <w:rPr>
                                <w:color w:val="231F20"/>
                                <w:sz w:val="18"/>
                              </w:rPr>
                              <w:t>2.80</w:t>
                            </w:r>
                            <w:r>
                              <w:rPr>
                                <w:color w:val="231F20"/>
                                <w:spacing w:val="-3"/>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w:t>
                            </w:r>
                            <w:r>
                              <w:rPr>
                                <w:color w:val="231F20"/>
                                <w:spacing w:val="-5"/>
                                <w:position w:val="6"/>
                                <w:sz w:val="10"/>
                              </w:rPr>
                              <w:t>18</w:t>
                            </w:r>
                          </w:p>
                          <w:p>
                            <w:pPr>
                              <w:pStyle w:val="TableParagraph"/>
                              <w:spacing w:line="65" w:lineRule="exact"/>
                              <w:ind w:right="403"/>
                              <w:jc w:val="center"/>
                              <w:rPr>
                                <w:sz w:val="10"/>
                              </w:rPr>
                            </w:pPr>
                            <w:r>
                              <w:rPr>
                                <w:color w:val="231F20"/>
                                <w:spacing w:val="-5"/>
                                <w:w w:val="105"/>
                                <w:sz w:val="10"/>
                              </w:rPr>
                              <w:t>1/2</w:t>
                            </w:r>
                          </w:p>
                        </w:tc>
                      </w:tr>
                      <w:tr>
                        <w:trPr>
                          <w:trHeight w:val="268" w:hRule="atLeast"/>
                        </w:trPr>
                        <w:tc>
                          <w:tcPr>
                            <w:tcW w:w="900" w:type="dxa"/>
                          </w:tcPr>
                          <w:p>
                            <w:pPr>
                              <w:pStyle w:val="TableParagraph"/>
                              <w:spacing w:before="7"/>
                              <w:ind w:left="107"/>
                              <w:rPr>
                                <w:sz w:val="20"/>
                              </w:rPr>
                            </w:pPr>
                            <w:r>
                              <w:rPr>
                                <w:color w:val="231F20"/>
                                <w:spacing w:val="-4"/>
                                <w:sz w:val="20"/>
                              </w:rPr>
                              <w:t>Days</w:t>
                            </w:r>
                          </w:p>
                        </w:tc>
                        <w:tc>
                          <w:tcPr>
                            <w:tcW w:w="2311" w:type="dxa"/>
                          </w:tcPr>
                          <w:p>
                            <w:pPr>
                              <w:pStyle w:val="TableParagraph"/>
                              <w:spacing w:line="184" w:lineRule="exact" w:before="5"/>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(1.31</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20</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9" w:lineRule="exact"/>
                              <w:ind w:right="198"/>
                              <w:jc w:val="right"/>
                              <w:rPr>
                                <w:sz w:val="10"/>
                              </w:rPr>
                            </w:pPr>
                            <w:r>
                              <w:rPr>
                                <w:color w:val="231F20"/>
                                <w:spacing w:val="-5"/>
                                <w:w w:val="105"/>
                                <w:sz w:val="10"/>
                              </w:rPr>
                              <w:t>1/2</w:t>
                            </w:r>
                          </w:p>
                        </w:tc>
                        <w:tc>
                          <w:tcPr>
                            <w:tcW w:w="1880" w:type="dxa"/>
                          </w:tcPr>
                          <w:p>
                            <w:pPr>
                              <w:pStyle w:val="TableParagraph"/>
                              <w:spacing w:line="86" w:lineRule="exact" w:before="5"/>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7.63</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21</w:t>
                            </w:r>
                          </w:p>
                        </w:tc>
                      </w:tr>
                      <w:tr>
                        <w:trPr>
                          <w:trHeight w:val="262" w:hRule="atLeast"/>
                        </w:trPr>
                        <w:tc>
                          <w:tcPr>
                            <w:tcW w:w="900" w:type="dxa"/>
                          </w:tcPr>
                          <w:p>
                            <w:pPr>
                              <w:pStyle w:val="TableParagraph"/>
                              <w:spacing w:before="1"/>
                              <w:ind w:left="107"/>
                              <w:rPr>
                                <w:sz w:val="20"/>
                              </w:rPr>
                            </w:pPr>
                            <w:r>
                              <w:rPr>
                                <w:color w:val="231F20"/>
                                <w:spacing w:val="-2"/>
                                <w:sz w:val="20"/>
                              </w:rPr>
                              <w:t>Hours</w:t>
                            </w:r>
                          </w:p>
                        </w:tc>
                        <w:tc>
                          <w:tcPr>
                            <w:tcW w:w="2311" w:type="dxa"/>
                          </w:tcPr>
                          <w:p>
                            <w:pPr>
                              <w:pStyle w:val="TableParagraph"/>
                              <w:spacing w:line="184" w:lineRule="exact"/>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(3.14</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21</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9" w:lineRule="exact"/>
                              <w:ind w:right="198"/>
                              <w:jc w:val="right"/>
                              <w:rPr>
                                <w:sz w:val="10"/>
                              </w:rPr>
                            </w:pPr>
                            <w:r>
                              <w:rPr>
                                <w:color w:val="231F20"/>
                                <w:spacing w:val="-5"/>
                                <w:w w:val="105"/>
                                <w:sz w:val="10"/>
                              </w:rPr>
                              <w:t>1/2</w:t>
                            </w:r>
                          </w:p>
                        </w:tc>
                        <w:tc>
                          <w:tcPr>
                            <w:tcW w:w="1880" w:type="dxa"/>
                          </w:tcPr>
                          <w:p>
                            <w:pPr>
                              <w:pStyle w:val="TableParagraph"/>
                              <w:spacing w:line="86" w:lineRule="exact"/>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3.18</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22</w:t>
                            </w:r>
                          </w:p>
                        </w:tc>
                      </w:tr>
                      <w:tr>
                        <w:trPr>
                          <w:trHeight w:val="275" w:hRule="atLeast"/>
                        </w:trPr>
                        <w:tc>
                          <w:tcPr>
                            <w:tcW w:w="900" w:type="dxa"/>
                          </w:tcPr>
                          <w:p>
                            <w:pPr>
                              <w:pStyle w:val="TableParagraph"/>
                              <w:spacing w:before="1"/>
                              <w:ind w:left="107"/>
                              <w:rPr>
                                <w:sz w:val="20"/>
                              </w:rPr>
                            </w:pPr>
                            <w:r>
                              <w:rPr>
                                <w:color w:val="231F20"/>
                                <w:spacing w:val="-2"/>
                                <w:sz w:val="20"/>
                              </w:rPr>
                              <w:t>Minutes</w:t>
                            </w:r>
                          </w:p>
                        </w:tc>
                        <w:tc>
                          <w:tcPr>
                            <w:tcW w:w="2311" w:type="dxa"/>
                          </w:tcPr>
                          <w:p>
                            <w:pPr>
                              <w:pStyle w:val="TableParagraph"/>
                              <w:spacing w:line="184" w:lineRule="exact"/>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(1.88</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23</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72" w:lineRule="exact"/>
                              <w:ind w:right="198"/>
                              <w:jc w:val="right"/>
                              <w:rPr>
                                <w:sz w:val="10"/>
                              </w:rPr>
                            </w:pPr>
                            <w:r>
                              <w:rPr>
                                <w:color w:val="231F20"/>
                                <w:spacing w:val="-5"/>
                                <w:w w:val="105"/>
                                <w:sz w:val="10"/>
                              </w:rPr>
                              <w:t>1/2</w:t>
                            </w:r>
                          </w:p>
                        </w:tc>
                        <w:tc>
                          <w:tcPr>
                            <w:tcW w:w="1880" w:type="dxa"/>
                          </w:tcPr>
                          <w:p>
                            <w:pPr>
                              <w:pStyle w:val="TableParagraph"/>
                              <w:spacing w:line="86" w:lineRule="exact"/>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5.32</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24</w:t>
                            </w:r>
                          </w:p>
                        </w:tc>
                      </w:tr>
                      <w:tr>
                        <w:trPr>
                          <w:trHeight w:val="271" w:hRule="atLeast"/>
                        </w:trPr>
                        <w:tc>
                          <w:tcPr>
                            <w:tcW w:w="900" w:type="dxa"/>
                            <w:tcBorders>
                              <w:bottom w:val="single" w:sz="4" w:space="0" w:color="231F20"/>
                            </w:tcBorders>
                          </w:tcPr>
                          <w:p>
                            <w:pPr>
                              <w:pStyle w:val="TableParagraph"/>
                              <w:spacing w:before="14"/>
                              <w:ind w:left="107"/>
                              <w:rPr>
                                <w:sz w:val="20"/>
                              </w:rPr>
                            </w:pPr>
                            <w:r>
                              <w:rPr>
                                <w:color w:val="231F20"/>
                                <w:spacing w:val="-2"/>
                                <w:sz w:val="20"/>
                              </w:rPr>
                              <w:t>Seconds</w:t>
                            </w:r>
                          </w:p>
                        </w:tc>
                        <w:tc>
                          <w:tcPr>
                            <w:tcW w:w="2311" w:type="dxa"/>
                            <w:tcBorders>
                              <w:bottom w:val="single" w:sz="4" w:space="0" w:color="231F20"/>
                            </w:tcBorders>
                          </w:tcPr>
                          <w:p>
                            <w:pPr>
                              <w:pStyle w:val="TableParagraph"/>
                              <w:spacing w:line="184" w:lineRule="exact" w:before="12"/>
                              <w:ind w:left="124"/>
                              <w:rPr>
                                <w:sz w:val="18"/>
                              </w:rPr>
                            </w:pPr>
                            <w:r>
                              <w:rPr>
                                <w:i/>
                                <w:color w:val="231F20"/>
                                <w:sz w:val="18"/>
                              </w:rPr>
                              <w:t>SA</w:t>
                            </w:r>
                            <w:r>
                              <w:rPr>
                                <w:i/>
                                <w:color w:val="231F20"/>
                                <w:spacing w:val="-3"/>
                                <w:sz w:val="18"/>
                              </w:rPr>
                              <w:t> </w:t>
                            </w:r>
                            <w:r>
                              <w:rPr>
                                <w:color w:val="231F20"/>
                                <w:sz w:val="18"/>
                              </w:rPr>
                              <w:t>=</w:t>
                            </w:r>
                            <w:r>
                              <w:rPr>
                                <w:color w:val="231F20"/>
                                <w:spacing w:val="-2"/>
                                <w:sz w:val="18"/>
                              </w:rPr>
                              <w:t> </w:t>
                            </w:r>
                            <w:r>
                              <w:rPr>
                                <w:color w:val="231F20"/>
                                <w:sz w:val="18"/>
                              </w:rPr>
                              <w:t>(1.13</w:t>
                            </w:r>
                            <w:r>
                              <w:rPr>
                                <w:color w:val="231F20"/>
                                <w:spacing w:val="-2"/>
                                <w:sz w:val="18"/>
                              </w:rPr>
                              <w:t> </w:t>
                            </w:r>
                            <w:r>
                              <w:rPr>
                                <w:rFonts w:ascii="Symbol" w:hAnsi="Symbol"/>
                                <w:color w:val="231F20"/>
                                <w:sz w:val="18"/>
                              </w:rPr>
                              <w:t></w:t>
                            </w:r>
                            <w:r>
                              <w:rPr>
                                <w:color w:val="231F20"/>
                                <w:spacing w:val="-2"/>
                                <w:sz w:val="18"/>
                              </w:rPr>
                              <w:t> </w:t>
                            </w:r>
                            <w:r>
                              <w:rPr>
                                <w:color w:val="231F20"/>
                                <w:sz w:val="18"/>
                              </w:rPr>
                              <w:t>10</w:t>
                            </w:r>
                            <w:r>
                              <w:rPr>
                                <w:color w:val="231F20"/>
                                <w:position w:val="6"/>
                                <w:sz w:val="10"/>
                              </w:rPr>
                              <w:t>25</w:t>
                            </w:r>
                            <w:r>
                              <w:rPr>
                                <w:color w:val="231F20"/>
                                <w:sz w:val="18"/>
                              </w:rPr>
                              <w:t>)/(</w:t>
                            </w:r>
                            <w:r>
                              <w:rPr>
                                <w:i/>
                                <w:color w:val="231F20"/>
                                <w:sz w:val="18"/>
                              </w:rPr>
                              <w:t>AW</w:t>
                            </w:r>
                            <w:r>
                              <w:rPr>
                                <w:rFonts w:ascii="Symbol" w:hAnsi="Symbol"/>
                                <w:color w:val="231F20"/>
                                <w:sz w:val="18"/>
                              </w:rPr>
                              <w:t></w:t>
                            </w:r>
                            <w:r>
                              <w:rPr>
                                <w:i/>
                                <w:color w:val="231F20"/>
                                <w:sz w:val="18"/>
                              </w:rPr>
                              <w:t>T</w:t>
                            </w:r>
                            <w:r>
                              <w:rPr>
                                <w:i/>
                                <w:color w:val="231F20"/>
                                <w:spacing w:val="60"/>
                                <w:w w:val="150"/>
                                <w:sz w:val="18"/>
                              </w:rPr>
                              <w:t> </w:t>
                            </w:r>
                            <w:r>
                              <w:rPr>
                                <w:color w:val="231F20"/>
                                <w:spacing w:val="-10"/>
                                <w:sz w:val="18"/>
                              </w:rPr>
                              <w:t>)</w:t>
                            </w:r>
                          </w:p>
                          <w:p>
                            <w:pPr>
                              <w:pStyle w:val="TableParagraph"/>
                              <w:spacing w:line="55" w:lineRule="exact"/>
                              <w:ind w:right="198"/>
                              <w:jc w:val="right"/>
                              <w:rPr>
                                <w:sz w:val="10"/>
                              </w:rPr>
                            </w:pPr>
                            <w:r>
                              <w:rPr>
                                <w:color w:val="231F20"/>
                                <w:spacing w:val="-5"/>
                                <w:w w:val="105"/>
                                <w:sz w:val="10"/>
                              </w:rPr>
                              <w:t>1/2</w:t>
                            </w:r>
                          </w:p>
                        </w:tc>
                        <w:tc>
                          <w:tcPr>
                            <w:tcW w:w="1880" w:type="dxa"/>
                            <w:tcBorders>
                              <w:bottom w:val="single" w:sz="4" w:space="0" w:color="231F20"/>
                            </w:tcBorders>
                          </w:tcPr>
                          <w:p>
                            <w:pPr>
                              <w:pStyle w:val="TableParagraph"/>
                              <w:spacing w:line="86" w:lineRule="exact" w:before="12"/>
                              <w:ind w:left="138"/>
                              <w:rPr>
                                <w:sz w:val="18"/>
                              </w:rPr>
                            </w:pPr>
                            <w:r>
                              <w:rPr>
                                <w:i/>
                                <w:color w:val="231F20"/>
                                <w:sz w:val="18"/>
                              </w:rPr>
                              <w:t>AW</w:t>
                            </w:r>
                            <w:r>
                              <w:rPr>
                                <w:i/>
                                <w:color w:val="231F20"/>
                                <w:spacing w:val="-4"/>
                                <w:sz w:val="18"/>
                              </w:rPr>
                              <w:t> </w:t>
                            </w:r>
                            <w:r>
                              <w:rPr>
                                <w:rFonts w:ascii="Symbol" w:hAnsi="Symbol"/>
                                <w:color w:val="231F20"/>
                                <w:sz w:val="18"/>
                              </w:rPr>
                              <w:t></w:t>
                            </w:r>
                            <w:r>
                              <w:rPr>
                                <w:color w:val="231F20"/>
                                <w:spacing w:val="-3"/>
                                <w:sz w:val="18"/>
                              </w:rPr>
                              <w:t> </w:t>
                            </w:r>
                            <w:r>
                              <w:rPr>
                                <w:i/>
                                <w:color w:val="231F20"/>
                                <w:sz w:val="18"/>
                              </w:rPr>
                              <w:t>T</w:t>
                            </w:r>
                            <w:r>
                              <w:rPr>
                                <w:color w:val="231F20"/>
                                <w:position w:val="-5"/>
                                <w:sz w:val="10"/>
                              </w:rPr>
                              <w:t>1/2</w:t>
                            </w:r>
                            <w:r>
                              <w:rPr>
                                <w:rFonts w:ascii="Symbol" w:hAnsi="Symbol"/>
                                <w:color w:val="231F20"/>
                                <w:sz w:val="18"/>
                              </w:rPr>
                              <w:t></w:t>
                            </w:r>
                            <w:r>
                              <w:rPr>
                                <w:color w:val="231F20"/>
                                <w:sz w:val="18"/>
                              </w:rPr>
                              <w:t>8.85</w:t>
                            </w:r>
                            <w:r>
                              <w:rPr>
                                <w:color w:val="231F20"/>
                                <w:spacing w:val="-4"/>
                                <w:sz w:val="18"/>
                              </w:rPr>
                              <w:t> </w:t>
                            </w:r>
                            <w:r>
                              <w:rPr>
                                <w:rFonts w:ascii="Symbol" w:hAnsi="Symbol"/>
                                <w:color w:val="231F20"/>
                                <w:sz w:val="18"/>
                              </w:rPr>
                              <w:t></w:t>
                            </w:r>
                            <w:r>
                              <w:rPr>
                                <w:color w:val="231F20"/>
                                <w:spacing w:val="-3"/>
                                <w:sz w:val="18"/>
                              </w:rPr>
                              <w:t> </w:t>
                            </w:r>
                            <w:r>
                              <w:rPr>
                                <w:color w:val="231F20"/>
                                <w:spacing w:val="-5"/>
                                <w:sz w:val="18"/>
                              </w:rPr>
                              <w:t>10</w:t>
                            </w:r>
                          </w:p>
                          <w:p>
                            <w:pPr>
                              <w:pStyle w:val="TableParagraph"/>
                              <w:spacing w:line="57" w:lineRule="exact"/>
                              <w:ind w:right="133"/>
                              <w:jc w:val="right"/>
                              <w:rPr>
                                <w:sz w:val="10"/>
                              </w:rPr>
                            </w:pPr>
                            <w:r>
                              <w:rPr>
                                <w:color w:val="231F20"/>
                                <w:sz w:val="10"/>
                              </w:rPr>
                              <w:t>–</w:t>
                            </w:r>
                            <w:r>
                              <w:rPr>
                                <w:color w:val="231F20"/>
                                <w:spacing w:val="-5"/>
                                <w:sz w:val="10"/>
                              </w:rPr>
                              <w:t>26</w:t>
                            </w:r>
                          </w:p>
                        </w:tc>
                      </w:tr>
                    </w:tbl>
                    <w:p>
                      <w:pPr>
                        <w:pStyle w:val="BodyText"/>
                      </w:pPr>
                    </w:p>
                  </w:txbxContent>
                </v:textbox>
                <w10:wrap type="none"/>
              </v:shape>
            </w:pict>
          </mc:Fallback>
        </mc:AlternateContent>
      </w:r>
      <w:r>
        <w:rPr>
          <w:color w:val="231F20"/>
        </w:rPr>
        <w:t>The laboratories used by NWQL analyze environmental samples according to the PWS, including the measurement quality objective of the </w:t>
      </w:r>
      <w:r>
        <w:rPr>
          <w:i/>
          <w:color w:val="231F20"/>
        </w:rPr>
        <w:t>a priori </w:t>
      </w:r>
      <w:r>
        <w:rPr>
          <w:color w:val="231F20"/>
        </w:rPr>
        <w:t>minimum detectable concentration (</w:t>
      </w:r>
      <w:r>
        <w:rPr>
          <w:i/>
          <w:color w:val="231F20"/>
        </w:rPr>
        <w:t>a priori </w:t>
      </w:r>
      <w:r>
        <w:rPr>
          <w:color w:val="231F20"/>
        </w:rPr>
        <w:t>MDC) for a radiological constituent and sample matrix combination. Unacceptable Type II errors (false</w:t>
      </w:r>
      <w:r>
        <w:rPr>
          <w:color w:val="231F20"/>
          <w:spacing w:val="-1"/>
        </w:rPr>
        <w:t> </w:t>
      </w:r>
      <w:r>
        <w:rPr>
          <w:color w:val="231F20"/>
        </w:rPr>
        <w:t>nondetection)</w:t>
      </w:r>
      <w:r>
        <w:rPr>
          <w:color w:val="231F20"/>
          <w:spacing w:val="-1"/>
        </w:rPr>
        <w:t> </w:t>
      </w:r>
      <w:r>
        <w:rPr>
          <w:color w:val="231F20"/>
        </w:rPr>
        <w:t>are</w:t>
      </w:r>
      <w:r>
        <w:rPr>
          <w:color w:val="231F20"/>
          <w:spacing w:val="-1"/>
        </w:rPr>
        <w:t> </w:t>
      </w:r>
      <w:r>
        <w:rPr>
          <w:color w:val="231F20"/>
        </w:rPr>
        <w:t>avoided</w:t>
      </w:r>
      <w:r>
        <w:rPr>
          <w:color w:val="231F20"/>
          <w:spacing w:val="-1"/>
        </w:rPr>
        <w:t> </w:t>
      </w:r>
      <w:r>
        <w:rPr>
          <w:color w:val="231F20"/>
        </w:rPr>
        <w:t>through</w:t>
      </w:r>
      <w:r>
        <w:rPr>
          <w:color w:val="231F20"/>
          <w:spacing w:val="-1"/>
        </w:rPr>
        <w:t> </w:t>
      </w:r>
      <w:r>
        <w:rPr>
          <w:color w:val="231F20"/>
        </w:rPr>
        <w:t>the</w:t>
      </w:r>
      <w:r>
        <w:rPr>
          <w:color w:val="231F20"/>
          <w:spacing w:val="-1"/>
        </w:rPr>
        <w:t> </w:t>
      </w:r>
      <w:r>
        <w:rPr>
          <w:color w:val="231F20"/>
        </w:rPr>
        <w:t>establishment</w:t>
      </w:r>
      <w:r>
        <w:rPr>
          <w:color w:val="231F20"/>
          <w:spacing w:val="-1"/>
        </w:rPr>
        <w:t> </w:t>
      </w:r>
      <w:r>
        <w:rPr>
          <w:color w:val="231F20"/>
        </w:rPr>
        <w:t>of the </w:t>
      </w:r>
      <w:r>
        <w:rPr>
          <w:i/>
          <w:color w:val="231F20"/>
        </w:rPr>
        <w:t>a priori </w:t>
      </w:r>
      <w:r>
        <w:rPr>
          <w:color w:val="231F20"/>
        </w:rPr>
        <w:t>MDC and the method selected by the laboratory. Limiting unacceptable Type I errors (false detection) is assured by verifying that each reported result exceeds its respective</w:t>
      </w:r>
      <w:r>
        <w:rPr>
          <w:color w:val="231F20"/>
          <w:spacing w:val="-13"/>
        </w:rPr>
        <w:t> </w:t>
      </w:r>
      <w:r>
        <w:rPr>
          <w:color w:val="231F20"/>
        </w:rPr>
        <w:t>sample-specific</w:t>
      </w:r>
      <w:r>
        <w:rPr>
          <w:color w:val="231F20"/>
          <w:spacing w:val="-12"/>
        </w:rPr>
        <w:t> </w:t>
      </w:r>
      <w:r>
        <w:rPr>
          <w:color w:val="231F20"/>
        </w:rPr>
        <w:t>critical</w:t>
      </w:r>
      <w:r>
        <w:rPr>
          <w:color w:val="231F20"/>
          <w:spacing w:val="-13"/>
        </w:rPr>
        <w:t> </w:t>
      </w:r>
      <w:r>
        <w:rPr>
          <w:color w:val="231F20"/>
        </w:rPr>
        <w:t>level</w:t>
      </w:r>
      <w:r>
        <w:rPr>
          <w:color w:val="231F20"/>
          <w:spacing w:val="-12"/>
        </w:rPr>
        <w:t> </w:t>
      </w:r>
      <w:r>
        <w:rPr>
          <w:color w:val="231F20"/>
        </w:rPr>
        <w:t>(ssL</w:t>
      </w:r>
      <w:r>
        <w:rPr>
          <w:color w:val="231F20"/>
          <w:position w:val="-5"/>
          <w:sz w:val="16"/>
        </w:rPr>
        <w:t>C</w:t>
      </w:r>
      <w:r>
        <w:rPr>
          <w:color w:val="231F20"/>
        </w:rPr>
        <w:t>).</w:t>
      </w:r>
      <w:r>
        <w:rPr>
          <w:color w:val="231F20"/>
          <w:spacing w:val="-13"/>
        </w:rPr>
        <w:t> </w:t>
      </w:r>
      <w:r>
        <w:rPr>
          <w:color w:val="231F20"/>
        </w:rPr>
        <w:t>Specifications</w:t>
      </w:r>
    </w:p>
    <w:p>
      <w:pPr>
        <w:pStyle w:val="BodyText"/>
        <w:spacing w:line="184" w:lineRule="exact"/>
        <w:ind w:left="215"/>
      </w:pPr>
      <w:r>
        <w:rPr>
          <w:color w:val="231F20"/>
        </w:rPr>
        <w:t>for</w:t>
      </w:r>
      <w:r>
        <w:rPr>
          <w:color w:val="231F20"/>
          <w:spacing w:val="-3"/>
        </w:rPr>
        <w:t> </w:t>
      </w:r>
      <w:r>
        <w:rPr>
          <w:color w:val="231F20"/>
        </w:rPr>
        <w:t>the</w:t>
      </w:r>
      <w:r>
        <w:rPr>
          <w:color w:val="231F20"/>
          <w:spacing w:val="-3"/>
        </w:rPr>
        <w:t> </w:t>
      </w:r>
      <w:r>
        <w:rPr>
          <w:color w:val="231F20"/>
        </w:rPr>
        <w:t>Data</w:t>
      </w:r>
      <w:r>
        <w:rPr>
          <w:color w:val="231F20"/>
          <w:spacing w:val="-2"/>
        </w:rPr>
        <w:t> </w:t>
      </w:r>
      <w:r>
        <w:rPr>
          <w:color w:val="231F20"/>
        </w:rPr>
        <w:t>Quality</w:t>
      </w:r>
      <w:r>
        <w:rPr>
          <w:color w:val="231F20"/>
          <w:spacing w:val="-2"/>
        </w:rPr>
        <w:t> </w:t>
      </w:r>
      <w:r>
        <w:rPr>
          <w:color w:val="231F20"/>
        </w:rPr>
        <w:t>Objective</w:t>
      </w:r>
      <w:r>
        <w:rPr>
          <w:color w:val="231F20"/>
          <w:spacing w:val="-2"/>
        </w:rPr>
        <w:t> </w:t>
      </w:r>
      <w:r>
        <w:rPr>
          <w:color w:val="231F20"/>
        </w:rPr>
        <w:t>(DQO)</w:t>
      </w:r>
      <w:r>
        <w:rPr>
          <w:color w:val="231F20"/>
          <w:spacing w:val="-3"/>
        </w:rPr>
        <w:t> </w:t>
      </w:r>
      <w:r>
        <w:rPr>
          <w:color w:val="231F20"/>
        </w:rPr>
        <w:t>required</w:t>
      </w:r>
      <w:r>
        <w:rPr>
          <w:color w:val="231F20"/>
          <w:spacing w:val="-2"/>
        </w:rPr>
        <w:t> detection</w:t>
      </w:r>
    </w:p>
    <w:p>
      <w:pPr>
        <w:pStyle w:val="BodyText"/>
        <w:spacing w:line="260" w:lineRule="exact" w:before="9"/>
        <w:ind w:left="215" w:right="754"/>
      </w:pPr>
      <w:r>
        <w:rPr>
          <w:color w:val="231F20"/>
        </w:rPr>
        <w:t>levels for certain radiological constituents relative to the USEPA Safe Drinking Water Act (SDWA) also are included</w:t>
      </w:r>
      <w:r>
        <w:rPr>
          <w:color w:val="231F20"/>
        </w:rPr>
        <w:t> in</w:t>
      </w:r>
      <w:r>
        <w:rPr>
          <w:color w:val="231F20"/>
          <w:spacing w:val="-3"/>
        </w:rPr>
        <w:t> </w:t>
      </w:r>
      <w:r>
        <w:rPr>
          <w:color w:val="231F20"/>
        </w:rPr>
        <w:t>the</w:t>
      </w:r>
      <w:r>
        <w:rPr>
          <w:color w:val="231F20"/>
          <w:spacing w:val="-3"/>
        </w:rPr>
        <w:t> </w:t>
      </w:r>
      <w:r>
        <w:rPr>
          <w:color w:val="231F20"/>
        </w:rPr>
        <w:t>PWS.</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report,</w:t>
      </w:r>
      <w:r>
        <w:rPr>
          <w:color w:val="231F20"/>
          <w:spacing w:val="-3"/>
        </w:rPr>
        <w:t> </w:t>
      </w:r>
      <w:r>
        <w:rPr>
          <w:color w:val="231F20"/>
        </w:rPr>
        <w:t>DQO</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manner</w:t>
      </w:r>
      <w:r>
        <w:rPr>
          <w:color w:val="231F20"/>
          <w:spacing w:val="-3"/>
        </w:rPr>
        <w:t> </w:t>
      </w:r>
      <w:r>
        <w:rPr>
          <w:color w:val="231F20"/>
        </w:rPr>
        <w:t>as the term Measurement Quality Objective used in the Multi-Agency</w:t>
      </w:r>
      <w:r>
        <w:rPr>
          <w:color w:val="231F20"/>
          <w:spacing w:val="-4"/>
        </w:rPr>
        <w:t> </w:t>
      </w:r>
      <w:r>
        <w:rPr>
          <w:color w:val="231F20"/>
        </w:rPr>
        <w:t>Radiological</w:t>
      </w:r>
      <w:r>
        <w:rPr>
          <w:color w:val="231F20"/>
          <w:spacing w:val="-4"/>
        </w:rPr>
        <w:t> </w:t>
      </w:r>
      <w:r>
        <w:rPr>
          <w:color w:val="231F20"/>
        </w:rPr>
        <w:t>Laboratory</w:t>
      </w:r>
      <w:r>
        <w:rPr>
          <w:color w:val="231F20"/>
          <w:spacing w:val="-4"/>
        </w:rPr>
        <w:t> </w:t>
      </w:r>
      <w:r>
        <w:rPr>
          <w:color w:val="231F20"/>
        </w:rPr>
        <w:t>Analytical</w:t>
      </w:r>
      <w:r>
        <w:rPr>
          <w:color w:val="231F20"/>
          <w:spacing w:val="-4"/>
        </w:rPr>
        <w:t> </w:t>
      </w:r>
      <w:r>
        <w:rPr>
          <w:color w:val="231F20"/>
        </w:rPr>
        <w:t>Protocols</w:t>
      </w:r>
      <w:r>
        <w:rPr>
          <w:color w:val="231F20"/>
          <w:spacing w:val="-4"/>
        </w:rPr>
        <w:t> </w:t>
      </w:r>
      <w:r>
        <w:rPr>
          <w:color w:val="231F20"/>
        </w:rPr>
        <w:t>Manual (MARLAP). The </w:t>
      </w:r>
      <w:r>
        <w:rPr>
          <w:i/>
          <w:color w:val="231F20"/>
        </w:rPr>
        <w:t>a priori </w:t>
      </w:r>
      <w:r>
        <w:rPr>
          <w:color w:val="231F20"/>
        </w:rPr>
        <w:t>MDC is the only DQO specified by NWQL in the PWS. The PWS also will specify the approved radiological method that must be used for the analysis (U.S. Environmental Protection Agency, 1980a). Other important information specified in the PWS include the calculation of the</w:t>
      </w:r>
      <w:r>
        <w:rPr>
          <w:color w:val="231F20"/>
          <w:spacing w:val="-2"/>
        </w:rPr>
        <w:t> </w:t>
      </w:r>
      <w:r>
        <w:rPr>
          <w:color w:val="231F20"/>
        </w:rPr>
        <w:t>ssL</w:t>
      </w:r>
      <w:r>
        <w:rPr>
          <w:color w:val="231F20"/>
          <w:position w:val="-5"/>
          <w:sz w:val="16"/>
        </w:rPr>
        <w:t>C</w:t>
      </w:r>
      <w:r>
        <w:rPr>
          <w:color w:val="231F20"/>
        </w:rPr>
        <w:t>,</w:t>
      </w:r>
      <w:r>
        <w:rPr>
          <w:color w:val="231F20"/>
          <w:spacing w:val="-2"/>
        </w:rPr>
        <w:t> </w:t>
      </w:r>
      <w:r>
        <w:rPr>
          <w:color w:val="231F20"/>
        </w:rPr>
        <w:t>sample-specific</w:t>
      </w:r>
      <w:r>
        <w:rPr>
          <w:color w:val="231F20"/>
          <w:spacing w:val="-2"/>
        </w:rPr>
        <w:t> </w:t>
      </w:r>
      <w:r>
        <w:rPr>
          <w:color w:val="231F20"/>
        </w:rPr>
        <w:t>Minimum</w:t>
      </w:r>
      <w:r>
        <w:rPr>
          <w:color w:val="231F20"/>
          <w:spacing w:val="-2"/>
        </w:rPr>
        <w:t> </w:t>
      </w:r>
      <w:r>
        <w:rPr>
          <w:color w:val="231F20"/>
        </w:rPr>
        <w:t>Detectable</w:t>
      </w:r>
      <w:r>
        <w:rPr>
          <w:color w:val="231F20"/>
          <w:spacing w:val="-2"/>
        </w:rPr>
        <w:t> </w:t>
      </w:r>
      <w:r>
        <w:rPr>
          <w:color w:val="231F20"/>
        </w:rPr>
        <w:t>Concentration (ssMDC), and Combined Standard Uncertainty (CSU) of</w:t>
      </w:r>
    </w:p>
    <w:p>
      <w:pPr>
        <w:pStyle w:val="BodyText"/>
        <w:spacing w:line="271" w:lineRule="auto" w:before="27"/>
        <w:ind w:left="215" w:right="767"/>
      </w:pPr>
      <w:r>
        <w:rPr>
          <w:color w:val="231F20"/>
        </w:rPr>
        <w:t>the</w:t>
      </w:r>
      <w:r>
        <w:rPr>
          <w:color w:val="231F20"/>
          <w:spacing w:val="-6"/>
        </w:rPr>
        <w:t> </w:t>
      </w:r>
      <w:r>
        <w:rPr>
          <w:color w:val="231F20"/>
        </w:rPr>
        <w:t>measured</w:t>
      </w:r>
      <w:r>
        <w:rPr>
          <w:color w:val="231F20"/>
          <w:spacing w:val="-6"/>
        </w:rPr>
        <w:t> </w:t>
      </w:r>
      <w:r>
        <w:rPr>
          <w:color w:val="231F20"/>
        </w:rPr>
        <w:t>result.</w:t>
      </w:r>
      <w:r>
        <w:rPr>
          <w:color w:val="231F20"/>
          <w:spacing w:val="-6"/>
        </w:rPr>
        <w:t> </w:t>
      </w:r>
      <w:r>
        <w:rPr>
          <w:color w:val="231F20"/>
        </w:rPr>
        <w:t>The</w:t>
      </w:r>
      <w:r>
        <w:rPr>
          <w:color w:val="231F20"/>
          <w:spacing w:val="-6"/>
        </w:rPr>
        <w:t> </w:t>
      </w:r>
      <w:r>
        <w:rPr>
          <w:color w:val="231F20"/>
        </w:rPr>
        <w:t>reported</w:t>
      </w:r>
      <w:r>
        <w:rPr>
          <w:color w:val="231F20"/>
          <w:spacing w:val="-6"/>
        </w:rPr>
        <w:t> </w:t>
      </w:r>
      <w:r>
        <w:rPr>
          <w:color w:val="231F20"/>
        </w:rPr>
        <w:t>laboratory</w:t>
      </w:r>
      <w:r>
        <w:rPr>
          <w:color w:val="231F20"/>
          <w:spacing w:val="-6"/>
        </w:rPr>
        <w:t> </w:t>
      </w:r>
      <w:r>
        <w:rPr>
          <w:color w:val="231F20"/>
        </w:rPr>
        <w:t>values</w:t>
      </w:r>
      <w:r>
        <w:rPr>
          <w:color w:val="231F20"/>
          <w:spacing w:val="-6"/>
        </w:rPr>
        <w:t> </w:t>
      </w:r>
      <w:r>
        <w:rPr>
          <w:color w:val="231F20"/>
        </w:rPr>
        <w:t>for</w:t>
      </w:r>
      <w:r>
        <w:rPr>
          <w:color w:val="231F20"/>
          <w:spacing w:val="-6"/>
        </w:rPr>
        <w:t> </w:t>
      </w:r>
      <w:r>
        <w:rPr>
          <w:color w:val="231F20"/>
        </w:rPr>
        <w:t>these measurement parameters are used by NWQL personnel to verify contractual compliance with PWS specifications, to determine detection of radiological constituents, to interpret the quality of the result, and to support decisions related to data usability and reporting of data in reports.</w:t>
      </w:r>
    </w:p>
    <w:p>
      <w:pPr>
        <w:pStyle w:val="BodyText"/>
        <w:spacing w:line="271" w:lineRule="auto" w:before="3"/>
        <w:ind w:left="215" w:right="767" w:firstLine="400"/>
      </w:pPr>
      <w:r>
        <w:rPr>
          <w:color w:val="231F20"/>
        </w:rPr>
        <w:t>Appendix</w:t>
      </w:r>
      <w:r>
        <w:rPr>
          <w:color w:val="231F20"/>
          <w:spacing w:val="-5"/>
        </w:rPr>
        <w:t> </w:t>
      </w:r>
      <w:r>
        <w:rPr>
          <w:color w:val="231F20"/>
        </w:rPr>
        <w:t>sections</w:t>
      </w:r>
      <w:r>
        <w:rPr>
          <w:color w:val="231F20"/>
          <w:spacing w:val="-5"/>
        </w:rPr>
        <w:t> </w:t>
      </w:r>
      <w:r>
        <w:rPr>
          <w:color w:val="231F20"/>
        </w:rPr>
        <w:t>A3</w:t>
      </w:r>
      <w:r>
        <w:rPr>
          <w:color w:val="231F20"/>
          <w:spacing w:val="-5"/>
        </w:rPr>
        <w:t> </w:t>
      </w:r>
      <w:r>
        <w:rPr>
          <w:color w:val="231F20"/>
        </w:rPr>
        <w:t>and</w:t>
      </w:r>
      <w:r>
        <w:rPr>
          <w:color w:val="231F20"/>
          <w:spacing w:val="-5"/>
        </w:rPr>
        <w:t> </w:t>
      </w:r>
      <w:r>
        <w:rPr>
          <w:color w:val="231F20"/>
        </w:rPr>
        <w:t>A4</w:t>
      </w:r>
      <w:r>
        <w:rPr>
          <w:color w:val="231F20"/>
          <w:spacing w:val="-5"/>
        </w:rPr>
        <w:t> </w:t>
      </w:r>
      <w:r>
        <w:rPr>
          <w:color w:val="231F20"/>
        </w:rPr>
        <w:t>contain</w:t>
      </w:r>
      <w:r>
        <w:rPr>
          <w:color w:val="231F20"/>
          <w:spacing w:val="-5"/>
        </w:rPr>
        <w:t> </w:t>
      </w:r>
      <w:r>
        <w:rPr>
          <w:color w:val="231F20"/>
        </w:rPr>
        <w:t>the</w:t>
      </w:r>
      <w:r>
        <w:rPr>
          <w:color w:val="231F20"/>
          <w:spacing w:val="-5"/>
        </w:rPr>
        <w:t> </w:t>
      </w:r>
      <w:r>
        <w:rPr>
          <w:color w:val="231F20"/>
        </w:rPr>
        <w:t>technical</w:t>
      </w:r>
      <w:r>
        <w:rPr>
          <w:color w:val="231F20"/>
          <w:spacing w:val="-5"/>
        </w:rPr>
        <w:t> </w:t>
      </w:r>
      <w:r>
        <w:rPr>
          <w:color w:val="231F20"/>
        </w:rPr>
        <w:t>basis for the ssL</w:t>
      </w:r>
      <w:r>
        <w:rPr>
          <w:color w:val="231F20"/>
          <w:position w:val="-6"/>
          <w:sz w:val="11"/>
        </w:rPr>
        <w:t>C</w:t>
      </w:r>
      <w:r>
        <w:rPr>
          <w:color w:val="231F20"/>
          <w:spacing w:val="35"/>
          <w:position w:val="-6"/>
          <w:sz w:val="11"/>
        </w:rPr>
        <w:t> </w:t>
      </w:r>
      <w:r>
        <w:rPr>
          <w:color w:val="231F20"/>
        </w:rPr>
        <w:t>and the ssMDC as defined in chapter 20 of the</w:t>
      </w:r>
    </w:p>
    <w:p>
      <w:pPr>
        <w:pStyle w:val="BodyText"/>
        <w:spacing w:line="181" w:lineRule="exact"/>
        <w:ind w:left="215"/>
      </w:pPr>
      <w:r>
        <w:rPr>
          <w:color w:val="231F20"/>
        </w:rPr>
        <w:t>Multi-Agency</w:t>
      </w:r>
      <w:r>
        <w:rPr>
          <w:color w:val="231F20"/>
          <w:spacing w:val="-1"/>
        </w:rPr>
        <w:t> </w:t>
      </w:r>
      <w:r>
        <w:rPr>
          <w:color w:val="231F20"/>
        </w:rPr>
        <w:t>Radiological</w:t>
      </w:r>
      <w:r>
        <w:rPr>
          <w:color w:val="231F20"/>
          <w:spacing w:val="-1"/>
        </w:rPr>
        <w:t> </w:t>
      </w:r>
      <w:r>
        <w:rPr>
          <w:color w:val="231F20"/>
        </w:rPr>
        <w:t>Laboratory</w:t>
      </w:r>
      <w:r>
        <w:rPr>
          <w:color w:val="231F20"/>
          <w:spacing w:val="-1"/>
        </w:rPr>
        <w:t> </w:t>
      </w:r>
      <w:r>
        <w:rPr>
          <w:color w:val="231F20"/>
        </w:rPr>
        <w:t>Analytical </w:t>
      </w:r>
      <w:r>
        <w:rPr>
          <w:color w:val="231F20"/>
          <w:spacing w:val="-2"/>
        </w:rPr>
        <w:t>Protocols</w:t>
      </w:r>
    </w:p>
    <w:p>
      <w:pPr>
        <w:pStyle w:val="BodyText"/>
        <w:spacing w:line="271" w:lineRule="auto" w:before="31"/>
        <w:ind w:left="215" w:right="584"/>
      </w:pPr>
      <w:r>
        <w:rPr>
          <w:color w:val="231F20"/>
        </w:rPr>
        <w:t>Manual (MARLAP, 2004) and a discussion on the effect of sample</w:t>
      </w:r>
      <w:r>
        <w:rPr>
          <w:color w:val="231F20"/>
          <w:spacing w:val="-6"/>
        </w:rPr>
        <w:t> </w:t>
      </w:r>
      <w:r>
        <w:rPr>
          <w:color w:val="231F20"/>
        </w:rPr>
        <w:t>size</w:t>
      </w:r>
      <w:r>
        <w:rPr>
          <w:color w:val="231F20"/>
          <w:spacing w:val="-6"/>
        </w:rPr>
        <w:t> </w:t>
      </w:r>
      <w:r>
        <w:rPr>
          <w:color w:val="231F20"/>
        </w:rPr>
        <w:t>and</w:t>
      </w:r>
      <w:r>
        <w:rPr>
          <w:color w:val="231F20"/>
          <w:spacing w:val="-6"/>
        </w:rPr>
        <w:t> </w:t>
      </w:r>
      <w:r>
        <w:rPr>
          <w:color w:val="231F20"/>
        </w:rPr>
        <w:t>instrument</w:t>
      </w:r>
      <w:r>
        <w:rPr>
          <w:color w:val="231F20"/>
          <w:spacing w:val="-6"/>
        </w:rPr>
        <w:t> </w:t>
      </w:r>
      <w:r>
        <w:rPr>
          <w:color w:val="231F20"/>
        </w:rPr>
        <w:t>sample</w:t>
      </w:r>
      <w:r>
        <w:rPr>
          <w:color w:val="231F20"/>
          <w:spacing w:val="-6"/>
        </w:rPr>
        <w:t> </w:t>
      </w:r>
      <w:r>
        <w:rPr>
          <w:color w:val="231F20"/>
        </w:rPr>
        <w:t>processing</w:t>
      </w:r>
      <w:r>
        <w:rPr>
          <w:color w:val="231F20"/>
          <w:spacing w:val="-6"/>
        </w:rPr>
        <w:t> </w:t>
      </w:r>
      <w:r>
        <w:rPr>
          <w:color w:val="231F20"/>
        </w:rPr>
        <w:t>time</w:t>
      </w:r>
      <w:r>
        <w:rPr>
          <w:color w:val="231F20"/>
          <w:spacing w:val="-6"/>
        </w:rPr>
        <w:t> </w:t>
      </w:r>
      <w:r>
        <w:rPr>
          <w:color w:val="231F20"/>
        </w:rPr>
        <w:t>on</w:t>
      </w:r>
      <w:r>
        <w:rPr>
          <w:color w:val="231F20"/>
          <w:spacing w:val="-6"/>
        </w:rPr>
        <w:t> </w:t>
      </w:r>
      <w:r>
        <w:rPr>
          <w:color w:val="231F20"/>
        </w:rPr>
        <w:t>achiev-ing a specified minimum detectable concentration. Terms are defined in a Glossary at the back of the report.</w:t>
      </w:r>
    </w:p>
    <w:p>
      <w:pPr>
        <w:pStyle w:val="BodyText"/>
        <w:spacing w:after="0" w:line="271" w:lineRule="auto"/>
        <w:sectPr>
          <w:type w:val="continuous"/>
          <w:pgSz w:w="12240" w:h="15840"/>
          <w:pgMar w:header="841" w:footer="0" w:top="1640" w:bottom="280" w:left="360" w:right="360"/>
          <w:cols w:num="2" w:equalWidth="0">
            <w:col w:w="5505" w:space="40"/>
            <w:col w:w="5975"/>
          </w:cols>
        </w:sectPr>
      </w:pPr>
    </w:p>
    <w:p>
      <w:pPr>
        <w:pStyle w:val="BodyText"/>
        <w:spacing w:before="8"/>
        <w:rPr>
          <w:sz w:val="17"/>
        </w:rPr>
      </w:pPr>
    </w:p>
    <w:p>
      <w:pPr>
        <w:pStyle w:val="BodyText"/>
        <w:spacing w:after="0"/>
        <w:rPr>
          <w:sz w:val="17"/>
        </w:rPr>
        <w:sectPr>
          <w:pgSz w:w="12240" w:h="15840"/>
          <w:pgMar w:header="841" w:footer="0" w:top="1080" w:bottom="280" w:left="360" w:right="360"/>
        </w:sectPr>
      </w:pPr>
    </w:p>
    <w:p>
      <w:pPr>
        <w:pStyle w:val="Heading3"/>
        <w:numPr>
          <w:ilvl w:val="0"/>
          <w:numId w:val="4"/>
        </w:numPr>
        <w:tabs>
          <w:tab w:pos="1248" w:val="left" w:leader="none"/>
        </w:tabs>
        <w:spacing w:line="254" w:lineRule="auto" w:before="110" w:after="0"/>
        <w:ind w:left="720" w:right="39" w:firstLine="0"/>
        <w:jc w:val="left"/>
      </w:pPr>
      <w:bookmarkStart w:name="_TOC_250030" w:id="3"/>
      <w:r>
        <w:rPr>
          <w:color w:val="231F20"/>
          <w:w w:val="85"/>
        </w:rPr>
        <w:t>Analytical</w:t>
      </w:r>
      <w:r>
        <w:rPr>
          <w:color w:val="231F20"/>
          <w:spacing w:val="-14"/>
          <w:w w:val="85"/>
        </w:rPr>
        <w:t> </w:t>
      </w:r>
      <w:r>
        <w:rPr>
          <w:color w:val="231F20"/>
          <w:w w:val="85"/>
        </w:rPr>
        <w:t>Information</w:t>
      </w:r>
      <w:r>
        <w:rPr>
          <w:color w:val="231F20"/>
          <w:spacing w:val="-14"/>
          <w:w w:val="85"/>
        </w:rPr>
        <w:t> </w:t>
      </w:r>
      <w:r>
        <w:rPr>
          <w:color w:val="231F20"/>
          <w:w w:val="85"/>
        </w:rPr>
        <w:t>Reported</w:t>
      </w:r>
      <w:r>
        <w:rPr>
          <w:color w:val="231F20"/>
          <w:spacing w:val="-15"/>
          <w:w w:val="85"/>
        </w:rPr>
        <w:t> </w:t>
      </w:r>
      <w:r>
        <w:rPr>
          <w:color w:val="231F20"/>
          <w:w w:val="85"/>
        </w:rPr>
        <w:t>by </w:t>
      </w:r>
      <w:r>
        <w:rPr>
          <w:color w:val="231F20"/>
          <w:spacing w:val="-2"/>
          <w:w w:val="90"/>
        </w:rPr>
        <w:t>the</w:t>
      </w:r>
      <w:r>
        <w:rPr>
          <w:color w:val="231F20"/>
          <w:spacing w:val="-20"/>
          <w:w w:val="90"/>
        </w:rPr>
        <w:t> </w:t>
      </w:r>
      <w:r>
        <w:rPr>
          <w:color w:val="231F20"/>
          <w:spacing w:val="-2"/>
          <w:w w:val="90"/>
        </w:rPr>
        <w:t>Contract</w:t>
      </w:r>
      <w:r>
        <w:rPr>
          <w:color w:val="231F20"/>
          <w:spacing w:val="-19"/>
          <w:w w:val="90"/>
        </w:rPr>
        <w:t> </w:t>
      </w:r>
      <w:bookmarkEnd w:id="3"/>
      <w:r>
        <w:rPr>
          <w:color w:val="231F20"/>
          <w:spacing w:val="-2"/>
          <w:w w:val="90"/>
        </w:rPr>
        <w:t>Laboratory</w:t>
      </w:r>
    </w:p>
    <w:p>
      <w:pPr>
        <w:pStyle w:val="BodyText"/>
        <w:spacing w:line="252" w:lineRule="exact" w:before="196"/>
        <w:ind w:left="720" w:firstLine="400"/>
      </w:pPr>
      <w:r>
        <w:rPr>
          <w:color w:val="231F20"/>
        </w:rPr>
        <w:t>Various information related to the sampling and radio-analytical processes are reported by the contract laboratories</w:t>
      </w:r>
      <w:r>
        <w:rPr>
          <w:color w:val="231F20"/>
          <w:spacing w:val="40"/>
        </w:rPr>
        <w:t> </w:t>
      </w:r>
      <w:r>
        <w:rPr>
          <w:color w:val="231F20"/>
        </w:rPr>
        <w:t>to NWQL and subsequently to USGS WSCs. An Electronic Data Deliverable (EDD) is provided to NWQL by the contract laboratory that contains the unrounded result, CSU, ssL</w:t>
      </w:r>
      <w:r>
        <w:rPr>
          <w:color w:val="231F20"/>
          <w:position w:val="-5"/>
          <w:sz w:val="16"/>
        </w:rPr>
        <w:t>C</w:t>
      </w:r>
      <w:r>
        <w:rPr>
          <w:color w:val="231F20"/>
        </w:rPr>
        <w:t>, and ssMDC.</w:t>
      </w:r>
      <w:r>
        <w:rPr>
          <w:color w:val="231F20"/>
          <w:spacing w:val="-5"/>
        </w:rPr>
        <w:t> </w:t>
      </w:r>
      <w:r>
        <w:rPr>
          <w:color w:val="231F20"/>
        </w:rPr>
        <w:t>The</w:t>
      </w:r>
      <w:r>
        <w:rPr>
          <w:color w:val="231F20"/>
          <w:spacing w:val="-5"/>
        </w:rPr>
        <w:t> </w:t>
      </w:r>
      <w:r>
        <w:rPr>
          <w:color w:val="231F20"/>
        </w:rPr>
        <w:t>information</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reported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contract</w:t>
      </w:r>
      <w:r>
        <w:rPr>
          <w:color w:val="231F20"/>
          <w:spacing w:val="-5"/>
        </w:rPr>
        <w:t> </w:t>
      </w:r>
      <w:r>
        <w:rPr>
          <w:color w:val="231F20"/>
        </w:rPr>
        <w:t>labora-tory is defined within the PWS and includes sampling and laboratory processing parameters. The analytical information </w:t>
      </w:r>
      <w:r>
        <w:rPr>
          <w:color w:val="231F20"/>
          <w:spacing w:val="-2"/>
        </w:rPr>
        <w:t>includes:</w:t>
      </w:r>
    </w:p>
    <w:p>
      <w:pPr>
        <w:pStyle w:val="ListParagraph"/>
        <w:numPr>
          <w:ilvl w:val="0"/>
          <w:numId w:val="5"/>
        </w:numPr>
        <w:tabs>
          <w:tab w:pos="1300" w:val="left" w:leader="none"/>
        </w:tabs>
        <w:spacing w:line="240" w:lineRule="auto" w:before="96" w:after="0"/>
        <w:ind w:left="1300" w:right="0" w:hanging="180"/>
        <w:jc w:val="left"/>
        <w:rPr>
          <w:sz w:val="20"/>
        </w:rPr>
      </w:pPr>
      <w:r>
        <w:rPr>
          <w:color w:val="231F20"/>
          <w:sz w:val="20"/>
        </w:rPr>
        <w:t>client</w:t>
      </w:r>
      <w:r>
        <w:rPr>
          <w:color w:val="231F20"/>
          <w:spacing w:val="-2"/>
          <w:sz w:val="20"/>
        </w:rPr>
        <w:t> </w:t>
      </w:r>
      <w:r>
        <w:rPr>
          <w:color w:val="231F20"/>
          <w:sz w:val="20"/>
        </w:rPr>
        <w:t>sample</w:t>
      </w:r>
      <w:r>
        <w:rPr>
          <w:color w:val="231F20"/>
          <w:spacing w:val="-2"/>
          <w:sz w:val="20"/>
        </w:rPr>
        <w:t> </w:t>
      </w:r>
      <w:r>
        <w:rPr>
          <w:color w:val="231F20"/>
          <w:sz w:val="20"/>
        </w:rPr>
        <w:t>identification</w:t>
      </w:r>
      <w:r>
        <w:rPr>
          <w:color w:val="231F20"/>
          <w:spacing w:val="-2"/>
          <w:sz w:val="20"/>
        </w:rPr>
        <w:t> </w:t>
      </w:r>
      <w:r>
        <w:rPr>
          <w:color w:val="231F20"/>
          <w:sz w:val="20"/>
        </w:rPr>
        <w:t>(ID)</w:t>
      </w:r>
      <w:r>
        <w:rPr>
          <w:color w:val="231F20"/>
          <w:spacing w:val="-2"/>
          <w:sz w:val="20"/>
        </w:rPr>
        <w:t> </w:t>
      </w:r>
      <w:r>
        <w:rPr>
          <w:color w:val="231F20"/>
          <w:spacing w:val="-4"/>
          <w:sz w:val="20"/>
        </w:rPr>
        <w:t>code</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sample collection </w:t>
      </w:r>
      <w:r>
        <w:rPr>
          <w:color w:val="231F20"/>
          <w:spacing w:val="-4"/>
          <w:sz w:val="20"/>
        </w:rPr>
        <w:t>date</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sample </w:t>
      </w:r>
      <w:r>
        <w:rPr>
          <w:color w:val="231F20"/>
          <w:spacing w:val="-2"/>
          <w:sz w:val="20"/>
        </w:rPr>
        <w:t>matrix</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sample size </w:t>
      </w:r>
      <w:r>
        <w:rPr>
          <w:color w:val="231F20"/>
          <w:spacing w:val="-2"/>
          <w:sz w:val="20"/>
        </w:rPr>
        <w:t>received</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special </w:t>
      </w:r>
      <w:r>
        <w:rPr>
          <w:color w:val="231F20"/>
          <w:spacing w:val="-2"/>
          <w:sz w:val="20"/>
        </w:rPr>
        <w:t>instructions</w:t>
      </w:r>
    </w:p>
    <w:p>
      <w:pPr>
        <w:pStyle w:val="BodyText"/>
        <w:spacing w:line="264" w:lineRule="auto" w:before="103"/>
        <w:ind w:left="720"/>
      </w:pPr>
      <w:r>
        <w:rPr>
          <w:color w:val="231F20"/>
        </w:rPr>
        <w:t>The</w:t>
      </w:r>
      <w:r>
        <w:rPr>
          <w:color w:val="231F20"/>
          <w:spacing w:val="-6"/>
        </w:rPr>
        <w:t> </w:t>
      </w:r>
      <w:r>
        <w:rPr>
          <w:color w:val="231F20"/>
        </w:rPr>
        <w:t>contract</w:t>
      </w:r>
      <w:r>
        <w:rPr>
          <w:color w:val="231F20"/>
          <w:spacing w:val="-6"/>
        </w:rPr>
        <w:t> </w:t>
      </w:r>
      <w:r>
        <w:rPr>
          <w:color w:val="231F20"/>
        </w:rPr>
        <w:t>laboratory</w:t>
      </w:r>
      <w:r>
        <w:rPr>
          <w:color w:val="231F20"/>
          <w:spacing w:val="-6"/>
        </w:rPr>
        <w:t> </w:t>
      </w:r>
      <w:r>
        <w:rPr>
          <w:color w:val="231F20"/>
        </w:rPr>
        <w:t>also</w:t>
      </w:r>
      <w:r>
        <w:rPr>
          <w:color w:val="231F20"/>
          <w:spacing w:val="-6"/>
        </w:rPr>
        <w:t> </w:t>
      </w:r>
      <w:r>
        <w:rPr>
          <w:color w:val="231F20"/>
        </w:rPr>
        <w:t>reports</w:t>
      </w:r>
      <w:r>
        <w:rPr>
          <w:color w:val="231F20"/>
          <w:spacing w:val="-6"/>
        </w:rPr>
        <w:t> </w:t>
      </w:r>
      <w:r>
        <w:rPr>
          <w:color w:val="231F20"/>
        </w:rPr>
        <w:t>the</w:t>
      </w:r>
      <w:r>
        <w:rPr>
          <w:color w:val="231F20"/>
          <w:spacing w:val="-6"/>
        </w:rPr>
        <w:t> </w:t>
      </w:r>
      <w:r>
        <w:rPr>
          <w:color w:val="231F20"/>
        </w:rPr>
        <w:t>following</w:t>
      </w:r>
      <w:r>
        <w:rPr>
          <w:color w:val="231F20"/>
          <w:spacing w:val="-6"/>
        </w:rPr>
        <w:t> </w:t>
      </w:r>
      <w:r>
        <w:rPr>
          <w:color w:val="231F20"/>
        </w:rPr>
        <w:t>information with the analytical results:</w:t>
      </w:r>
    </w:p>
    <w:p>
      <w:pPr>
        <w:pStyle w:val="ListParagraph"/>
        <w:numPr>
          <w:ilvl w:val="0"/>
          <w:numId w:val="5"/>
        </w:numPr>
        <w:tabs>
          <w:tab w:pos="1300" w:val="left" w:leader="none"/>
          <w:tab w:pos="1320" w:val="left" w:leader="none"/>
        </w:tabs>
        <w:spacing w:line="264" w:lineRule="auto" w:before="78" w:after="0"/>
        <w:ind w:left="1320" w:right="277" w:hanging="200"/>
        <w:jc w:val="left"/>
        <w:rPr>
          <w:sz w:val="20"/>
        </w:rPr>
      </w:pPr>
      <w:r>
        <w:rPr>
          <w:color w:val="231F20"/>
          <w:sz w:val="20"/>
        </w:rPr>
        <w:t>laboratory</w:t>
      </w:r>
      <w:r>
        <w:rPr>
          <w:color w:val="231F20"/>
          <w:spacing w:val="-11"/>
          <w:sz w:val="20"/>
        </w:rPr>
        <w:t> </w:t>
      </w:r>
      <w:r>
        <w:rPr>
          <w:color w:val="231F20"/>
          <w:sz w:val="20"/>
        </w:rPr>
        <w:t>identification</w:t>
      </w:r>
      <w:r>
        <w:rPr>
          <w:color w:val="231F20"/>
          <w:spacing w:val="-11"/>
          <w:sz w:val="20"/>
        </w:rPr>
        <w:t> </w:t>
      </w:r>
      <w:r>
        <w:rPr>
          <w:color w:val="231F20"/>
          <w:sz w:val="20"/>
        </w:rPr>
        <w:t>number</w:t>
      </w:r>
      <w:r>
        <w:rPr>
          <w:color w:val="231F20"/>
          <w:spacing w:val="-11"/>
          <w:sz w:val="20"/>
        </w:rPr>
        <w:t> </w:t>
      </w:r>
      <w:r>
        <w:rPr>
          <w:color w:val="231F20"/>
          <w:sz w:val="20"/>
        </w:rPr>
        <w:t>cross-referenced</w:t>
      </w:r>
      <w:r>
        <w:rPr>
          <w:color w:val="231F20"/>
          <w:spacing w:val="-11"/>
          <w:sz w:val="20"/>
        </w:rPr>
        <w:t> </w:t>
      </w:r>
      <w:r>
        <w:rPr>
          <w:color w:val="231F20"/>
          <w:sz w:val="20"/>
        </w:rPr>
        <w:t>to client sample ID</w:t>
      </w:r>
    </w:p>
    <w:p>
      <w:pPr>
        <w:pStyle w:val="ListParagraph"/>
        <w:numPr>
          <w:ilvl w:val="0"/>
          <w:numId w:val="5"/>
        </w:numPr>
        <w:tabs>
          <w:tab w:pos="1300" w:val="left" w:leader="none"/>
        </w:tabs>
        <w:spacing w:line="240" w:lineRule="auto" w:before="158" w:after="0"/>
        <w:ind w:left="1300" w:right="0" w:hanging="180"/>
        <w:jc w:val="left"/>
        <w:rPr>
          <w:sz w:val="20"/>
        </w:rPr>
      </w:pPr>
      <w:r>
        <w:rPr>
          <w:color w:val="231F20"/>
          <w:sz w:val="20"/>
        </w:rPr>
        <w:t>sample receipt </w:t>
      </w:r>
      <w:r>
        <w:rPr>
          <w:color w:val="231F20"/>
          <w:spacing w:val="-4"/>
          <w:sz w:val="20"/>
        </w:rPr>
        <w:t>date</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analyte (radiological </w:t>
      </w:r>
      <w:r>
        <w:rPr>
          <w:color w:val="231F20"/>
          <w:spacing w:val="-2"/>
          <w:sz w:val="20"/>
        </w:rPr>
        <w:t>constituent)</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analysis </w:t>
      </w:r>
      <w:r>
        <w:rPr>
          <w:color w:val="231F20"/>
          <w:spacing w:val="-4"/>
          <w:sz w:val="20"/>
        </w:rPr>
        <w:t>date</w:t>
      </w:r>
    </w:p>
    <w:p>
      <w:pPr>
        <w:pStyle w:val="ListParagraph"/>
        <w:numPr>
          <w:ilvl w:val="0"/>
          <w:numId w:val="5"/>
        </w:numPr>
        <w:tabs>
          <w:tab w:pos="1300" w:val="left" w:leader="none"/>
        </w:tabs>
        <w:spacing w:line="240" w:lineRule="auto" w:before="183" w:after="0"/>
        <w:ind w:left="1300" w:right="0" w:hanging="180"/>
        <w:jc w:val="left"/>
        <w:rPr>
          <w:sz w:val="20"/>
        </w:rPr>
      </w:pPr>
      <w:r>
        <w:rPr>
          <w:color w:val="231F20"/>
          <w:sz w:val="20"/>
        </w:rPr>
        <w:t>result</w:t>
      </w:r>
      <w:r>
        <w:rPr>
          <w:color w:val="231F20"/>
          <w:spacing w:val="-5"/>
          <w:sz w:val="20"/>
        </w:rPr>
        <w:t> </w:t>
      </w:r>
      <w:r>
        <w:rPr>
          <w:color w:val="231F20"/>
          <w:sz w:val="20"/>
        </w:rPr>
        <w:t>value</w:t>
      </w:r>
      <w:r>
        <w:rPr>
          <w:color w:val="231F20"/>
          <w:spacing w:val="-5"/>
          <w:sz w:val="20"/>
        </w:rPr>
        <w:t> </w:t>
      </w:r>
      <w:r>
        <w:rPr>
          <w:color w:val="231F20"/>
          <w:sz w:val="20"/>
        </w:rPr>
        <w:t>(positive,</w:t>
      </w:r>
      <w:r>
        <w:rPr>
          <w:color w:val="231F20"/>
          <w:spacing w:val="-5"/>
          <w:sz w:val="20"/>
        </w:rPr>
        <w:t> </w:t>
      </w:r>
      <w:r>
        <w:rPr>
          <w:color w:val="231F20"/>
          <w:sz w:val="20"/>
        </w:rPr>
        <w:t>negative,</w:t>
      </w:r>
      <w:r>
        <w:rPr>
          <w:color w:val="231F20"/>
          <w:spacing w:val="-5"/>
          <w:sz w:val="20"/>
        </w:rPr>
        <w:t> </w:t>
      </w:r>
      <w:r>
        <w:rPr>
          <w:color w:val="231F20"/>
          <w:sz w:val="20"/>
        </w:rPr>
        <w:t>or</w:t>
      </w:r>
      <w:r>
        <w:rPr>
          <w:color w:val="231F20"/>
          <w:spacing w:val="-5"/>
          <w:sz w:val="20"/>
        </w:rPr>
        <w:t> </w:t>
      </w:r>
      <w:r>
        <w:rPr>
          <w:color w:val="231F20"/>
          <w:spacing w:val="-2"/>
          <w:sz w:val="20"/>
        </w:rPr>
        <w:t>zero)</w:t>
      </w:r>
    </w:p>
    <w:p>
      <w:pPr>
        <w:pStyle w:val="ListParagraph"/>
        <w:numPr>
          <w:ilvl w:val="0"/>
          <w:numId w:val="5"/>
        </w:numPr>
        <w:tabs>
          <w:tab w:pos="1300" w:val="left" w:leader="none"/>
          <w:tab w:pos="1320" w:val="left" w:leader="none"/>
        </w:tabs>
        <w:spacing w:line="264" w:lineRule="auto" w:before="182" w:after="0"/>
        <w:ind w:left="1320" w:right="728" w:hanging="200"/>
        <w:jc w:val="left"/>
        <w:rPr>
          <w:sz w:val="20"/>
        </w:rPr>
      </w:pPr>
      <w:r>
        <w:rPr>
          <w:color w:val="231F20"/>
          <w:sz w:val="20"/>
        </w:rPr>
        <w:t>combined</w:t>
      </w:r>
      <w:r>
        <w:rPr>
          <w:color w:val="231F20"/>
          <w:spacing w:val="-10"/>
          <w:sz w:val="20"/>
        </w:rPr>
        <w:t> </w:t>
      </w:r>
      <w:r>
        <w:rPr>
          <w:color w:val="231F20"/>
          <w:sz w:val="20"/>
        </w:rPr>
        <w:t>standard</w:t>
      </w:r>
      <w:r>
        <w:rPr>
          <w:color w:val="231F20"/>
          <w:spacing w:val="-10"/>
          <w:sz w:val="20"/>
        </w:rPr>
        <w:t> </w:t>
      </w:r>
      <w:r>
        <w:rPr>
          <w:color w:val="231F20"/>
          <w:sz w:val="20"/>
        </w:rPr>
        <w:t>uncertainty</w:t>
      </w:r>
      <w:r>
        <w:rPr>
          <w:color w:val="231F20"/>
          <w:spacing w:val="-10"/>
          <w:sz w:val="20"/>
        </w:rPr>
        <w:t> </w:t>
      </w:r>
      <w:r>
        <w:rPr>
          <w:color w:val="231F20"/>
          <w:sz w:val="20"/>
        </w:rPr>
        <w:t>(CSU;</w:t>
      </w:r>
      <w:r>
        <w:rPr>
          <w:color w:val="231F20"/>
          <w:spacing w:val="-10"/>
          <w:sz w:val="20"/>
        </w:rPr>
        <w:t> </w:t>
      </w:r>
      <w:r>
        <w:rPr>
          <w:color w:val="231F20"/>
          <w:sz w:val="20"/>
        </w:rPr>
        <w:t>1-</w:t>
      </w:r>
      <w:r>
        <w:rPr>
          <w:color w:val="231F20"/>
          <w:sz w:val="20"/>
        </w:rPr>
        <w:t>sigma </w:t>
      </w:r>
      <w:r>
        <w:rPr>
          <w:color w:val="231F20"/>
          <w:spacing w:val="-2"/>
          <w:sz w:val="20"/>
        </w:rPr>
        <w:t>uncertainty)</w:t>
      </w:r>
    </w:p>
    <w:p>
      <w:pPr>
        <w:pStyle w:val="ListParagraph"/>
        <w:numPr>
          <w:ilvl w:val="0"/>
          <w:numId w:val="5"/>
        </w:numPr>
        <w:tabs>
          <w:tab w:pos="1300" w:val="left" w:leader="none"/>
          <w:tab w:pos="1320" w:val="left" w:leader="none"/>
        </w:tabs>
        <w:spacing w:line="264" w:lineRule="auto" w:before="158" w:after="0"/>
        <w:ind w:left="1320" w:right="371" w:hanging="200"/>
        <w:jc w:val="left"/>
        <w:rPr>
          <w:sz w:val="20"/>
        </w:rPr>
      </w:pPr>
      <w:r>
        <w:rPr>
          <w:color w:val="231F20"/>
          <w:sz w:val="20"/>
        </w:rPr>
        <w:t>sample-specific</w:t>
      </w:r>
      <w:r>
        <w:rPr>
          <w:color w:val="231F20"/>
          <w:spacing w:val="-13"/>
          <w:sz w:val="20"/>
        </w:rPr>
        <w:t> </w:t>
      </w:r>
      <w:r>
        <w:rPr>
          <w:color w:val="231F20"/>
          <w:sz w:val="20"/>
        </w:rPr>
        <w:t>minimum</w:t>
      </w:r>
      <w:r>
        <w:rPr>
          <w:color w:val="231F20"/>
          <w:spacing w:val="-12"/>
          <w:sz w:val="20"/>
        </w:rPr>
        <w:t> </w:t>
      </w:r>
      <w:r>
        <w:rPr>
          <w:color w:val="231F20"/>
          <w:sz w:val="20"/>
        </w:rPr>
        <w:t>detectable</w:t>
      </w:r>
      <w:r>
        <w:rPr>
          <w:color w:val="231F20"/>
          <w:spacing w:val="-13"/>
          <w:sz w:val="20"/>
        </w:rPr>
        <w:t> </w:t>
      </w:r>
      <w:r>
        <w:rPr>
          <w:color w:val="231F20"/>
          <w:sz w:val="20"/>
        </w:rPr>
        <w:t>concentration (ssMDC; </w:t>
      </w:r>
      <w:r>
        <w:rPr>
          <w:i/>
          <w:color w:val="231F20"/>
          <w:sz w:val="20"/>
        </w:rPr>
        <w:t>a posteriori </w:t>
      </w:r>
      <w:r>
        <w:rPr>
          <w:color w:val="231F20"/>
          <w:sz w:val="20"/>
        </w:rPr>
        <w:t>MDC)</w:t>
      </w:r>
    </w:p>
    <w:p>
      <w:pPr>
        <w:pStyle w:val="ListParagraph"/>
        <w:numPr>
          <w:ilvl w:val="0"/>
          <w:numId w:val="5"/>
        </w:numPr>
        <w:tabs>
          <w:tab w:pos="1300" w:val="left" w:leader="none"/>
          <w:tab w:pos="1320" w:val="left" w:leader="none"/>
        </w:tabs>
        <w:spacing w:line="264" w:lineRule="auto" w:before="158" w:after="0"/>
        <w:ind w:left="1320" w:right="262" w:hanging="200"/>
        <w:jc w:val="left"/>
        <w:rPr>
          <w:sz w:val="20"/>
        </w:rPr>
      </w:pPr>
      <w:r>
        <w:rPr>
          <w:color w:val="231F20"/>
          <w:sz w:val="20"/>
        </w:rPr>
        <w:t>contract</w:t>
      </w:r>
      <w:r>
        <w:rPr>
          <w:color w:val="231F20"/>
          <w:spacing w:val="-10"/>
          <w:sz w:val="20"/>
        </w:rPr>
        <w:t> </w:t>
      </w:r>
      <w:r>
        <w:rPr>
          <w:color w:val="231F20"/>
          <w:sz w:val="20"/>
        </w:rPr>
        <w:t>required</w:t>
      </w:r>
      <w:r>
        <w:rPr>
          <w:color w:val="231F20"/>
          <w:spacing w:val="-10"/>
          <w:sz w:val="20"/>
        </w:rPr>
        <w:t> </w:t>
      </w:r>
      <w:r>
        <w:rPr>
          <w:color w:val="231F20"/>
          <w:sz w:val="20"/>
        </w:rPr>
        <w:t>minimum</w:t>
      </w:r>
      <w:r>
        <w:rPr>
          <w:color w:val="231F20"/>
          <w:spacing w:val="-10"/>
          <w:sz w:val="20"/>
        </w:rPr>
        <w:t> </w:t>
      </w:r>
      <w:r>
        <w:rPr>
          <w:color w:val="231F20"/>
          <w:sz w:val="20"/>
        </w:rPr>
        <w:t>detectable</w:t>
      </w:r>
      <w:r>
        <w:rPr>
          <w:color w:val="231F20"/>
          <w:spacing w:val="-10"/>
          <w:sz w:val="20"/>
        </w:rPr>
        <w:t> </w:t>
      </w:r>
      <w:r>
        <w:rPr>
          <w:color w:val="231F20"/>
          <w:sz w:val="20"/>
        </w:rPr>
        <w:t>concentration (MDC; </w:t>
      </w:r>
      <w:r>
        <w:rPr>
          <w:i/>
          <w:color w:val="231F20"/>
          <w:sz w:val="20"/>
        </w:rPr>
        <w:t>a priori </w:t>
      </w:r>
      <w:r>
        <w:rPr>
          <w:color w:val="231F20"/>
          <w:sz w:val="20"/>
        </w:rPr>
        <w:t>MDC)</w:t>
      </w:r>
    </w:p>
    <w:p>
      <w:pPr>
        <w:pStyle w:val="ListParagraph"/>
        <w:numPr>
          <w:ilvl w:val="0"/>
          <w:numId w:val="5"/>
        </w:numPr>
        <w:tabs>
          <w:tab w:pos="1300" w:val="left" w:leader="none"/>
        </w:tabs>
        <w:spacing w:line="240" w:lineRule="auto" w:before="159" w:after="0"/>
        <w:ind w:left="1300" w:right="0" w:hanging="180"/>
        <w:jc w:val="left"/>
        <w:rPr>
          <w:sz w:val="20"/>
        </w:rPr>
      </w:pPr>
      <w:r>
        <w:rPr>
          <w:color w:val="231F20"/>
          <w:sz w:val="20"/>
        </w:rPr>
        <w:t>sample-specific</w:t>
      </w:r>
      <w:r>
        <w:rPr>
          <w:color w:val="231F20"/>
          <w:spacing w:val="-4"/>
          <w:sz w:val="20"/>
        </w:rPr>
        <w:t> </w:t>
      </w:r>
      <w:r>
        <w:rPr>
          <w:color w:val="231F20"/>
          <w:sz w:val="20"/>
        </w:rPr>
        <w:t>critical</w:t>
      </w:r>
      <w:r>
        <w:rPr>
          <w:color w:val="231F20"/>
          <w:spacing w:val="-4"/>
          <w:sz w:val="20"/>
        </w:rPr>
        <w:t> </w:t>
      </w:r>
      <w:r>
        <w:rPr>
          <w:color w:val="231F20"/>
          <w:sz w:val="20"/>
        </w:rPr>
        <w:t>level</w:t>
      </w:r>
      <w:r>
        <w:rPr>
          <w:color w:val="231F20"/>
          <w:spacing w:val="-4"/>
          <w:sz w:val="20"/>
        </w:rPr>
        <w:t> </w:t>
      </w:r>
      <w:r>
        <w:rPr>
          <w:color w:val="231F20"/>
          <w:spacing w:val="-2"/>
          <w:sz w:val="20"/>
        </w:rPr>
        <w:t>(ssL</w:t>
      </w:r>
      <w:r>
        <w:rPr>
          <w:color w:val="231F20"/>
          <w:spacing w:val="-2"/>
          <w:position w:val="-3"/>
          <w:sz w:val="16"/>
        </w:rPr>
        <w:t>C</w:t>
      </w:r>
      <w:r>
        <w:rPr>
          <w:color w:val="231F20"/>
          <w:spacing w:val="-2"/>
          <w:sz w:val="20"/>
        </w:rPr>
        <w:t>)</w:t>
      </w:r>
    </w:p>
    <w:p>
      <w:pPr>
        <w:pStyle w:val="ListParagraph"/>
        <w:numPr>
          <w:ilvl w:val="0"/>
          <w:numId w:val="5"/>
        </w:numPr>
        <w:tabs>
          <w:tab w:pos="1300" w:val="left" w:leader="none"/>
        </w:tabs>
        <w:spacing w:line="240" w:lineRule="auto" w:before="151" w:after="0"/>
        <w:ind w:left="1300" w:right="0" w:hanging="180"/>
        <w:jc w:val="left"/>
        <w:rPr>
          <w:sz w:val="20"/>
        </w:rPr>
      </w:pPr>
      <w:r>
        <w:rPr>
          <w:color w:val="231F20"/>
          <w:sz w:val="20"/>
        </w:rPr>
        <w:t>chemical yield (percent) for radiochemical </w:t>
      </w:r>
      <w:r>
        <w:rPr>
          <w:color w:val="231F20"/>
          <w:spacing w:val="-2"/>
          <w:sz w:val="20"/>
        </w:rPr>
        <w:t>processing</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aliquant size </w:t>
      </w:r>
      <w:r>
        <w:rPr>
          <w:color w:val="231F20"/>
          <w:spacing w:val="-2"/>
          <w:sz w:val="20"/>
        </w:rPr>
        <w:t>processed</w:t>
      </w:r>
    </w:p>
    <w:p>
      <w:pPr>
        <w:pStyle w:val="ListParagraph"/>
        <w:numPr>
          <w:ilvl w:val="0"/>
          <w:numId w:val="5"/>
        </w:numPr>
        <w:tabs>
          <w:tab w:pos="1300" w:val="left" w:leader="none"/>
        </w:tabs>
        <w:spacing w:line="240" w:lineRule="auto" w:before="182" w:after="0"/>
        <w:ind w:left="1300" w:right="0" w:hanging="180"/>
        <w:jc w:val="left"/>
        <w:rPr>
          <w:sz w:val="20"/>
        </w:rPr>
      </w:pPr>
      <w:r>
        <w:rPr>
          <w:color w:val="231F20"/>
          <w:sz w:val="20"/>
        </w:rPr>
        <w:t>tracer </w:t>
      </w:r>
      <w:r>
        <w:rPr>
          <w:color w:val="231F20"/>
          <w:spacing w:val="-4"/>
          <w:sz w:val="20"/>
        </w:rPr>
        <w:t>used</w:t>
      </w:r>
    </w:p>
    <w:p>
      <w:pPr>
        <w:pStyle w:val="BodyText"/>
        <w:spacing w:line="264" w:lineRule="auto" w:before="102"/>
        <w:ind w:left="720" w:right="48" w:firstLine="400"/>
      </w:pPr>
      <w:r>
        <w:rPr>
          <w:color w:val="231F20"/>
        </w:rPr>
        <w:t>The contract laboratory provides additional information in</w:t>
      </w:r>
      <w:r>
        <w:rPr>
          <w:color w:val="231F20"/>
          <w:spacing w:val="-6"/>
        </w:rPr>
        <w:t> </w:t>
      </w:r>
      <w:r>
        <w:rPr>
          <w:color w:val="231F20"/>
        </w:rPr>
        <w:t>the</w:t>
      </w:r>
      <w:r>
        <w:rPr>
          <w:color w:val="231F20"/>
          <w:spacing w:val="-6"/>
        </w:rPr>
        <w:t> </w:t>
      </w:r>
      <w:r>
        <w:rPr>
          <w:color w:val="231F20"/>
        </w:rPr>
        <w:t>form</w:t>
      </w:r>
      <w:r>
        <w:rPr>
          <w:color w:val="231F20"/>
          <w:spacing w:val="-6"/>
        </w:rPr>
        <w:t> </w:t>
      </w:r>
      <w:r>
        <w:rPr>
          <w:color w:val="231F20"/>
        </w:rPr>
        <w:t>of</w:t>
      </w:r>
      <w:r>
        <w:rPr>
          <w:color w:val="231F20"/>
          <w:spacing w:val="-6"/>
        </w:rPr>
        <w:t> </w:t>
      </w:r>
      <w:r>
        <w:rPr>
          <w:color w:val="231F20"/>
        </w:rPr>
        <w:t>narrative</w:t>
      </w:r>
      <w:r>
        <w:rPr>
          <w:color w:val="231F20"/>
          <w:spacing w:val="-6"/>
        </w:rPr>
        <w:t> </w:t>
      </w:r>
      <w:r>
        <w:rPr>
          <w:color w:val="231F20"/>
        </w:rPr>
        <w:t>comments</w:t>
      </w:r>
      <w:r>
        <w:rPr>
          <w:color w:val="231F20"/>
          <w:spacing w:val="-6"/>
        </w:rPr>
        <w:t> </w:t>
      </w:r>
      <w:r>
        <w:rPr>
          <w:color w:val="231F20"/>
        </w:rPr>
        <w:t>for</w:t>
      </w:r>
      <w:r>
        <w:rPr>
          <w:color w:val="231F20"/>
          <w:spacing w:val="-6"/>
        </w:rPr>
        <w:t> </w:t>
      </w:r>
      <w:r>
        <w:rPr>
          <w:color w:val="231F20"/>
        </w:rPr>
        <w:t>use</w:t>
      </w:r>
      <w:r>
        <w:rPr>
          <w:color w:val="231F20"/>
          <w:spacing w:val="-6"/>
        </w:rPr>
        <w:t> </w:t>
      </w:r>
      <w:r>
        <w:rPr>
          <w:color w:val="231F20"/>
        </w:rPr>
        <w:t>in</w:t>
      </w:r>
      <w:r>
        <w:rPr>
          <w:color w:val="231F20"/>
          <w:spacing w:val="-6"/>
        </w:rPr>
        <w:t> </w:t>
      </w:r>
      <w:r>
        <w:rPr>
          <w:color w:val="231F20"/>
        </w:rPr>
        <w:t>evaluating</w:t>
      </w:r>
      <w:r>
        <w:rPr>
          <w:color w:val="231F20"/>
          <w:spacing w:val="-6"/>
        </w:rPr>
        <w:t> </w:t>
      </w:r>
      <w:r>
        <w:rPr>
          <w:color w:val="231F20"/>
        </w:rPr>
        <w:t>results for data usability. Also, the method used and its reference designation are provided. All of this information is included on the compact disk data package that is sent to the contact person listed on the Analytical Services Request form (see section 3.6).</w:t>
      </w:r>
    </w:p>
    <w:p>
      <w:pPr>
        <w:pStyle w:val="Heading3"/>
        <w:numPr>
          <w:ilvl w:val="0"/>
          <w:numId w:val="4"/>
        </w:numPr>
        <w:tabs>
          <w:tab w:pos="735" w:val="left" w:leader="none"/>
        </w:tabs>
        <w:spacing w:line="247" w:lineRule="auto" w:before="110" w:after="0"/>
        <w:ind w:left="207" w:right="583" w:firstLine="0"/>
        <w:jc w:val="left"/>
      </w:pPr>
      <w:bookmarkStart w:name="_TOC_250029" w:id="4"/>
      <w:r>
        <w:rPr>
          <w:b w:val="0"/>
        </w:rPr>
        <w:br w:type="column"/>
      </w:r>
      <w:r>
        <w:rPr>
          <w:color w:val="231F20"/>
          <w:w w:val="85"/>
        </w:rPr>
        <w:t>Definitions</w:t>
      </w:r>
      <w:r>
        <w:rPr>
          <w:color w:val="231F20"/>
          <w:spacing w:val="-8"/>
          <w:w w:val="85"/>
        </w:rPr>
        <w:t> </w:t>
      </w:r>
      <w:r>
        <w:rPr>
          <w:color w:val="231F20"/>
          <w:w w:val="85"/>
        </w:rPr>
        <w:t>of</w:t>
      </w:r>
      <w:r>
        <w:rPr>
          <w:color w:val="231F20"/>
          <w:spacing w:val="-8"/>
          <w:w w:val="85"/>
        </w:rPr>
        <w:t> </w:t>
      </w:r>
      <w:r>
        <w:rPr>
          <w:color w:val="231F20"/>
          <w:w w:val="85"/>
        </w:rPr>
        <w:t>Important</w:t>
      </w:r>
      <w:r>
        <w:rPr>
          <w:color w:val="231F20"/>
          <w:spacing w:val="-8"/>
          <w:w w:val="85"/>
        </w:rPr>
        <w:t> </w:t>
      </w:r>
      <w:r>
        <w:rPr>
          <w:color w:val="231F20"/>
          <w:w w:val="85"/>
        </w:rPr>
        <w:t>Analytical </w:t>
      </w:r>
      <w:bookmarkEnd w:id="4"/>
      <w:r>
        <w:rPr>
          <w:color w:val="231F20"/>
          <w:spacing w:val="-2"/>
          <w:w w:val="95"/>
        </w:rPr>
        <w:t>Parameters</w:t>
      </w:r>
    </w:p>
    <w:p>
      <w:pPr>
        <w:pStyle w:val="BodyText"/>
        <w:spacing w:before="82"/>
        <w:rPr>
          <w:rFonts w:ascii="Trebuchet MS"/>
          <w:b/>
          <w:sz w:val="32"/>
        </w:rPr>
      </w:pPr>
    </w:p>
    <w:p>
      <w:pPr>
        <w:pStyle w:val="Heading4"/>
        <w:numPr>
          <w:ilvl w:val="1"/>
          <w:numId w:val="4"/>
        </w:numPr>
        <w:tabs>
          <w:tab w:pos="750" w:val="left" w:leader="none"/>
        </w:tabs>
        <w:spacing w:line="240" w:lineRule="auto" w:before="0" w:after="0"/>
        <w:ind w:left="750" w:right="0" w:hanging="543"/>
        <w:jc w:val="left"/>
      </w:pPr>
      <w:bookmarkStart w:name="_TOC_250028" w:id="5"/>
      <w:r>
        <w:rPr>
          <w:color w:val="231F20"/>
          <w:w w:val="85"/>
        </w:rPr>
        <w:t>Combined</w:t>
      </w:r>
      <w:r>
        <w:rPr>
          <w:color w:val="231F20"/>
          <w:spacing w:val="-4"/>
          <w:w w:val="85"/>
        </w:rPr>
        <w:t> </w:t>
      </w:r>
      <w:r>
        <w:rPr>
          <w:color w:val="231F20"/>
          <w:w w:val="85"/>
        </w:rPr>
        <w:t>Standard</w:t>
      </w:r>
      <w:r>
        <w:rPr>
          <w:color w:val="231F20"/>
          <w:spacing w:val="-4"/>
          <w:w w:val="85"/>
        </w:rPr>
        <w:t> </w:t>
      </w:r>
      <w:bookmarkEnd w:id="5"/>
      <w:r>
        <w:rPr>
          <w:color w:val="231F20"/>
          <w:spacing w:val="-2"/>
          <w:w w:val="85"/>
        </w:rPr>
        <w:t>Uncertainty</w:t>
      </w:r>
    </w:p>
    <w:p>
      <w:pPr>
        <w:pStyle w:val="BodyText"/>
        <w:spacing w:line="252" w:lineRule="auto" w:before="197"/>
        <w:ind w:left="207" w:right="774" w:firstLine="400"/>
      </w:pPr>
      <w:r>
        <w:rPr>
          <w:color w:val="231F20"/>
        </w:rPr>
        <w:t>The Combined Standard Uncertainty (CSU) can be viewed</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statistical</w:t>
      </w:r>
      <w:r>
        <w:rPr>
          <w:color w:val="231F20"/>
          <w:spacing w:val="-4"/>
        </w:rPr>
        <w:t> </w:t>
      </w:r>
      <w:r>
        <w:rPr>
          <w:color w:val="231F20"/>
        </w:rPr>
        <w:t>standard</w:t>
      </w:r>
      <w:r>
        <w:rPr>
          <w:color w:val="231F20"/>
          <w:spacing w:val="-4"/>
        </w:rPr>
        <w:t> </w:t>
      </w:r>
      <w:r>
        <w:rPr>
          <w:color w:val="231F20"/>
        </w:rPr>
        <w:t>deviation</w:t>
      </w:r>
      <w:r>
        <w:rPr>
          <w:color w:val="231F20"/>
          <w:spacing w:val="-4"/>
        </w:rPr>
        <w:t> </w:t>
      </w:r>
      <w:r>
        <w:rPr>
          <w:color w:val="231F20"/>
        </w:rPr>
        <w:t>of</w:t>
      </w:r>
      <w:r>
        <w:rPr>
          <w:color w:val="231F20"/>
          <w:spacing w:val="-4"/>
        </w:rPr>
        <w:t> </w:t>
      </w:r>
      <w:r>
        <w:rPr>
          <w:color w:val="231F20"/>
        </w:rPr>
        <w:t>an</w:t>
      </w:r>
      <w:r>
        <w:rPr>
          <w:color w:val="231F20"/>
          <w:spacing w:val="-4"/>
        </w:rPr>
        <w:t> </w:t>
      </w:r>
      <w:r>
        <w:rPr>
          <w:color w:val="231F20"/>
        </w:rPr>
        <w:t>individual radiological result. The concentration of a radiological constituent in a sample is typically calculated using a mathematical</w:t>
      </w:r>
      <w:r>
        <w:rPr>
          <w:color w:val="231F20"/>
          <w:spacing w:val="-5"/>
        </w:rPr>
        <w:t> </w:t>
      </w:r>
      <w:r>
        <w:rPr>
          <w:color w:val="231F20"/>
        </w:rPr>
        <w:t>equation</w:t>
      </w:r>
      <w:r>
        <w:rPr>
          <w:color w:val="231F20"/>
          <w:spacing w:val="-5"/>
        </w:rPr>
        <w:t> </w:t>
      </w:r>
      <w:r>
        <w:rPr>
          <w:color w:val="231F20"/>
        </w:rPr>
        <w:t>that</w:t>
      </w:r>
      <w:r>
        <w:rPr>
          <w:color w:val="231F20"/>
          <w:spacing w:val="-5"/>
        </w:rPr>
        <w:t> </w:t>
      </w:r>
      <w:r>
        <w:rPr>
          <w:color w:val="231F20"/>
        </w:rPr>
        <w:t>includes</w:t>
      </w:r>
      <w:r>
        <w:rPr>
          <w:color w:val="231F20"/>
          <w:spacing w:val="-5"/>
        </w:rPr>
        <w:t> </w:t>
      </w:r>
      <w:r>
        <w:rPr>
          <w:color w:val="231F20"/>
        </w:rPr>
        <w:t>such</w:t>
      </w:r>
      <w:r>
        <w:rPr>
          <w:color w:val="231F20"/>
          <w:spacing w:val="-5"/>
        </w:rPr>
        <w:t> </w:t>
      </w:r>
      <w:r>
        <w:rPr>
          <w:color w:val="231F20"/>
        </w:rPr>
        <w:t>parameters</w:t>
      </w:r>
      <w:r>
        <w:rPr>
          <w:color w:val="231F20"/>
          <w:spacing w:val="-5"/>
        </w:rPr>
        <w:t> </w:t>
      </w:r>
      <w:r>
        <w:rPr>
          <w:color w:val="231F20"/>
        </w:rPr>
        <w:t>as</w:t>
      </w:r>
      <w:r>
        <w:rPr>
          <w:color w:val="231F20"/>
          <w:spacing w:val="-5"/>
        </w:rPr>
        <w:t> </w:t>
      </w:r>
      <w:r>
        <w:rPr>
          <w:color w:val="231F20"/>
        </w:rPr>
        <w:t>the measured signal response of a radiation detector (events per</w:t>
      </w:r>
      <w:r>
        <w:rPr>
          <w:color w:val="231F20"/>
          <w:spacing w:val="-5"/>
        </w:rPr>
        <w:t> </w:t>
      </w:r>
      <w:r>
        <w:rPr>
          <w:color w:val="231F20"/>
        </w:rPr>
        <w:t>time</w:t>
      </w:r>
      <w:r>
        <w:rPr>
          <w:color w:val="231F20"/>
          <w:spacing w:val="-5"/>
        </w:rPr>
        <w:t> </w:t>
      </w:r>
      <w:r>
        <w:rPr>
          <w:color w:val="231F20"/>
        </w:rPr>
        <w:t>unit),</w:t>
      </w:r>
      <w:r>
        <w:rPr>
          <w:color w:val="231F20"/>
          <w:spacing w:val="-5"/>
        </w:rPr>
        <w:t> </w:t>
      </w:r>
      <w:r>
        <w:rPr>
          <w:color w:val="231F20"/>
        </w:rPr>
        <w:t>the</w:t>
      </w:r>
      <w:r>
        <w:rPr>
          <w:color w:val="231F20"/>
          <w:spacing w:val="-5"/>
        </w:rPr>
        <w:t> </w:t>
      </w:r>
      <w:r>
        <w:rPr>
          <w:color w:val="231F20"/>
        </w:rPr>
        <w:t>detector</w:t>
      </w:r>
      <w:r>
        <w:rPr>
          <w:color w:val="231F20"/>
          <w:spacing w:val="-5"/>
        </w:rPr>
        <w:t> </w:t>
      </w:r>
      <w:r>
        <w:rPr>
          <w:color w:val="231F20"/>
        </w:rPr>
        <w:t>background</w:t>
      </w:r>
      <w:r>
        <w:rPr>
          <w:color w:val="231F20"/>
          <w:spacing w:val="-5"/>
        </w:rPr>
        <w:t> </w:t>
      </w:r>
      <w:r>
        <w:rPr>
          <w:color w:val="231F20"/>
        </w:rPr>
        <w:t>signal</w:t>
      </w:r>
      <w:r>
        <w:rPr>
          <w:color w:val="231F20"/>
          <w:spacing w:val="-5"/>
        </w:rPr>
        <w:t> </w:t>
      </w:r>
      <w:r>
        <w:rPr>
          <w:color w:val="231F20"/>
        </w:rPr>
        <w:t>response,</w:t>
      </w:r>
      <w:r>
        <w:rPr>
          <w:color w:val="231F20"/>
          <w:spacing w:val="-5"/>
        </w:rPr>
        <w:t> </w:t>
      </w:r>
      <w:r>
        <w:rPr>
          <w:color w:val="231F20"/>
        </w:rPr>
        <w:t>the detector</w:t>
      </w:r>
      <w:r>
        <w:rPr>
          <w:color w:val="231F20"/>
          <w:spacing w:val="-2"/>
        </w:rPr>
        <w:t> </w:t>
      </w:r>
      <w:r>
        <w:rPr>
          <w:color w:val="231F20"/>
        </w:rPr>
        <w:t>efficiency</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radiation</w:t>
      </w:r>
      <w:r>
        <w:rPr>
          <w:color w:val="231F20"/>
          <w:spacing w:val="-2"/>
        </w:rPr>
        <w:t> </w:t>
      </w:r>
      <w:r>
        <w:rPr>
          <w:color w:val="231F20"/>
        </w:rPr>
        <w:t>emission</w:t>
      </w:r>
      <w:r>
        <w:rPr>
          <w:color w:val="231F20"/>
          <w:spacing w:val="-1"/>
        </w:rPr>
        <w:t> </w:t>
      </w:r>
      <w:r>
        <w:rPr>
          <w:color w:val="231F20"/>
        </w:rPr>
        <w:t>producing</w:t>
      </w:r>
      <w:r>
        <w:rPr>
          <w:color w:val="231F20"/>
          <w:spacing w:val="-2"/>
        </w:rPr>
        <w:t> </w:t>
      </w:r>
      <w:r>
        <w:rPr>
          <w:color w:val="231F20"/>
          <w:spacing w:val="-5"/>
        </w:rPr>
        <w:t>the</w:t>
      </w:r>
    </w:p>
    <w:p>
      <w:pPr>
        <w:pStyle w:val="BodyText"/>
        <w:spacing w:line="252" w:lineRule="auto"/>
        <w:ind w:left="207" w:right="478"/>
      </w:pPr>
      <w:r>
        <w:rPr>
          <w:color w:val="231F20"/>
        </w:rPr>
        <w:t>response,</w:t>
      </w:r>
      <w:r>
        <w:rPr>
          <w:color w:val="231F20"/>
          <w:spacing w:val="-6"/>
        </w:rPr>
        <w:t> </w:t>
      </w:r>
      <w:r>
        <w:rPr>
          <w:color w:val="231F20"/>
        </w:rPr>
        <w:t>sample</w:t>
      </w:r>
      <w:r>
        <w:rPr>
          <w:color w:val="231F20"/>
          <w:spacing w:val="-5"/>
        </w:rPr>
        <w:t> </w:t>
      </w:r>
      <w:r>
        <w:rPr>
          <w:color w:val="231F20"/>
        </w:rPr>
        <w:t>aliquant</w:t>
      </w:r>
      <w:r>
        <w:rPr>
          <w:color w:val="231F20"/>
          <w:spacing w:val="-5"/>
        </w:rPr>
        <w:t> </w:t>
      </w:r>
      <w:r>
        <w:rPr>
          <w:color w:val="231F20"/>
        </w:rPr>
        <w:t>size</w:t>
      </w:r>
      <w:r>
        <w:rPr>
          <w:color w:val="231F20"/>
          <w:spacing w:val="-5"/>
        </w:rPr>
        <w:t> </w:t>
      </w:r>
      <w:r>
        <w:rPr>
          <w:color w:val="231F20"/>
        </w:rPr>
        <w:t>processed,</w:t>
      </w:r>
      <w:r>
        <w:rPr>
          <w:color w:val="231F20"/>
          <w:spacing w:val="-5"/>
        </w:rPr>
        <w:t> </w:t>
      </w:r>
      <w:r>
        <w:rPr>
          <w:color w:val="231F20"/>
        </w:rPr>
        <w:t>chemical</w:t>
      </w:r>
      <w:r>
        <w:rPr>
          <w:color w:val="231F20"/>
          <w:spacing w:val="-5"/>
        </w:rPr>
        <w:t> </w:t>
      </w:r>
      <w:r>
        <w:rPr>
          <w:color w:val="231F20"/>
        </w:rPr>
        <w:t>yield</w:t>
      </w:r>
      <w:r>
        <w:rPr>
          <w:color w:val="231F20"/>
          <w:spacing w:val="-5"/>
        </w:rPr>
        <w:t> </w:t>
      </w:r>
      <w:r>
        <w:rPr>
          <w:color w:val="231F20"/>
        </w:rPr>
        <w:t>of</w:t>
      </w:r>
      <w:r>
        <w:rPr>
          <w:color w:val="231F20"/>
          <w:spacing w:val="-5"/>
        </w:rPr>
        <w:t> </w:t>
      </w:r>
      <w:r>
        <w:rPr>
          <w:color w:val="231F20"/>
        </w:rPr>
        <w:t>the radiochemical process, and decay and ingrowth factors based on the half-life of the radionuclide or its decay product. Each measurement</w:t>
      </w:r>
      <w:r>
        <w:rPr>
          <w:color w:val="231F20"/>
          <w:spacing w:val="-7"/>
        </w:rPr>
        <w:t> </w:t>
      </w:r>
      <w:r>
        <w:rPr>
          <w:color w:val="231F20"/>
        </w:rPr>
        <w:t>parameter</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equation</w:t>
      </w:r>
      <w:r>
        <w:rPr>
          <w:color w:val="231F20"/>
          <w:spacing w:val="-7"/>
        </w:rPr>
        <w:t> </w:t>
      </w:r>
      <w:r>
        <w:rPr>
          <w:color w:val="231F20"/>
        </w:rPr>
        <w:t>has</w:t>
      </w:r>
      <w:r>
        <w:rPr>
          <w:color w:val="231F20"/>
          <w:spacing w:val="-7"/>
        </w:rPr>
        <w:t> </w:t>
      </w:r>
      <w:r>
        <w:rPr>
          <w:color w:val="231F20"/>
        </w:rPr>
        <w:t>its</w:t>
      </w:r>
      <w:r>
        <w:rPr>
          <w:color w:val="231F20"/>
          <w:spacing w:val="-7"/>
        </w:rPr>
        <w:t> </w:t>
      </w:r>
      <w:r>
        <w:rPr>
          <w:color w:val="231F20"/>
        </w:rPr>
        <w:t>own</w:t>
      </w:r>
      <w:r>
        <w:rPr>
          <w:color w:val="231F20"/>
          <w:spacing w:val="-7"/>
        </w:rPr>
        <w:t> </w:t>
      </w:r>
      <w:r>
        <w:rPr>
          <w:color w:val="231F20"/>
        </w:rPr>
        <w:t>uncertainty defined as a standard uncertainty. The CSU of the final result is determined using the common statistical approach that the variance (squared CSU) of a function of several variables can be approximated by applying the function to the variance of each variable component (for example, Benjamin and Cornell, 1970, p. 180–186; MARLAP, 2004, chapter 19). Using this logic, the CSU of a radiological result is the square root of</w:t>
      </w:r>
    </w:p>
    <w:p>
      <w:pPr>
        <w:pStyle w:val="BodyText"/>
        <w:spacing w:line="252" w:lineRule="auto"/>
        <w:ind w:left="207" w:right="531"/>
      </w:pPr>
      <w:r>
        <w:rPr>
          <w:color w:val="231F20"/>
        </w:rPr>
        <w:t>a sum of variances. The Appendix provides an example of a generic equation for calculating concentration (section A1) and</w:t>
      </w:r>
      <w:r>
        <w:rPr>
          <w:color w:val="231F20"/>
          <w:spacing w:val="-6"/>
        </w:rPr>
        <w:t> </w:t>
      </w:r>
      <w:r>
        <w:rPr>
          <w:color w:val="231F20"/>
        </w:rPr>
        <w:t>the</w:t>
      </w:r>
      <w:r>
        <w:rPr>
          <w:color w:val="231F20"/>
          <w:spacing w:val="-6"/>
        </w:rPr>
        <w:t> </w:t>
      </w:r>
      <w:r>
        <w:rPr>
          <w:color w:val="231F20"/>
        </w:rPr>
        <w:t>propagation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standard</w:t>
      </w:r>
      <w:r>
        <w:rPr>
          <w:color w:val="231F20"/>
          <w:spacing w:val="-6"/>
        </w:rPr>
        <w:t> </w:t>
      </w:r>
      <w:r>
        <w:rPr>
          <w:color w:val="231F20"/>
        </w:rPr>
        <w:t>uncertainties</w:t>
      </w:r>
      <w:r>
        <w:rPr>
          <w:color w:val="231F20"/>
          <w:spacing w:val="-6"/>
        </w:rPr>
        <w:t> </w:t>
      </w:r>
      <w:r>
        <w:rPr>
          <w:color w:val="231F20"/>
        </w:rPr>
        <w:t>to</w:t>
      </w:r>
      <w:r>
        <w:rPr>
          <w:color w:val="231F20"/>
          <w:spacing w:val="-6"/>
        </w:rPr>
        <w:t> </w:t>
      </w:r>
      <w:r>
        <w:rPr>
          <w:color w:val="231F20"/>
        </w:rPr>
        <w:t>derive</w:t>
      </w:r>
      <w:r>
        <w:rPr>
          <w:color w:val="231F20"/>
          <w:spacing w:val="-6"/>
        </w:rPr>
        <w:t> </w:t>
      </w:r>
      <w:r>
        <w:rPr>
          <w:color w:val="231F20"/>
        </w:rPr>
        <w:t>the combined standard uncertainty (section A2).</w:t>
      </w:r>
    </w:p>
    <w:p>
      <w:pPr>
        <w:pStyle w:val="BodyText"/>
        <w:spacing w:line="252" w:lineRule="auto"/>
        <w:ind w:left="207" w:right="486" w:firstLine="400"/>
      </w:pPr>
      <w:r>
        <w:rPr>
          <w:color w:val="231F20"/>
        </w:rPr>
        <w:t>The statistical normal distribution describes the uncer-tainty</w:t>
      </w:r>
      <w:r>
        <w:rPr>
          <w:color w:val="231F20"/>
          <w:spacing w:val="-6"/>
        </w:rPr>
        <w:t> </w:t>
      </w:r>
      <w:r>
        <w:rPr>
          <w:color w:val="231F20"/>
        </w:rPr>
        <w:t>of</w:t>
      </w:r>
      <w:r>
        <w:rPr>
          <w:color w:val="231F20"/>
          <w:spacing w:val="-6"/>
        </w:rPr>
        <w:t> </w:t>
      </w:r>
      <w:r>
        <w:rPr>
          <w:color w:val="231F20"/>
        </w:rPr>
        <w:t>most</w:t>
      </w:r>
      <w:r>
        <w:rPr>
          <w:color w:val="231F20"/>
          <w:spacing w:val="-6"/>
        </w:rPr>
        <w:t> </w:t>
      </w:r>
      <w:r>
        <w:rPr>
          <w:color w:val="231F20"/>
        </w:rPr>
        <w:t>contributing</w:t>
      </w:r>
      <w:r>
        <w:rPr>
          <w:color w:val="231F20"/>
          <w:spacing w:val="-6"/>
        </w:rPr>
        <w:t> </w:t>
      </w:r>
      <w:r>
        <w:rPr>
          <w:color w:val="231F20"/>
        </w:rPr>
        <w:t>variables</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radiological</w:t>
      </w:r>
      <w:r>
        <w:rPr>
          <w:color w:val="231F20"/>
          <w:spacing w:val="-6"/>
        </w:rPr>
        <w:t> </w:t>
      </w:r>
      <w:r>
        <w:rPr>
          <w:color w:val="231F20"/>
        </w:rPr>
        <w:t>analysis, but</w:t>
      </w:r>
      <w:r>
        <w:rPr>
          <w:color w:val="231F20"/>
          <w:spacing w:val="-2"/>
        </w:rPr>
        <w:t> </w:t>
      </w:r>
      <w:r>
        <w:rPr>
          <w:color w:val="231F20"/>
        </w:rPr>
        <w:t>the</w:t>
      </w:r>
      <w:r>
        <w:rPr>
          <w:color w:val="231F20"/>
          <w:spacing w:val="-2"/>
        </w:rPr>
        <w:t> </w:t>
      </w:r>
      <w:r>
        <w:rPr>
          <w:color w:val="231F20"/>
        </w:rPr>
        <w:t>measured</w:t>
      </w:r>
      <w:r>
        <w:rPr>
          <w:color w:val="231F20"/>
          <w:spacing w:val="-2"/>
        </w:rPr>
        <w:t> </w:t>
      </w:r>
      <w:r>
        <w:rPr>
          <w:color w:val="231F20"/>
        </w:rPr>
        <w:t>number</w:t>
      </w:r>
      <w:r>
        <w:rPr>
          <w:color w:val="231F20"/>
          <w:spacing w:val="-2"/>
        </w:rPr>
        <w:t> </w:t>
      </w:r>
      <w:r>
        <w:rPr>
          <w:color w:val="231F20"/>
        </w:rPr>
        <w:t>of</w:t>
      </w:r>
      <w:r>
        <w:rPr>
          <w:color w:val="231F20"/>
          <w:spacing w:val="-2"/>
        </w:rPr>
        <w:t> </w:t>
      </w:r>
      <w:r>
        <w:rPr>
          <w:color w:val="231F20"/>
        </w:rPr>
        <w:t>counts</w:t>
      </w:r>
      <w:r>
        <w:rPr>
          <w:color w:val="231F20"/>
          <w:spacing w:val="-2"/>
        </w:rPr>
        <w:t> </w:t>
      </w:r>
      <w:r>
        <w:rPr>
          <w:color w:val="231F20"/>
        </w:rPr>
        <w:t>for</w:t>
      </w:r>
      <w:r>
        <w:rPr>
          <w:color w:val="231F20"/>
          <w:spacing w:val="-2"/>
        </w:rPr>
        <w:t> </w:t>
      </w:r>
      <w:r>
        <w:rPr>
          <w:color w:val="231F20"/>
        </w:rPr>
        <w:t>an</w:t>
      </w:r>
      <w:r>
        <w:rPr>
          <w:color w:val="231F20"/>
          <w:spacing w:val="-2"/>
        </w:rPr>
        <w:t> </w:t>
      </w:r>
      <w:r>
        <w:rPr>
          <w:color w:val="231F20"/>
        </w:rPr>
        <w:t>analysis</w:t>
      </w:r>
      <w:r>
        <w:rPr>
          <w:color w:val="231F20"/>
          <w:spacing w:val="-2"/>
        </w:rPr>
        <w:t> </w:t>
      </w:r>
      <w:r>
        <w:rPr>
          <w:color w:val="231F20"/>
        </w:rPr>
        <w:t>follows</w:t>
      </w:r>
      <w:r>
        <w:rPr>
          <w:color w:val="231F20"/>
          <w:spacing w:val="-2"/>
        </w:rPr>
        <w:t> </w:t>
      </w:r>
      <w:r>
        <w:rPr>
          <w:color w:val="231F20"/>
        </w:rPr>
        <w:t>the Poisson distribution. Poisson variables have a lower bound (zero for radiation counts) and thus have a positive skew. For sufficiently</w:t>
      </w:r>
      <w:r>
        <w:rPr>
          <w:color w:val="231F20"/>
          <w:spacing w:val="-11"/>
        </w:rPr>
        <w:t> </w:t>
      </w:r>
      <w:r>
        <w:rPr>
          <w:color w:val="231F20"/>
        </w:rPr>
        <w:t>large</w:t>
      </w:r>
      <w:r>
        <w:rPr>
          <w:color w:val="231F20"/>
          <w:spacing w:val="-11"/>
        </w:rPr>
        <w:t> </w:t>
      </w:r>
      <w:r>
        <w:rPr>
          <w:color w:val="231F20"/>
        </w:rPr>
        <w:t>counts,</w:t>
      </w:r>
      <w:r>
        <w:rPr>
          <w:color w:val="231F20"/>
          <w:spacing w:val="-11"/>
        </w:rPr>
        <w:t> </w:t>
      </w:r>
      <w:r>
        <w:rPr>
          <w:color w:val="231F20"/>
        </w:rPr>
        <w:t>however,</w:t>
      </w:r>
      <w:r>
        <w:rPr>
          <w:color w:val="231F20"/>
          <w:spacing w:val="-11"/>
        </w:rPr>
        <w:t> </w:t>
      </w:r>
      <w:r>
        <w:rPr>
          <w:color w:val="231F20"/>
        </w:rPr>
        <w:t>the</w:t>
      </w:r>
      <w:r>
        <w:rPr>
          <w:color w:val="231F20"/>
          <w:spacing w:val="-11"/>
        </w:rPr>
        <w:t> </w:t>
      </w:r>
      <w:r>
        <w:rPr>
          <w:color w:val="231F20"/>
        </w:rPr>
        <w:t>Poisson</w:t>
      </w:r>
      <w:r>
        <w:rPr>
          <w:color w:val="231F20"/>
          <w:spacing w:val="-11"/>
        </w:rPr>
        <w:t> </w:t>
      </w:r>
      <w:r>
        <w:rPr>
          <w:color w:val="231F20"/>
        </w:rPr>
        <w:t>distribution</w:t>
      </w:r>
      <w:r>
        <w:rPr>
          <w:color w:val="231F20"/>
          <w:spacing w:val="-11"/>
        </w:rPr>
        <w:t> </w:t>
      </w:r>
      <w:r>
        <w:rPr>
          <w:color w:val="231F20"/>
        </w:rPr>
        <w:t>can reasonably be approximated as a normal distribution. All the statistical calculations in this report treat the uncertainty of a radiological result as a normal distribution.</w:t>
      </w:r>
    </w:p>
    <w:p>
      <w:pPr>
        <w:pStyle w:val="BodyText"/>
        <w:spacing w:line="252" w:lineRule="auto"/>
        <w:ind w:left="207" w:right="486" w:firstLine="400"/>
      </w:pPr>
      <w:r>
        <w:rPr>
          <w:color w:val="231F20"/>
        </w:rPr>
        <w:t>When a concentration and its associated CSU are reported, a confidence interval can be calculated that defines the</w:t>
      </w:r>
      <w:r>
        <w:rPr>
          <w:color w:val="231F20"/>
          <w:spacing w:val="-6"/>
        </w:rPr>
        <w:t> </w:t>
      </w:r>
      <w:r>
        <w:rPr>
          <w:color w:val="231F20"/>
        </w:rPr>
        <w:t>range</w:t>
      </w:r>
      <w:r>
        <w:rPr>
          <w:color w:val="231F20"/>
          <w:spacing w:val="-6"/>
        </w:rPr>
        <w:t> </w:t>
      </w:r>
      <w:r>
        <w:rPr>
          <w:color w:val="231F20"/>
        </w:rPr>
        <w:t>of</w:t>
      </w:r>
      <w:r>
        <w:rPr>
          <w:color w:val="231F20"/>
          <w:spacing w:val="-6"/>
        </w:rPr>
        <w:t> </w:t>
      </w:r>
      <w:r>
        <w:rPr>
          <w:color w:val="231F20"/>
        </w:rPr>
        <w:t>concentration</w:t>
      </w:r>
      <w:r>
        <w:rPr>
          <w:color w:val="231F20"/>
          <w:spacing w:val="-6"/>
        </w:rPr>
        <w:t> </w:t>
      </w:r>
      <w:r>
        <w:rPr>
          <w:color w:val="231F20"/>
        </w:rPr>
        <w:t>(the</w:t>
      </w:r>
      <w:r>
        <w:rPr>
          <w:color w:val="231F20"/>
          <w:spacing w:val="-6"/>
        </w:rPr>
        <w:t> </w:t>
      </w:r>
      <w:r>
        <w:rPr>
          <w:color w:val="231F20"/>
        </w:rPr>
        <w:t>lower</w:t>
      </w:r>
      <w:r>
        <w:rPr>
          <w:color w:val="231F20"/>
          <w:spacing w:val="-6"/>
        </w:rPr>
        <w:t> </w:t>
      </w:r>
      <w:r>
        <w:rPr>
          <w:color w:val="231F20"/>
        </w:rPr>
        <w:t>and</w:t>
      </w:r>
      <w:r>
        <w:rPr>
          <w:color w:val="231F20"/>
          <w:spacing w:val="-6"/>
        </w:rPr>
        <w:t> </w:t>
      </w:r>
      <w:r>
        <w:rPr>
          <w:color w:val="231F20"/>
        </w:rPr>
        <w:t>upper</w:t>
      </w:r>
      <w:r>
        <w:rPr>
          <w:color w:val="231F20"/>
          <w:spacing w:val="-6"/>
        </w:rPr>
        <w:t> </w:t>
      </w:r>
      <w:r>
        <w:rPr>
          <w:color w:val="231F20"/>
        </w:rPr>
        <w:t>concentration) for the “true concentration” with a certain confidence.</w:t>
      </w:r>
    </w:p>
    <w:p>
      <w:pPr>
        <w:pStyle w:val="BodyText"/>
        <w:spacing w:line="228" w:lineRule="exact"/>
        <w:ind w:left="207"/>
      </w:pPr>
      <w:r>
        <w:rPr>
          <w:color w:val="231F20"/>
        </w:rPr>
        <w:t>Contract</w:t>
      </w:r>
      <w:r>
        <w:rPr>
          <w:color w:val="231F20"/>
          <w:spacing w:val="-1"/>
        </w:rPr>
        <w:t> </w:t>
      </w:r>
      <w:r>
        <w:rPr>
          <w:color w:val="231F20"/>
        </w:rPr>
        <w:t>laboratories calculate</w:t>
      </w:r>
      <w:r>
        <w:rPr>
          <w:color w:val="231F20"/>
          <w:spacing w:val="-1"/>
        </w:rPr>
        <w:t> </w:t>
      </w:r>
      <w:r>
        <w:rPr>
          <w:color w:val="231F20"/>
        </w:rPr>
        <w:t>and report</w:t>
      </w:r>
      <w:r>
        <w:rPr>
          <w:color w:val="231F20"/>
          <w:spacing w:val="-1"/>
        </w:rPr>
        <w:t> </w:t>
      </w:r>
      <w:r>
        <w:rPr>
          <w:color w:val="231F20"/>
        </w:rPr>
        <w:t>the CSU</w:t>
      </w:r>
      <w:r>
        <w:rPr>
          <w:color w:val="231F20"/>
          <w:spacing w:val="-1"/>
        </w:rPr>
        <w:t> </w:t>
      </w:r>
      <w:r>
        <w:rPr>
          <w:color w:val="231F20"/>
        </w:rPr>
        <w:t>at </w:t>
      </w:r>
      <w:r>
        <w:rPr>
          <w:color w:val="231F20"/>
          <w:spacing w:val="-5"/>
        </w:rPr>
        <w:t>the</w:t>
      </w:r>
    </w:p>
    <w:p>
      <w:pPr>
        <w:pStyle w:val="BodyText"/>
        <w:spacing w:line="252" w:lineRule="auto"/>
        <w:ind w:left="207" w:right="566"/>
      </w:pPr>
      <w:r>
        <w:rPr>
          <w:color w:val="231F20"/>
        </w:rPr>
        <w:t>68-percent</w:t>
      </w:r>
      <w:r>
        <w:rPr>
          <w:color w:val="231F20"/>
          <w:spacing w:val="-7"/>
        </w:rPr>
        <w:t> </w:t>
      </w:r>
      <w:r>
        <w:rPr>
          <w:color w:val="231F20"/>
        </w:rPr>
        <w:t>or</w:t>
      </w:r>
      <w:r>
        <w:rPr>
          <w:color w:val="231F20"/>
          <w:spacing w:val="-7"/>
        </w:rPr>
        <w:t> </w:t>
      </w:r>
      <w:r>
        <w:rPr>
          <w:color w:val="231F20"/>
        </w:rPr>
        <w:t>1-sigma</w:t>
      </w:r>
      <w:r>
        <w:rPr>
          <w:color w:val="231F20"/>
          <w:spacing w:val="-7"/>
        </w:rPr>
        <w:t> </w:t>
      </w:r>
      <w:r>
        <w:rPr>
          <w:color w:val="231F20"/>
        </w:rPr>
        <w:t>(1</w:t>
      </w:r>
      <w:r>
        <w:rPr>
          <w:rFonts w:ascii="Symbol" w:hAnsi="Symbol"/>
          <w:color w:val="231F20"/>
        </w:rPr>
        <w:t></w:t>
      </w:r>
      <w:r>
        <w:rPr>
          <w:color w:val="231F20"/>
        </w:rPr>
        <w:t>)</w:t>
      </w:r>
      <w:r>
        <w:rPr>
          <w:color w:val="231F20"/>
          <w:spacing w:val="-7"/>
        </w:rPr>
        <w:t> </w:t>
      </w:r>
      <w:r>
        <w:rPr>
          <w:color w:val="231F20"/>
        </w:rPr>
        <w:t>confidence</w:t>
      </w:r>
      <w:r>
        <w:rPr>
          <w:color w:val="231F20"/>
          <w:spacing w:val="-7"/>
        </w:rPr>
        <w:t> </w:t>
      </w:r>
      <w:r>
        <w:rPr>
          <w:color w:val="231F20"/>
        </w:rPr>
        <w:t>level</w:t>
      </w:r>
      <w:r>
        <w:rPr>
          <w:color w:val="231F20"/>
          <w:spacing w:val="-7"/>
        </w:rPr>
        <w:t> </w:t>
      </w:r>
      <w:r>
        <w:rPr>
          <w:color w:val="231F20"/>
        </w:rPr>
        <w:t>(analogous</w:t>
      </w:r>
      <w:r>
        <w:rPr>
          <w:color w:val="231F20"/>
          <w:spacing w:val="-7"/>
        </w:rPr>
        <w:t> </w:t>
      </w:r>
      <w:r>
        <w:rPr>
          <w:color w:val="231F20"/>
        </w:rPr>
        <w:t>to</w:t>
      </w:r>
      <w:r>
        <w:rPr>
          <w:color w:val="231F20"/>
          <w:spacing w:val="-7"/>
        </w:rPr>
        <w:t> </w:t>
      </w:r>
      <w:r>
        <w:rPr>
          <w:color w:val="231F20"/>
        </w:rPr>
        <w:t>the standard confidence level used when reporting the standard deviation for other water-quality results). The confidence level</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used</w:t>
      </w:r>
      <w:r>
        <w:rPr>
          <w:color w:val="231F20"/>
          <w:spacing w:val="-1"/>
        </w:rPr>
        <w:t> </w:t>
      </w:r>
      <w:r>
        <w:rPr>
          <w:color w:val="231F20"/>
        </w:rPr>
        <w:t>when</w:t>
      </w:r>
      <w:r>
        <w:rPr>
          <w:color w:val="231F20"/>
          <w:spacing w:val="-1"/>
        </w:rPr>
        <w:t> </w:t>
      </w:r>
      <w:r>
        <w:rPr>
          <w:color w:val="231F20"/>
        </w:rPr>
        <w:t>interpreting</w:t>
      </w:r>
      <w:r>
        <w:rPr>
          <w:color w:val="231F20"/>
          <w:spacing w:val="-1"/>
        </w:rPr>
        <w:t> </w:t>
      </w:r>
      <w:r>
        <w:rPr>
          <w:color w:val="231F20"/>
        </w:rPr>
        <w:t>or</w:t>
      </w:r>
      <w:r>
        <w:rPr>
          <w:color w:val="231F20"/>
          <w:spacing w:val="-1"/>
        </w:rPr>
        <w:t> </w:t>
      </w:r>
      <w:r>
        <w:rPr>
          <w:color w:val="231F20"/>
        </w:rPr>
        <w:t>publishing</w:t>
      </w:r>
      <w:r>
        <w:rPr>
          <w:color w:val="231F20"/>
          <w:spacing w:val="-1"/>
        </w:rPr>
        <w:t> </w:t>
      </w:r>
      <w:r>
        <w:rPr>
          <w:color w:val="231F20"/>
        </w:rPr>
        <w:t>radiological results is dependent on the DQOs of the project. Reporting</w:t>
      </w:r>
      <w:r>
        <w:rPr>
          <w:color w:val="231F20"/>
          <w:spacing w:val="40"/>
        </w:rPr>
        <w:t> </w:t>
      </w:r>
      <w:r>
        <w:rPr>
          <w:color w:val="231F20"/>
        </w:rPr>
        <w:t>the concentration with its corresponding CSU (as provided</w:t>
      </w:r>
    </w:p>
    <w:p>
      <w:pPr>
        <w:pStyle w:val="BodyText"/>
        <w:spacing w:line="249" w:lineRule="auto"/>
        <w:ind w:left="207" w:right="486"/>
      </w:pPr>
      <w:r>
        <w:rPr>
          <w:color w:val="231F20"/>
        </w:rPr>
        <w:t>in the NWIS database) provides the 68-percent confidence interval.</w:t>
      </w:r>
      <w:r>
        <w:rPr>
          <w:color w:val="231F20"/>
          <w:spacing w:val="-6"/>
        </w:rPr>
        <w:t> </w:t>
      </w:r>
      <w:r>
        <w:rPr>
          <w:color w:val="231F20"/>
        </w:rPr>
        <w:t>The</w:t>
      </w:r>
      <w:r>
        <w:rPr>
          <w:color w:val="231F20"/>
          <w:spacing w:val="-6"/>
        </w:rPr>
        <w:t> </w:t>
      </w:r>
      <w:r>
        <w:rPr>
          <w:color w:val="231F20"/>
        </w:rPr>
        <w:t>WSC</w:t>
      </w:r>
      <w:r>
        <w:rPr>
          <w:color w:val="231F20"/>
          <w:spacing w:val="-6"/>
        </w:rPr>
        <w:t> </w:t>
      </w:r>
      <w:r>
        <w:rPr>
          <w:color w:val="231F20"/>
        </w:rPr>
        <w:t>shall</w:t>
      </w:r>
      <w:r>
        <w:rPr>
          <w:color w:val="231F20"/>
          <w:spacing w:val="-6"/>
        </w:rPr>
        <w:t> </w:t>
      </w:r>
      <w:r>
        <w:rPr>
          <w:color w:val="231F20"/>
        </w:rPr>
        <w:t>always</w:t>
      </w:r>
      <w:r>
        <w:rPr>
          <w:color w:val="231F20"/>
          <w:spacing w:val="-7"/>
        </w:rPr>
        <w:t> </w:t>
      </w:r>
      <w:r>
        <w:rPr>
          <w:color w:val="231F20"/>
        </w:rPr>
        <w:t>state</w:t>
      </w:r>
      <w:r>
        <w:rPr>
          <w:color w:val="231F20"/>
          <w:spacing w:val="-6"/>
        </w:rPr>
        <w:t> </w:t>
      </w:r>
      <w:r>
        <w:rPr>
          <w:color w:val="231F20"/>
        </w:rPr>
        <w:t>the</w:t>
      </w:r>
      <w:r>
        <w:rPr>
          <w:color w:val="231F20"/>
          <w:spacing w:val="-6"/>
        </w:rPr>
        <w:t> </w:t>
      </w:r>
      <w:r>
        <w:rPr>
          <w:color w:val="231F20"/>
        </w:rPr>
        <w:t>level</w:t>
      </w:r>
      <w:r>
        <w:rPr>
          <w:color w:val="231F20"/>
          <w:spacing w:val="-6"/>
        </w:rPr>
        <w:t> </w:t>
      </w:r>
      <w:r>
        <w:rPr>
          <w:color w:val="231F20"/>
        </w:rPr>
        <w:t>of</w:t>
      </w:r>
      <w:r>
        <w:rPr>
          <w:color w:val="231F20"/>
          <w:spacing w:val="-6"/>
        </w:rPr>
        <w:t> </w:t>
      </w:r>
      <w:r>
        <w:rPr>
          <w:color w:val="231F20"/>
        </w:rPr>
        <w:t>confidence</w:t>
      </w:r>
      <w:r>
        <w:rPr>
          <w:color w:val="231F20"/>
          <w:spacing w:val="-6"/>
        </w:rPr>
        <w:t> </w:t>
      </w:r>
      <w:r>
        <w:rPr>
          <w:color w:val="231F20"/>
        </w:rPr>
        <w:t>of the CSU that is reported; for example, 1.25 ± 0.25 picocuries per liter (pCi/L) at 1</w:t>
      </w:r>
      <w:r>
        <w:rPr>
          <w:rFonts w:ascii="Symbol" w:hAnsi="Symbol"/>
          <w:color w:val="231F20"/>
        </w:rPr>
        <w:t></w:t>
      </w:r>
      <w:r>
        <w:rPr>
          <w:color w:val="231F20"/>
        </w:rPr>
        <w:t> or 1.25 ± 0.25 pCi/L at the 68-percent confidence level. The corresponding 68-percent confidence interval would be 1.00 to 1.50 pCi/L; or in other words, there</w:t>
      </w:r>
    </w:p>
    <w:p>
      <w:pPr>
        <w:pStyle w:val="BodyText"/>
        <w:spacing w:after="0" w:line="249" w:lineRule="auto"/>
        <w:sectPr>
          <w:type w:val="continuous"/>
          <w:pgSz w:w="12240" w:h="15840"/>
          <w:pgMar w:header="841" w:footer="0" w:top="1640" w:bottom="280" w:left="360" w:right="360"/>
          <w:cols w:num="2" w:equalWidth="0">
            <w:col w:w="5753" w:space="40"/>
            <w:col w:w="5727"/>
          </w:cols>
        </w:sectPr>
      </w:pPr>
    </w:p>
    <w:p>
      <w:pPr>
        <w:pStyle w:val="BodyText"/>
        <w:spacing w:before="6"/>
      </w:pPr>
    </w:p>
    <w:p>
      <w:pPr>
        <w:pStyle w:val="BodyText"/>
        <w:spacing w:after="0"/>
        <w:sectPr>
          <w:pgSz w:w="12240" w:h="15840"/>
          <w:pgMar w:header="841" w:footer="0" w:top="1080" w:bottom="280" w:left="360" w:right="360"/>
        </w:sectPr>
      </w:pPr>
    </w:p>
    <w:p>
      <w:pPr>
        <w:pStyle w:val="BodyText"/>
        <w:spacing w:before="93"/>
        <w:ind w:left="480"/>
        <w:jc w:val="both"/>
      </w:pPr>
      <w:r>
        <w:rPr>
          <w:color w:val="231F20"/>
        </w:rPr>
        <w:t>is</w:t>
      </w:r>
      <w:r>
        <w:rPr>
          <w:color w:val="231F20"/>
          <w:spacing w:val="-1"/>
        </w:rPr>
        <w:t> </w:t>
      </w:r>
      <w:r>
        <w:rPr>
          <w:color w:val="231F20"/>
        </w:rPr>
        <w:t>a 68-percent</w:t>
      </w:r>
      <w:r>
        <w:rPr>
          <w:color w:val="231F20"/>
          <w:spacing w:val="-1"/>
        </w:rPr>
        <w:t> </w:t>
      </w:r>
      <w:r>
        <w:rPr>
          <w:color w:val="231F20"/>
        </w:rPr>
        <w:t>chance that</w:t>
      </w:r>
      <w:r>
        <w:rPr>
          <w:color w:val="231F20"/>
          <w:spacing w:val="-1"/>
        </w:rPr>
        <w:t> </w:t>
      </w:r>
      <w:r>
        <w:rPr>
          <w:color w:val="231F20"/>
        </w:rPr>
        <w:t>the true</w:t>
      </w:r>
      <w:r>
        <w:rPr>
          <w:color w:val="231F20"/>
          <w:spacing w:val="-1"/>
        </w:rPr>
        <w:t> </w:t>
      </w:r>
      <w:r>
        <w:rPr>
          <w:color w:val="231F20"/>
        </w:rPr>
        <w:t>value is</w:t>
      </w:r>
      <w:r>
        <w:rPr>
          <w:color w:val="231F20"/>
          <w:spacing w:val="-1"/>
        </w:rPr>
        <w:t> </w:t>
      </w:r>
      <w:r>
        <w:rPr>
          <w:color w:val="231F20"/>
        </w:rPr>
        <w:t>between 1.00 </w:t>
      </w:r>
      <w:r>
        <w:rPr>
          <w:color w:val="231F20"/>
          <w:spacing w:val="-5"/>
        </w:rPr>
        <w:t>and</w:t>
      </w:r>
    </w:p>
    <w:p>
      <w:pPr>
        <w:pStyle w:val="BodyText"/>
        <w:spacing w:before="19"/>
        <w:ind w:left="480"/>
        <w:jc w:val="both"/>
      </w:pPr>
      <w:r>
        <w:rPr>
          <w:color w:val="231F20"/>
        </w:rPr>
        <w:t>1.50 </w:t>
      </w:r>
      <w:r>
        <w:rPr>
          <w:color w:val="231F20"/>
          <w:spacing w:val="-2"/>
        </w:rPr>
        <w:t>pCi/L.</w:t>
      </w:r>
    </w:p>
    <w:p>
      <w:pPr>
        <w:pStyle w:val="BodyText"/>
        <w:spacing w:line="259" w:lineRule="auto" w:before="19"/>
        <w:ind w:left="480" w:firstLine="400"/>
        <w:jc w:val="both"/>
      </w:pPr>
      <w:r>
        <w:rPr>
          <w:color w:val="231F20"/>
        </w:rPr>
        <w:t>For</w:t>
      </w:r>
      <w:r>
        <w:rPr>
          <w:color w:val="231F20"/>
          <w:spacing w:val="-9"/>
        </w:rPr>
        <w:t> </w:t>
      </w:r>
      <w:r>
        <w:rPr>
          <w:color w:val="231F20"/>
        </w:rPr>
        <w:t>most</w:t>
      </w:r>
      <w:r>
        <w:rPr>
          <w:color w:val="231F20"/>
          <w:spacing w:val="-8"/>
        </w:rPr>
        <w:t> </w:t>
      </w:r>
      <w:r>
        <w:rPr>
          <w:color w:val="231F20"/>
        </w:rPr>
        <w:t>radionuclide</w:t>
      </w:r>
      <w:r>
        <w:rPr>
          <w:color w:val="231F20"/>
          <w:spacing w:val="-8"/>
        </w:rPr>
        <w:t> </w:t>
      </w:r>
      <w:r>
        <w:rPr>
          <w:color w:val="231F20"/>
        </w:rPr>
        <w:t>concentrations</w:t>
      </w:r>
      <w:r>
        <w:rPr>
          <w:color w:val="231F20"/>
          <w:spacing w:val="-8"/>
        </w:rPr>
        <w:t> </w:t>
      </w:r>
      <w:r>
        <w:rPr>
          <w:color w:val="231F20"/>
        </w:rPr>
        <w:t>reported</w:t>
      </w:r>
      <w:r>
        <w:rPr>
          <w:color w:val="231F20"/>
          <w:spacing w:val="-8"/>
        </w:rPr>
        <w:t> </w:t>
      </w:r>
      <w:r>
        <w:rPr>
          <w:color w:val="231F20"/>
        </w:rPr>
        <w:t>by</w:t>
      </w:r>
      <w:r>
        <w:rPr>
          <w:color w:val="231F20"/>
          <w:spacing w:val="-8"/>
        </w:rPr>
        <w:t> </w:t>
      </w:r>
      <w:r>
        <w:rPr>
          <w:color w:val="231F20"/>
        </w:rPr>
        <w:t>NWQL, the</w:t>
      </w:r>
      <w:r>
        <w:rPr>
          <w:color w:val="231F20"/>
          <w:spacing w:val="-5"/>
        </w:rPr>
        <w:t> </w:t>
      </w:r>
      <w:r>
        <w:rPr>
          <w:color w:val="231F20"/>
        </w:rPr>
        <w:t>principal</w:t>
      </w:r>
      <w:r>
        <w:rPr>
          <w:color w:val="231F20"/>
          <w:spacing w:val="-5"/>
        </w:rPr>
        <w:t> </w:t>
      </w:r>
      <w:r>
        <w:rPr>
          <w:color w:val="231F20"/>
        </w:rPr>
        <w:t>contributor</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CSU</w:t>
      </w:r>
      <w:r>
        <w:rPr>
          <w:color w:val="231F20"/>
          <w:spacing w:val="-5"/>
        </w:rPr>
        <w:t> </w:t>
      </w:r>
      <w:r>
        <w:rPr>
          <w:color w:val="231F20"/>
        </w:rPr>
        <w:t>is</w:t>
      </w:r>
      <w:r>
        <w:rPr>
          <w:color w:val="231F20"/>
          <w:spacing w:val="-5"/>
        </w:rPr>
        <w:t> </w:t>
      </w:r>
      <w:r>
        <w:rPr>
          <w:color w:val="231F20"/>
        </w:rPr>
        <w:t>the</w:t>
      </w:r>
      <w:r>
        <w:rPr>
          <w:color w:val="231F20"/>
          <w:spacing w:val="-5"/>
        </w:rPr>
        <w:t> </w:t>
      </w:r>
      <w:r>
        <w:rPr>
          <w:color w:val="231F20"/>
        </w:rPr>
        <w:t>standard</w:t>
      </w:r>
      <w:r>
        <w:rPr>
          <w:color w:val="231F20"/>
          <w:spacing w:val="-5"/>
        </w:rPr>
        <w:t> </w:t>
      </w:r>
      <w:r>
        <w:rPr>
          <w:color w:val="231F20"/>
        </w:rPr>
        <w:t>uncertainty of the net count rate. The relation between the CSU and</w:t>
      </w:r>
    </w:p>
    <w:p>
      <w:pPr>
        <w:pStyle w:val="BodyText"/>
        <w:spacing w:line="259" w:lineRule="auto" w:before="1"/>
        <w:ind w:left="480"/>
      </w:pPr>
      <w:r>
        <w:rPr>
          <w:color w:val="231F20"/>
        </w:rPr>
        <w:t>the</w:t>
      </w:r>
      <w:r>
        <w:rPr>
          <w:color w:val="231F20"/>
          <w:spacing w:val="-8"/>
        </w:rPr>
        <w:t> </w:t>
      </w:r>
      <w:r>
        <w:rPr>
          <w:color w:val="231F20"/>
        </w:rPr>
        <w:t>calculated</w:t>
      </w:r>
      <w:r>
        <w:rPr>
          <w:color w:val="231F20"/>
          <w:spacing w:val="-8"/>
        </w:rPr>
        <w:t> </w:t>
      </w:r>
      <w:r>
        <w:rPr>
          <w:color w:val="231F20"/>
        </w:rPr>
        <w:t>activity</w:t>
      </w:r>
      <w:r>
        <w:rPr>
          <w:color w:val="231F20"/>
          <w:spacing w:val="-8"/>
        </w:rPr>
        <w:t> </w:t>
      </w:r>
      <w:r>
        <w:rPr>
          <w:color w:val="231F20"/>
        </w:rPr>
        <w:t>for</w:t>
      </w:r>
      <w:r>
        <w:rPr>
          <w:color w:val="231F20"/>
          <w:spacing w:val="-8"/>
        </w:rPr>
        <w:t> </w:t>
      </w:r>
      <w:r>
        <w:rPr>
          <w:color w:val="231F20"/>
        </w:rPr>
        <w:t>two</w:t>
      </w:r>
      <w:r>
        <w:rPr>
          <w:color w:val="231F20"/>
          <w:spacing w:val="-8"/>
        </w:rPr>
        <w:t> </w:t>
      </w:r>
      <w:r>
        <w:rPr>
          <w:color w:val="231F20"/>
        </w:rPr>
        <w:t>radioanalytical</w:t>
      </w:r>
      <w:r>
        <w:rPr>
          <w:color w:val="231F20"/>
          <w:spacing w:val="-8"/>
        </w:rPr>
        <w:t> </w:t>
      </w:r>
      <w:r>
        <w:rPr>
          <w:color w:val="231F20"/>
        </w:rPr>
        <w:t>measurement techniques is shown in figures A5a, A5b, A6a, and A6b in section A4.5 of the Appendix.</w:t>
      </w:r>
    </w:p>
    <w:p>
      <w:pPr>
        <w:pStyle w:val="BodyText"/>
        <w:spacing w:before="113"/>
      </w:pPr>
    </w:p>
    <w:p>
      <w:pPr>
        <w:pStyle w:val="Heading4"/>
        <w:numPr>
          <w:ilvl w:val="1"/>
          <w:numId w:val="4"/>
        </w:numPr>
        <w:tabs>
          <w:tab w:pos="1021" w:val="left" w:leader="none"/>
        </w:tabs>
        <w:spacing w:line="240" w:lineRule="auto" w:before="0" w:after="0"/>
        <w:ind w:left="1021" w:right="0" w:hanging="541"/>
        <w:jc w:val="both"/>
      </w:pPr>
      <w:bookmarkStart w:name="_TOC_250027" w:id="6"/>
      <w:r>
        <w:rPr>
          <w:color w:val="231F20"/>
          <w:w w:val="85"/>
        </w:rPr>
        <w:t>Sample-Specific</w:t>
      </w:r>
      <w:r>
        <w:rPr>
          <w:color w:val="231F20"/>
          <w:spacing w:val="9"/>
        </w:rPr>
        <w:t> </w:t>
      </w:r>
      <w:r>
        <w:rPr>
          <w:color w:val="231F20"/>
          <w:w w:val="85"/>
        </w:rPr>
        <w:t>Critical</w:t>
      </w:r>
      <w:r>
        <w:rPr>
          <w:color w:val="231F20"/>
          <w:spacing w:val="9"/>
        </w:rPr>
        <w:t> </w:t>
      </w:r>
      <w:r>
        <w:rPr>
          <w:color w:val="231F20"/>
          <w:w w:val="85"/>
        </w:rPr>
        <w:t>Level</w:t>
      </w:r>
      <w:r>
        <w:rPr>
          <w:color w:val="231F20"/>
          <w:spacing w:val="10"/>
        </w:rPr>
        <w:t> </w:t>
      </w:r>
      <w:r>
        <w:rPr>
          <w:color w:val="231F20"/>
          <w:spacing w:val="-2"/>
          <w:w w:val="85"/>
        </w:rPr>
        <w:t>(ssL</w:t>
      </w:r>
      <w:r>
        <w:rPr>
          <w:color w:val="231F20"/>
          <w:spacing w:val="-2"/>
          <w:w w:val="85"/>
          <w:position w:val="-5"/>
          <w:sz w:val="22"/>
        </w:rPr>
        <w:t>C</w:t>
      </w:r>
      <w:bookmarkEnd w:id="6"/>
      <w:r>
        <w:rPr>
          <w:color w:val="231F20"/>
          <w:spacing w:val="-2"/>
          <w:w w:val="85"/>
        </w:rPr>
        <w:t>)</w:t>
      </w:r>
    </w:p>
    <w:p>
      <w:pPr>
        <w:pStyle w:val="BodyText"/>
        <w:spacing w:line="248" w:lineRule="exact" w:before="142"/>
        <w:ind w:left="480" w:right="103" w:firstLine="400"/>
      </w:pPr>
      <w:r>
        <w:rPr>
          <w:color w:val="231F20"/>
        </w:rPr>
        <w:t>The critical level (L</w:t>
      </w:r>
      <w:r>
        <w:rPr>
          <w:color w:val="231F20"/>
          <w:position w:val="-5"/>
          <w:sz w:val="16"/>
        </w:rPr>
        <w:t>C</w:t>
      </w:r>
      <w:r>
        <w:rPr>
          <w:color w:val="231F20"/>
        </w:rPr>
        <w:t>) is the smallest measured concentration</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statistically</w:t>
      </w:r>
      <w:r>
        <w:rPr>
          <w:color w:val="231F20"/>
          <w:spacing w:val="-6"/>
        </w:rPr>
        <w:t> </w:t>
      </w:r>
      <w:r>
        <w:rPr>
          <w:color w:val="231F20"/>
        </w:rPr>
        <w:t>different</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instrument background or analytical blank, and it serves as the detection threshold for deciding whether the radionuclide is present in</w:t>
      </w:r>
      <w:r>
        <w:rPr>
          <w:color w:val="231F20"/>
          <w:spacing w:val="40"/>
        </w:rPr>
        <w:t> </w:t>
      </w:r>
      <w:r>
        <w:rPr>
          <w:color w:val="231F20"/>
        </w:rPr>
        <w:t>a sample. The L</w:t>
      </w:r>
      <w:r>
        <w:rPr>
          <w:color w:val="231F20"/>
          <w:position w:val="-5"/>
          <w:sz w:val="16"/>
        </w:rPr>
        <w:t>C </w:t>
      </w:r>
      <w:r>
        <w:rPr>
          <w:color w:val="231F20"/>
        </w:rPr>
        <w:t>is calculated from measurements obtained using</w:t>
      </w:r>
      <w:r>
        <w:rPr>
          <w:color w:val="231F20"/>
          <w:spacing w:val="-4"/>
        </w:rPr>
        <w:t> </w:t>
      </w:r>
      <w:r>
        <w:rPr>
          <w:color w:val="231F20"/>
        </w:rPr>
        <w:t>nominal</w:t>
      </w:r>
      <w:r>
        <w:rPr>
          <w:color w:val="231F20"/>
          <w:spacing w:val="-4"/>
        </w:rPr>
        <w:t> </w:t>
      </w:r>
      <w:r>
        <w:rPr>
          <w:color w:val="231F20"/>
        </w:rPr>
        <w:t>or</w:t>
      </w:r>
      <w:r>
        <w:rPr>
          <w:color w:val="231F20"/>
          <w:spacing w:val="-4"/>
        </w:rPr>
        <w:t> </w:t>
      </w:r>
      <w:r>
        <w:rPr>
          <w:color w:val="231F20"/>
        </w:rPr>
        <w:t>typical</w:t>
      </w:r>
      <w:r>
        <w:rPr>
          <w:color w:val="231F20"/>
          <w:spacing w:val="-4"/>
        </w:rPr>
        <w:t> </w:t>
      </w:r>
      <w:r>
        <w:rPr>
          <w:color w:val="231F20"/>
        </w:rPr>
        <w:t>analytical</w:t>
      </w:r>
      <w:r>
        <w:rPr>
          <w:color w:val="231F20"/>
          <w:spacing w:val="-4"/>
        </w:rPr>
        <w:t> </w:t>
      </w:r>
      <w:r>
        <w:rPr>
          <w:color w:val="231F20"/>
        </w:rPr>
        <w:t>parameter</w:t>
      </w:r>
      <w:r>
        <w:rPr>
          <w:color w:val="231F20"/>
          <w:spacing w:val="-4"/>
        </w:rPr>
        <w:t> </w:t>
      </w:r>
      <w:r>
        <w:rPr>
          <w:color w:val="231F20"/>
        </w:rPr>
        <w:t>values,</w:t>
      </w:r>
      <w:r>
        <w:rPr>
          <w:color w:val="231F20"/>
          <w:spacing w:val="-4"/>
        </w:rPr>
        <w:t> </w:t>
      </w:r>
      <w:r>
        <w:rPr>
          <w:color w:val="231F20"/>
        </w:rPr>
        <w:t>whereas the sample-specific critical level (ssL</w:t>
      </w:r>
      <w:r>
        <w:rPr>
          <w:color w:val="231F20"/>
          <w:position w:val="-5"/>
          <w:sz w:val="16"/>
        </w:rPr>
        <w:t>C</w:t>
      </w:r>
      <w:r>
        <w:rPr>
          <w:color w:val="231F20"/>
        </w:rPr>
        <w:t>) is calculated from measurements obtained using the same analytical parameter values that were used during the analysis of a sample. USGS PWSs require the routine calculation of the ssL</w:t>
      </w:r>
      <w:r>
        <w:rPr>
          <w:color w:val="231F20"/>
          <w:position w:val="-5"/>
          <w:sz w:val="16"/>
        </w:rPr>
        <w:t>C </w:t>
      </w:r>
      <w:r>
        <w:rPr>
          <w:color w:val="231F20"/>
        </w:rPr>
        <w:t>for each sample, using parameter values that were actually measured</w:t>
      </w:r>
    </w:p>
    <w:p>
      <w:pPr>
        <w:pStyle w:val="BodyText"/>
        <w:spacing w:line="259" w:lineRule="auto" w:before="19"/>
        <w:ind w:left="480"/>
      </w:pPr>
      <w:r>
        <w:rPr>
          <w:color w:val="231F20"/>
        </w:rPr>
        <w:t>during</w:t>
      </w:r>
      <w:r>
        <w:rPr>
          <w:color w:val="231F20"/>
          <w:spacing w:val="-5"/>
        </w:rPr>
        <w:t> </w:t>
      </w:r>
      <w:r>
        <w:rPr>
          <w:color w:val="231F20"/>
        </w:rPr>
        <w:t>the</w:t>
      </w:r>
      <w:r>
        <w:rPr>
          <w:color w:val="231F20"/>
          <w:spacing w:val="-5"/>
        </w:rPr>
        <w:t> </w:t>
      </w:r>
      <w:r>
        <w:rPr>
          <w:color w:val="231F20"/>
        </w:rPr>
        <w:t>generation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sample</w:t>
      </w:r>
      <w:r>
        <w:rPr>
          <w:color w:val="231F20"/>
          <w:spacing w:val="-5"/>
        </w:rPr>
        <w:t> </w:t>
      </w:r>
      <w:r>
        <w:rPr>
          <w:color w:val="231F20"/>
        </w:rPr>
        <w:t>result.</w:t>
      </w:r>
      <w:r>
        <w:rPr>
          <w:color w:val="231F20"/>
          <w:spacing w:val="-5"/>
        </w:rPr>
        <w:t> </w:t>
      </w:r>
      <w:r>
        <w:rPr>
          <w:color w:val="231F20"/>
        </w:rPr>
        <w:t>The</w:t>
      </w:r>
      <w:r>
        <w:rPr>
          <w:color w:val="231F20"/>
          <w:spacing w:val="-5"/>
        </w:rPr>
        <w:t> </w:t>
      </w:r>
      <w:r>
        <w:rPr>
          <w:color w:val="231F20"/>
        </w:rPr>
        <w:t>null</w:t>
      </w:r>
      <w:r>
        <w:rPr>
          <w:color w:val="231F20"/>
          <w:spacing w:val="-5"/>
        </w:rPr>
        <w:t> </w:t>
      </w:r>
      <w:r>
        <w:rPr>
          <w:color w:val="231F20"/>
        </w:rPr>
        <w:t>hypothesis for establishing the critical level is that “the sample activity level is the same as the measured instrument background or blank sample value.”</w:t>
      </w:r>
      <w:r>
        <w:rPr>
          <w:color w:val="231F20"/>
          <w:spacing w:val="40"/>
        </w:rPr>
        <w:t> </w:t>
      </w:r>
      <w:r>
        <w:rPr>
          <w:color w:val="231F20"/>
        </w:rPr>
        <w:t>The maximum acceptable probability</w:t>
      </w:r>
    </w:p>
    <w:p>
      <w:pPr>
        <w:pStyle w:val="BodyText"/>
        <w:spacing w:line="232" w:lineRule="exact"/>
        <w:ind w:left="480"/>
      </w:pPr>
      <w:r>
        <w:rPr>
          <w:rFonts w:ascii="Symbol" w:hAnsi="Symbol"/>
          <w:color w:val="231F20"/>
        </w:rPr>
        <w:t></w:t>
      </w:r>
      <w:r>
        <w:rPr>
          <w:color w:val="231F20"/>
          <w:spacing w:val="-2"/>
        </w:rPr>
        <w:t> </w:t>
      </w:r>
      <w:r>
        <w:rPr>
          <w:color w:val="231F20"/>
        </w:rPr>
        <w:t>of</w:t>
      </w:r>
      <w:r>
        <w:rPr>
          <w:color w:val="231F20"/>
          <w:spacing w:val="-2"/>
        </w:rPr>
        <w:t> </w:t>
      </w:r>
      <w:r>
        <w:rPr>
          <w:color w:val="231F20"/>
        </w:rPr>
        <w:t>false</w:t>
      </w:r>
      <w:r>
        <w:rPr>
          <w:color w:val="231F20"/>
          <w:spacing w:val="-2"/>
        </w:rPr>
        <w:t> </w:t>
      </w:r>
      <w:r>
        <w:rPr>
          <w:color w:val="231F20"/>
        </w:rPr>
        <w:t>detection</w:t>
      </w:r>
      <w:r>
        <w:rPr>
          <w:color w:val="231F20"/>
          <w:spacing w:val="-1"/>
        </w:rPr>
        <w:t> </w:t>
      </w:r>
      <w:r>
        <w:rPr>
          <w:color w:val="231F20"/>
        </w:rPr>
        <w:t>(significance</w:t>
      </w:r>
      <w:r>
        <w:rPr>
          <w:color w:val="231F20"/>
          <w:spacing w:val="-2"/>
        </w:rPr>
        <w:t> </w:t>
      </w:r>
      <w:r>
        <w:rPr>
          <w:color w:val="231F20"/>
        </w:rPr>
        <w:t>level),</w:t>
      </w:r>
      <w:r>
        <w:rPr>
          <w:color w:val="231F20"/>
          <w:spacing w:val="-2"/>
        </w:rPr>
        <w:t> </w:t>
      </w:r>
      <w:r>
        <w:rPr>
          <w:color w:val="231F20"/>
        </w:rPr>
        <w:t>together</w:t>
      </w:r>
      <w:r>
        <w:rPr>
          <w:color w:val="231F20"/>
          <w:spacing w:val="-2"/>
        </w:rPr>
        <w:t> </w:t>
      </w:r>
      <w:r>
        <w:rPr>
          <w:color w:val="231F20"/>
        </w:rPr>
        <w:t>with</w:t>
      </w:r>
      <w:r>
        <w:rPr>
          <w:color w:val="231F20"/>
          <w:spacing w:val="-1"/>
        </w:rPr>
        <w:t> </w:t>
      </w:r>
      <w:r>
        <w:rPr>
          <w:color w:val="231F20"/>
          <w:spacing w:val="-5"/>
        </w:rPr>
        <w:t>the</w:t>
      </w:r>
    </w:p>
    <w:p>
      <w:pPr>
        <w:pStyle w:val="BodyText"/>
        <w:spacing w:line="256" w:lineRule="auto" w:before="18"/>
        <w:ind w:left="480" w:right="12"/>
      </w:pPr>
      <w:r>
        <w:rPr>
          <w:color w:val="231F20"/>
        </w:rPr>
        <w:t>standard deviation of the net blank sample distribution having a</w:t>
      </w:r>
      <w:r>
        <w:rPr>
          <w:color w:val="231F20"/>
          <w:spacing w:val="-5"/>
        </w:rPr>
        <w:t> </w:t>
      </w:r>
      <w:r>
        <w:rPr>
          <w:color w:val="231F20"/>
        </w:rPr>
        <w:t>mean</w:t>
      </w:r>
      <w:r>
        <w:rPr>
          <w:color w:val="231F20"/>
          <w:spacing w:val="-5"/>
        </w:rPr>
        <w:t> </w:t>
      </w:r>
      <w:r>
        <w:rPr>
          <w:color w:val="231F20"/>
        </w:rPr>
        <w:t>value</w:t>
      </w:r>
      <w:r>
        <w:rPr>
          <w:color w:val="231F20"/>
          <w:spacing w:val="-5"/>
        </w:rPr>
        <w:t> </w:t>
      </w:r>
      <w:r>
        <w:rPr>
          <w:color w:val="231F20"/>
        </w:rPr>
        <w:t>of</w:t>
      </w:r>
      <w:r>
        <w:rPr>
          <w:color w:val="231F20"/>
          <w:spacing w:val="-5"/>
        </w:rPr>
        <w:t> </w:t>
      </w:r>
      <w:r>
        <w:rPr>
          <w:color w:val="231F20"/>
        </w:rPr>
        <w:t>zero,</w:t>
      </w:r>
      <w:r>
        <w:rPr>
          <w:color w:val="231F20"/>
          <w:spacing w:val="-5"/>
        </w:rPr>
        <w:t> </w:t>
      </w:r>
      <w:r>
        <w:rPr>
          <w:color w:val="231F20"/>
        </w:rPr>
        <w:t>forms</w:t>
      </w:r>
      <w:r>
        <w:rPr>
          <w:color w:val="231F20"/>
          <w:spacing w:val="-5"/>
        </w:rPr>
        <w:t> </w:t>
      </w:r>
      <w:r>
        <w:rPr>
          <w:color w:val="231F20"/>
        </w:rPr>
        <w:t>the</w:t>
      </w:r>
      <w:r>
        <w:rPr>
          <w:color w:val="231F20"/>
          <w:spacing w:val="-5"/>
        </w:rPr>
        <w:t> </w:t>
      </w:r>
      <w:r>
        <w:rPr>
          <w:color w:val="231F20"/>
        </w:rPr>
        <w:t>basis</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critical</w:t>
      </w:r>
      <w:r>
        <w:rPr>
          <w:color w:val="231F20"/>
          <w:spacing w:val="-5"/>
        </w:rPr>
        <w:t> </w:t>
      </w:r>
      <w:r>
        <w:rPr>
          <w:color w:val="231F20"/>
        </w:rPr>
        <w:t>level</w:t>
      </w:r>
      <w:r>
        <w:rPr>
          <w:color w:val="231F20"/>
          <w:spacing w:val="-5"/>
        </w:rPr>
        <w:t> </w:t>
      </w:r>
      <w:r>
        <w:rPr>
          <w:color w:val="231F20"/>
        </w:rPr>
        <w:t>upon which detection decisions may be made (Currie, 1968). For analysis of USGS radiological samples, a false detection rate of 5 percent (</w:t>
      </w:r>
      <w:r>
        <w:rPr>
          <w:rFonts w:ascii="Symbol" w:hAnsi="Symbol"/>
          <w:color w:val="231F20"/>
        </w:rPr>
        <w:t></w:t>
      </w:r>
      <w:r>
        <w:rPr>
          <w:color w:val="231F20"/>
          <w:position w:val="-5"/>
          <w:sz w:val="16"/>
        </w:rPr>
        <w:t>0</w:t>
      </w:r>
      <w:r>
        <w:rPr>
          <w:color w:val="231F20"/>
        </w:rPr>
        <w:t>=0.05) is used. This hypothesis test strives</w:t>
      </w:r>
    </w:p>
    <w:p>
      <w:pPr>
        <w:pStyle w:val="BodyText"/>
        <w:spacing w:line="176" w:lineRule="exact"/>
        <w:ind w:left="480"/>
      </w:pPr>
      <w:r>
        <w:rPr>
          <w:color w:val="231F20"/>
        </w:rPr>
        <w:t>to</w:t>
      </w:r>
      <w:r>
        <w:rPr>
          <w:color w:val="231F20"/>
          <w:spacing w:val="-3"/>
        </w:rPr>
        <w:t> </w:t>
      </w:r>
      <w:r>
        <w:rPr>
          <w:color w:val="231F20"/>
        </w:rPr>
        <w:t>limit</w:t>
      </w:r>
      <w:r>
        <w:rPr>
          <w:color w:val="231F20"/>
          <w:spacing w:val="-3"/>
        </w:rPr>
        <w:t> </w:t>
      </w:r>
      <w:r>
        <w:rPr>
          <w:color w:val="231F20"/>
        </w:rPr>
        <w:t>false</w:t>
      </w:r>
      <w:r>
        <w:rPr>
          <w:color w:val="231F20"/>
          <w:spacing w:val="-2"/>
        </w:rPr>
        <w:t> </w:t>
      </w:r>
      <w:r>
        <w:rPr>
          <w:color w:val="231F20"/>
        </w:rPr>
        <w:t>detection</w:t>
      </w:r>
      <w:r>
        <w:rPr>
          <w:color w:val="231F20"/>
          <w:spacing w:val="-3"/>
        </w:rPr>
        <w:t> </w:t>
      </w:r>
      <w:r>
        <w:rPr>
          <w:color w:val="231F20"/>
        </w:rPr>
        <w:t>(known</w:t>
      </w:r>
      <w:r>
        <w:rPr>
          <w:color w:val="231F20"/>
          <w:spacing w:val="-2"/>
        </w:rPr>
        <w:t> </w:t>
      </w:r>
      <w:r>
        <w:rPr>
          <w:color w:val="231F20"/>
        </w:rPr>
        <w:t>as</w:t>
      </w:r>
      <w:r>
        <w:rPr>
          <w:color w:val="231F20"/>
          <w:spacing w:val="-3"/>
        </w:rPr>
        <w:t> </w:t>
      </w:r>
      <w:r>
        <w:rPr>
          <w:color w:val="231F20"/>
        </w:rPr>
        <w:t>Type</w:t>
      </w:r>
      <w:r>
        <w:rPr>
          <w:color w:val="231F20"/>
          <w:spacing w:val="-2"/>
        </w:rPr>
        <w:t> </w:t>
      </w:r>
      <w:r>
        <w:rPr>
          <w:color w:val="231F20"/>
        </w:rPr>
        <w:t>I</w:t>
      </w:r>
      <w:r>
        <w:rPr>
          <w:color w:val="231F20"/>
          <w:spacing w:val="-3"/>
        </w:rPr>
        <w:t> </w:t>
      </w:r>
      <w:r>
        <w:rPr>
          <w:color w:val="231F20"/>
        </w:rPr>
        <w:t>error).</w:t>
      </w:r>
      <w:r>
        <w:rPr>
          <w:color w:val="231F20"/>
          <w:spacing w:val="-2"/>
        </w:rPr>
        <w:t> </w:t>
      </w:r>
      <w:r>
        <w:rPr>
          <w:color w:val="231F20"/>
        </w:rPr>
        <w:t>Figure</w:t>
      </w:r>
      <w:r>
        <w:rPr>
          <w:color w:val="231F20"/>
          <w:spacing w:val="-3"/>
        </w:rPr>
        <w:t> </w:t>
      </w:r>
      <w:r>
        <w:rPr>
          <w:color w:val="231F20"/>
          <w:spacing w:val="-5"/>
        </w:rPr>
        <w:t>A1,</w:t>
      </w:r>
    </w:p>
    <w:p>
      <w:pPr>
        <w:pStyle w:val="BodyText"/>
        <w:spacing w:line="259" w:lineRule="auto" w:before="19"/>
        <w:ind w:left="480" w:right="12"/>
      </w:pPr>
      <w:r>
        <w:rPr>
          <w:color w:val="231F20"/>
        </w:rPr>
        <w:t>section</w:t>
      </w:r>
      <w:r>
        <w:rPr>
          <w:color w:val="231F20"/>
          <w:spacing w:val="-5"/>
        </w:rPr>
        <w:t> </w:t>
      </w:r>
      <w:r>
        <w:rPr>
          <w:color w:val="231F20"/>
        </w:rPr>
        <w:t>A3.1</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Appendix</w:t>
      </w:r>
      <w:r>
        <w:rPr>
          <w:color w:val="231F20"/>
          <w:spacing w:val="-5"/>
        </w:rPr>
        <w:t> </w:t>
      </w:r>
      <w:r>
        <w:rPr>
          <w:color w:val="231F20"/>
        </w:rPr>
        <w:t>graphically</w:t>
      </w:r>
      <w:r>
        <w:rPr>
          <w:color w:val="231F20"/>
          <w:spacing w:val="-5"/>
        </w:rPr>
        <w:t> </w:t>
      </w:r>
      <w:r>
        <w:rPr>
          <w:color w:val="231F20"/>
        </w:rPr>
        <w:t>illustrates</w:t>
      </w:r>
      <w:r>
        <w:rPr>
          <w:color w:val="231F20"/>
          <w:spacing w:val="-5"/>
        </w:rPr>
        <w:t> </w:t>
      </w:r>
      <w:r>
        <w:rPr>
          <w:color w:val="231F20"/>
        </w:rPr>
        <w:t>the</w:t>
      </w:r>
      <w:r>
        <w:rPr>
          <w:color w:val="231F20"/>
          <w:spacing w:val="-5"/>
        </w:rPr>
        <w:t> </w:t>
      </w:r>
      <w:r>
        <w:rPr>
          <w:color w:val="231F20"/>
        </w:rPr>
        <w:t>critical level concept. Note that the critical level concept as applied to radionuclide detection is based on a “one-sided” hypothesis test that considers only the upper-tail probabilities of the null distribution and is different from a two-sided test that would consider both the upper- and lower-tail probabilities.</w:t>
      </w:r>
    </w:p>
    <w:p>
      <w:pPr>
        <w:pStyle w:val="BodyText"/>
        <w:spacing w:before="2"/>
        <w:ind w:left="880"/>
      </w:pPr>
      <w:r>
        <w:rPr>
          <w:color w:val="231F20"/>
        </w:rPr>
        <w:t>A</w:t>
      </w:r>
      <w:r>
        <w:rPr>
          <w:color w:val="231F20"/>
          <w:spacing w:val="-1"/>
        </w:rPr>
        <w:t> </w:t>
      </w:r>
      <w:r>
        <w:rPr>
          <w:color w:val="231F20"/>
        </w:rPr>
        <w:t>detection decision is based on</w:t>
      </w:r>
      <w:r>
        <w:rPr>
          <w:color w:val="231F20"/>
          <w:spacing w:val="-1"/>
        </w:rPr>
        <w:t> </w:t>
      </w:r>
      <w:r>
        <w:rPr>
          <w:color w:val="231F20"/>
        </w:rPr>
        <w:t>comparison of </w:t>
      </w:r>
      <w:r>
        <w:rPr>
          <w:color w:val="231F20"/>
          <w:spacing w:val="-5"/>
        </w:rPr>
        <w:t>the</w:t>
      </w:r>
    </w:p>
    <w:p>
      <w:pPr>
        <w:pStyle w:val="BodyText"/>
        <w:spacing w:line="248" w:lineRule="exact" w:before="7"/>
        <w:ind w:left="480"/>
      </w:pPr>
      <w:r>
        <w:rPr>
          <w:color w:val="231F20"/>
        </w:rPr>
        <w:t>sample result with the ssL</w:t>
      </w:r>
      <w:r>
        <w:rPr>
          <w:color w:val="231F20"/>
          <w:position w:val="-5"/>
          <w:sz w:val="16"/>
        </w:rPr>
        <w:t>C</w:t>
      </w:r>
      <w:r>
        <w:rPr>
          <w:color w:val="231F20"/>
        </w:rPr>
        <w:t>. Because the ssL</w:t>
      </w:r>
      <w:r>
        <w:rPr>
          <w:color w:val="231F20"/>
          <w:position w:val="-5"/>
          <w:sz w:val="16"/>
        </w:rPr>
        <w:t>C </w:t>
      </w:r>
      <w:r>
        <w:rPr>
          <w:color w:val="231F20"/>
        </w:rPr>
        <w:t>is a hypothesis-testing concept based on a preestablished probability of false detection and the standard deviation of the net background distribution,</w:t>
      </w:r>
      <w:r>
        <w:rPr>
          <w:color w:val="231F20"/>
          <w:spacing w:val="-4"/>
        </w:rPr>
        <w:t> </w:t>
      </w:r>
      <w:r>
        <w:rPr>
          <w:color w:val="231F20"/>
        </w:rPr>
        <w:t>the</w:t>
      </w:r>
      <w:r>
        <w:rPr>
          <w:color w:val="231F20"/>
          <w:spacing w:val="-4"/>
        </w:rPr>
        <w:t> </w:t>
      </w:r>
      <w:r>
        <w:rPr>
          <w:color w:val="231F20"/>
        </w:rPr>
        <w:t>combination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result</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ssL</w:t>
      </w:r>
      <w:r>
        <w:rPr>
          <w:color w:val="231F20"/>
          <w:position w:val="-5"/>
          <w:sz w:val="16"/>
        </w:rPr>
        <w:t>C </w:t>
      </w:r>
      <w:r>
        <w:rPr>
          <w:color w:val="231F20"/>
        </w:rPr>
        <w:t>and</w:t>
      </w:r>
      <w:r>
        <w:rPr>
          <w:color w:val="231F20"/>
          <w:spacing w:val="-4"/>
        </w:rPr>
        <w:t> </w:t>
      </w:r>
      <w:r>
        <w:rPr>
          <w:color w:val="231F20"/>
        </w:rPr>
        <w:t>not the measurement CSU (and resultant symmetrical confidence interval)</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detection</w:t>
      </w:r>
      <w:r>
        <w:rPr>
          <w:color w:val="231F20"/>
          <w:spacing w:val="-6"/>
        </w:rPr>
        <w:t> </w:t>
      </w:r>
      <w:r>
        <w:rPr>
          <w:color w:val="231F20"/>
        </w:rPr>
        <w:t>decisions.</w:t>
      </w:r>
      <w:r>
        <w:rPr>
          <w:color w:val="231F20"/>
          <w:spacing w:val="-6"/>
        </w:rPr>
        <w:t> </w:t>
      </w:r>
      <w:r>
        <w:rPr>
          <w:color w:val="231F20"/>
        </w:rPr>
        <w:t>Whenever</w:t>
      </w:r>
      <w:r>
        <w:rPr>
          <w:color w:val="231F20"/>
          <w:spacing w:val="-6"/>
        </w:rPr>
        <w:t> </w:t>
      </w:r>
      <w:r>
        <w:rPr>
          <w:color w:val="231F20"/>
        </w:rPr>
        <w:t>the</w:t>
      </w:r>
      <w:r>
        <w:rPr>
          <w:color w:val="231F20"/>
          <w:spacing w:val="-6"/>
        </w:rPr>
        <w:t> </w:t>
      </w:r>
      <w:r>
        <w:rPr>
          <w:color w:val="231F20"/>
        </w:rPr>
        <w:t>concen-tration of a radiological constituent is greater than the ssL</w:t>
      </w:r>
      <w:r>
        <w:rPr>
          <w:color w:val="231F20"/>
          <w:position w:val="-5"/>
          <w:sz w:val="16"/>
        </w:rPr>
        <w:t>C</w:t>
      </w:r>
      <w:r>
        <w:rPr>
          <w:color w:val="231F20"/>
        </w:rPr>
        <w:t>, it shall be considered detected; that is, the reported concentra-tion is positive and greater than the measurement (instrument) background</w:t>
      </w:r>
      <w:r>
        <w:rPr>
          <w:color w:val="231F20"/>
          <w:spacing w:val="-3"/>
        </w:rPr>
        <w:t> </w:t>
      </w:r>
      <w:r>
        <w:rPr>
          <w:color w:val="231F20"/>
        </w:rPr>
        <w:t>or</w:t>
      </w:r>
      <w:r>
        <w:rPr>
          <w:color w:val="231F20"/>
          <w:spacing w:val="-3"/>
        </w:rPr>
        <w:t> </w:t>
      </w:r>
      <w:r>
        <w:rPr>
          <w:color w:val="231F20"/>
        </w:rPr>
        <w:t>the</w:t>
      </w:r>
      <w:r>
        <w:rPr>
          <w:color w:val="231F20"/>
          <w:spacing w:val="-3"/>
        </w:rPr>
        <w:t> </w:t>
      </w:r>
      <w:r>
        <w:rPr>
          <w:color w:val="231F20"/>
        </w:rPr>
        <w:t>radiological</w:t>
      </w:r>
      <w:r>
        <w:rPr>
          <w:color w:val="231F20"/>
          <w:spacing w:val="-3"/>
        </w:rPr>
        <w:t> </w:t>
      </w:r>
      <w:r>
        <w:rPr>
          <w:color w:val="231F20"/>
        </w:rPr>
        <w:t>constituent’s</w:t>
      </w:r>
      <w:r>
        <w:rPr>
          <w:color w:val="231F20"/>
          <w:spacing w:val="-3"/>
        </w:rPr>
        <w:t> </w:t>
      </w:r>
      <w:r>
        <w:rPr>
          <w:color w:val="231F20"/>
        </w:rPr>
        <w:t>concentration</w:t>
      </w:r>
      <w:r>
        <w:rPr>
          <w:color w:val="231F20"/>
          <w:spacing w:val="-3"/>
        </w:rPr>
        <w:t> </w:t>
      </w:r>
      <w:r>
        <w:rPr>
          <w:color w:val="231F20"/>
        </w:rPr>
        <w:t>in</w:t>
      </w:r>
      <w:r>
        <w:rPr>
          <w:color w:val="231F20"/>
          <w:spacing w:val="-3"/>
        </w:rPr>
        <w:t> </w:t>
      </w:r>
      <w:r>
        <w:rPr>
          <w:color w:val="231F20"/>
        </w:rPr>
        <w:t>a blank</w:t>
      </w:r>
      <w:r>
        <w:rPr>
          <w:color w:val="231F20"/>
          <w:spacing w:val="-4"/>
        </w:rPr>
        <w:t> </w:t>
      </w:r>
      <w:r>
        <w:rPr>
          <w:color w:val="231F20"/>
        </w:rPr>
        <w:t>sample.</w:t>
      </w:r>
      <w:r>
        <w:rPr>
          <w:color w:val="231F20"/>
          <w:spacing w:val="-4"/>
        </w:rPr>
        <w:t> </w:t>
      </w:r>
      <w:r>
        <w:rPr>
          <w:color w:val="231F20"/>
        </w:rPr>
        <w:t>When</w:t>
      </w:r>
      <w:r>
        <w:rPr>
          <w:color w:val="231F20"/>
          <w:spacing w:val="-4"/>
        </w:rPr>
        <w:t> </w:t>
      </w:r>
      <w:r>
        <w:rPr>
          <w:color w:val="231F20"/>
        </w:rPr>
        <w:t>the</w:t>
      </w:r>
      <w:r>
        <w:rPr>
          <w:color w:val="231F20"/>
          <w:spacing w:val="-4"/>
        </w:rPr>
        <w:t> </w:t>
      </w:r>
      <w:r>
        <w:rPr>
          <w:color w:val="231F20"/>
        </w:rPr>
        <w:t>concentration</w:t>
      </w:r>
      <w:r>
        <w:rPr>
          <w:color w:val="231F20"/>
          <w:spacing w:val="-4"/>
        </w:rPr>
        <w:t> </w:t>
      </w:r>
      <w:r>
        <w:rPr>
          <w:color w:val="231F20"/>
        </w:rPr>
        <w:t>is</w:t>
      </w:r>
      <w:r>
        <w:rPr>
          <w:color w:val="231F20"/>
          <w:spacing w:val="-4"/>
        </w:rPr>
        <w:t> </w:t>
      </w:r>
      <w:r>
        <w:rPr>
          <w:color w:val="231F20"/>
        </w:rPr>
        <w:t>greater</w:t>
      </w:r>
      <w:r>
        <w:rPr>
          <w:color w:val="231F20"/>
          <w:spacing w:val="-4"/>
        </w:rPr>
        <w:t> </w:t>
      </w:r>
      <w:r>
        <w:rPr>
          <w:color w:val="231F20"/>
        </w:rPr>
        <w:t>than</w:t>
      </w:r>
      <w:r>
        <w:rPr>
          <w:color w:val="231F20"/>
          <w:spacing w:val="-4"/>
        </w:rPr>
        <w:t> </w:t>
      </w:r>
      <w:r>
        <w:rPr>
          <w:color w:val="231F20"/>
        </w:rPr>
        <w:t>the</w:t>
      </w:r>
      <w:r>
        <w:rPr>
          <w:color w:val="231F20"/>
          <w:spacing w:val="-4"/>
        </w:rPr>
        <w:t> </w:t>
      </w:r>
      <w:r>
        <w:rPr>
          <w:color w:val="231F20"/>
        </w:rPr>
        <w:t>ssL</w:t>
      </w:r>
      <w:r>
        <w:rPr>
          <w:color w:val="231F20"/>
          <w:position w:val="-5"/>
          <w:sz w:val="16"/>
        </w:rPr>
        <w:t>C</w:t>
      </w:r>
      <w:r>
        <w:rPr>
          <w:color w:val="231F20"/>
        </w:rPr>
        <w:t>, the decision “detected” shall be reported, and a symmetrical confidence</w:t>
      </w:r>
      <w:r>
        <w:rPr>
          <w:color w:val="231F20"/>
          <w:spacing w:val="-1"/>
        </w:rPr>
        <w:t> </w:t>
      </w:r>
      <w:r>
        <w:rPr>
          <w:color w:val="231F20"/>
        </w:rPr>
        <w:t>interval</w:t>
      </w:r>
      <w:r>
        <w:rPr>
          <w:color w:val="231F20"/>
          <w:spacing w:val="-1"/>
        </w:rPr>
        <w:t> </w:t>
      </w:r>
      <w:r>
        <w:rPr>
          <w:color w:val="231F20"/>
        </w:rPr>
        <w:t>shall</w:t>
      </w:r>
      <w:r>
        <w:rPr>
          <w:color w:val="231F20"/>
          <w:spacing w:val="-1"/>
        </w:rPr>
        <w:t> </w:t>
      </w:r>
      <w:r>
        <w:rPr>
          <w:color w:val="231F20"/>
        </w:rPr>
        <w:t>be</w:t>
      </w:r>
      <w:r>
        <w:rPr>
          <w:color w:val="231F20"/>
          <w:spacing w:val="-1"/>
        </w:rPr>
        <w:t> </w:t>
      </w:r>
      <w:r>
        <w:rPr>
          <w:color w:val="231F20"/>
        </w:rPr>
        <w:t>given</w:t>
      </w:r>
      <w:r>
        <w:rPr>
          <w:color w:val="231F20"/>
          <w:spacing w:val="-1"/>
        </w:rPr>
        <w:t> </w:t>
      </w:r>
      <w:r>
        <w:rPr>
          <w:color w:val="231F20"/>
        </w:rPr>
        <w:t>“after</w:t>
      </w:r>
      <w:r>
        <w:rPr>
          <w:color w:val="231F20"/>
          <w:spacing w:val="-1"/>
        </w:rPr>
        <w:t> </w:t>
      </w:r>
      <w:r>
        <w:rPr>
          <w:color w:val="231F20"/>
        </w:rPr>
        <w:t>the</w:t>
      </w:r>
      <w:r>
        <w:rPr>
          <w:color w:val="231F20"/>
          <w:spacing w:val="-1"/>
        </w:rPr>
        <w:t> </w:t>
      </w:r>
      <w:r>
        <w:rPr>
          <w:color w:val="231F20"/>
        </w:rPr>
        <w:t>detection</w:t>
      </w:r>
      <w:r>
        <w:rPr>
          <w:color w:val="231F20"/>
          <w:spacing w:val="-1"/>
        </w:rPr>
        <w:t> </w:t>
      </w:r>
      <w:r>
        <w:rPr>
          <w:color w:val="231F20"/>
        </w:rPr>
        <w:t>decision is made” (Currie, 1968).</w:t>
      </w:r>
    </w:p>
    <w:p>
      <w:pPr>
        <w:pStyle w:val="BodyText"/>
        <w:spacing w:line="225" w:lineRule="auto" w:before="105"/>
        <w:ind w:left="199" w:right="753" w:firstLine="400"/>
      </w:pPr>
      <w:r>
        <w:rPr/>
        <w:br w:type="column"/>
      </w:r>
      <w:r>
        <w:rPr>
          <w:color w:val="231F20"/>
        </w:rPr>
        <w:t>Scientists can evaluate the reported sample data set to determine if the reported ssL</w:t>
      </w:r>
      <w:r>
        <w:rPr>
          <w:color w:val="231F20"/>
          <w:position w:val="-5"/>
          <w:sz w:val="16"/>
        </w:rPr>
        <w:t>C </w:t>
      </w:r>
      <w:r>
        <w:rPr>
          <w:color w:val="231F20"/>
        </w:rPr>
        <w:t>has been calculated properly. Section A3.3 of the Appendix provides a practical approach for verifying the ssL</w:t>
      </w:r>
      <w:r>
        <w:rPr>
          <w:color w:val="231F20"/>
          <w:position w:val="-5"/>
          <w:sz w:val="16"/>
        </w:rPr>
        <w:t>C </w:t>
      </w:r>
      <w:r>
        <w:rPr>
          <w:color w:val="231F20"/>
        </w:rPr>
        <w:t>for most radioanalytical methods using the reported CSU. This guidance is not definitive but may be used</w:t>
      </w:r>
      <w:r>
        <w:rPr>
          <w:color w:val="231F20"/>
          <w:spacing w:val="-4"/>
        </w:rPr>
        <w:t> </w:t>
      </w:r>
      <w:r>
        <w:rPr>
          <w:color w:val="231F20"/>
        </w:rPr>
        <w:t>to</w:t>
      </w:r>
      <w:r>
        <w:rPr>
          <w:color w:val="231F20"/>
          <w:spacing w:val="-4"/>
        </w:rPr>
        <w:t> </w:t>
      </w:r>
      <w:r>
        <w:rPr>
          <w:color w:val="231F20"/>
        </w:rPr>
        <w:t>determine</w:t>
      </w:r>
      <w:r>
        <w:rPr>
          <w:color w:val="231F20"/>
          <w:spacing w:val="-4"/>
        </w:rPr>
        <w:t> </w:t>
      </w:r>
      <w:r>
        <w:rPr>
          <w:color w:val="231F20"/>
        </w:rPr>
        <w:t>whether</w:t>
      </w:r>
      <w:r>
        <w:rPr>
          <w:color w:val="231F20"/>
          <w:spacing w:val="-4"/>
        </w:rPr>
        <w:t> </w:t>
      </w:r>
      <w:r>
        <w:rPr>
          <w:color w:val="231F20"/>
        </w:rPr>
        <w:t>or</w:t>
      </w:r>
      <w:r>
        <w:rPr>
          <w:color w:val="231F20"/>
          <w:spacing w:val="-4"/>
        </w:rPr>
        <w:t> </w:t>
      </w:r>
      <w:r>
        <w:rPr>
          <w:color w:val="231F20"/>
        </w:rPr>
        <w:t>not</w:t>
      </w:r>
      <w:r>
        <w:rPr>
          <w:color w:val="231F20"/>
          <w:spacing w:val="-4"/>
        </w:rPr>
        <w:t> </w:t>
      </w:r>
      <w:r>
        <w:rPr>
          <w:color w:val="231F20"/>
        </w:rPr>
        <w:t>the</w:t>
      </w:r>
      <w:r>
        <w:rPr>
          <w:color w:val="231F20"/>
          <w:spacing w:val="-4"/>
        </w:rPr>
        <w:t> </w:t>
      </w:r>
      <w:r>
        <w:rPr>
          <w:color w:val="231F20"/>
        </w:rPr>
        <w:t>relation</w:t>
      </w:r>
      <w:r>
        <w:rPr>
          <w:color w:val="231F20"/>
          <w:spacing w:val="-4"/>
        </w:rPr>
        <w:t> </w:t>
      </w:r>
      <w:r>
        <w:rPr>
          <w:color w:val="231F20"/>
        </w:rPr>
        <w:t>of</w:t>
      </w:r>
      <w:r>
        <w:rPr>
          <w:color w:val="231F20"/>
          <w:spacing w:val="-4"/>
        </w:rPr>
        <w:t> </w:t>
      </w:r>
      <w:r>
        <w:rPr>
          <w:color w:val="231F20"/>
        </w:rPr>
        <w:t>reported</w:t>
      </w:r>
      <w:r>
        <w:rPr>
          <w:color w:val="231F20"/>
          <w:spacing w:val="-4"/>
        </w:rPr>
        <w:t> </w:t>
      </w:r>
      <w:r>
        <w:rPr>
          <w:color w:val="231F20"/>
        </w:rPr>
        <w:t>ssL</w:t>
      </w:r>
      <w:r>
        <w:rPr>
          <w:color w:val="231F20"/>
          <w:position w:val="-5"/>
          <w:sz w:val="16"/>
        </w:rPr>
        <w:t>C</w:t>
      </w:r>
      <w:r>
        <w:rPr>
          <w:color w:val="231F20"/>
          <w:spacing w:val="40"/>
          <w:position w:val="-5"/>
          <w:sz w:val="16"/>
        </w:rPr>
        <w:t> </w:t>
      </w:r>
      <w:r>
        <w:rPr>
          <w:color w:val="231F20"/>
        </w:rPr>
        <w:t>and its uncertainty is reasonable.</w:t>
      </w:r>
    </w:p>
    <w:p>
      <w:pPr>
        <w:pStyle w:val="BodyText"/>
        <w:spacing w:before="122"/>
      </w:pPr>
    </w:p>
    <w:p>
      <w:pPr>
        <w:pStyle w:val="Heading4"/>
        <w:numPr>
          <w:ilvl w:val="1"/>
          <w:numId w:val="4"/>
        </w:numPr>
        <w:tabs>
          <w:tab w:pos="743" w:val="left" w:leader="none"/>
        </w:tabs>
        <w:spacing w:line="240" w:lineRule="auto" w:before="1" w:after="0"/>
        <w:ind w:left="743" w:right="0" w:hanging="544"/>
        <w:jc w:val="left"/>
      </w:pPr>
      <w:bookmarkStart w:name="_TOC_250026" w:id="7"/>
      <w:r>
        <w:rPr>
          <w:color w:val="231F20"/>
          <w:w w:val="85"/>
        </w:rPr>
        <w:t>Minimum</w:t>
      </w:r>
      <w:r>
        <w:rPr>
          <w:color w:val="231F20"/>
          <w:spacing w:val="1"/>
        </w:rPr>
        <w:t> </w:t>
      </w:r>
      <w:r>
        <w:rPr>
          <w:color w:val="231F20"/>
          <w:w w:val="85"/>
        </w:rPr>
        <w:t>Detectable</w:t>
      </w:r>
      <w:r>
        <w:rPr>
          <w:color w:val="231F20"/>
          <w:spacing w:val="2"/>
        </w:rPr>
        <w:t> </w:t>
      </w:r>
      <w:bookmarkEnd w:id="7"/>
      <w:r>
        <w:rPr>
          <w:color w:val="231F20"/>
          <w:spacing w:val="-2"/>
          <w:w w:val="85"/>
        </w:rPr>
        <w:t>Concentration</w:t>
      </w:r>
    </w:p>
    <w:p>
      <w:pPr>
        <w:pStyle w:val="BodyText"/>
        <w:spacing w:line="252" w:lineRule="auto" w:before="196"/>
        <w:ind w:left="199" w:right="753" w:firstLine="400"/>
      </w:pPr>
      <w:r>
        <w:rPr>
          <w:color w:val="231F20"/>
        </w:rPr>
        <w:t>The critical level concept discussed in section 2.2 addresses Type I error (false detection), but it does not con-sider</w:t>
      </w:r>
      <w:r>
        <w:rPr>
          <w:color w:val="231F20"/>
          <w:spacing w:val="-2"/>
        </w:rPr>
        <w:t> </w:t>
      </w:r>
      <w:r>
        <w:rPr>
          <w:color w:val="231F20"/>
        </w:rPr>
        <w:t>Type</w:t>
      </w:r>
      <w:r>
        <w:rPr>
          <w:color w:val="231F20"/>
          <w:spacing w:val="-2"/>
        </w:rPr>
        <w:t> </w:t>
      </w:r>
      <w:r>
        <w:rPr>
          <w:color w:val="231F20"/>
        </w:rPr>
        <w:t>II</w:t>
      </w:r>
      <w:r>
        <w:rPr>
          <w:color w:val="231F20"/>
          <w:spacing w:val="-2"/>
        </w:rPr>
        <w:t> </w:t>
      </w:r>
      <w:r>
        <w:rPr>
          <w:color w:val="231F20"/>
        </w:rPr>
        <w:t>error</w:t>
      </w:r>
      <w:r>
        <w:rPr>
          <w:color w:val="231F20"/>
          <w:spacing w:val="-2"/>
        </w:rPr>
        <w:t> </w:t>
      </w:r>
      <w:r>
        <w:rPr>
          <w:color w:val="231F20"/>
        </w:rPr>
        <w:t>(false</w:t>
      </w:r>
      <w:r>
        <w:rPr>
          <w:color w:val="231F20"/>
          <w:spacing w:val="-2"/>
        </w:rPr>
        <w:t> </w:t>
      </w:r>
      <w:r>
        <w:rPr>
          <w:color w:val="231F20"/>
        </w:rPr>
        <w:t>nondetection).</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true</w:t>
      </w:r>
      <w:r>
        <w:rPr>
          <w:color w:val="231F20"/>
          <w:spacing w:val="-2"/>
        </w:rPr>
        <w:t> </w:t>
      </w:r>
      <w:r>
        <w:rPr>
          <w:color w:val="231F20"/>
        </w:rPr>
        <w:t>concentra-tion of a radionuclide were exactly equal to the critical level, the inherent uncertainty of the measurement would produce larger (detected) results for some samples and smaller (not detected) results for others. The Minimum Detectable Con-centration</w:t>
      </w:r>
      <w:r>
        <w:rPr>
          <w:color w:val="231F20"/>
          <w:spacing w:val="-6"/>
        </w:rPr>
        <w:t> </w:t>
      </w:r>
      <w:r>
        <w:rPr>
          <w:color w:val="231F20"/>
        </w:rPr>
        <w:t>(MDC)</w:t>
      </w:r>
      <w:r>
        <w:rPr>
          <w:color w:val="231F20"/>
          <w:spacing w:val="-6"/>
        </w:rPr>
        <w:t> </w:t>
      </w:r>
      <w:r>
        <w:rPr>
          <w:color w:val="231F20"/>
        </w:rPr>
        <w:t>concept</w:t>
      </w:r>
      <w:r>
        <w:rPr>
          <w:color w:val="231F20"/>
          <w:spacing w:val="-6"/>
        </w:rPr>
        <w:t> </w:t>
      </w:r>
      <w:r>
        <w:rPr>
          <w:color w:val="231F20"/>
        </w:rPr>
        <w:t>addresses</w:t>
      </w:r>
      <w:r>
        <w:rPr>
          <w:color w:val="231F20"/>
          <w:spacing w:val="-6"/>
        </w:rPr>
        <w:t> </w:t>
      </w:r>
      <w:r>
        <w:rPr>
          <w:color w:val="231F20"/>
        </w:rPr>
        <w:t>Type</w:t>
      </w:r>
      <w:r>
        <w:rPr>
          <w:color w:val="231F20"/>
          <w:spacing w:val="-6"/>
        </w:rPr>
        <w:t> </w:t>
      </w:r>
      <w:r>
        <w:rPr>
          <w:color w:val="231F20"/>
        </w:rPr>
        <w:t>II</w:t>
      </w:r>
      <w:r>
        <w:rPr>
          <w:color w:val="231F20"/>
          <w:spacing w:val="-6"/>
        </w:rPr>
        <w:t> </w:t>
      </w:r>
      <w:r>
        <w:rPr>
          <w:color w:val="231F20"/>
        </w:rPr>
        <w:t>error.</w:t>
      </w:r>
      <w:r>
        <w:rPr>
          <w:color w:val="231F20"/>
          <w:spacing w:val="-6"/>
        </w:rPr>
        <w:t> </w:t>
      </w:r>
      <w:r>
        <w:rPr>
          <w:color w:val="231F20"/>
        </w:rPr>
        <w:t>The</w:t>
      </w:r>
      <w:r>
        <w:rPr>
          <w:color w:val="231F20"/>
          <w:spacing w:val="-6"/>
        </w:rPr>
        <w:t> </w:t>
      </w:r>
      <w:r>
        <w:rPr>
          <w:color w:val="231F20"/>
        </w:rPr>
        <w:t>MDC can</w:t>
      </w:r>
      <w:r>
        <w:rPr>
          <w:color w:val="231F20"/>
          <w:spacing w:val="-4"/>
        </w:rPr>
        <w:t> </w:t>
      </w:r>
      <w:r>
        <w:rPr>
          <w:color w:val="231F20"/>
        </w:rPr>
        <w:t>be</w:t>
      </w:r>
      <w:r>
        <w:rPr>
          <w:color w:val="231F20"/>
          <w:spacing w:val="-4"/>
        </w:rPr>
        <w:t> </w:t>
      </w:r>
      <w:r>
        <w:rPr>
          <w:color w:val="231F20"/>
        </w:rPr>
        <w:t>calculated</w:t>
      </w:r>
      <w:r>
        <w:rPr>
          <w:color w:val="231F20"/>
          <w:spacing w:val="-5"/>
        </w:rPr>
        <w:t> </w:t>
      </w:r>
      <w:r>
        <w:rPr>
          <w:i/>
          <w:color w:val="231F20"/>
        </w:rPr>
        <w:t>a</w:t>
      </w:r>
      <w:r>
        <w:rPr>
          <w:i/>
          <w:color w:val="231F20"/>
          <w:spacing w:val="-4"/>
        </w:rPr>
        <w:t> </w:t>
      </w:r>
      <w:r>
        <w:rPr>
          <w:i/>
          <w:color w:val="231F20"/>
        </w:rPr>
        <w:t>priori</w:t>
      </w:r>
      <w:r>
        <w:rPr>
          <w:color w:val="231F20"/>
        </w:rPr>
        <w:t>,</w:t>
      </w:r>
      <w:r>
        <w:rPr>
          <w:color w:val="231F20"/>
          <w:spacing w:val="-4"/>
        </w:rPr>
        <w:t> </w:t>
      </w:r>
      <w:r>
        <w:rPr>
          <w:color w:val="231F20"/>
        </w:rPr>
        <w:t>using</w:t>
      </w:r>
      <w:r>
        <w:rPr>
          <w:color w:val="231F20"/>
          <w:spacing w:val="-4"/>
        </w:rPr>
        <w:t> </w:t>
      </w:r>
      <w:r>
        <w:rPr>
          <w:color w:val="231F20"/>
        </w:rPr>
        <w:t>nominal</w:t>
      </w:r>
      <w:r>
        <w:rPr>
          <w:color w:val="231F20"/>
          <w:spacing w:val="-4"/>
        </w:rPr>
        <w:t> </w:t>
      </w:r>
      <w:r>
        <w:rPr>
          <w:color w:val="231F20"/>
        </w:rPr>
        <w:t>or</w:t>
      </w:r>
      <w:r>
        <w:rPr>
          <w:color w:val="231F20"/>
          <w:spacing w:val="-4"/>
        </w:rPr>
        <w:t> </w:t>
      </w:r>
      <w:r>
        <w:rPr>
          <w:color w:val="231F20"/>
        </w:rPr>
        <w:t>typical</w:t>
      </w:r>
      <w:r>
        <w:rPr>
          <w:color w:val="231F20"/>
          <w:spacing w:val="-4"/>
        </w:rPr>
        <w:t> </w:t>
      </w:r>
      <w:r>
        <w:rPr>
          <w:color w:val="231F20"/>
        </w:rPr>
        <w:t>analytical parameter values, or </w:t>
      </w:r>
      <w:r>
        <w:rPr>
          <w:i/>
          <w:color w:val="231F20"/>
        </w:rPr>
        <w:t>a posteriori </w:t>
      </w:r>
      <w:r>
        <w:rPr>
          <w:color w:val="231F20"/>
        </w:rPr>
        <w:t>for a specific sample, using the ssL</w:t>
      </w:r>
      <w:r>
        <w:rPr>
          <w:color w:val="231F20"/>
          <w:position w:val="-6"/>
          <w:sz w:val="11"/>
        </w:rPr>
        <w:t>C</w:t>
      </w:r>
      <w:r>
        <w:rPr>
          <w:color w:val="231F20"/>
          <w:spacing w:val="40"/>
          <w:position w:val="-6"/>
          <w:sz w:val="11"/>
        </w:rPr>
        <w:t> </w:t>
      </w:r>
      <w:r>
        <w:rPr>
          <w:color w:val="231F20"/>
        </w:rPr>
        <w:t>and parameter values for an individual sample.</w:t>
      </w:r>
    </w:p>
    <w:p>
      <w:pPr>
        <w:pStyle w:val="BodyText"/>
        <w:spacing w:before="66"/>
      </w:pPr>
    </w:p>
    <w:p>
      <w:pPr>
        <w:pStyle w:val="ListParagraph"/>
        <w:numPr>
          <w:ilvl w:val="2"/>
          <w:numId w:val="4"/>
        </w:numPr>
        <w:tabs>
          <w:tab w:pos="913" w:val="left" w:leader="none"/>
        </w:tabs>
        <w:spacing w:line="218" w:lineRule="auto" w:before="0" w:after="0"/>
        <w:ind w:left="199" w:right="2105" w:firstLine="0"/>
        <w:jc w:val="left"/>
        <w:rPr>
          <w:rFonts w:ascii="Tahoma"/>
          <w:sz w:val="26"/>
        </w:rPr>
      </w:pPr>
      <w:r>
        <w:rPr>
          <w:rFonts w:ascii="Calibri"/>
          <w:i/>
          <w:color w:val="231F20"/>
          <w:spacing w:val="-10"/>
          <w:sz w:val="26"/>
        </w:rPr>
        <w:t>a</w:t>
      </w:r>
      <w:r>
        <w:rPr>
          <w:rFonts w:ascii="Calibri"/>
          <w:i/>
          <w:color w:val="231F20"/>
          <w:sz w:val="26"/>
        </w:rPr>
        <w:t> </w:t>
      </w:r>
      <w:r>
        <w:rPr>
          <w:rFonts w:ascii="Calibri"/>
          <w:i/>
          <w:color w:val="231F20"/>
          <w:spacing w:val="-10"/>
          <w:sz w:val="26"/>
        </w:rPr>
        <w:t>priori</w:t>
      </w:r>
      <w:r>
        <w:rPr>
          <w:rFonts w:ascii="Calibri"/>
          <w:i/>
          <w:color w:val="231F20"/>
          <w:sz w:val="26"/>
        </w:rPr>
        <w:t> </w:t>
      </w:r>
      <w:r>
        <w:rPr>
          <w:rFonts w:ascii="Tahoma"/>
          <w:color w:val="231F20"/>
          <w:spacing w:val="-10"/>
          <w:sz w:val="26"/>
        </w:rPr>
        <w:t>Minimum</w:t>
      </w:r>
      <w:r>
        <w:rPr>
          <w:rFonts w:ascii="Tahoma"/>
          <w:color w:val="231F20"/>
          <w:spacing w:val="-25"/>
          <w:sz w:val="26"/>
        </w:rPr>
        <w:t> </w:t>
      </w:r>
      <w:r>
        <w:rPr>
          <w:rFonts w:ascii="Tahoma"/>
          <w:color w:val="231F20"/>
          <w:spacing w:val="-10"/>
          <w:sz w:val="26"/>
        </w:rPr>
        <w:t>Detectable </w:t>
      </w:r>
      <w:r>
        <w:rPr>
          <w:rFonts w:ascii="Tahoma"/>
          <w:color w:val="231F20"/>
          <w:spacing w:val="-2"/>
          <w:sz w:val="26"/>
        </w:rPr>
        <w:t>Concentration</w:t>
      </w:r>
      <w:r>
        <w:rPr>
          <w:rFonts w:ascii="Tahoma"/>
          <w:color w:val="231F20"/>
          <w:spacing w:val="-27"/>
          <w:sz w:val="26"/>
        </w:rPr>
        <w:t> </w:t>
      </w:r>
      <w:r>
        <w:rPr>
          <w:rFonts w:ascii="Tahoma"/>
          <w:color w:val="231F20"/>
          <w:spacing w:val="-2"/>
          <w:sz w:val="26"/>
        </w:rPr>
        <w:t>(</w:t>
      </w:r>
      <w:r>
        <w:rPr>
          <w:rFonts w:ascii="Calibri"/>
          <w:i/>
          <w:color w:val="231F20"/>
          <w:spacing w:val="-2"/>
          <w:sz w:val="26"/>
        </w:rPr>
        <w:t>a</w:t>
      </w:r>
      <w:r>
        <w:rPr>
          <w:rFonts w:ascii="Calibri"/>
          <w:i/>
          <w:color w:val="231F20"/>
          <w:spacing w:val="-13"/>
          <w:sz w:val="26"/>
        </w:rPr>
        <w:t> </w:t>
      </w:r>
      <w:r>
        <w:rPr>
          <w:rFonts w:ascii="Calibri"/>
          <w:i/>
          <w:color w:val="231F20"/>
          <w:spacing w:val="-2"/>
          <w:sz w:val="26"/>
        </w:rPr>
        <w:t>priori</w:t>
      </w:r>
      <w:r>
        <w:rPr>
          <w:rFonts w:ascii="Calibri"/>
          <w:i/>
          <w:color w:val="231F20"/>
          <w:spacing w:val="-13"/>
          <w:sz w:val="26"/>
        </w:rPr>
        <w:t> </w:t>
      </w:r>
      <w:r>
        <w:rPr>
          <w:rFonts w:ascii="Tahoma"/>
          <w:color w:val="231F20"/>
          <w:spacing w:val="-2"/>
          <w:sz w:val="26"/>
        </w:rPr>
        <w:t>MDC)</w:t>
      </w:r>
    </w:p>
    <w:p>
      <w:pPr>
        <w:pStyle w:val="BodyText"/>
        <w:spacing w:line="252" w:lineRule="auto" w:before="151"/>
        <w:ind w:left="199" w:right="925" w:firstLine="400"/>
      </w:pPr>
      <w:r>
        <w:rPr>
          <w:color w:val="231F20"/>
        </w:rPr>
        <w:t>Consideration of both Type I and II errors is the basis of</w:t>
      </w:r>
      <w:r>
        <w:rPr>
          <w:color w:val="231F20"/>
          <w:spacing w:val="-5"/>
        </w:rPr>
        <w:t> </w:t>
      </w:r>
      <w:r>
        <w:rPr>
          <w:color w:val="231F20"/>
        </w:rPr>
        <w:t>the</w:t>
      </w:r>
      <w:r>
        <w:rPr>
          <w:color w:val="231F20"/>
          <w:spacing w:val="-5"/>
        </w:rPr>
        <w:t> </w:t>
      </w:r>
      <w:r>
        <w:rPr>
          <w:i/>
          <w:color w:val="231F20"/>
        </w:rPr>
        <w:t>a</w:t>
      </w:r>
      <w:r>
        <w:rPr>
          <w:i/>
          <w:color w:val="231F20"/>
          <w:spacing w:val="-5"/>
        </w:rPr>
        <w:t> </w:t>
      </w:r>
      <w:r>
        <w:rPr>
          <w:i/>
          <w:color w:val="231F20"/>
        </w:rPr>
        <w:t>priori</w:t>
      </w:r>
      <w:r>
        <w:rPr>
          <w:i/>
          <w:color w:val="231F20"/>
          <w:spacing w:val="-5"/>
        </w:rPr>
        <w:t> </w:t>
      </w:r>
      <w:r>
        <w:rPr>
          <w:color w:val="231F20"/>
        </w:rPr>
        <w:t>MDC</w:t>
      </w:r>
      <w:r>
        <w:rPr>
          <w:color w:val="231F20"/>
          <w:spacing w:val="-5"/>
        </w:rPr>
        <w:t> </w:t>
      </w:r>
      <w:r>
        <w:rPr>
          <w:color w:val="231F20"/>
        </w:rPr>
        <w:t>concept.</w:t>
      </w:r>
      <w:r>
        <w:rPr>
          <w:color w:val="231F20"/>
          <w:spacing w:val="-5"/>
        </w:rPr>
        <w:t> </w:t>
      </w:r>
      <w:r>
        <w:rPr>
          <w:color w:val="231F20"/>
        </w:rPr>
        <w:t>The</w:t>
      </w:r>
      <w:r>
        <w:rPr>
          <w:color w:val="231F20"/>
          <w:spacing w:val="-5"/>
        </w:rPr>
        <w:t> </w:t>
      </w:r>
      <w:r>
        <w:rPr>
          <w:color w:val="231F20"/>
        </w:rPr>
        <w:t>critical</w:t>
      </w:r>
      <w:r>
        <w:rPr>
          <w:color w:val="231F20"/>
          <w:spacing w:val="-5"/>
        </w:rPr>
        <w:t> </w:t>
      </w:r>
      <w:r>
        <w:rPr>
          <w:color w:val="231F20"/>
        </w:rPr>
        <w:t>level</w:t>
      </w:r>
      <w:r>
        <w:rPr>
          <w:color w:val="231F20"/>
          <w:spacing w:val="-5"/>
        </w:rPr>
        <w:t> </w:t>
      </w:r>
      <w:r>
        <w:rPr>
          <w:color w:val="231F20"/>
        </w:rPr>
        <w:t>incorporated in the expression for the </w:t>
      </w:r>
      <w:r>
        <w:rPr>
          <w:i/>
          <w:color w:val="231F20"/>
        </w:rPr>
        <w:t>a priori </w:t>
      </w:r>
      <w:r>
        <w:rPr>
          <w:color w:val="231F20"/>
        </w:rPr>
        <w:t>MDC (see equation A9</w:t>
      </w:r>
    </w:p>
    <w:p>
      <w:pPr>
        <w:pStyle w:val="BodyText"/>
        <w:spacing w:line="252" w:lineRule="auto"/>
        <w:ind w:left="199" w:right="909"/>
      </w:pPr>
      <w:r>
        <w:rPr>
          <w:color w:val="231F20"/>
        </w:rPr>
        <w:t>of section A4.1 of the Appendix) is typically calculated using</w:t>
      </w:r>
      <w:r>
        <w:rPr>
          <w:color w:val="231F20"/>
          <w:spacing w:val="-6"/>
        </w:rPr>
        <w:t> </w:t>
      </w:r>
      <w:r>
        <w:rPr>
          <w:color w:val="231F20"/>
        </w:rPr>
        <w:t>nominal</w:t>
      </w:r>
      <w:r>
        <w:rPr>
          <w:color w:val="231F20"/>
          <w:spacing w:val="-6"/>
        </w:rPr>
        <w:t> </w:t>
      </w:r>
      <w:r>
        <w:rPr>
          <w:color w:val="231F20"/>
        </w:rPr>
        <w:t>or</w:t>
      </w:r>
      <w:r>
        <w:rPr>
          <w:color w:val="231F20"/>
          <w:spacing w:val="-6"/>
        </w:rPr>
        <w:t> </w:t>
      </w:r>
      <w:r>
        <w:rPr>
          <w:color w:val="231F20"/>
        </w:rPr>
        <w:t>typical</w:t>
      </w:r>
      <w:r>
        <w:rPr>
          <w:color w:val="231F20"/>
          <w:spacing w:val="-6"/>
        </w:rPr>
        <w:t> </w:t>
      </w:r>
      <w:r>
        <w:rPr>
          <w:color w:val="231F20"/>
        </w:rPr>
        <w:t>parameter</w:t>
      </w:r>
      <w:r>
        <w:rPr>
          <w:color w:val="231F20"/>
          <w:spacing w:val="-6"/>
        </w:rPr>
        <w:t> </w:t>
      </w:r>
      <w:r>
        <w:rPr>
          <w:color w:val="231F20"/>
        </w:rPr>
        <w:t>values</w:t>
      </w:r>
      <w:r>
        <w:rPr>
          <w:color w:val="231F20"/>
          <w:spacing w:val="-6"/>
        </w:rPr>
        <w:t> </w:t>
      </w:r>
      <w:r>
        <w:rPr>
          <w:color w:val="231F20"/>
        </w:rPr>
        <w:t>such</w:t>
      </w:r>
      <w:r>
        <w:rPr>
          <w:color w:val="231F20"/>
          <w:spacing w:val="-6"/>
        </w:rPr>
        <w:t> </w:t>
      </w:r>
      <w:r>
        <w:rPr>
          <w:color w:val="231F20"/>
        </w:rPr>
        <w:t>as</w:t>
      </w:r>
      <w:r>
        <w:rPr>
          <w:color w:val="231F20"/>
          <w:spacing w:val="-6"/>
        </w:rPr>
        <w:t> </w:t>
      </w:r>
      <w:r>
        <w:rPr>
          <w:color w:val="231F20"/>
        </w:rPr>
        <w:t>detector efficiency,</w:t>
      </w:r>
      <w:r>
        <w:rPr>
          <w:color w:val="231F20"/>
          <w:spacing w:val="-5"/>
        </w:rPr>
        <w:t> </w:t>
      </w:r>
      <w:r>
        <w:rPr>
          <w:color w:val="231F20"/>
        </w:rPr>
        <w:t>chemical</w:t>
      </w:r>
      <w:r>
        <w:rPr>
          <w:color w:val="231F20"/>
          <w:spacing w:val="-4"/>
        </w:rPr>
        <w:t> </w:t>
      </w:r>
      <w:r>
        <w:rPr>
          <w:color w:val="231F20"/>
        </w:rPr>
        <w:t>yield,</w:t>
      </w:r>
      <w:r>
        <w:rPr>
          <w:color w:val="231F20"/>
          <w:spacing w:val="-4"/>
        </w:rPr>
        <w:t> </w:t>
      </w:r>
      <w:r>
        <w:rPr>
          <w:color w:val="231F20"/>
        </w:rPr>
        <w:t>and</w:t>
      </w:r>
      <w:r>
        <w:rPr>
          <w:color w:val="231F20"/>
          <w:spacing w:val="-5"/>
        </w:rPr>
        <w:t> </w:t>
      </w:r>
      <w:r>
        <w:rPr>
          <w:color w:val="231F20"/>
        </w:rPr>
        <w:t>sample</w:t>
      </w:r>
      <w:r>
        <w:rPr>
          <w:color w:val="231F20"/>
          <w:spacing w:val="-4"/>
        </w:rPr>
        <w:t> </w:t>
      </w:r>
      <w:r>
        <w:rPr>
          <w:color w:val="231F20"/>
        </w:rPr>
        <w:t>aliquant</w:t>
      </w:r>
      <w:r>
        <w:rPr>
          <w:color w:val="231F20"/>
          <w:spacing w:val="-4"/>
        </w:rPr>
        <w:t> </w:t>
      </w:r>
      <w:r>
        <w:rPr>
          <w:color w:val="231F20"/>
          <w:spacing w:val="-2"/>
        </w:rPr>
        <w:t>processed.</w:t>
      </w:r>
    </w:p>
    <w:p>
      <w:pPr>
        <w:pStyle w:val="BodyText"/>
        <w:spacing w:line="252" w:lineRule="auto"/>
        <w:ind w:left="199" w:right="769"/>
      </w:pPr>
      <w:r>
        <w:rPr>
          <w:color w:val="231F20"/>
        </w:rPr>
        <w:t>The</w:t>
      </w:r>
      <w:r>
        <w:rPr>
          <w:color w:val="231F20"/>
          <w:spacing w:val="-4"/>
        </w:rPr>
        <w:t> </w:t>
      </w:r>
      <w:r>
        <w:rPr>
          <w:i/>
          <w:color w:val="231F20"/>
        </w:rPr>
        <w:t>a</w:t>
      </w:r>
      <w:r>
        <w:rPr>
          <w:i/>
          <w:color w:val="231F20"/>
          <w:spacing w:val="-4"/>
        </w:rPr>
        <w:t> </w:t>
      </w:r>
      <w:r>
        <w:rPr>
          <w:i/>
          <w:color w:val="231F20"/>
        </w:rPr>
        <w:t>priori</w:t>
      </w:r>
      <w:r>
        <w:rPr>
          <w:i/>
          <w:color w:val="231F20"/>
          <w:spacing w:val="-4"/>
        </w:rPr>
        <w:t> </w:t>
      </w:r>
      <w:r>
        <w:rPr>
          <w:color w:val="231F20"/>
        </w:rPr>
        <w:t>MDC</w:t>
      </w:r>
      <w:r>
        <w:rPr>
          <w:color w:val="231F20"/>
          <w:spacing w:val="-4"/>
        </w:rPr>
        <w:t> </w:t>
      </w:r>
      <w:r>
        <w:rPr>
          <w:color w:val="231F20"/>
        </w:rPr>
        <w:t>for</w:t>
      </w:r>
      <w:r>
        <w:rPr>
          <w:color w:val="231F20"/>
          <w:spacing w:val="-4"/>
        </w:rPr>
        <w:t> </w:t>
      </w:r>
      <w:r>
        <w:rPr>
          <w:color w:val="231F20"/>
        </w:rPr>
        <w:t>a</w:t>
      </w:r>
      <w:r>
        <w:rPr>
          <w:color w:val="231F20"/>
          <w:spacing w:val="-4"/>
        </w:rPr>
        <w:t> </w:t>
      </w:r>
      <w:r>
        <w:rPr>
          <w:color w:val="231F20"/>
        </w:rPr>
        <w:t>radioanalytical</w:t>
      </w:r>
      <w:r>
        <w:rPr>
          <w:color w:val="231F20"/>
          <w:spacing w:val="-4"/>
        </w:rPr>
        <w:t> </w:t>
      </w:r>
      <w:r>
        <w:rPr>
          <w:color w:val="231F20"/>
        </w:rPr>
        <w:t>method</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laboratory analytical-method performance characteristic.</w:t>
      </w:r>
    </w:p>
    <w:p>
      <w:pPr>
        <w:pStyle w:val="BodyText"/>
        <w:spacing w:line="249" w:lineRule="auto"/>
        <w:ind w:left="199" w:right="721" w:firstLine="400"/>
      </w:pPr>
      <w:r>
        <w:rPr>
          <w:color w:val="231F20"/>
        </w:rPr>
        <w:t>The </w:t>
      </w:r>
      <w:r>
        <w:rPr>
          <w:i/>
          <w:color w:val="231F20"/>
        </w:rPr>
        <w:t>a priori </w:t>
      </w:r>
      <w:r>
        <w:rPr>
          <w:color w:val="231F20"/>
        </w:rPr>
        <w:t>MDC is an </w:t>
      </w:r>
      <w:r>
        <w:rPr>
          <w:i/>
          <w:color w:val="231F20"/>
        </w:rPr>
        <w:t>a priori </w:t>
      </w:r>
      <w:r>
        <w:rPr>
          <w:color w:val="231F20"/>
        </w:rPr>
        <w:t>(before the sample measurement) concept that is only used to facilitate compari-sons of the relative detection capabilities of measurement systems or radiological methods. It is defined as the lowest true concentration that gives a specified probability that the measured</w:t>
      </w:r>
      <w:r>
        <w:rPr>
          <w:color w:val="231F20"/>
          <w:spacing w:val="-7"/>
        </w:rPr>
        <w:t> </w:t>
      </w:r>
      <w:r>
        <w:rPr>
          <w:color w:val="231F20"/>
        </w:rPr>
        <w:t>concentration</w:t>
      </w:r>
      <w:r>
        <w:rPr>
          <w:color w:val="231F20"/>
          <w:spacing w:val="-7"/>
        </w:rPr>
        <w:t> </w:t>
      </w:r>
      <w:r>
        <w:rPr>
          <w:color w:val="231F20"/>
        </w:rPr>
        <w:t>will</w:t>
      </w:r>
      <w:r>
        <w:rPr>
          <w:color w:val="231F20"/>
          <w:spacing w:val="-7"/>
        </w:rPr>
        <w:t> </w:t>
      </w:r>
      <w:r>
        <w:rPr>
          <w:color w:val="231F20"/>
        </w:rPr>
        <w:t>exceed</w:t>
      </w:r>
      <w:r>
        <w:rPr>
          <w:color w:val="231F20"/>
          <w:spacing w:val="-7"/>
        </w:rPr>
        <w:t> </w:t>
      </w:r>
      <w:r>
        <w:rPr>
          <w:color w:val="231F20"/>
        </w:rPr>
        <w:t>its</w:t>
      </w:r>
      <w:r>
        <w:rPr>
          <w:color w:val="231F20"/>
          <w:spacing w:val="-7"/>
        </w:rPr>
        <w:t> </w:t>
      </w:r>
      <w:r>
        <w:rPr>
          <w:color w:val="231F20"/>
        </w:rPr>
        <w:t>critical</w:t>
      </w:r>
      <w:r>
        <w:rPr>
          <w:color w:val="231F20"/>
          <w:spacing w:val="-7"/>
        </w:rPr>
        <w:t> </w:t>
      </w:r>
      <w:r>
        <w:rPr>
          <w:color w:val="231F20"/>
        </w:rPr>
        <w:t>level</w:t>
      </w:r>
      <w:r>
        <w:rPr>
          <w:color w:val="231F20"/>
          <w:spacing w:val="-7"/>
        </w:rPr>
        <w:t> </w:t>
      </w:r>
      <w:r>
        <w:rPr>
          <w:color w:val="231F20"/>
        </w:rPr>
        <w:t>concentra-tion (Currie, 1968; MARLAP, 2004, chapter 20). The </w:t>
      </w:r>
      <w:r>
        <w:rPr>
          <w:i/>
          <w:color w:val="231F20"/>
        </w:rPr>
        <w:t>a priori</w:t>
      </w:r>
      <w:r>
        <w:rPr>
          <w:i/>
          <w:color w:val="231F20"/>
        </w:rPr>
        <w:t> </w:t>
      </w:r>
      <w:r>
        <w:rPr>
          <w:color w:val="231F20"/>
        </w:rPr>
        <w:t>MDC satisfies the hypothesis testing the probability (</w:t>
      </w:r>
      <w:r>
        <w:rPr>
          <w:rFonts w:ascii="Symbol" w:hAnsi="Symbol"/>
          <w:color w:val="231F20"/>
        </w:rPr>
        <w:t></w:t>
      </w:r>
      <w:r>
        <w:rPr>
          <w:color w:val="231F20"/>
        </w:rPr>
        <w:t>) at</w:t>
      </w:r>
    </w:p>
    <w:p>
      <w:pPr>
        <w:pStyle w:val="BodyText"/>
        <w:spacing w:line="225" w:lineRule="auto" w:before="11"/>
        <w:ind w:left="199" w:right="841"/>
      </w:pPr>
      <w:r>
        <w:rPr>
          <w:color w:val="231F20"/>
        </w:rPr>
        <w:t>the 0.05 or 95-percent confidence level that the true result is greater</w:t>
      </w:r>
      <w:r>
        <w:rPr>
          <w:color w:val="231F20"/>
          <w:spacing w:val="-5"/>
        </w:rPr>
        <w:t> </w:t>
      </w:r>
      <w:r>
        <w:rPr>
          <w:color w:val="231F20"/>
        </w:rPr>
        <w:t>than</w:t>
      </w:r>
      <w:r>
        <w:rPr>
          <w:color w:val="231F20"/>
          <w:spacing w:val="-5"/>
        </w:rPr>
        <w:t> </w:t>
      </w:r>
      <w:r>
        <w:rPr>
          <w:color w:val="231F20"/>
        </w:rPr>
        <w:t>the</w:t>
      </w:r>
      <w:r>
        <w:rPr>
          <w:color w:val="231F20"/>
          <w:spacing w:val="-5"/>
        </w:rPr>
        <w:t> </w:t>
      </w:r>
      <w:r>
        <w:rPr>
          <w:color w:val="231F20"/>
        </w:rPr>
        <w:t>L</w:t>
      </w:r>
      <w:r>
        <w:rPr>
          <w:color w:val="231F20"/>
          <w:position w:val="-5"/>
          <w:sz w:val="16"/>
        </w:rPr>
        <w:t>C</w:t>
      </w:r>
      <w:r>
        <w:rPr>
          <w:color w:val="231F20"/>
        </w:rPr>
        <w:t>,</w:t>
      </w:r>
      <w:r>
        <w:rPr>
          <w:color w:val="231F20"/>
          <w:spacing w:val="-5"/>
        </w:rPr>
        <w:t> </w:t>
      </w:r>
      <w:r>
        <w:rPr>
          <w:color w:val="231F20"/>
        </w:rPr>
        <w:t>given</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analytical</w:t>
      </w:r>
      <w:r>
        <w:rPr>
          <w:color w:val="231F20"/>
          <w:spacing w:val="-5"/>
        </w:rPr>
        <w:t> </w:t>
      </w:r>
      <w:r>
        <w:rPr>
          <w:color w:val="231F20"/>
        </w:rPr>
        <w:t>result</w:t>
      </w:r>
      <w:r>
        <w:rPr>
          <w:color w:val="231F20"/>
          <w:spacing w:val="-5"/>
        </w:rPr>
        <w:t> </w:t>
      </w:r>
      <w:r>
        <w:rPr>
          <w:color w:val="231F20"/>
        </w:rPr>
        <w:t>equals</w:t>
      </w:r>
      <w:r>
        <w:rPr>
          <w:color w:val="231F20"/>
          <w:spacing w:val="-5"/>
        </w:rPr>
        <w:t> </w:t>
      </w:r>
      <w:r>
        <w:rPr>
          <w:color w:val="231F20"/>
        </w:rPr>
        <w:t>the </w:t>
      </w:r>
      <w:r>
        <w:rPr>
          <w:i/>
          <w:color w:val="231F20"/>
        </w:rPr>
        <w:t>a priori </w:t>
      </w:r>
      <w:r>
        <w:rPr>
          <w:color w:val="231F20"/>
        </w:rPr>
        <w:t>MDC and assuming a normal distribution. As such,</w:t>
      </w:r>
    </w:p>
    <w:p>
      <w:pPr>
        <w:pStyle w:val="BodyText"/>
        <w:spacing w:line="252" w:lineRule="auto" w:before="13"/>
        <w:ind w:left="199" w:right="725"/>
      </w:pPr>
      <w:r>
        <w:rPr>
          <w:color w:val="231F20"/>
        </w:rPr>
        <w:t>its definition may be restated as the lowest concentration for which there is a 95-percent probability of producing a result greater than the critical level and a 5-percent probability of falsely</w:t>
      </w:r>
      <w:r>
        <w:rPr>
          <w:color w:val="231F20"/>
          <w:spacing w:val="-4"/>
        </w:rPr>
        <w:t> </w:t>
      </w:r>
      <w:r>
        <w:rPr>
          <w:color w:val="231F20"/>
        </w:rPr>
        <w:t>concluding</w:t>
      </w:r>
      <w:r>
        <w:rPr>
          <w:color w:val="231F20"/>
          <w:spacing w:val="-4"/>
        </w:rPr>
        <w:t> </w:t>
      </w:r>
      <w:r>
        <w:rPr>
          <w:color w:val="231F20"/>
        </w:rPr>
        <w:t>that</w:t>
      </w:r>
      <w:r>
        <w:rPr>
          <w:color w:val="231F20"/>
          <w:spacing w:val="-4"/>
        </w:rPr>
        <w:t> </w:t>
      </w:r>
      <w:r>
        <w:rPr>
          <w:color w:val="231F20"/>
        </w:rPr>
        <w:t>a</w:t>
      </w:r>
      <w:r>
        <w:rPr>
          <w:color w:val="231F20"/>
          <w:spacing w:val="-4"/>
        </w:rPr>
        <w:t> </w:t>
      </w:r>
      <w:r>
        <w:rPr>
          <w:color w:val="231F20"/>
        </w:rPr>
        <w:t>blank</w:t>
      </w:r>
      <w:r>
        <w:rPr>
          <w:color w:val="231F20"/>
          <w:spacing w:val="-4"/>
        </w:rPr>
        <w:t> </w:t>
      </w:r>
      <w:r>
        <w:rPr>
          <w:color w:val="231F20"/>
        </w:rPr>
        <w:t>measurement</w:t>
      </w:r>
      <w:r>
        <w:rPr>
          <w:color w:val="231F20"/>
          <w:spacing w:val="-4"/>
        </w:rPr>
        <w:t> </w:t>
      </w:r>
      <w:r>
        <w:rPr>
          <w:color w:val="231F20"/>
        </w:rPr>
        <w:t>represents</w:t>
      </w:r>
      <w:r>
        <w:rPr>
          <w:color w:val="231F20"/>
          <w:spacing w:val="-4"/>
        </w:rPr>
        <w:t> </w:t>
      </w:r>
      <w:r>
        <w:rPr>
          <w:color w:val="231F20"/>
        </w:rPr>
        <w:t>a</w:t>
      </w:r>
      <w:r>
        <w:rPr>
          <w:color w:val="231F20"/>
          <w:spacing w:val="-4"/>
        </w:rPr>
        <w:t> </w:t>
      </w:r>
      <w:r>
        <w:rPr>
          <w:color w:val="231F20"/>
        </w:rPr>
        <w:t>posi-tive</w:t>
      </w:r>
      <w:r>
        <w:rPr>
          <w:color w:val="231F20"/>
          <w:spacing w:val="-2"/>
        </w:rPr>
        <w:t> </w:t>
      </w:r>
      <w:r>
        <w:rPr>
          <w:color w:val="231F20"/>
        </w:rPr>
        <w:t>measurement</w:t>
      </w:r>
      <w:r>
        <w:rPr>
          <w:color w:val="231F20"/>
          <w:spacing w:val="-2"/>
        </w:rPr>
        <w:t> </w:t>
      </w:r>
      <w:r>
        <w:rPr>
          <w:color w:val="231F20"/>
        </w:rPr>
        <w:t>(above</w:t>
      </w:r>
      <w:r>
        <w:rPr>
          <w:color w:val="231F20"/>
          <w:spacing w:val="-2"/>
        </w:rPr>
        <w:t> </w:t>
      </w:r>
      <w:r>
        <w:rPr>
          <w:color w:val="231F20"/>
        </w:rPr>
        <w:t>the</w:t>
      </w:r>
      <w:r>
        <w:rPr>
          <w:color w:val="231F20"/>
          <w:spacing w:val="-2"/>
        </w:rPr>
        <w:t> </w:t>
      </w:r>
      <w:r>
        <w:rPr>
          <w:color w:val="231F20"/>
        </w:rPr>
        <w:t>critical</w:t>
      </w:r>
      <w:r>
        <w:rPr>
          <w:color w:val="231F20"/>
          <w:spacing w:val="-2"/>
        </w:rPr>
        <w:t> </w:t>
      </w:r>
      <w:r>
        <w:rPr>
          <w:color w:val="231F20"/>
        </w:rPr>
        <w:t>level).</w:t>
      </w:r>
      <w:r>
        <w:rPr>
          <w:color w:val="231F20"/>
          <w:spacing w:val="-2"/>
        </w:rPr>
        <w:t> </w:t>
      </w:r>
      <w:r>
        <w:rPr>
          <w:color w:val="231F20"/>
        </w:rPr>
        <w:t>Figure</w:t>
      </w:r>
      <w:r>
        <w:rPr>
          <w:color w:val="231F20"/>
          <w:spacing w:val="-2"/>
        </w:rPr>
        <w:t> </w:t>
      </w:r>
      <w:r>
        <w:rPr>
          <w:color w:val="231F20"/>
        </w:rPr>
        <w:t>A2,</w:t>
      </w:r>
      <w:r>
        <w:rPr>
          <w:color w:val="231F20"/>
          <w:spacing w:val="-2"/>
        </w:rPr>
        <w:t> </w:t>
      </w:r>
      <w:r>
        <w:rPr>
          <w:color w:val="231F20"/>
        </w:rPr>
        <w:t>section A4.1</w:t>
      </w:r>
      <w:r>
        <w:rPr>
          <w:color w:val="231F20"/>
          <w:spacing w:val="-5"/>
        </w:rPr>
        <w:t> </w:t>
      </w:r>
      <w:r>
        <w:rPr>
          <w:color w:val="231F20"/>
        </w:rPr>
        <w:t>in</w:t>
      </w:r>
      <w:r>
        <w:rPr>
          <w:color w:val="231F20"/>
          <w:spacing w:val="-4"/>
        </w:rPr>
        <w:t> </w:t>
      </w:r>
      <w:r>
        <w:rPr>
          <w:color w:val="231F20"/>
        </w:rPr>
        <w:t>the</w:t>
      </w:r>
      <w:r>
        <w:rPr>
          <w:color w:val="231F20"/>
          <w:spacing w:val="-4"/>
        </w:rPr>
        <w:t> </w:t>
      </w:r>
      <w:r>
        <w:rPr>
          <w:color w:val="231F20"/>
        </w:rPr>
        <w:t>Appendix,</w:t>
      </w:r>
      <w:r>
        <w:rPr>
          <w:color w:val="231F20"/>
          <w:spacing w:val="-4"/>
        </w:rPr>
        <w:t> </w:t>
      </w:r>
      <w:r>
        <w:rPr>
          <w:color w:val="231F20"/>
        </w:rPr>
        <w:t>graphically</w:t>
      </w:r>
      <w:r>
        <w:rPr>
          <w:color w:val="231F20"/>
          <w:spacing w:val="-4"/>
        </w:rPr>
        <w:t> </w:t>
      </w:r>
      <w:r>
        <w:rPr>
          <w:color w:val="231F20"/>
        </w:rPr>
        <w:t>illustrates</w:t>
      </w:r>
      <w:r>
        <w:rPr>
          <w:color w:val="231F20"/>
          <w:spacing w:val="-4"/>
        </w:rPr>
        <w:t> </w:t>
      </w:r>
      <w:r>
        <w:rPr>
          <w:color w:val="231F20"/>
        </w:rPr>
        <w:t>the</w:t>
      </w:r>
      <w:r>
        <w:rPr>
          <w:color w:val="231F20"/>
          <w:spacing w:val="-5"/>
        </w:rPr>
        <w:t> </w:t>
      </w:r>
      <w:r>
        <w:rPr>
          <w:i/>
          <w:color w:val="231F20"/>
        </w:rPr>
        <w:t>a</w:t>
      </w:r>
      <w:r>
        <w:rPr>
          <w:i/>
          <w:color w:val="231F20"/>
          <w:spacing w:val="-4"/>
        </w:rPr>
        <w:t> </w:t>
      </w:r>
      <w:r>
        <w:rPr>
          <w:i/>
          <w:color w:val="231F20"/>
        </w:rPr>
        <w:t>priori</w:t>
      </w:r>
      <w:r>
        <w:rPr>
          <w:i/>
          <w:color w:val="231F20"/>
          <w:spacing w:val="-4"/>
        </w:rPr>
        <w:t> </w:t>
      </w:r>
      <w:r>
        <w:rPr>
          <w:color w:val="231F20"/>
        </w:rPr>
        <w:t>MDC concept and shows a distribution of measurement results from a set of samples having a radiological constituent concentra-tion at the MDC.</w:t>
      </w:r>
    </w:p>
    <w:p>
      <w:pPr>
        <w:pStyle w:val="BodyText"/>
        <w:spacing w:line="252" w:lineRule="auto"/>
        <w:ind w:left="199" w:right="753" w:firstLine="400"/>
      </w:pPr>
      <w:r>
        <w:rPr>
          <w:color w:val="231F20"/>
        </w:rPr>
        <w:t>Based on USGS program needs and state-of-the art radioanalytical</w:t>
      </w:r>
      <w:r>
        <w:rPr>
          <w:color w:val="231F20"/>
          <w:spacing w:val="-7"/>
        </w:rPr>
        <w:t> </w:t>
      </w:r>
      <w:r>
        <w:rPr>
          <w:color w:val="231F20"/>
        </w:rPr>
        <w:t>methods,</w:t>
      </w:r>
      <w:r>
        <w:rPr>
          <w:color w:val="231F20"/>
          <w:spacing w:val="-7"/>
        </w:rPr>
        <w:t> </w:t>
      </w:r>
      <w:r>
        <w:rPr>
          <w:color w:val="231F20"/>
        </w:rPr>
        <w:t>standardized</w:t>
      </w:r>
      <w:r>
        <w:rPr>
          <w:color w:val="231F20"/>
          <w:spacing w:val="-7"/>
        </w:rPr>
        <w:t> </w:t>
      </w:r>
      <w:r>
        <w:rPr>
          <w:i/>
          <w:color w:val="231F20"/>
        </w:rPr>
        <w:t>a</w:t>
      </w:r>
      <w:r>
        <w:rPr>
          <w:i/>
          <w:color w:val="231F20"/>
          <w:spacing w:val="-7"/>
        </w:rPr>
        <w:t> </w:t>
      </w:r>
      <w:r>
        <w:rPr>
          <w:i/>
          <w:color w:val="231F20"/>
        </w:rPr>
        <w:t>priori</w:t>
      </w:r>
      <w:r>
        <w:rPr>
          <w:i/>
          <w:color w:val="231F20"/>
          <w:spacing w:val="-7"/>
        </w:rPr>
        <w:t> </w:t>
      </w:r>
      <w:r>
        <w:rPr>
          <w:color w:val="231F20"/>
        </w:rPr>
        <w:t>MDC</w:t>
      </w:r>
      <w:r>
        <w:rPr>
          <w:color w:val="231F20"/>
          <w:spacing w:val="-7"/>
        </w:rPr>
        <w:t> </w:t>
      </w:r>
      <w:r>
        <w:rPr>
          <w:color w:val="231F20"/>
        </w:rPr>
        <w:t>DQOs</w:t>
      </w:r>
    </w:p>
    <w:p>
      <w:pPr>
        <w:pStyle w:val="BodyText"/>
        <w:spacing w:after="0" w:line="252" w:lineRule="auto"/>
        <w:sectPr>
          <w:type w:val="continuous"/>
          <w:pgSz w:w="12240" w:h="15840"/>
          <w:pgMar w:header="841" w:footer="0" w:top="1640" w:bottom="280" w:left="360" w:right="360"/>
          <w:cols w:num="2" w:equalWidth="0">
            <w:col w:w="5521" w:space="40"/>
            <w:col w:w="5959"/>
          </w:cols>
        </w:sectPr>
      </w:pPr>
    </w:p>
    <w:p>
      <w:pPr>
        <w:pStyle w:val="BodyText"/>
        <w:spacing w:before="6"/>
      </w:pPr>
    </w:p>
    <w:p>
      <w:pPr>
        <w:pStyle w:val="BodyText"/>
        <w:spacing w:after="0"/>
        <w:sectPr>
          <w:pgSz w:w="12240" w:h="15840"/>
          <w:pgMar w:header="841" w:footer="0" w:top="1080" w:bottom="280" w:left="360" w:right="360"/>
        </w:sectPr>
      </w:pPr>
    </w:p>
    <w:p>
      <w:pPr>
        <w:spacing w:line="254" w:lineRule="auto" w:before="93"/>
        <w:ind w:left="720" w:right="105" w:firstLine="0"/>
        <w:jc w:val="left"/>
        <w:rPr>
          <w:sz w:val="20"/>
        </w:rPr>
      </w:pPr>
      <w:r>
        <w:rPr>
          <w:color w:val="231F20"/>
          <w:sz w:val="20"/>
        </w:rPr>
        <w:t>for</w:t>
      </w:r>
      <w:r>
        <w:rPr>
          <w:color w:val="231F20"/>
          <w:spacing w:val="-10"/>
          <w:sz w:val="20"/>
        </w:rPr>
        <w:t> </w:t>
      </w:r>
      <w:r>
        <w:rPr>
          <w:color w:val="231F20"/>
          <w:sz w:val="20"/>
        </w:rPr>
        <w:t>various</w:t>
      </w:r>
      <w:r>
        <w:rPr>
          <w:color w:val="231F20"/>
          <w:spacing w:val="-10"/>
          <w:sz w:val="20"/>
        </w:rPr>
        <w:t> </w:t>
      </w:r>
      <w:r>
        <w:rPr>
          <w:color w:val="231F20"/>
          <w:sz w:val="20"/>
        </w:rPr>
        <w:t>radiological</w:t>
      </w:r>
      <w:r>
        <w:rPr>
          <w:color w:val="231F20"/>
          <w:spacing w:val="-10"/>
          <w:sz w:val="20"/>
        </w:rPr>
        <w:t> </w:t>
      </w:r>
      <w:r>
        <w:rPr>
          <w:color w:val="231F20"/>
          <w:sz w:val="20"/>
        </w:rPr>
        <w:t>constituent/matrix</w:t>
      </w:r>
      <w:r>
        <w:rPr>
          <w:color w:val="231F20"/>
          <w:spacing w:val="-10"/>
          <w:sz w:val="20"/>
        </w:rPr>
        <w:t> </w:t>
      </w:r>
      <w:r>
        <w:rPr>
          <w:color w:val="231F20"/>
          <w:sz w:val="20"/>
        </w:rPr>
        <w:t>combinations</w:t>
      </w:r>
      <w:r>
        <w:rPr>
          <w:color w:val="231F20"/>
          <w:spacing w:val="-10"/>
          <w:sz w:val="20"/>
        </w:rPr>
        <w:t> </w:t>
      </w:r>
      <w:r>
        <w:rPr>
          <w:color w:val="231F20"/>
          <w:sz w:val="20"/>
        </w:rPr>
        <w:t>have been established by NWQL. The </w:t>
      </w:r>
      <w:r>
        <w:rPr>
          <w:i/>
          <w:color w:val="231F20"/>
          <w:sz w:val="20"/>
        </w:rPr>
        <w:t>a priori </w:t>
      </w:r>
      <w:r>
        <w:rPr>
          <w:color w:val="231F20"/>
          <w:sz w:val="20"/>
        </w:rPr>
        <w:t>MDC for a radio-logical analyte is in the NWQL Catalog (see the reporting level</w:t>
      </w:r>
      <w:r>
        <w:rPr>
          <w:color w:val="231F20"/>
          <w:spacing w:val="-13"/>
          <w:sz w:val="20"/>
        </w:rPr>
        <w:t> </w:t>
      </w:r>
      <w:r>
        <w:rPr>
          <w:color w:val="231F20"/>
          <w:sz w:val="20"/>
        </w:rPr>
        <w:t>entry</w:t>
      </w:r>
      <w:r>
        <w:rPr>
          <w:color w:val="231F20"/>
          <w:spacing w:val="-12"/>
          <w:sz w:val="20"/>
        </w:rPr>
        <w:t> </w:t>
      </w:r>
      <w:r>
        <w:rPr>
          <w:color w:val="231F20"/>
          <w:sz w:val="20"/>
        </w:rPr>
        <w:t>at</w:t>
      </w:r>
      <w:r>
        <w:rPr>
          <w:color w:val="231F20"/>
          <w:spacing w:val="-13"/>
          <w:sz w:val="20"/>
        </w:rPr>
        <w:t> </w:t>
      </w:r>
      <w:hyperlink r:id="rId21">
        <w:r>
          <w:rPr>
            <w:i/>
            <w:color w:val="231F20"/>
            <w:sz w:val="20"/>
          </w:rPr>
          <w:t>http://nwql.cr.usgs.gov/usgs/catalog/index.cfm</w:t>
        </w:r>
      </w:hyperlink>
      <w:r>
        <w:rPr>
          <w:color w:val="231F20"/>
          <w:sz w:val="20"/>
        </w:rPr>
        <w:t>).</w:t>
      </w:r>
    </w:p>
    <w:p>
      <w:pPr>
        <w:pStyle w:val="BodyText"/>
        <w:spacing w:line="254" w:lineRule="auto"/>
        <w:ind w:left="720" w:right="195"/>
      </w:pPr>
      <w:r>
        <w:rPr>
          <w:color w:val="231F20"/>
        </w:rPr>
        <w:t>The established </w:t>
      </w:r>
      <w:r>
        <w:rPr>
          <w:i/>
          <w:color w:val="231F20"/>
        </w:rPr>
        <w:t>a priori </w:t>
      </w:r>
      <w:r>
        <w:rPr>
          <w:color w:val="231F20"/>
        </w:rPr>
        <w:t>MDC DQO specification is based on</w:t>
      </w:r>
      <w:r>
        <w:rPr>
          <w:color w:val="231F20"/>
          <w:spacing w:val="-4"/>
        </w:rPr>
        <w:t> </w:t>
      </w:r>
      <w:r>
        <w:rPr>
          <w:color w:val="231F20"/>
        </w:rPr>
        <w:t>need</w:t>
      </w:r>
      <w:r>
        <w:rPr>
          <w:color w:val="231F20"/>
          <w:spacing w:val="-4"/>
        </w:rPr>
        <w:t> </w:t>
      </w:r>
      <w:r>
        <w:rPr>
          <w:color w:val="231F20"/>
        </w:rPr>
        <w:t>or</w:t>
      </w:r>
      <w:r>
        <w:rPr>
          <w:color w:val="231F20"/>
          <w:spacing w:val="-4"/>
        </w:rPr>
        <w:t> </w:t>
      </w:r>
      <w:r>
        <w:rPr>
          <w:color w:val="231F20"/>
        </w:rPr>
        <w:t>the</w:t>
      </w:r>
      <w:r>
        <w:rPr>
          <w:color w:val="231F20"/>
          <w:spacing w:val="-4"/>
        </w:rPr>
        <w:t> </w:t>
      </w:r>
      <w:r>
        <w:rPr>
          <w:color w:val="231F20"/>
        </w:rPr>
        <w:t>expected</w:t>
      </w:r>
      <w:r>
        <w:rPr>
          <w:color w:val="231F20"/>
          <w:spacing w:val="-4"/>
        </w:rPr>
        <w:t> </w:t>
      </w:r>
      <w:r>
        <w:rPr>
          <w:color w:val="231F20"/>
        </w:rPr>
        <w:t>detection</w:t>
      </w:r>
      <w:r>
        <w:rPr>
          <w:color w:val="231F20"/>
          <w:spacing w:val="-4"/>
        </w:rPr>
        <w:t> </w:t>
      </w:r>
      <w:r>
        <w:rPr>
          <w:color w:val="231F20"/>
        </w:rPr>
        <w:t>capability</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method,</w:t>
      </w:r>
      <w:r>
        <w:rPr>
          <w:color w:val="231F20"/>
          <w:spacing w:val="-4"/>
        </w:rPr>
        <w:t> </w:t>
      </w:r>
      <w:r>
        <w:rPr>
          <w:color w:val="231F20"/>
        </w:rPr>
        <w:t>or</w:t>
      </w:r>
    </w:p>
    <w:p>
      <w:pPr>
        <w:pStyle w:val="BodyText"/>
        <w:spacing w:line="249" w:lineRule="auto"/>
        <w:ind w:left="720" w:right="65"/>
      </w:pPr>
      <w:r>
        <w:rPr>
          <w:color w:val="231F20"/>
        </w:rPr>
        <w:t>both.</w:t>
      </w:r>
      <w:r>
        <w:rPr>
          <w:color w:val="231F20"/>
          <w:spacing w:val="-2"/>
        </w:rPr>
        <w:t> </w:t>
      </w:r>
      <w:r>
        <w:rPr>
          <w:color w:val="231F20"/>
        </w:rPr>
        <w:t>For</w:t>
      </w:r>
      <w:r>
        <w:rPr>
          <w:color w:val="231F20"/>
          <w:spacing w:val="-3"/>
        </w:rPr>
        <w:t> </w:t>
      </w:r>
      <w:r>
        <w:rPr>
          <w:color w:val="231F20"/>
        </w:rPr>
        <w:t>example,</w:t>
      </w:r>
      <w:r>
        <w:rPr>
          <w:color w:val="231F20"/>
          <w:spacing w:val="-2"/>
        </w:rPr>
        <w:t> </w:t>
      </w:r>
      <w:r>
        <w:rPr>
          <w:color w:val="231F20"/>
        </w:rPr>
        <w:t>an</w:t>
      </w:r>
      <w:r>
        <w:rPr>
          <w:color w:val="231F20"/>
          <w:spacing w:val="-3"/>
        </w:rPr>
        <w:t> </w:t>
      </w:r>
      <w:r>
        <w:rPr>
          <w:i/>
          <w:color w:val="231F20"/>
        </w:rPr>
        <w:t>a</w:t>
      </w:r>
      <w:r>
        <w:rPr>
          <w:i/>
          <w:color w:val="231F20"/>
          <w:spacing w:val="-2"/>
        </w:rPr>
        <w:t> </w:t>
      </w:r>
      <w:r>
        <w:rPr>
          <w:i/>
          <w:color w:val="231F20"/>
        </w:rPr>
        <w:t>priori</w:t>
      </w:r>
      <w:r>
        <w:rPr>
          <w:i/>
          <w:color w:val="231F20"/>
          <w:spacing w:val="-2"/>
        </w:rPr>
        <w:t> </w:t>
      </w:r>
      <w:r>
        <w:rPr>
          <w:color w:val="231F20"/>
        </w:rPr>
        <w:t>MDC</w:t>
      </w:r>
      <w:r>
        <w:rPr>
          <w:color w:val="231F20"/>
          <w:spacing w:val="-2"/>
        </w:rPr>
        <w:t> </w:t>
      </w:r>
      <w:r>
        <w:rPr>
          <w:color w:val="231F20"/>
        </w:rPr>
        <w:t>contractual</w:t>
      </w:r>
      <w:r>
        <w:rPr>
          <w:color w:val="231F20"/>
          <w:spacing w:val="-2"/>
        </w:rPr>
        <w:t> </w:t>
      </w:r>
      <w:r>
        <w:rPr>
          <w:color w:val="231F20"/>
        </w:rPr>
        <w:t>specification of 1 pCi/L for tritium (</w:t>
      </w:r>
      <w:r>
        <w:rPr>
          <w:color w:val="231F20"/>
          <w:position w:val="6"/>
          <w:sz w:val="16"/>
        </w:rPr>
        <w:t>3</w:t>
      </w:r>
      <w:r>
        <w:rPr>
          <w:color w:val="231F20"/>
        </w:rPr>
        <w:t>H) in water has been chosen for certain research studies. These standardized </w:t>
      </w:r>
      <w:r>
        <w:rPr>
          <w:i/>
          <w:color w:val="231F20"/>
        </w:rPr>
        <w:t>a priori </w:t>
      </w:r>
      <w:r>
        <w:rPr>
          <w:color w:val="231F20"/>
        </w:rPr>
        <w:t>MDC concentrations and matrix combinations become laboratory contract</w:t>
      </w:r>
      <w:r>
        <w:rPr>
          <w:color w:val="231F20"/>
          <w:spacing w:val="-6"/>
        </w:rPr>
        <w:t> </w:t>
      </w:r>
      <w:r>
        <w:rPr>
          <w:color w:val="231F20"/>
        </w:rPr>
        <w:t>specifications</w:t>
      </w:r>
      <w:r>
        <w:rPr>
          <w:color w:val="231F20"/>
          <w:spacing w:val="-6"/>
        </w:rPr>
        <w:t> </w:t>
      </w:r>
      <w:r>
        <w:rPr>
          <w:color w:val="231F20"/>
        </w:rPr>
        <w:t>as</w:t>
      </w:r>
      <w:r>
        <w:rPr>
          <w:color w:val="231F20"/>
          <w:spacing w:val="-6"/>
        </w:rPr>
        <w:t> </w:t>
      </w:r>
      <w:r>
        <w:rPr>
          <w:color w:val="231F20"/>
        </w:rPr>
        <w:t>defined</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PWS.</w:t>
      </w:r>
      <w:r>
        <w:rPr>
          <w:color w:val="231F20"/>
          <w:spacing w:val="-6"/>
        </w:rPr>
        <w:t> </w:t>
      </w:r>
      <w:r>
        <w:rPr>
          <w:color w:val="231F20"/>
        </w:rPr>
        <w:t>By</w:t>
      </w:r>
      <w:r>
        <w:rPr>
          <w:color w:val="231F20"/>
          <w:spacing w:val="-6"/>
        </w:rPr>
        <w:t> </w:t>
      </w:r>
      <w:r>
        <w:rPr>
          <w:color w:val="231F20"/>
        </w:rPr>
        <w:t>establishing the </w:t>
      </w:r>
      <w:r>
        <w:rPr>
          <w:i/>
          <w:color w:val="231F20"/>
        </w:rPr>
        <w:t>a priori </w:t>
      </w:r>
      <w:r>
        <w:rPr>
          <w:color w:val="231F20"/>
        </w:rPr>
        <w:t>MDC, an acceptable Type II error is defined.</w:t>
      </w:r>
    </w:p>
    <w:p>
      <w:pPr>
        <w:pStyle w:val="BodyText"/>
        <w:spacing w:before="2"/>
        <w:ind w:left="720"/>
        <w:rPr>
          <w:i/>
        </w:rPr>
      </w:pPr>
      <w:r>
        <w:rPr>
          <w:color w:val="231F20"/>
        </w:rPr>
        <w:t>When the laboratory selects a method to meet the</w:t>
      </w:r>
      <w:r>
        <w:rPr>
          <w:color w:val="231F20"/>
          <w:spacing w:val="-1"/>
        </w:rPr>
        <w:t> </w:t>
      </w:r>
      <w:r>
        <w:rPr>
          <w:i/>
          <w:color w:val="231F20"/>
        </w:rPr>
        <w:t>a </w:t>
      </w:r>
      <w:r>
        <w:rPr>
          <w:i/>
          <w:color w:val="231F20"/>
          <w:spacing w:val="-2"/>
        </w:rPr>
        <w:t>priori</w:t>
      </w:r>
    </w:p>
    <w:p>
      <w:pPr>
        <w:pStyle w:val="BodyText"/>
        <w:spacing w:before="14"/>
        <w:ind w:left="720"/>
      </w:pPr>
      <w:r>
        <w:rPr>
          <w:color w:val="231F20"/>
        </w:rPr>
        <w:t>MDC,</w:t>
      </w:r>
      <w:r>
        <w:rPr>
          <w:color w:val="231F20"/>
          <w:spacing w:val="-4"/>
        </w:rPr>
        <w:t> </w:t>
      </w:r>
      <w:r>
        <w:rPr>
          <w:color w:val="231F20"/>
        </w:rPr>
        <w:t>unacceptable</w:t>
      </w:r>
      <w:r>
        <w:rPr>
          <w:color w:val="231F20"/>
          <w:spacing w:val="-4"/>
        </w:rPr>
        <w:t> </w:t>
      </w:r>
      <w:r>
        <w:rPr>
          <w:color w:val="231F20"/>
        </w:rPr>
        <w:t>Type</w:t>
      </w:r>
      <w:r>
        <w:rPr>
          <w:color w:val="231F20"/>
          <w:spacing w:val="-3"/>
        </w:rPr>
        <w:t> </w:t>
      </w:r>
      <w:r>
        <w:rPr>
          <w:color w:val="231F20"/>
        </w:rPr>
        <w:t>II</w:t>
      </w:r>
      <w:r>
        <w:rPr>
          <w:color w:val="231F20"/>
          <w:spacing w:val="-4"/>
        </w:rPr>
        <w:t> </w:t>
      </w:r>
      <w:r>
        <w:rPr>
          <w:color w:val="231F20"/>
        </w:rPr>
        <w:t>errors</w:t>
      </w:r>
      <w:r>
        <w:rPr>
          <w:color w:val="231F20"/>
          <w:spacing w:val="-3"/>
        </w:rPr>
        <w:t> </w:t>
      </w:r>
      <w:r>
        <w:rPr>
          <w:color w:val="231F20"/>
        </w:rPr>
        <w:t>are</w:t>
      </w:r>
      <w:r>
        <w:rPr>
          <w:color w:val="231F20"/>
          <w:spacing w:val="-4"/>
        </w:rPr>
        <w:t> </w:t>
      </w:r>
      <w:r>
        <w:rPr>
          <w:color w:val="231F20"/>
          <w:spacing w:val="-2"/>
        </w:rPr>
        <w:t>limited.</w:t>
      </w:r>
    </w:p>
    <w:p>
      <w:pPr>
        <w:pStyle w:val="BodyText"/>
        <w:spacing w:line="254" w:lineRule="auto" w:before="13"/>
        <w:ind w:left="720" w:firstLine="400"/>
      </w:pPr>
      <w:r>
        <w:rPr>
          <w:color w:val="231F20"/>
        </w:rPr>
        <w:t>The contract laboratory uses the </w:t>
      </w:r>
      <w:r>
        <w:rPr>
          <w:i/>
          <w:color w:val="231F20"/>
        </w:rPr>
        <w:t>a priori </w:t>
      </w:r>
      <w:r>
        <w:rPr>
          <w:color w:val="231F20"/>
        </w:rPr>
        <w:t>MDC requirements to select appropriate methods and method parameters to meet the contract specifications. Nominal or typical parameter values (detector efficiency, chemical yield, sample</w:t>
      </w:r>
      <w:r>
        <w:rPr>
          <w:color w:val="231F20"/>
          <w:spacing w:val="-5"/>
        </w:rPr>
        <w:t> </w:t>
      </w:r>
      <w:r>
        <w:rPr>
          <w:color w:val="231F20"/>
        </w:rPr>
        <w:t>aliquant</w:t>
      </w:r>
      <w:r>
        <w:rPr>
          <w:color w:val="231F20"/>
          <w:spacing w:val="-5"/>
        </w:rPr>
        <w:t> </w:t>
      </w:r>
      <w:r>
        <w:rPr>
          <w:color w:val="231F20"/>
        </w:rPr>
        <w:t>processed,</w:t>
      </w:r>
      <w:r>
        <w:rPr>
          <w:color w:val="231F20"/>
          <w:spacing w:val="-5"/>
        </w:rPr>
        <w:t> </w:t>
      </w:r>
      <w:r>
        <w:rPr>
          <w:color w:val="231F20"/>
        </w:rPr>
        <w:t>and</w:t>
      </w:r>
      <w:r>
        <w:rPr>
          <w:color w:val="231F20"/>
          <w:spacing w:val="-5"/>
        </w:rPr>
        <w:t> </w:t>
      </w:r>
      <w:r>
        <w:rPr>
          <w:color w:val="231F20"/>
        </w:rPr>
        <w:t>so</w:t>
      </w:r>
      <w:r>
        <w:rPr>
          <w:color w:val="231F20"/>
          <w:spacing w:val="-5"/>
        </w:rPr>
        <w:t> </w:t>
      </w:r>
      <w:r>
        <w:rPr>
          <w:color w:val="231F20"/>
        </w:rPr>
        <w:t>forth)</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radioanalytical method are generally chosen by the contract laboratory</w:t>
      </w:r>
    </w:p>
    <w:p>
      <w:pPr>
        <w:pStyle w:val="BodyText"/>
        <w:spacing w:line="254" w:lineRule="auto"/>
        <w:ind w:left="720" w:right="105"/>
      </w:pPr>
      <w:r>
        <w:rPr>
          <w:color w:val="231F20"/>
        </w:rPr>
        <w:t>when</w:t>
      </w:r>
      <w:r>
        <w:rPr>
          <w:color w:val="231F20"/>
          <w:spacing w:val="-5"/>
        </w:rPr>
        <w:t> </w:t>
      </w:r>
      <w:r>
        <w:rPr>
          <w:color w:val="231F20"/>
        </w:rPr>
        <w:t>calculating</w:t>
      </w:r>
      <w:r>
        <w:rPr>
          <w:color w:val="231F20"/>
          <w:spacing w:val="-5"/>
        </w:rPr>
        <w:t> </w:t>
      </w:r>
      <w:r>
        <w:rPr>
          <w:color w:val="231F20"/>
        </w:rPr>
        <w:t>the</w:t>
      </w:r>
      <w:r>
        <w:rPr>
          <w:color w:val="231F20"/>
          <w:spacing w:val="-6"/>
        </w:rPr>
        <w:t> </w:t>
      </w:r>
      <w:r>
        <w:rPr>
          <w:i/>
          <w:color w:val="231F20"/>
        </w:rPr>
        <w:t>a</w:t>
      </w:r>
      <w:r>
        <w:rPr>
          <w:i/>
          <w:color w:val="231F20"/>
          <w:spacing w:val="-5"/>
        </w:rPr>
        <w:t> </w:t>
      </w:r>
      <w:r>
        <w:rPr>
          <w:i/>
          <w:color w:val="231F20"/>
        </w:rPr>
        <w:t>priori</w:t>
      </w:r>
      <w:r>
        <w:rPr>
          <w:i/>
          <w:color w:val="231F20"/>
          <w:spacing w:val="-5"/>
        </w:rPr>
        <w:t> </w:t>
      </w:r>
      <w:r>
        <w:rPr>
          <w:color w:val="231F20"/>
        </w:rPr>
        <w:t>MDC</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given</w:t>
      </w:r>
      <w:r>
        <w:rPr>
          <w:color w:val="231F20"/>
          <w:spacing w:val="-5"/>
        </w:rPr>
        <w:t> </w:t>
      </w:r>
      <w:r>
        <w:rPr>
          <w:color w:val="231F20"/>
        </w:rPr>
        <w:t>method</w:t>
      </w:r>
      <w:r>
        <w:rPr>
          <w:color w:val="231F20"/>
          <w:spacing w:val="-5"/>
        </w:rPr>
        <w:t> </w:t>
      </w:r>
      <w:r>
        <w:rPr>
          <w:color w:val="231F20"/>
        </w:rPr>
        <w:t>and radiological constituent.</w:t>
      </w:r>
    </w:p>
    <w:p>
      <w:pPr>
        <w:pStyle w:val="BodyText"/>
        <w:spacing w:before="103"/>
      </w:pPr>
    </w:p>
    <w:p>
      <w:pPr>
        <w:pStyle w:val="Heading5"/>
        <w:numPr>
          <w:ilvl w:val="2"/>
          <w:numId w:val="4"/>
        </w:numPr>
        <w:tabs>
          <w:tab w:pos="1433" w:val="left" w:leader="none"/>
        </w:tabs>
        <w:spacing w:line="232" w:lineRule="auto" w:before="0" w:after="0"/>
        <w:ind w:left="720" w:right="424" w:firstLine="0"/>
        <w:jc w:val="left"/>
      </w:pPr>
      <w:bookmarkStart w:name="_TOC_250025" w:id="8"/>
      <w:r>
        <w:rPr>
          <w:color w:val="231F20"/>
          <w:w w:val="90"/>
        </w:rPr>
        <w:t>Sample-Specific Minimum Detectable </w:t>
      </w:r>
      <w:r>
        <w:rPr>
          <w:color w:val="231F20"/>
          <w:spacing w:val="-2"/>
        </w:rPr>
        <w:t>Concentration</w:t>
      </w:r>
      <w:r>
        <w:rPr>
          <w:color w:val="231F20"/>
          <w:spacing w:val="-27"/>
        </w:rPr>
        <w:t> </w:t>
      </w:r>
      <w:bookmarkEnd w:id="8"/>
      <w:r>
        <w:rPr>
          <w:color w:val="231F20"/>
          <w:spacing w:val="-2"/>
        </w:rPr>
        <w:t>(ssMDC)</w:t>
      </w:r>
    </w:p>
    <w:p>
      <w:pPr>
        <w:pStyle w:val="BodyText"/>
        <w:spacing w:line="244" w:lineRule="exact" w:before="155"/>
        <w:ind w:left="720" w:right="51" w:firstLine="400"/>
      </w:pPr>
      <w:r>
        <w:rPr>
          <w:color w:val="231F20"/>
        </w:rPr>
        <w:t>NWQL contracts also require calculation and reporting</w:t>
      </w:r>
      <w:r>
        <w:rPr>
          <w:color w:val="231F20"/>
          <w:spacing w:val="40"/>
        </w:rPr>
        <w:t> </w:t>
      </w:r>
      <w:r>
        <w:rPr>
          <w:color w:val="231F20"/>
        </w:rPr>
        <w:t>of an </w:t>
      </w:r>
      <w:r>
        <w:rPr>
          <w:i/>
          <w:color w:val="231F20"/>
        </w:rPr>
        <w:t>a posteriori </w:t>
      </w:r>
      <w:r>
        <w:rPr>
          <w:color w:val="231F20"/>
        </w:rPr>
        <w:t>(after the measurement) or sample-specific Minimum Detectable Concentration (ssMDC) in association with each radiological result reported. The contract labora-tory uses the ssL</w:t>
      </w:r>
      <w:r>
        <w:rPr>
          <w:color w:val="231F20"/>
          <w:position w:val="-6"/>
          <w:sz w:val="11"/>
        </w:rPr>
        <w:t>C</w:t>
      </w:r>
      <w:r>
        <w:rPr>
          <w:color w:val="231F20"/>
          <w:spacing w:val="33"/>
          <w:position w:val="-6"/>
          <w:sz w:val="11"/>
        </w:rPr>
        <w:t> </w:t>
      </w:r>
      <w:r>
        <w:rPr>
          <w:color w:val="231F20"/>
        </w:rPr>
        <w:t>as the basis for establishing the ssMDC as evaluated</w:t>
      </w:r>
      <w:r>
        <w:rPr>
          <w:color w:val="231F20"/>
          <w:spacing w:val="-6"/>
        </w:rPr>
        <w:t> </w:t>
      </w:r>
      <w:r>
        <w:rPr>
          <w:color w:val="231F20"/>
        </w:rPr>
        <w:t>in</w:t>
      </w:r>
      <w:r>
        <w:rPr>
          <w:color w:val="231F20"/>
          <w:spacing w:val="-6"/>
        </w:rPr>
        <w:t> </w:t>
      </w:r>
      <w:r>
        <w:rPr>
          <w:color w:val="231F20"/>
        </w:rPr>
        <w:t>context</w:t>
      </w:r>
      <w:r>
        <w:rPr>
          <w:color w:val="231F20"/>
          <w:spacing w:val="-6"/>
        </w:rPr>
        <w:t> </w:t>
      </w:r>
      <w:r>
        <w:rPr>
          <w:color w:val="231F20"/>
        </w:rPr>
        <w:t>with</w:t>
      </w:r>
      <w:r>
        <w:rPr>
          <w:color w:val="231F20"/>
          <w:spacing w:val="-6"/>
        </w:rPr>
        <w:t> </w:t>
      </w:r>
      <w:r>
        <w:rPr>
          <w:color w:val="231F20"/>
        </w:rPr>
        <w:t>the</w:t>
      </w:r>
      <w:r>
        <w:rPr>
          <w:color w:val="231F20"/>
          <w:spacing w:val="-7"/>
        </w:rPr>
        <w:t> </w:t>
      </w:r>
      <w:r>
        <w:rPr>
          <w:i/>
          <w:color w:val="231F20"/>
        </w:rPr>
        <w:t>a</w:t>
      </w:r>
      <w:r>
        <w:rPr>
          <w:i/>
          <w:color w:val="231F20"/>
          <w:spacing w:val="-6"/>
        </w:rPr>
        <w:t> </w:t>
      </w:r>
      <w:r>
        <w:rPr>
          <w:i/>
          <w:color w:val="231F20"/>
        </w:rPr>
        <w:t>priori</w:t>
      </w:r>
      <w:r>
        <w:rPr>
          <w:i/>
          <w:color w:val="231F20"/>
          <w:spacing w:val="-6"/>
        </w:rPr>
        <w:t> </w:t>
      </w:r>
      <w:r>
        <w:rPr>
          <w:color w:val="231F20"/>
        </w:rPr>
        <w:t>MDC</w:t>
      </w:r>
      <w:r>
        <w:rPr>
          <w:color w:val="231F20"/>
          <w:spacing w:val="-6"/>
        </w:rPr>
        <w:t> </w:t>
      </w:r>
      <w:r>
        <w:rPr>
          <w:color w:val="231F20"/>
        </w:rPr>
        <w:t>on</w:t>
      </w:r>
      <w:r>
        <w:rPr>
          <w:color w:val="231F20"/>
          <w:spacing w:val="-6"/>
        </w:rPr>
        <w:t> </w:t>
      </w:r>
      <w:r>
        <w:rPr>
          <w:color w:val="231F20"/>
        </w:rPr>
        <w:t>each</w:t>
      </w:r>
      <w:r>
        <w:rPr>
          <w:color w:val="231F20"/>
          <w:spacing w:val="-6"/>
        </w:rPr>
        <w:t> </w:t>
      </w:r>
      <w:r>
        <w:rPr>
          <w:color w:val="231F20"/>
        </w:rPr>
        <w:t>individual measurement to establish the Type II error. The ssMDC is used by the NWQL to verify that the </w:t>
      </w:r>
      <w:r>
        <w:rPr>
          <w:i/>
          <w:color w:val="231F20"/>
        </w:rPr>
        <w:t>a priori </w:t>
      </w:r>
      <w:r>
        <w:rPr>
          <w:color w:val="231F20"/>
        </w:rPr>
        <w:t>MDC DQO has</w:t>
      </w:r>
    </w:p>
    <w:p>
      <w:pPr>
        <w:pStyle w:val="BodyText"/>
        <w:spacing w:line="254" w:lineRule="auto" w:before="5"/>
        <w:ind w:left="720"/>
      </w:pPr>
      <w:r>
        <w:rPr>
          <w:color w:val="231F20"/>
        </w:rPr>
        <w:t>been</w:t>
      </w:r>
      <w:r>
        <w:rPr>
          <w:color w:val="231F20"/>
          <w:spacing w:val="-5"/>
        </w:rPr>
        <w:t> </w:t>
      </w:r>
      <w:r>
        <w:rPr>
          <w:color w:val="231F20"/>
        </w:rPr>
        <w:t>met.</w:t>
      </w:r>
      <w:r>
        <w:rPr>
          <w:color w:val="231F20"/>
          <w:spacing w:val="-5"/>
        </w:rPr>
        <w:t> </w:t>
      </w:r>
      <w:r>
        <w:rPr>
          <w:color w:val="231F20"/>
        </w:rPr>
        <w:t>Because</w:t>
      </w:r>
      <w:r>
        <w:rPr>
          <w:color w:val="231F20"/>
          <w:spacing w:val="-5"/>
        </w:rPr>
        <w:t> </w:t>
      </w:r>
      <w:r>
        <w:rPr>
          <w:color w:val="231F20"/>
        </w:rPr>
        <w:t>the</w:t>
      </w:r>
      <w:r>
        <w:rPr>
          <w:color w:val="231F20"/>
          <w:spacing w:val="-5"/>
        </w:rPr>
        <w:t> </w:t>
      </w:r>
      <w:r>
        <w:rPr>
          <w:color w:val="231F20"/>
        </w:rPr>
        <w:t>ssMDC</w:t>
      </w:r>
      <w:r>
        <w:rPr>
          <w:color w:val="231F20"/>
          <w:spacing w:val="-5"/>
        </w:rPr>
        <w:t> </w:t>
      </w:r>
      <w:r>
        <w:rPr>
          <w:color w:val="231F20"/>
        </w:rPr>
        <w:t>is</w:t>
      </w:r>
      <w:r>
        <w:rPr>
          <w:color w:val="231F20"/>
          <w:spacing w:val="-5"/>
        </w:rPr>
        <w:t> </w:t>
      </w:r>
      <w:r>
        <w:rPr>
          <w:color w:val="231F20"/>
        </w:rPr>
        <w:t>calculated</w:t>
      </w:r>
      <w:r>
        <w:rPr>
          <w:color w:val="231F20"/>
          <w:spacing w:val="-5"/>
        </w:rPr>
        <w:t> </w:t>
      </w:r>
      <w:r>
        <w:rPr>
          <w:color w:val="231F20"/>
        </w:rPr>
        <w:t>with</w:t>
      </w:r>
      <w:r>
        <w:rPr>
          <w:color w:val="231F20"/>
          <w:spacing w:val="-5"/>
        </w:rPr>
        <w:t> </w:t>
      </w:r>
      <w:r>
        <w:rPr>
          <w:color w:val="231F20"/>
        </w:rPr>
        <w:t>actual</w:t>
      </w:r>
      <w:r>
        <w:rPr>
          <w:color w:val="231F20"/>
          <w:spacing w:val="-5"/>
        </w:rPr>
        <w:t> </w:t>
      </w:r>
      <w:r>
        <w:rPr>
          <w:color w:val="231F20"/>
        </w:rPr>
        <w:t>param-eter values used during the analysis of the sample in question, the ssMDC, in most cases, may tend to be below the </w:t>
      </w:r>
      <w:r>
        <w:rPr>
          <w:i/>
          <w:color w:val="231F20"/>
        </w:rPr>
        <w:t>a priori</w:t>
      </w:r>
      <w:r>
        <w:rPr>
          <w:i/>
          <w:color w:val="231F20"/>
        </w:rPr>
        <w:t> </w:t>
      </w:r>
      <w:r>
        <w:rPr>
          <w:color w:val="231F20"/>
        </w:rPr>
        <w:t>MDC, which uses more conservative nominal method param-eter values. In most cases, the actual method parameter values used for the ssMDC calculation do not substantially change from the nominal values used in the </w:t>
      </w:r>
      <w:r>
        <w:rPr>
          <w:i/>
          <w:color w:val="231F20"/>
        </w:rPr>
        <w:t>a priori</w:t>
      </w:r>
      <w:r>
        <w:rPr>
          <w:i/>
          <w:color w:val="231F20"/>
          <w:spacing w:val="26"/>
        </w:rPr>
        <w:t> </w:t>
      </w:r>
      <w:r>
        <w:rPr>
          <w:color w:val="231F20"/>
        </w:rPr>
        <w:t>MDC</w:t>
      </w:r>
      <w:r>
        <w:rPr>
          <w:color w:val="231F20"/>
          <w:spacing w:val="77"/>
        </w:rPr>
        <w:t> </w:t>
      </w:r>
      <w:r>
        <w:rPr>
          <w:color w:val="231F20"/>
        </w:rPr>
        <w:t>calcula-tion unless certain circumstances have occurred; for example, smaller sample size processed or lower chemical yields may lead to longer counting times. Occasionally, if the laboratory does not adjust certain method parameters, the </w:t>
      </w:r>
      <w:r>
        <w:rPr>
          <w:i/>
          <w:color w:val="231F20"/>
        </w:rPr>
        <w:t>a priori </w:t>
      </w:r>
      <w:r>
        <w:rPr>
          <w:color w:val="231F20"/>
        </w:rPr>
        <w:t>MDC DQO may not be met because of possible unexpected chemi-cal and instrumental interferences and small sample sizes. In such cases, the ssMDC will be greater than the </w:t>
      </w:r>
      <w:r>
        <w:rPr>
          <w:i/>
          <w:color w:val="231F20"/>
        </w:rPr>
        <w:t>a priori </w:t>
      </w:r>
      <w:r>
        <w:rPr>
          <w:color w:val="231F20"/>
        </w:rPr>
        <w:t>MDC </w:t>
      </w:r>
      <w:r>
        <w:rPr>
          <w:color w:val="231F20"/>
          <w:spacing w:val="-4"/>
        </w:rPr>
        <w:t>DQO.</w:t>
      </w:r>
    </w:p>
    <w:p>
      <w:pPr>
        <w:spacing w:line="254" w:lineRule="auto" w:before="0"/>
        <w:ind w:left="720" w:right="294" w:firstLine="400"/>
        <w:jc w:val="left"/>
        <w:rPr>
          <w:sz w:val="20"/>
        </w:rPr>
      </w:pPr>
      <w:r>
        <w:rPr>
          <w:color w:val="231F20"/>
          <w:sz w:val="20"/>
        </w:rPr>
        <w:t>The MDC (</w:t>
      </w:r>
      <w:r>
        <w:rPr>
          <w:i/>
          <w:color w:val="231F20"/>
          <w:sz w:val="20"/>
        </w:rPr>
        <w:t>a priori </w:t>
      </w:r>
      <w:r>
        <w:rPr>
          <w:color w:val="231F20"/>
          <w:sz w:val="20"/>
        </w:rPr>
        <w:t>MDC or </w:t>
      </w:r>
      <w:r>
        <w:rPr>
          <w:i/>
          <w:color w:val="231F20"/>
          <w:sz w:val="20"/>
        </w:rPr>
        <w:t>a posteriori </w:t>
      </w:r>
      <w:r>
        <w:rPr>
          <w:color w:val="231F20"/>
          <w:sz w:val="20"/>
        </w:rPr>
        <w:t>ssMDC) shall</w:t>
      </w:r>
      <w:r>
        <w:rPr>
          <w:color w:val="231F20"/>
          <w:spacing w:val="-6"/>
          <w:sz w:val="20"/>
        </w:rPr>
        <w:t> </w:t>
      </w:r>
      <w:r>
        <w:rPr>
          <w:color w:val="231F20"/>
          <w:sz w:val="20"/>
        </w:rPr>
        <w:t>never</w:t>
      </w:r>
      <w:r>
        <w:rPr>
          <w:color w:val="231F20"/>
          <w:spacing w:val="-6"/>
          <w:sz w:val="20"/>
        </w:rPr>
        <w:t> </w:t>
      </w:r>
      <w:r>
        <w:rPr>
          <w:color w:val="231F20"/>
          <w:sz w:val="20"/>
        </w:rPr>
        <w:t>be</w:t>
      </w:r>
      <w:r>
        <w:rPr>
          <w:color w:val="231F20"/>
          <w:spacing w:val="-6"/>
          <w:sz w:val="20"/>
        </w:rPr>
        <w:t> </w:t>
      </w:r>
      <w:r>
        <w:rPr>
          <w:color w:val="231F20"/>
          <w:sz w:val="20"/>
        </w:rPr>
        <w:t>applied</w:t>
      </w:r>
      <w:r>
        <w:rPr>
          <w:color w:val="231F20"/>
          <w:spacing w:val="-6"/>
          <w:sz w:val="20"/>
        </w:rPr>
        <w:t> </w:t>
      </w:r>
      <w:r>
        <w:rPr>
          <w:color w:val="231F20"/>
          <w:sz w:val="20"/>
        </w:rPr>
        <w:t>to</w:t>
      </w:r>
      <w:r>
        <w:rPr>
          <w:color w:val="231F20"/>
          <w:spacing w:val="-6"/>
          <w:sz w:val="20"/>
        </w:rPr>
        <w:t> </w:t>
      </w:r>
      <w:r>
        <w:rPr>
          <w:color w:val="231F20"/>
          <w:sz w:val="20"/>
        </w:rPr>
        <w:t>make</w:t>
      </w:r>
      <w:r>
        <w:rPr>
          <w:color w:val="231F20"/>
          <w:spacing w:val="-6"/>
          <w:sz w:val="20"/>
        </w:rPr>
        <w:t> </w:t>
      </w:r>
      <w:r>
        <w:rPr>
          <w:color w:val="231F20"/>
          <w:sz w:val="20"/>
        </w:rPr>
        <w:t>decisions</w:t>
      </w:r>
      <w:r>
        <w:rPr>
          <w:color w:val="231F20"/>
          <w:spacing w:val="-6"/>
          <w:sz w:val="20"/>
        </w:rPr>
        <w:t> </w:t>
      </w:r>
      <w:r>
        <w:rPr>
          <w:color w:val="231F20"/>
          <w:sz w:val="20"/>
        </w:rPr>
        <w:t>about</w:t>
      </w:r>
      <w:r>
        <w:rPr>
          <w:color w:val="231F20"/>
          <w:spacing w:val="-6"/>
          <w:sz w:val="20"/>
        </w:rPr>
        <w:t> </w:t>
      </w:r>
      <w:r>
        <w:rPr>
          <w:color w:val="231F20"/>
          <w:sz w:val="20"/>
        </w:rPr>
        <w:t>whether</w:t>
      </w:r>
      <w:r>
        <w:rPr>
          <w:color w:val="231F20"/>
          <w:spacing w:val="-6"/>
          <w:sz w:val="20"/>
        </w:rPr>
        <w:t> </w:t>
      </w:r>
      <w:r>
        <w:rPr>
          <w:color w:val="231F20"/>
          <w:sz w:val="20"/>
        </w:rPr>
        <w:t>a</w:t>
      </w:r>
    </w:p>
    <w:p>
      <w:pPr>
        <w:pStyle w:val="BodyText"/>
        <w:spacing w:line="228" w:lineRule="auto" w:before="5"/>
        <w:ind w:left="720" w:right="105"/>
      </w:pPr>
      <w:r>
        <w:rPr>
          <w:color w:val="231F20"/>
        </w:rPr>
        <w:t>radiological</w:t>
      </w:r>
      <w:r>
        <w:rPr>
          <w:color w:val="231F20"/>
          <w:spacing w:val="-6"/>
        </w:rPr>
        <w:t> </w:t>
      </w:r>
      <w:r>
        <w:rPr>
          <w:color w:val="231F20"/>
        </w:rPr>
        <w:t>constituent</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detected</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sample;</w:t>
      </w:r>
      <w:r>
        <w:rPr>
          <w:color w:val="231F20"/>
          <w:spacing w:val="-6"/>
        </w:rPr>
        <w:t> </w:t>
      </w:r>
      <w:r>
        <w:rPr>
          <w:color w:val="231F20"/>
        </w:rPr>
        <w:t>rather, the ssL</w:t>
      </w:r>
      <w:r>
        <w:rPr>
          <w:color w:val="231F20"/>
          <w:position w:val="-5"/>
          <w:sz w:val="16"/>
        </w:rPr>
        <w:t>C </w:t>
      </w:r>
      <w:r>
        <w:rPr>
          <w:color w:val="231F20"/>
        </w:rPr>
        <w:t>shall be used for defining when a concentration is different</w:t>
      </w:r>
      <w:r>
        <w:rPr>
          <w:color w:val="231F20"/>
          <w:spacing w:val="-3"/>
        </w:rPr>
        <w:t> </w:t>
      </w:r>
      <w:r>
        <w:rPr>
          <w:color w:val="231F20"/>
        </w:rPr>
        <w:t>from</w:t>
      </w:r>
      <w:r>
        <w:rPr>
          <w:color w:val="231F20"/>
          <w:spacing w:val="-3"/>
        </w:rPr>
        <w:t> </w:t>
      </w:r>
      <w:r>
        <w:rPr>
          <w:color w:val="231F20"/>
        </w:rPr>
        <w:t>zero</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specified</w:t>
      </w:r>
      <w:r>
        <w:rPr>
          <w:color w:val="231F20"/>
          <w:spacing w:val="-3"/>
        </w:rPr>
        <w:t> </w:t>
      </w:r>
      <w:r>
        <w:rPr>
          <w:color w:val="231F20"/>
        </w:rPr>
        <w:t>probability</w:t>
      </w:r>
      <w:r>
        <w:rPr>
          <w:color w:val="231F20"/>
          <w:spacing w:val="-3"/>
        </w:rPr>
        <w:t> </w:t>
      </w:r>
      <w:r>
        <w:rPr>
          <w:color w:val="231F20"/>
        </w:rPr>
        <w:t>(5</w:t>
      </w:r>
      <w:r>
        <w:rPr>
          <w:color w:val="231F20"/>
          <w:spacing w:val="-3"/>
        </w:rPr>
        <w:t> </w:t>
      </w:r>
      <w:r>
        <w:rPr>
          <w:color w:val="231F20"/>
        </w:rPr>
        <w:t>percent</w:t>
      </w:r>
      <w:r>
        <w:rPr>
          <w:color w:val="231F20"/>
          <w:spacing w:val="-3"/>
        </w:rPr>
        <w:t> </w:t>
      </w:r>
      <w:r>
        <w:rPr>
          <w:color w:val="231F20"/>
        </w:rPr>
        <w:t>for</w:t>
      </w:r>
    </w:p>
    <w:p>
      <w:pPr>
        <w:pStyle w:val="BodyText"/>
        <w:spacing w:before="15"/>
        <w:ind w:left="720"/>
      </w:pPr>
      <w:r>
        <w:rPr>
          <w:color w:val="231F20"/>
        </w:rPr>
        <w:t>most</w:t>
      </w:r>
      <w:r>
        <w:rPr>
          <w:color w:val="231F20"/>
          <w:spacing w:val="-1"/>
        </w:rPr>
        <w:t> </w:t>
      </w:r>
      <w:r>
        <w:rPr>
          <w:color w:val="231F20"/>
        </w:rPr>
        <w:t>cases) of false</w:t>
      </w:r>
      <w:r>
        <w:rPr>
          <w:color w:val="231F20"/>
          <w:spacing w:val="-1"/>
        </w:rPr>
        <w:t> </w:t>
      </w:r>
      <w:r>
        <w:rPr>
          <w:color w:val="231F20"/>
        </w:rPr>
        <w:t>detection. Section A4.2</w:t>
      </w:r>
      <w:r>
        <w:rPr>
          <w:color w:val="231F20"/>
          <w:spacing w:val="-1"/>
        </w:rPr>
        <w:t> </w:t>
      </w:r>
      <w:r>
        <w:rPr>
          <w:color w:val="231F20"/>
        </w:rPr>
        <w:t>of the </w:t>
      </w:r>
      <w:r>
        <w:rPr>
          <w:color w:val="231F20"/>
          <w:spacing w:val="-2"/>
        </w:rPr>
        <w:t>Appendix</w:t>
      </w:r>
    </w:p>
    <w:p>
      <w:pPr>
        <w:pStyle w:val="BodyText"/>
        <w:spacing w:line="254" w:lineRule="auto" w:before="93"/>
        <w:ind w:left="199" w:right="525"/>
      </w:pPr>
      <w:r>
        <w:rPr/>
        <w:br w:type="column"/>
      </w:r>
      <w:r>
        <w:rPr>
          <w:color w:val="231F20"/>
        </w:rPr>
        <w:t>provides</w:t>
      </w:r>
      <w:r>
        <w:rPr>
          <w:color w:val="231F20"/>
          <w:spacing w:val="-7"/>
        </w:rPr>
        <w:t> </w:t>
      </w:r>
      <w:r>
        <w:rPr>
          <w:color w:val="231F20"/>
        </w:rPr>
        <w:t>additional</w:t>
      </w:r>
      <w:r>
        <w:rPr>
          <w:color w:val="231F20"/>
          <w:spacing w:val="-6"/>
        </w:rPr>
        <w:t> </w:t>
      </w:r>
      <w:r>
        <w:rPr>
          <w:color w:val="231F20"/>
        </w:rPr>
        <w:t>information</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typical</w:t>
      </w:r>
      <w:r>
        <w:rPr>
          <w:color w:val="231F20"/>
          <w:spacing w:val="-6"/>
        </w:rPr>
        <w:t> </w:t>
      </w:r>
      <w:r>
        <w:rPr>
          <w:color w:val="231F20"/>
        </w:rPr>
        <w:t>equations</w:t>
      </w:r>
      <w:r>
        <w:rPr>
          <w:color w:val="231F20"/>
          <w:spacing w:val="-6"/>
        </w:rPr>
        <w:t> </w:t>
      </w:r>
      <w:r>
        <w:rPr>
          <w:color w:val="231F20"/>
        </w:rPr>
        <w:t>used by a laboratory to calculate the ssMDC. Practical approaches for determining whether a reported ssMDC has been calculated properly (section A4.3), and the effects of sample volume and counting time on the magnitude of the ssMDC (section A4.4) are provided in the Appendix.</w:t>
      </w:r>
    </w:p>
    <w:p>
      <w:pPr>
        <w:pStyle w:val="BodyText"/>
        <w:spacing w:before="107"/>
      </w:pPr>
    </w:p>
    <w:p>
      <w:pPr>
        <w:pStyle w:val="Heading4"/>
        <w:numPr>
          <w:ilvl w:val="1"/>
          <w:numId w:val="4"/>
        </w:numPr>
        <w:tabs>
          <w:tab w:pos="743" w:val="left" w:leader="none"/>
        </w:tabs>
        <w:spacing w:line="240" w:lineRule="auto" w:before="0" w:after="0"/>
        <w:ind w:left="199" w:right="477" w:firstLine="0"/>
        <w:jc w:val="left"/>
      </w:pPr>
      <w:bookmarkStart w:name="_TOC_250024" w:id="9"/>
      <w:r>
        <w:rPr>
          <w:color w:val="231F20"/>
          <w:w w:val="85"/>
        </w:rPr>
        <w:t>Comparison of Radiological, Inorganic, and </w:t>
      </w:r>
      <w:r>
        <w:rPr>
          <w:color w:val="231F20"/>
          <w:spacing w:val="-10"/>
        </w:rPr>
        <w:t>Organic</w:t>
      </w:r>
      <w:r>
        <w:rPr>
          <w:color w:val="231F20"/>
          <w:spacing w:val="-23"/>
        </w:rPr>
        <w:t> </w:t>
      </w:r>
      <w:r>
        <w:rPr>
          <w:color w:val="231F20"/>
          <w:spacing w:val="-10"/>
        </w:rPr>
        <w:t>Detection</w:t>
      </w:r>
      <w:r>
        <w:rPr>
          <w:color w:val="231F20"/>
          <w:spacing w:val="-23"/>
        </w:rPr>
        <w:t> </w:t>
      </w:r>
      <w:bookmarkEnd w:id="9"/>
      <w:r>
        <w:rPr>
          <w:color w:val="231F20"/>
          <w:spacing w:val="-10"/>
        </w:rPr>
        <w:t>Levels</w:t>
      </w:r>
    </w:p>
    <w:p>
      <w:pPr>
        <w:pStyle w:val="BodyText"/>
        <w:spacing w:line="242" w:lineRule="exact" w:before="192"/>
        <w:ind w:left="199" w:right="447" w:firstLine="400"/>
      </w:pPr>
      <w:r>
        <w:rPr>
          <w:color w:val="231F20"/>
        </w:rPr>
        <w:t>The concepts on radiological detectability as presented in section 2.2 on the ssL</w:t>
      </w:r>
      <w:r>
        <w:rPr>
          <w:color w:val="231F20"/>
          <w:position w:val="-5"/>
          <w:sz w:val="16"/>
        </w:rPr>
        <w:t>C </w:t>
      </w:r>
      <w:r>
        <w:rPr>
          <w:color w:val="231F20"/>
        </w:rPr>
        <w:t>and section 2.3.2 on the ssMDC (also sections A3 and A4 in the Appendix) are similar to those pre-sented for organic and inorganic analytes in the U.S. Geologi-cal Survey Open-File Report 99–193 (Childress and others, 1999)</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long-term</w:t>
      </w:r>
      <w:r>
        <w:rPr>
          <w:color w:val="231F20"/>
          <w:spacing w:val="-8"/>
        </w:rPr>
        <w:t> </w:t>
      </w:r>
      <w:r>
        <w:rPr>
          <w:color w:val="231F20"/>
        </w:rPr>
        <w:t>method</w:t>
      </w:r>
      <w:r>
        <w:rPr>
          <w:color w:val="231F20"/>
          <w:spacing w:val="-8"/>
        </w:rPr>
        <w:t> </w:t>
      </w:r>
      <w:r>
        <w:rPr>
          <w:color w:val="231F20"/>
        </w:rPr>
        <w:t>detection</w:t>
      </w:r>
      <w:r>
        <w:rPr>
          <w:color w:val="231F20"/>
          <w:spacing w:val="-8"/>
        </w:rPr>
        <w:t> </w:t>
      </w:r>
      <w:r>
        <w:rPr>
          <w:color w:val="231F20"/>
        </w:rPr>
        <w:t>level</w:t>
      </w:r>
      <w:r>
        <w:rPr>
          <w:color w:val="231F20"/>
          <w:spacing w:val="-8"/>
        </w:rPr>
        <w:t> </w:t>
      </w:r>
      <w:r>
        <w:rPr>
          <w:color w:val="231F20"/>
        </w:rPr>
        <w:t>(LT–MDL)</w:t>
      </w:r>
      <w:r>
        <w:rPr>
          <w:color w:val="231F20"/>
          <w:spacing w:val="-8"/>
        </w:rPr>
        <w:t> </w:t>
      </w:r>
      <w:r>
        <w:rPr>
          <w:color w:val="231F20"/>
        </w:rPr>
        <w:t>and the laboratory reporting level (LRL), respectively. The LT-MDL is based on a modification of the U.S. Environmental Protection Agency’s method detection limit (MDL) procedure and relies on several of its key assumptions (Childress and others, 1999). The primary difference between the MDL and the</w:t>
      </w:r>
      <w:r>
        <w:rPr>
          <w:color w:val="231F20"/>
          <w:spacing w:val="-8"/>
        </w:rPr>
        <w:t> </w:t>
      </w:r>
      <w:r>
        <w:rPr>
          <w:color w:val="231F20"/>
        </w:rPr>
        <w:t>LT–MDL</w:t>
      </w:r>
      <w:r>
        <w:rPr>
          <w:color w:val="231F20"/>
          <w:spacing w:val="-8"/>
        </w:rPr>
        <w:t> </w:t>
      </w:r>
      <w:r>
        <w:rPr>
          <w:color w:val="231F20"/>
        </w:rPr>
        <w:t>is</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LT–MDL</w:t>
      </w:r>
      <w:r>
        <w:rPr>
          <w:color w:val="231F20"/>
          <w:spacing w:val="-8"/>
        </w:rPr>
        <w:t> </w:t>
      </w:r>
      <w:r>
        <w:rPr>
          <w:color w:val="231F20"/>
        </w:rPr>
        <w:t>is</w:t>
      </w:r>
      <w:r>
        <w:rPr>
          <w:color w:val="231F20"/>
          <w:spacing w:val="-8"/>
        </w:rPr>
        <w:t> </w:t>
      </w:r>
      <w:r>
        <w:rPr>
          <w:color w:val="231F20"/>
        </w:rPr>
        <w:t>designed</w:t>
      </w:r>
      <w:r>
        <w:rPr>
          <w:color w:val="231F20"/>
          <w:spacing w:val="-8"/>
        </w:rPr>
        <w:t> </w:t>
      </w:r>
      <w:r>
        <w:rPr>
          <w:color w:val="231F20"/>
        </w:rPr>
        <w:t>to</w:t>
      </w:r>
      <w:r>
        <w:rPr>
          <w:color w:val="231F20"/>
          <w:spacing w:val="-8"/>
        </w:rPr>
        <w:t> </w:t>
      </w:r>
      <w:r>
        <w:rPr>
          <w:color w:val="231F20"/>
        </w:rPr>
        <w:t>measure</w:t>
      </w:r>
      <w:r>
        <w:rPr>
          <w:color w:val="231F20"/>
          <w:spacing w:val="-8"/>
        </w:rPr>
        <w:t> </w:t>
      </w:r>
      <w:r>
        <w:rPr>
          <w:color w:val="231F20"/>
        </w:rPr>
        <w:t>more sources of variability and therefore is expected to be higher than</w:t>
      </w:r>
      <w:r>
        <w:rPr>
          <w:color w:val="231F20"/>
          <w:spacing w:val="-4"/>
        </w:rPr>
        <w:t> </w:t>
      </w:r>
      <w:r>
        <w:rPr>
          <w:color w:val="231F20"/>
        </w:rPr>
        <w:t>the</w:t>
      </w:r>
      <w:r>
        <w:rPr>
          <w:color w:val="231F20"/>
          <w:spacing w:val="-4"/>
        </w:rPr>
        <w:t> </w:t>
      </w:r>
      <w:r>
        <w:rPr>
          <w:color w:val="231F20"/>
        </w:rPr>
        <w:t>MDL.</w:t>
      </w:r>
      <w:r>
        <w:rPr>
          <w:color w:val="231F20"/>
          <w:spacing w:val="-4"/>
        </w:rPr>
        <w:t> </w:t>
      </w:r>
      <w:r>
        <w:rPr>
          <w:color w:val="231F20"/>
        </w:rPr>
        <w:t>The</w:t>
      </w:r>
      <w:r>
        <w:rPr>
          <w:color w:val="231F20"/>
          <w:spacing w:val="-4"/>
        </w:rPr>
        <w:t> </w:t>
      </w:r>
      <w:r>
        <w:rPr>
          <w:color w:val="231F20"/>
        </w:rPr>
        <w:t>MDL</w:t>
      </w:r>
      <w:r>
        <w:rPr>
          <w:color w:val="231F20"/>
          <w:spacing w:val="-4"/>
        </w:rPr>
        <w:t> </w:t>
      </w:r>
      <w:r>
        <w:rPr>
          <w:color w:val="231F20"/>
        </w:rPr>
        <w:t>uses</w:t>
      </w:r>
      <w:r>
        <w:rPr>
          <w:color w:val="231F20"/>
          <w:spacing w:val="-4"/>
        </w:rPr>
        <w:t> </w:t>
      </w:r>
      <w:r>
        <w:rPr>
          <w:color w:val="231F20"/>
        </w:rPr>
        <w:t>the</w:t>
      </w:r>
      <w:r>
        <w:rPr>
          <w:color w:val="231F20"/>
          <w:spacing w:val="-4"/>
        </w:rPr>
        <w:t> </w:t>
      </w:r>
      <w:r>
        <w:rPr>
          <w:color w:val="231F20"/>
        </w:rPr>
        <w:t>standard</w:t>
      </w:r>
      <w:r>
        <w:rPr>
          <w:color w:val="231F20"/>
          <w:spacing w:val="-4"/>
        </w:rPr>
        <w:t> </w:t>
      </w:r>
      <w:r>
        <w:rPr>
          <w:color w:val="231F20"/>
        </w:rPr>
        <w:t>deviation</w:t>
      </w:r>
      <w:r>
        <w:rPr>
          <w:color w:val="231F20"/>
          <w:spacing w:val="-4"/>
        </w:rPr>
        <w:t> </w:t>
      </w:r>
      <w:r>
        <w:rPr>
          <w:color w:val="231F20"/>
        </w:rPr>
        <w:t>of</w:t>
      </w:r>
      <w:r>
        <w:rPr>
          <w:color w:val="231F20"/>
          <w:spacing w:val="-4"/>
        </w:rPr>
        <w:t> </w:t>
      </w:r>
      <w:r>
        <w:rPr>
          <w:color w:val="231F20"/>
        </w:rPr>
        <w:t>spiked samples</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minimum</w:t>
      </w:r>
      <w:r>
        <w:rPr>
          <w:color w:val="231F20"/>
          <w:spacing w:val="-2"/>
        </w:rPr>
        <w:t> </w:t>
      </w:r>
      <w:r>
        <w:rPr>
          <w:color w:val="231F20"/>
        </w:rPr>
        <w:t>number</w:t>
      </w:r>
      <w:r>
        <w:rPr>
          <w:color w:val="231F20"/>
          <w:spacing w:val="-2"/>
        </w:rPr>
        <w:t> </w:t>
      </w:r>
      <w:r>
        <w:rPr>
          <w:color w:val="231F20"/>
        </w:rPr>
        <w:t>of</w:t>
      </w:r>
      <w:r>
        <w:rPr>
          <w:color w:val="231F20"/>
          <w:spacing w:val="-2"/>
        </w:rPr>
        <w:t> </w:t>
      </w:r>
      <w:r>
        <w:rPr>
          <w:color w:val="231F20"/>
        </w:rPr>
        <w:t>seven</w:t>
      </w:r>
      <w:r>
        <w:rPr>
          <w:color w:val="231F20"/>
          <w:spacing w:val="-2"/>
        </w:rPr>
        <w:t> </w:t>
      </w:r>
      <w:r>
        <w:rPr>
          <w:color w:val="231F20"/>
        </w:rPr>
        <w:t>spiked</w:t>
      </w:r>
      <w:r>
        <w:rPr>
          <w:color w:val="231F20"/>
          <w:spacing w:val="-2"/>
        </w:rPr>
        <w:t> </w:t>
      </w:r>
      <w:r>
        <w:rPr>
          <w:color w:val="231F20"/>
        </w:rPr>
        <w:t>samples (a snapshot or single set of measurements made at between 1 and 5 times the estimated MDL concentration), whereas the LT–MDL uses the standard deviation based on a much larger set of spiked samples (at least 24 per year) collected over an extended period of time, typically 6 to 12 months.</w:t>
      </w:r>
    </w:p>
    <w:p>
      <w:pPr>
        <w:pStyle w:val="BodyText"/>
        <w:spacing w:line="242" w:lineRule="exact" w:before="15"/>
        <w:ind w:left="199" w:right="525" w:firstLine="400"/>
      </w:pPr>
      <w:r>
        <w:rPr>
          <w:color w:val="231F20"/>
        </w:rPr>
        <w:t>The basic concepts presented for radiological, organic, and inorganic analytes assume a normal distribution for the blank and spike sample measurements and use the standard deviations of these distributions and defined error rates for false detection and false nondetection. The equations for the critical level (L</w:t>
      </w:r>
      <w:r>
        <w:rPr>
          <w:color w:val="231F20"/>
          <w:position w:val="-5"/>
          <w:sz w:val="16"/>
        </w:rPr>
        <w:t>C </w:t>
      </w:r>
      <w:r>
        <w:rPr>
          <w:color w:val="231F20"/>
        </w:rPr>
        <w:t>and ssL</w:t>
      </w:r>
      <w:r>
        <w:rPr>
          <w:color w:val="231F20"/>
          <w:position w:val="-5"/>
          <w:sz w:val="16"/>
        </w:rPr>
        <w:t>C</w:t>
      </w:r>
      <w:r>
        <w:rPr>
          <w:color w:val="231F20"/>
        </w:rPr>
        <w:t>) and the long-term method detec-tion level (LT–MDL) are basically identical except that the critical level equations use a 5-percent </w:t>
      </w:r>
      <w:r>
        <w:rPr>
          <w:rFonts w:ascii="Symbol" w:hAnsi="Symbol"/>
          <w:color w:val="231F20"/>
        </w:rPr>
        <w:t></w:t>
      </w:r>
      <w:r>
        <w:rPr>
          <w:color w:val="231F20"/>
        </w:rPr>
        <w:t> error rate for false detection</w:t>
      </w:r>
      <w:r>
        <w:rPr>
          <w:color w:val="231F20"/>
          <w:spacing w:val="-5"/>
        </w:rPr>
        <w:t> </w:t>
      </w:r>
      <w:r>
        <w:rPr>
          <w:color w:val="231F20"/>
        </w:rPr>
        <w:t>compared</w:t>
      </w:r>
      <w:r>
        <w:rPr>
          <w:color w:val="231F20"/>
          <w:spacing w:val="-5"/>
        </w:rPr>
        <w:t> </w:t>
      </w:r>
      <w:r>
        <w:rPr>
          <w:color w:val="231F20"/>
        </w:rPr>
        <w:t>with</w:t>
      </w:r>
      <w:r>
        <w:rPr>
          <w:color w:val="231F20"/>
          <w:spacing w:val="-5"/>
        </w:rPr>
        <w:t> </w:t>
      </w:r>
      <w:r>
        <w:rPr>
          <w:color w:val="231F20"/>
        </w:rPr>
        <w:t>1-percent</w:t>
      </w:r>
      <w:r>
        <w:rPr>
          <w:color w:val="231F20"/>
          <w:spacing w:val="-6"/>
        </w:rPr>
        <w:t> </w:t>
      </w:r>
      <w:r>
        <w:rPr>
          <w:rFonts w:ascii="Symbol" w:hAnsi="Symbol"/>
          <w:color w:val="231F20"/>
        </w:rPr>
        <w:t></w:t>
      </w:r>
      <w:r>
        <w:rPr>
          <w:color w:val="231F20"/>
          <w:spacing w:val="-5"/>
        </w:rPr>
        <w:t> </w:t>
      </w:r>
      <w:r>
        <w:rPr>
          <w:color w:val="231F20"/>
        </w:rPr>
        <w:t>error</w:t>
      </w:r>
      <w:r>
        <w:rPr>
          <w:color w:val="231F20"/>
          <w:spacing w:val="-5"/>
        </w:rPr>
        <w:t> </w:t>
      </w:r>
      <w:r>
        <w:rPr>
          <w:color w:val="231F20"/>
        </w:rPr>
        <w:t>rate</w:t>
      </w:r>
      <w:r>
        <w:rPr>
          <w:color w:val="231F20"/>
          <w:spacing w:val="-5"/>
        </w:rPr>
        <w:t> </w:t>
      </w:r>
      <w:r>
        <w:rPr>
          <w:color w:val="231F20"/>
        </w:rPr>
        <w:t>for</w:t>
      </w:r>
      <w:r>
        <w:rPr>
          <w:color w:val="231F20"/>
          <w:spacing w:val="-5"/>
        </w:rPr>
        <w:t> </w:t>
      </w:r>
      <w:r>
        <w:rPr>
          <w:color w:val="231F20"/>
        </w:rPr>
        <w:t>false</w:t>
      </w:r>
      <w:r>
        <w:rPr>
          <w:color w:val="231F20"/>
          <w:spacing w:val="-5"/>
        </w:rPr>
        <w:t> </w:t>
      </w:r>
      <w:r>
        <w:rPr>
          <w:color w:val="231F20"/>
        </w:rPr>
        <w:t>detec-tion used to calculate the long-term method detection level.</w:t>
      </w:r>
    </w:p>
    <w:p>
      <w:pPr>
        <w:pStyle w:val="BodyText"/>
        <w:spacing w:line="242" w:lineRule="exact" w:before="8"/>
        <w:ind w:left="199" w:right="564"/>
      </w:pPr>
      <w:r>
        <w:rPr>
          <w:color w:val="231F20"/>
        </w:rPr>
        <w:t>For both applications, the critical level and LT–MDL are incorporated</w:t>
      </w:r>
      <w:r>
        <w:rPr>
          <w:color w:val="231F20"/>
          <w:spacing w:val="-5"/>
        </w:rPr>
        <w:t> </w:t>
      </w:r>
      <w:r>
        <w:rPr>
          <w:color w:val="231F20"/>
        </w:rPr>
        <w:t>into</w:t>
      </w:r>
      <w:r>
        <w:rPr>
          <w:color w:val="231F20"/>
          <w:spacing w:val="-5"/>
        </w:rPr>
        <w:t> </w:t>
      </w:r>
      <w:r>
        <w:rPr>
          <w:color w:val="231F20"/>
        </w:rPr>
        <w:t>the</w:t>
      </w:r>
      <w:r>
        <w:rPr>
          <w:color w:val="231F20"/>
          <w:spacing w:val="-5"/>
        </w:rPr>
        <w:t> </w:t>
      </w:r>
      <w:r>
        <w:rPr>
          <w:color w:val="231F20"/>
        </w:rPr>
        <w:t>determination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MDC</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LRL, respectively. Similar to the L</w:t>
      </w:r>
      <w:r>
        <w:rPr>
          <w:color w:val="231F20"/>
          <w:position w:val="-6"/>
          <w:sz w:val="11"/>
        </w:rPr>
        <w:t>C</w:t>
      </w:r>
      <w:r>
        <w:rPr>
          <w:color w:val="231F20"/>
          <w:spacing w:val="35"/>
          <w:position w:val="-6"/>
          <w:sz w:val="11"/>
        </w:rPr>
        <w:t> </w:t>
      </w:r>
      <w:r>
        <w:rPr>
          <w:color w:val="231F20"/>
        </w:rPr>
        <w:t>and the LT–MDL, the error rates for the MDC and LRL differ; the MDC equation uses a 5-percent </w:t>
      </w:r>
      <w:r>
        <w:rPr>
          <w:rFonts w:ascii="Symbol" w:hAnsi="Symbol"/>
          <w:color w:val="231F20"/>
        </w:rPr>
        <w:t></w:t>
      </w:r>
      <w:r>
        <w:rPr>
          <w:color w:val="231F20"/>
        </w:rPr>
        <w:t> error rate for false nondetection, whereas a</w:t>
      </w:r>
    </w:p>
    <w:p>
      <w:pPr>
        <w:pStyle w:val="ListParagraph"/>
        <w:numPr>
          <w:ilvl w:val="0"/>
          <w:numId w:val="6"/>
        </w:numPr>
        <w:tabs>
          <w:tab w:pos="365" w:val="left" w:leader="none"/>
        </w:tabs>
        <w:spacing w:line="252" w:lineRule="auto" w:before="0" w:after="0"/>
        <w:ind w:left="199" w:right="845" w:firstLine="0"/>
        <w:jc w:val="left"/>
        <w:rPr>
          <w:sz w:val="20"/>
        </w:rPr>
      </w:pPr>
      <w:r>
        <w:rPr>
          <w:color w:val="231F20"/>
          <w:sz w:val="20"/>
        </w:rPr>
        <w:t>percent</w:t>
      </w:r>
      <w:r>
        <w:rPr>
          <w:color w:val="231F20"/>
          <w:spacing w:val="-5"/>
          <w:sz w:val="20"/>
        </w:rPr>
        <w:t> </w:t>
      </w:r>
      <w:r>
        <w:rPr>
          <w:rFonts w:ascii="Symbol" w:hAnsi="Symbol"/>
          <w:color w:val="231F20"/>
          <w:sz w:val="20"/>
        </w:rPr>
        <w:t></w:t>
      </w:r>
      <w:r>
        <w:rPr>
          <w:color w:val="231F20"/>
          <w:spacing w:val="-4"/>
          <w:sz w:val="20"/>
        </w:rPr>
        <w:t> </w:t>
      </w:r>
      <w:r>
        <w:rPr>
          <w:color w:val="231F20"/>
          <w:sz w:val="20"/>
        </w:rPr>
        <w:t>error</w:t>
      </w:r>
      <w:r>
        <w:rPr>
          <w:color w:val="231F20"/>
          <w:spacing w:val="-4"/>
          <w:sz w:val="20"/>
        </w:rPr>
        <w:t> </w:t>
      </w:r>
      <w:r>
        <w:rPr>
          <w:color w:val="231F20"/>
          <w:sz w:val="20"/>
        </w:rPr>
        <w:t>rate</w:t>
      </w:r>
      <w:r>
        <w:rPr>
          <w:color w:val="231F20"/>
          <w:spacing w:val="-4"/>
          <w:sz w:val="20"/>
        </w:rPr>
        <w:t> </w:t>
      </w:r>
      <w:r>
        <w:rPr>
          <w:color w:val="231F20"/>
          <w:sz w:val="20"/>
        </w:rPr>
        <w:t>for</w:t>
      </w:r>
      <w:r>
        <w:rPr>
          <w:color w:val="231F20"/>
          <w:spacing w:val="-4"/>
          <w:sz w:val="20"/>
        </w:rPr>
        <w:t> </w:t>
      </w:r>
      <w:r>
        <w:rPr>
          <w:color w:val="231F20"/>
          <w:sz w:val="20"/>
        </w:rPr>
        <w:t>false</w:t>
      </w:r>
      <w:r>
        <w:rPr>
          <w:color w:val="231F20"/>
          <w:spacing w:val="-4"/>
          <w:sz w:val="20"/>
        </w:rPr>
        <w:t> </w:t>
      </w:r>
      <w:r>
        <w:rPr>
          <w:color w:val="231F20"/>
          <w:sz w:val="20"/>
        </w:rPr>
        <w:t>nondetection</w:t>
      </w:r>
      <w:r>
        <w:rPr>
          <w:color w:val="231F20"/>
          <w:spacing w:val="-4"/>
          <w:sz w:val="20"/>
        </w:rPr>
        <w:t> </w:t>
      </w:r>
      <w:r>
        <w:rPr>
          <w:color w:val="231F20"/>
          <w:sz w:val="20"/>
        </w:rPr>
        <w:t>is</w:t>
      </w:r>
      <w:r>
        <w:rPr>
          <w:color w:val="231F20"/>
          <w:spacing w:val="-4"/>
          <w:sz w:val="20"/>
        </w:rPr>
        <w:t> </w:t>
      </w:r>
      <w:r>
        <w:rPr>
          <w:color w:val="231F20"/>
          <w:sz w:val="20"/>
        </w:rPr>
        <w:t>used</w:t>
      </w:r>
      <w:r>
        <w:rPr>
          <w:color w:val="231F20"/>
          <w:spacing w:val="-4"/>
          <w:sz w:val="20"/>
        </w:rPr>
        <w:t> </w:t>
      </w:r>
      <w:r>
        <w:rPr>
          <w:color w:val="231F20"/>
          <w:sz w:val="20"/>
        </w:rPr>
        <w:t>for</w:t>
      </w:r>
      <w:r>
        <w:rPr>
          <w:color w:val="231F20"/>
          <w:spacing w:val="-4"/>
          <w:sz w:val="20"/>
        </w:rPr>
        <w:t> </w:t>
      </w:r>
      <w:r>
        <w:rPr>
          <w:color w:val="231F20"/>
          <w:sz w:val="20"/>
        </w:rPr>
        <w:t>the </w:t>
      </w:r>
      <w:r>
        <w:rPr>
          <w:color w:val="231F20"/>
          <w:spacing w:val="-4"/>
          <w:sz w:val="20"/>
        </w:rPr>
        <w:t>LRL.</w:t>
      </w:r>
    </w:p>
    <w:p>
      <w:pPr>
        <w:pStyle w:val="BodyText"/>
        <w:spacing w:line="206" w:lineRule="auto" w:before="16"/>
        <w:ind w:left="199" w:right="877" w:firstLine="400"/>
      </w:pPr>
      <w:r>
        <w:rPr>
          <w:color w:val="231F20"/>
        </w:rPr>
        <w:t>Another basic difference in calculating the L</w:t>
      </w:r>
      <w:r>
        <w:rPr>
          <w:color w:val="231F20"/>
          <w:position w:val="-5"/>
          <w:sz w:val="16"/>
        </w:rPr>
        <w:t>C </w:t>
      </w:r>
      <w:r>
        <w:rPr>
          <w:color w:val="231F20"/>
        </w:rPr>
        <w:t>and the LT–MDL is that the L</w:t>
      </w:r>
      <w:r>
        <w:rPr>
          <w:color w:val="231F20"/>
          <w:position w:val="-5"/>
          <w:sz w:val="16"/>
        </w:rPr>
        <w:t>C</w:t>
      </w:r>
      <w:r>
        <w:rPr>
          <w:color w:val="231F20"/>
          <w:spacing w:val="17"/>
          <w:position w:val="-5"/>
          <w:sz w:val="16"/>
        </w:rPr>
        <w:t> </w:t>
      </w:r>
      <w:r>
        <w:rPr>
          <w:color w:val="231F20"/>
        </w:rPr>
        <w:t>uses a standard deviation for</w:t>
      </w:r>
      <w:r>
        <w:rPr>
          <w:color w:val="231F20"/>
          <w:spacing w:val="40"/>
        </w:rPr>
        <w:t> </w:t>
      </w:r>
      <w:r>
        <w:rPr>
          <w:color w:val="231F20"/>
        </w:rPr>
        <w:t>a</w:t>
      </w:r>
      <w:r>
        <w:rPr>
          <w:color w:val="231F20"/>
          <w:spacing w:val="-1"/>
        </w:rPr>
        <w:t> </w:t>
      </w:r>
      <w:r>
        <w:rPr>
          <w:color w:val="231F20"/>
        </w:rPr>
        <w:t>distribution of</w:t>
      </w:r>
      <w:r>
        <w:rPr>
          <w:color w:val="231F20"/>
          <w:spacing w:val="-1"/>
        </w:rPr>
        <w:t> </w:t>
      </w:r>
      <w:r>
        <w:rPr>
          <w:color w:val="231F20"/>
        </w:rPr>
        <w:t>blank sample</w:t>
      </w:r>
      <w:r>
        <w:rPr>
          <w:color w:val="231F20"/>
          <w:spacing w:val="-1"/>
        </w:rPr>
        <w:t> </w:t>
      </w:r>
      <w:r>
        <w:rPr>
          <w:color w:val="231F20"/>
        </w:rPr>
        <w:t>results whereas,</w:t>
      </w:r>
      <w:r>
        <w:rPr>
          <w:color w:val="231F20"/>
          <w:spacing w:val="-1"/>
        </w:rPr>
        <w:t> </w:t>
      </w:r>
      <w:r>
        <w:rPr>
          <w:color w:val="231F20"/>
        </w:rPr>
        <w:t>for </w:t>
      </w:r>
      <w:r>
        <w:rPr>
          <w:color w:val="231F20"/>
          <w:spacing w:val="-2"/>
        </w:rPr>
        <w:t>organic</w:t>
      </w:r>
    </w:p>
    <w:p>
      <w:pPr>
        <w:pStyle w:val="BodyText"/>
        <w:spacing w:line="254" w:lineRule="auto" w:before="14"/>
        <w:ind w:left="199" w:right="525"/>
      </w:pPr>
      <w:r>
        <w:rPr>
          <w:color w:val="231F20"/>
        </w:rPr>
        <w:t>analytes and some inorganic analytes, the LT–MDL uses a standard deviation of a distribution of results from samples spiked near the estimated detection level. In both cases, the calculations</w:t>
      </w:r>
      <w:r>
        <w:rPr>
          <w:color w:val="231F20"/>
          <w:spacing w:val="-6"/>
        </w:rPr>
        <w:t> </w:t>
      </w:r>
      <w:r>
        <w:rPr>
          <w:color w:val="231F20"/>
        </w:rPr>
        <w:t>assume</w:t>
      </w:r>
      <w:r>
        <w:rPr>
          <w:color w:val="231F20"/>
          <w:spacing w:val="-6"/>
        </w:rPr>
        <w:t> </w:t>
      </w:r>
      <w:r>
        <w:rPr>
          <w:color w:val="231F20"/>
        </w:rPr>
        <w:t>the</w:t>
      </w:r>
      <w:r>
        <w:rPr>
          <w:color w:val="231F20"/>
          <w:spacing w:val="-6"/>
        </w:rPr>
        <w:t> </w:t>
      </w:r>
      <w:r>
        <w:rPr>
          <w:color w:val="231F20"/>
        </w:rPr>
        <w:t>standard</w:t>
      </w:r>
      <w:r>
        <w:rPr>
          <w:color w:val="231F20"/>
          <w:spacing w:val="-6"/>
        </w:rPr>
        <w:t> </w:t>
      </w:r>
      <w:r>
        <w:rPr>
          <w:color w:val="231F20"/>
        </w:rPr>
        <w:t>deviation</w:t>
      </w:r>
      <w:r>
        <w:rPr>
          <w:color w:val="231F20"/>
          <w:spacing w:val="-6"/>
        </w:rPr>
        <w:t> </w:t>
      </w:r>
      <w:r>
        <w:rPr>
          <w:color w:val="231F20"/>
        </w:rPr>
        <w:t>in</w:t>
      </w:r>
      <w:r>
        <w:rPr>
          <w:color w:val="231F20"/>
          <w:spacing w:val="-6"/>
        </w:rPr>
        <w:t> </w:t>
      </w:r>
      <w:r>
        <w:rPr>
          <w:color w:val="231F20"/>
        </w:rPr>
        <w:t>blanks</w:t>
      </w:r>
      <w:r>
        <w:rPr>
          <w:color w:val="231F20"/>
          <w:spacing w:val="-6"/>
        </w:rPr>
        <w:t> </w:t>
      </w:r>
      <w:r>
        <w:rPr>
          <w:color w:val="231F20"/>
        </w:rPr>
        <w:t>and</w:t>
      </w:r>
      <w:r>
        <w:rPr>
          <w:color w:val="231F20"/>
          <w:spacing w:val="-6"/>
        </w:rPr>
        <w:t> </w:t>
      </w:r>
      <w:r>
        <w:rPr>
          <w:color w:val="231F20"/>
        </w:rPr>
        <w:t>the standard deviation near the critical or detection level are</w:t>
      </w:r>
    </w:p>
    <w:p>
      <w:pPr>
        <w:pStyle w:val="BodyText"/>
        <w:spacing w:after="0" w:line="254" w:lineRule="auto"/>
        <w:sectPr>
          <w:type w:val="continuous"/>
          <w:pgSz w:w="12240" w:h="15840"/>
          <w:pgMar w:header="841" w:footer="0" w:top="1640" w:bottom="280" w:left="360" w:right="360"/>
          <w:cols w:num="2" w:equalWidth="0">
            <w:col w:w="5761" w:space="40"/>
            <w:col w:w="5719"/>
          </w:cols>
        </w:sectPr>
      </w:pPr>
    </w:p>
    <w:p>
      <w:pPr>
        <w:pStyle w:val="BodyText"/>
        <w:spacing w:before="6"/>
      </w:pPr>
    </w:p>
    <w:p>
      <w:pPr>
        <w:pStyle w:val="BodyText"/>
        <w:spacing w:after="0"/>
        <w:sectPr>
          <w:pgSz w:w="12240" w:h="15840"/>
          <w:pgMar w:header="841" w:footer="0" w:top="1080" w:bottom="280" w:left="360" w:right="360"/>
        </w:sectPr>
      </w:pPr>
    </w:p>
    <w:p>
      <w:pPr>
        <w:pStyle w:val="BodyText"/>
        <w:spacing w:line="264" w:lineRule="auto" w:before="93"/>
        <w:ind w:left="480" w:right="20"/>
      </w:pPr>
      <w:r>
        <w:rPr>
          <w:color w:val="231F20"/>
        </w:rPr>
        <w:t>equal. A comparison of the basic differences between detection-level terms and error rates and basic assumptions, detection decisions, and results reporting for radiological, organic,</w:t>
      </w:r>
      <w:r>
        <w:rPr>
          <w:color w:val="231F20"/>
          <w:spacing w:val="-5"/>
        </w:rPr>
        <w:t> </w:t>
      </w:r>
      <w:r>
        <w:rPr>
          <w:color w:val="231F20"/>
        </w:rPr>
        <w:t>and</w:t>
      </w:r>
      <w:r>
        <w:rPr>
          <w:color w:val="231F20"/>
          <w:spacing w:val="-5"/>
        </w:rPr>
        <w:t> </w:t>
      </w:r>
      <w:r>
        <w:rPr>
          <w:color w:val="231F20"/>
        </w:rPr>
        <w:t>inorganic</w:t>
      </w:r>
      <w:r>
        <w:rPr>
          <w:color w:val="231F20"/>
          <w:spacing w:val="-5"/>
        </w:rPr>
        <w:t> </w:t>
      </w:r>
      <w:r>
        <w:rPr>
          <w:color w:val="231F20"/>
        </w:rPr>
        <w:t>constituents</w:t>
      </w:r>
      <w:r>
        <w:rPr>
          <w:color w:val="231F20"/>
          <w:spacing w:val="-5"/>
        </w:rPr>
        <w:t> </w:t>
      </w:r>
      <w:r>
        <w:rPr>
          <w:color w:val="231F20"/>
        </w:rPr>
        <w:t>is</w:t>
      </w:r>
      <w:r>
        <w:rPr>
          <w:color w:val="231F20"/>
          <w:spacing w:val="-5"/>
        </w:rPr>
        <w:t> </w:t>
      </w:r>
      <w:r>
        <w:rPr>
          <w:color w:val="231F20"/>
        </w:rPr>
        <w:t>presented</w:t>
      </w:r>
      <w:r>
        <w:rPr>
          <w:color w:val="231F20"/>
          <w:spacing w:val="-5"/>
        </w:rPr>
        <w:t> </w:t>
      </w:r>
      <w:r>
        <w:rPr>
          <w:color w:val="231F20"/>
        </w:rPr>
        <w:t>in</w:t>
      </w:r>
      <w:r>
        <w:rPr>
          <w:color w:val="231F20"/>
          <w:spacing w:val="-5"/>
        </w:rPr>
        <w:t> </w:t>
      </w:r>
      <w:r>
        <w:rPr>
          <w:color w:val="231F20"/>
        </w:rPr>
        <w:t>tables</w:t>
      </w:r>
      <w:r>
        <w:rPr>
          <w:color w:val="231F20"/>
          <w:spacing w:val="-5"/>
        </w:rPr>
        <w:t> </w:t>
      </w:r>
      <w:r>
        <w:rPr>
          <w:color w:val="231F20"/>
        </w:rPr>
        <w:t>1</w:t>
      </w:r>
      <w:r>
        <w:rPr>
          <w:color w:val="231F20"/>
          <w:spacing w:val="-5"/>
        </w:rPr>
        <w:t> </w:t>
      </w:r>
      <w:r>
        <w:rPr>
          <w:color w:val="231F20"/>
        </w:rPr>
        <w:t>and 2, respectively.</w:t>
      </w:r>
    </w:p>
    <w:p>
      <w:pPr>
        <w:pStyle w:val="BodyText"/>
      </w:pPr>
    </w:p>
    <w:p>
      <w:pPr>
        <w:pStyle w:val="BodyText"/>
        <w:spacing w:before="12"/>
      </w:pPr>
    </w:p>
    <w:p>
      <w:pPr>
        <w:pStyle w:val="Heading3"/>
        <w:numPr>
          <w:ilvl w:val="0"/>
          <w:numId w:val="4"/>
        </w:numPr>
        <w:tabs>
          <w:tab w:pos="1008" w:val="left" w:leader="none"/>
        </w:tabs>
        <w:spacing w:line="254" w:lineRule="auto" w:before="0" w:after="0"/>
        <w:ind w:left="480" w:right="106" w:firstLine="0"/>
        <w:jc w:val="left"/>
      </w:pPr>
      <w:bookmarkStart w:name="_TOC_250023" w:id="10"/>
      <w:r>
        <w:rPr>
          <w:color w:val="231F20"/>
          <w:w w:val="85"/>
        </w:rPr>
        <w:t>National</w:t>
      </w:r>
      <w:r>
        <w:rPr>
          <w:color w:val="231F20"/>
          <w:spacing w:val="-7"/>
          <w:w w:val="85"/>
        </w:rPr>
        <w:t> </w:t>
      </w:r>
      <w:r>
        <w:rPr>
          <w:color w:val="231F20"/>
          <w:w w:val="85"/>
        </w:rPr>
        <w:t>Water</w:t>
      </w:r>
      <w:r>
        <w:rPr>
          <w:color w:val="231F20"/>
          <w:spacing w:val="-7"/>
          <w:w w:val="85"/>
        </w:rPr>
        <w:t> </w:t>
      </w:r>
      <w:r>
        <w:rPr>
          <w:color w:val="231F20"/>
          <w:w w:val="85"/>
        </w:rPr>
        <w:t>Quality</w:t>
      </w:r>
      <w:r>
        <w:rPr>
          <w:color w:val="231F20"/>
          <w:spacing w:val="-7"/>
          <w:w w:val="85"/>
        </w:rPr>
        <w:t> </w:t>
      </w:r>
      <w:r>
        <w:rPr>
          <w:color w:val="231F20"/>
          <w:w w:val="85"/>
        </w:rPr>
        <w:t>Laboratory </w:t>
      </w:r>
      <w:r>
        <w:rPr>
          <w:color w:val="231F20"/>
          <w:spacing w:val="-2"/>
          <w:w w:val="90"/>
        </w:rPr>
        <w:t>Evaluations</w:t>
      </w:r>
      <w:r>
        <w:rPr>
          <w:color w:val="231F20"/>
          <w:spacing w:val="-20"/>
          <w:w w:val="90"/>
        </w:rPr>
        <w:t> </w:t>
      </w:r>
      <w:r>
        <w:rPr>
          <w:color w:val="231F20"/>
          <w:spacing w:val="-2"/>
          <w:w w:val="90"/>
        </w:rPr>
        <w:t>of</w:t>
      </w:r>
      <w:r>
        <w:rPr>
          <w:color w:val="231F20"/>
          <w:spacing w:val="-19"/>
          <w:w w:val="90"/>
        </w:rPr>
        <w:t> </w:t>
      </w:r>
      <w:r>
        <w:rPr>
          <w:color w:val="231F20"/>
          <w:spacing w:val="-2"/>
          <w:w w:val="90"/>
        </w:rPr>
        <w:t>Contract</w:t>
      </w:r>
      <w:r>
        <w:rPr>
          <w:color w:val="231F20"/>
          <w:spacing w:val="-20"/>
          <w:w w:val="90"/>
        </w:rPr>
        <w:t> </w:t>
      </w:r>
      <w:r>
        <w:rPr>
          <w:color w:val="231F20"/>
          <w:spacing w:val="-2"/>
          <w:w w:val="90"/>
        </w:rPr>
        <w:t>Laboratory </w:t>
      </w:r>
      <w:bookmarkEnd w:id="10"/>
      <w:r>
        <w:rPr>
          <w:color w:val="231F20"/>
          <w:spacing w:val="-2"/>
          <w:w w:val="95"/>
        </w:rPr>
        <w:t>Results</w:t>
      </w:r>
    </w:p>
    <w:p>
      <w:pPr>
        <w:pStyle w:val="BodyText"/>
        <w:spacing w:before="83"/>
        <w:rPr>
          <w:rFonts w:ascii="Trebuchet MS"/>
          <w:b/>
          <w:sz w:val="32"/>
        </w:rPr>
      </w:pPr>
    </w:p>
    <w:p>
      <w:pPr>
        <w:pStyle w:val="BodyText"/>
        <w:spacing w:line="264" w:lineRule="auto"/>
        <w:ind w:left="480" w:right="91" w:firstLine="400"/>
      </w:pPr>
      <w:r>
        <w:rPr>
          <w:color w:val="231F20"/>
          <w:w w:val="105"/>
        </w:rPr>
        <w:t>Initial evaluation of the quality of contract</w:t>
      </w:r>
      <w:r>
        <w:rPr>
          <w:color w:val="231F20"/>
          <w:spacing w:val="40"/>
          <w:w w:val="105"/>
        </w:rPr>
        <w:t> </w:t>
      </w:r>
      <w:r>
        <w:rPr>
          <w:color w:val="231F20"/>
          <w:w w:val="105"/>
        </w:rPr>
        <w:t>labora-tory radiological data is conducted by NWQL before the data</w:t>
      </w:r>
      <w:r>
        <w:rPr>
          <w:color w:val="231F20"/>
          <w:spacing w:val="-8"/>
          <w:w w:val="105"/>
        </w:rPr>
        <w:t> </w:t>
      </w:r>
      <w:r>
        <w:rPr>
          <w:color w:val="231F20"/>
          <w:w w:val="105"/>
        </w:rPr>
        <w:t>are</w:t>
      </w:r>
      <w:r>
        <w:rPr>
          <w:color w:val="231F20"/>
          <w:spacing w:val="-8"/>
          <w:w w:val="105"/>
        </w:rPr>
        <w:t> </w:t>
      </w:r>
      <w:r>
        <w:rPr>
          <w:color w:val="231F20"/>
          <w:w w:val="105"/>
        </w:rPr>
        <w:t>sent</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NWIS</w:t>
      </w:r>
      <w:r>
        <w:rPr>
          <w:color w:val="231F20"/>
          <w:spacing w:val="-8"/>
          <w:w w:val="105"/>
        </w:rPr>
        <w:t> </w:t>
      </w:r>
      <w:r>
        <w:rPr>
          <w:color w:val="231F20"/>
          <w:w w:val="105"/>
        </w:rPr>
        <w:t>database.</w:t>
      </w:r>
      <w:r>
        <w:rPr>
          <w:color w:val="231F20"/>
          <w:spacing w:val="-8"/>
          <w:w w:val="105"/>
        </w:rPr>
        <w:t> </w:t>
      </w:r>
      <w:r>
        <w:rPr>
          <w:color w:val="231F20"/>
          <w:w w:val="105"/>
        </w:rPr>
        <w:t>This</w:t>
      </w:r>
      <w:r>
        <w:rPr>
          <w:color w:val="231F20"/>
          <w:spacing w:val="-8"/>
          <w:w w:val="105"/>
        </w:rPr>
        <w:t> </w:t>
      </w:r>
      <w:r>
        <w:rPr>
          <w:color w:val="231F20"/>
          <w:w w:val="105"/>
        </w:rPr>
        <w:t>initial</w:t>
      </w:r>
      <w:r>
        <w:rPr>
          <w:color w:val="231F20"/>
          <w:spacing w:val="-8"/>
          <w:w w:val="105"/>
        </w:rPr>
        <w:t> </w:t>
      </w:r>
      <w:r>
        <w:rPr>
          <w:color w:val="231F20"/>
          <w:w w:val="105"/>
        </w:rPr>
        <w:t>evaluation is done largely to determine contractual compliance and overall</w:t>
      </w:r>
      <w:r>
        <w:rPr>
          <w:color w:val="231F20"/>
          <w:spacing w:val="-8"/>
          <w:w w:val="105"/>
        </w:rPr>
        <w:t> </w:t>
      </w:r>
      <w:r>
        <w:rPr>
          <w:color w:val="231F20"/>
          <w:w w:val="105"/>
        </w:rPr>
        <w:t>quality</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data.</w:t>
      </w:r>
      <w:r>
        <w:rPr>
          <w:color w:val="231F20"/>
          <w:spacing w:val="-8"/>
          <w:w w:val="105"/>
        </w:rPr>
        <w:t> </w:t>
      </w:r>
      <w:r>
        <w:rPr>
          <w:color w:val="231F20"/>
          <w:w w:val="105"/>
        </w:rPr>
        <w:t>The</w:t>
      </w:r>
      <w:r>
        <w:rPr>
          <w:color w:val="231F20"/>
          <w:spacing w:val="-8"/>
          <w:w w:val="105"/>
        </w:rPr>
        <w:t> </w:t>
      </w:r>
      <w:r>
        <w:rPr>
          <w:color w:val="231F20"/>
          <w:w w:val="105"/>
        </w:rPr>
        <w:t>data</w:t>
      </w:r>
      <w:r>
        <w:rPr>
          <w:color w:val="231F20"/>
          <w:spacing w:val="-8"/>
          <w:w w:val="105"/>
        </w:rPr>
        <w:t> </w:t>
      </w:r>
      <w:r>
        <w:rPr>
          <w:color w:val="231F20"/>
          <w:w w:val="105"/>
        </w:rPr>
        <w:t>are</w:t>
      </w:r>
      <w:r>
        <w:rPr>
          <w:color w:val="231F20"/>
          <w:spacing w:val="-8"/>
          <w:w w:val="105"/>
        </w:rPr>
        <w:t> </w:t>
      </w:r>
      <w:r>
        <w:rPr>
          <w:color w:val="231F20"/>
          <w:w w:val="105"/>
        </w:rPr>
        <w:t>then</w:t>
      </w:r>
      <w:r>
        <w:rPr>
          <w:color w:val="231F20"/>
          <w:spacing w:val="-8"/>
          <w:w w:val="105"/>
        </w:rPr>
        <w:t> </w:t>
      </w:r>
      <w:r>
        <w:rPr>
          <w:color w:val="231F20"/>
          <w:w w:val="105"/>
        </w:rPr>
        <w:t>transferred</w:t>
      </w:r>
      <w:r>
        <w:rPr>
          <w:color w:val="231F20"/>
          <w:spacing w:val="-8"/>
          <w:w w:val="105"/>
        </w:rPr>
        <w:t> </w:t>
      </w:r>
      <w:r>
        <w:rPr>
          <w:color w:val="231F20"/>
          <w:w w:val="105"/>
        </w:rPr>
        <w:t>to the</w:t>
      </w:r>
      <w:r>
        <w:rPr>
          <w:color w:val="231F20"/>
          <w:spacing w:val="-14"/>
          <w:w w:val="105"/>
        </w:rPr>
        <w:t> </w:t>
      </w:r>
      <w:r>
        <w:rPr>
          <w:color w:val="231F20"/>
          <w:w w:val="105"/>
        </w:rPr>
        <w:t>NWIS</w:t>
      </w:r>
      <w:r>
        <w:rPr>
          <w:color w:val="231F20"/>
          <w:spacing w:val="-13"/>
          <w:w w:val="105"/>
        </w:rPr>
        <w:t> </w:t>
      </w:r>
      <w:r>
        <w:rPr>
          <w:color w:val="231F20"/>
          <w:w w:val="105"/>
        </w:rPr>
        <w:t>database</w:t>
      </w:r>
      <w:r>
        <w:rPr>
          <w:color w:val="231F20"/>
          <w:spacing w:val="-13"/>
          <w:w w:val="105"/>
        </w:rPr>
        <w:t> </w:t>
      </w:r>
      <w:r>
        <w:rPr>
          <w:color w:val="231F20"/>
          <w:w w:val="105"/>
        </w:rPr>
        <w:t>through</w:t>
      </w:r>
      <w:r>
        <w:rPr>
          <w:color w:val="231F20"/>
          <w:spacing w:val="-13"/>
          <w:w w:val="105"/>
        </w:rPr>
        <w:t> </w:t>
      </w:r>
      <w:r>
        <w:rPr>
          <w:color w:val="231F20"/>
          <w:w w:val="105"/>
        </w:rPr>
        <w:t>which</w:t>
      </w:r>
      <w:r>
        <w:rPr>
          <w:color w:val="231F20"/>
          <w:spacing w:val="-13"/>
          <w:w w:val="105"/>
        </w:rPr>
        <w:t> </w:t>
      </w:r>
      <w:r>
        <w:rPr>
          <w:color w:val="231F20"/>
          <w:w w:val="105"/>
        </w:rPr>
        <w:t>they</w:t>
      </w:r>
      <w:r>
        <w:rPr>
          <w:color w:val="231F20"/>
          <w:spacing w:val="-13"/>
          <w:w w:val="105"/>
        </w:rPr>
        <w:t> </w:t>
      </w:r>
      <w:r>
        <w:rPr>
          <w:color w:val="231F20"/>
          <w:w w:val="105"/>
        </w:rPr>
        <w:t>can</w:t>
      </w:r>
      <w:r>
        <w:rPr>
          <w:color w:val="231F20"/>
          <w:spacing w:val="-13"/>
          <w:w w:val="105"/>
        </w:rPr>
        <w:t> </w:t>
      </w:r>
      <w:r>
        <w:rPr>
          <w:color w:val="231F20"/>
          <w:w w:val="105"/>
        </w:rPr>
        <w:t>be</w:t>
      </w:r>
      <w:r>
        <w:rPr>
          <w:color w:val="231F20"/>
          <w:spacing w:val="-13"/>
          <w:w w:val="105"/>
        </w:rPr>
        <w:t> </w:t>
      </w:r>
      <w:r>
        <w:rPr>
          <w:color w:val="231F20"/>
          <w:w w:val="105"/>
        </w:rPr>
        <w:t>accessed</w:t>
      </w:r>
      <w:r>
        <w:rPr>
          <w:color w:val="231F20"/>
          <w:spacing w:val="-14"/>
          <w:w w:val="105"/>
        </w:rPr>
        <w:t> </w:t>
      </w:r>
      <w:r>
        <w:rPr>
          <w:color w:val="231F20"/>
          <w:w w:val="105"/>
        </w:rPr>
        <w:t>by USGS WSCs.</w:t>
      </w:r>
    </w:p>
    <w:p>
      <w:pPr>
        <w:pStyle w:val="BodyText"/>
        <w:spacing w:before="120"/>
      </w:pPr>
    </w:p>
    <w:p>
      <w:pPr>
        <w:pStyle w:val="Heading4"/>
        <w:numPr>
          <w:ilvl w:val="1"/>
          <w:numId w:val="4"/>
        </w:numPr>
        <w:tabs>
          <w:tab w:pos="1023" w:val="left" w:leader="none"/>
        </w:tabs>
        <w:spacing w:line="240" w:lineRule="auto" w:before="0" w:after="0"/>
        <w:ind w:left="1023" w:right="0" w:hanging="543"/>
        <w:jc w:val="left"/>
      </w:pPr>
      <w:bookmarkStart w:name="_TOC_250022" w:id="11"/>
      <w:r>
        <w:rPr>
          <w:color w:val="231F20"/>
          <w:w w:val="85"/>
        </w:rPr>
        <w:t>Initial</w:t>
      </w:r>
      <w:r>
        <w:rPr>
          <w:color w:val="231F20"/>
          <w:spacing w:val="-5"/>
          <w:w w:val="85"/>
        </w:rPr>
        <w:t> </w:t>
      </w:r>
      <w:r>
        <w:rPr>
          <w:color w:val="231F20"/>
          <w:w w:val="85"/>
        </w:rPr>
        <w:t>Evaluation</w:t>
      </w:r>
      <w:r>
        <w:rPr>
          <w:color w:val="231F20"/>
          <w:spacing w:val="-4"/>
          <w:w w:val="85"/>
        </w:rPr>
        <w:t> </w:t>
      </w:r>
      <w:bookmarkEnd w:id="11"/>
      <w:r>
        <w:rPr>
          <w:color w:val="231F20"/>
          <w:spacing w:val="-2"/>
          <w:w w:val="85"/>
        </w:rPr>
        <w:t>Criteria</w:t>
      </w:r>
    </w:p>
    <w:p>
      <w:pPr>
        <w:pStyle w:val="BodyText"/>
        <w:spacing w:line="264" w:lineRule="auto" w:before="210"/>
        <w:ind w:left="480" w:firstLine="400"/>
      </w:pPr>
      <w:r>
        <w:rPr>
          <w:color w:val="231F20"/>
        </w:rPr>
        <w:t>As a standard practice, NWQL evaluates a contract labo-ratory’s</w:t>
      </w:r>
      <w:r>
        <w:rPr>
          <w:color w:val="231F20"/>
          <w:spacing w:val="-6"/>
        </w:rPr>
        <w:t> </w:t>
      </w:r>
      <w:r>
        <w:rPr>
          <w:color w:val="231F20"/>
        </w:rPr>
        <w:t>reported</w:t>
      </w:r>
      <w:r>
        <w:rPr>
          <w:color w:val="231F20"/>
          <w:spacing w:val="-6"/>
        </w:rPr>
        <w:t> </w:t>
      </w:r>
      <w:r>
        <w:rPr>
          <w:color w:val="231F20"/>
        </w:rPr>
        <w:t>radiological</w:t>
      </w:r>
      <w:r>
        <w:rPr>
          <w:color w:val="231F20"/>
          <w:spacing w:val="-6"/>
        </w:rPr>
        <w:t> </w:t>
      </w:r>
      <w:r>
        <w:rPr>
          <w:color w:val="231F20"/>
        </w:rPr>
        <w:t>data</w:t>
      </w:r>
      <w:r>
        <w:rPr>
          <w:color w:val="231F20"/>
          <w:spacing w:val="-6"/>
        </w:rPr>
        <w:t> </w:t>
      </w:r>
      <w:r>
        <w:rPr>
          <w:color w:val="231F20"/>
        </w:rPr>
        <w:t>for</w:t>
      </w:r>
      <w:r>
        <w:rPr>
          <w:color w:val="231F20"/>
          <w:spacing w:val="-6"/>
        </w:rPr>
        <w:t> </w:t>
      </w:r>
      <w:r>
        <w:rPr>
          <w:color w:val="231F20"/>
        </w:rPr>
        <w:t>each</w:t>
      </w:r>
      <w:r>
        <w:rPr>
          <w:color w:val="231F20"/>
          <w:spacing w:val="-6"/>
        </w:rPr>
        <w:t> </w:t>
      </w:r>
      <w:r>
        <w:rPr>
          <w:color w:val="231F20"/>
        </w:rPr>
        <w:t>sample</w:t>
      </w:r>
      <w:r>
        <w:rPr>
          <w:color w:val="231F20"/>
          <w:spacing w:val="-6"/>
        </w:rPr>
        <w:t> </w:t>
      </w:r>
      <w:r>
        <w:rPr>
          <w:color w:val="231F20"/>
        </w:rPr>
        <w:t>for</w:t>
      </w:r>
      <w:r>
        <w:rPr>
          <w:color w:val="231F20"/>
          <w:spacing w:val="-6"/>
        </w:rPr>
        <w:t> </w:t>
      </w:r>
      <w:r>
        <w:rPr>
          <w:color w:val="231F20"/>
        </w:rPr>
        <w:t>contrac-tual</w:t>
      </w:r>
      <w:r>
        <w:rPr>
          <w:color w:val="231F20"/>
          <w:spacing w:val="-1"/>
        </w:rPr>
        <w:t> </w:t>
      </w:r>
      <w:r>
        <w:rPr>
          <w:color w:val="231F20"/>
        </w:rPr>
        <w:t>compliance for</w:t>
      </w:r>
      <w:r>
        <w:rPr>
          <w:color w:val="231F20"/>
          <w:spacing w:val="-1"/>
        </w:rPr>
        <w:t> </w:t>
      </w:r>
      <w:r>
        <w:rPr>
          <w:color w:val="231F20"/>
        </w:rPr>
        <w:t>technical items such</w:t>
      </w:r>
      <w:r>
        <w:rPr>
          <w:color w:val="231F20"/>
          <w:spacing w:val="-1"/>
        </w:rPr>
        <w:t> </w:t>
      </w:r>
      <w:r>
        <w:rPr>
          <w:color w:val="231F20"/>
        </w:rPr>
        <w:t>as, but</w:t>
      </w:r>
      <w:r>
        <w:rPr>
          <w:color w:val="231F20"/>
          <w:spacing w:val="-1"/>
        </w:rPr>
        <w:t> </w:t>
      </w:r>
      <w:r>
        <w:rPr>
          <w:color w:val="231F20"/>
        </w:rPr>
        <w:t>not limited </w:t>
      </w:r>
      <w:r>
        <w:rPr>
          <w:color w:val="231F20"/>
          <w:spacing w:val="-5"/>
        </w:rPr>
        <w:t>to:</w:t>
      </w:r>
    </w:p>
    <w:p>
      <w:pPr>
        <w:pStyle w:val="ListParagraph"/>
        <w:numPr>
          <w:ilvl w:val="0"/>
          <w:numId w:val="7"/>
        </w:numPr>
        <w:tabs>
          <w:tab w:pos="1060" w:val="left" w:leader="none"/>
          <w:tab w:pos="1080" w:val="left" w:leader="none"/>
        </w:tabs>
        <w:spacing w:line="264" w:lineRule="auto" w:before="83" w:after="0"/>
        <w:ind w:left="1080" w:right="615" w:hanging="200"/>
        <w:jc w:val="left"/>
        <w:rPr>
          <w:sz w:val="20"/>
        </w:rPr>
      </w:pPr>
      <w:r>
        <w:rPr>
          <w:color w:val="231F20"/>
          <w:sz w:val="20"/>
        </w:rPr>
        <w:t>reporting</w:t>
      </w:r>
      <w:r>
        <w:rPr>
          <w:color w:val="231F20"/>
          <w:spacing w:val="-8"/>
          <w:sz w:val="20"/>
        </w:rPr>
        <w:t> </w:t>
      </w:r>
      <w:r>
        <w:rPr>
          <w:color w:val="231F20"/>
          <w:sz w:val="20"/>
        </w:rPr>
        <w:t>of</w:t>
      </w:r>
      <w:r>
        <w:rPr>
          <w:color w:val="231F20"/>
          <w:spacing w:val="-8"/>
          <w:sz w:val="20"/>
        </w:rPr>
        <w:t> </w:t>
      </w:r>
      <w:r>
        <w:rPr>
          <w:color w:val="231F20"/>
          <w:sz w:val="20"/>
        </w:rPr>
        <w:t>sample</w:t>
      </w:r>
      <w:r>
        <w:rPr>
          <w:color w:val="231F20"/>
          <w:spacing w:val="-8"/>
          <w:sz w:val="20"/>
        </w:rPr>
        <w:t> </w:t>
      </w:r>
      <w:r>
        <w:rPr>
          <w:color w:val="231F20"/>
          <w:sz w:val="20"/>
        </w:rPr>
        <w:t>parameters</w:t>
      </w:r>
      <w:r>
        <w:rPr>
          <w:color w:val="231F20"/>
          <w:spacing w:val="-8"/>
          <w:sz w:val="20"/>
        </w:rPr>
        <w:t> </w:t>
      </w:r>
      <w:r>
        <w:rPr>
          <w:color w:val="231F20"/>
          <w:sz w:val="20"/>
        </w:rPr>
        <w:t>and</w:t>
      </w:r>
      <w:r>
        <w:rPr>
          <w:color w:val="231F20"/>
          <w:spacing w:val="-8"/>
          <w:sz w:val="20"/>
        </w:rPr>
        <w:t> </w:t>
      </w:r>
      <w:r>
        <w:rPr>
          <w:color w:val="231F20"/>
          <w:sz w:val="20"/>
        </w:rPr>
        <w:t>information according to specifications (see section 1);</w:t>
      </w:r>
    </w:p>
    <w:p>
      <w:pPr>
        <w:pStyle w:val="ListParagraph"/>
        <w:numPr>
          <w:ilvl w:val="0"/>
          <w:numId w:val="7"/>
        </w:numPr>
        <w:tabs>
          <w:tab w:pos="1060" w:val="left" w:leader="none"/>
          <w:tab w:pos="1080" w:val="left" w:leader="none"/>
        </w:tabs>
        <w:spacing w:line="264" w:lineRule="auto" w:before="162" w:after="0"/>
        <w:ind w:left="1080" w:right="463" w:hanging="200"/>
        <w:jc w:val="left"/>
        <w:rPr>
          <w:sz w:val="20"/>
        </w:rPr>
      </w:pPr>
      <w:r>
        <w:rPr>
          <w:color w:val="231F20"/>
          <w:sz w:val="20"/>
        </w:rPr>
        <w:t>contractual</w:t>
      </w:r>
      <w:r>
        <w:rPr>
          <w:color w:val="231F20"/>
          <w:spacing w:val="-9"/>
          <w:sz w:val="20"/>
        </w:rPr>
        <w:t> </w:t>
      </w:r>
      <w:r>
        <w:rPr>
          <w:color w:val="231F20"/>
          <w:sz w:val="20"/>
        </w:rPr>
        <w:t>MDC</w:t>
      </w:r>
      <w:r>
        <w:rPr>
          <w:color w:val="231F20"/>
          <w:spacing w:val="-9"/>
          <w:sz w:val="20"/>
        </w:rPr>
        <w:t> </w:t>
      </w:r>
      <w:r>
        <w:rPr>
          <w:color w:val="231F20"/>
          <w:sz w:val="20"/>
        </w:rPr>
        <w:t>specification</w:t>
      </w:r>
      <w:r>
        <w:rPr>
          <w:color w:val="231F20"/>
          <w:spacing w:val="-9"/>
          <w:sz w:val="20"/>
        </w:rPr>
        <w:t> </w:t>
      </w:r>
      <w:r>
        <w:rPr>
          <w:color w:val="231F20"/>
          <w:sz w:val="20"/>
        </w:rPr>
        <w:t>(by</w:t>
      </w:r>
      <w:r>
        <w:rPr>
          <w:color w:val="231F20"/>
          <w:spacing w:val="-9"/>
          <w:sz w:val="20"/>
        </w:rPr>
        <w:t> </w:t>
      </w:r>
      <w:r>
        <w:rPr>
          <w:color w:val="231F20"/>
          <w:sz w:val="20"/>
        </w:rPr>
        <w:t>comparing</w:t>
      </w:r>
      <w:r>
        <w:rPr>
          <w:color w:val="231F20"/>
          <w:spacing w:val="-9"/>
          <w:sz w:val="20"/>
        </w:rPr>
        <w:t> </w:t>
      </w:r>
      <w:r>
        <w:rPr>
          <w:color w:val="231F20"/>
          <w:sz w:val="20"/>
        </w:rPr>
        <w:t>the ssMDC value to the contractual </w:t>
      </w:r>
      <w:r>
        <w:rPr>
          <w:i/>
          <w:color w:val="231F20"/>
          <w:sz w:val="20"/>
        </w:rPr>
        <w:t>a priori </w:t>
      </w:r>
      <w:r>
        <w:rPr>
          <w:color w:val="231F20"/>
          <w:sz w:val="20"/>
        </w:rPr>
        <w:t>MDC);</w:t>
      </w:r>
    </w:p>
    <w:p>
      <w:pPr>
        <w:pStyle w:val="ListParagraph"/>
        <w:numPr>
          <w:ilvl w:val="0"/>
          <w:numId w:val="7"/>
        </w:numPr>
        <w:tabs>
          <w:tab w:pos="1060" w:val="left" w:leader="none"/>
          <w:tab w:pos="1080" w:val="left" w:leader="none"/>
        </w:tabs>
        <w:spacing w:line="264" w:lineRule="auto" w:before="163" w:after="0"/>
        <w:ind w:left="1080" w:right="0" w:hanging="200"/>
        <w:jc w:val="left"/>
        <w:rPr>
          <w:sz w:val="20"/>
        </w:rPr>
      </w:pPr>
      <w:r>
        <w:rPr>
          <w:color w:val="231F20"/>
          <w:sz w:val="20"/>
        </w:rPr>
        <w:t>radiological</w:t>
      </w:r>
      <w:r>
        <w:rPr>
          <w:color w:val="231F20"/>
          <w:spacing w:val="-7"/>
          <w:sz w:val="20"/>
        </w:rPr>
        <w:t> </w:t>
      </w:r>
      <w:r>
        <w:rPr>
          <w:color w:val="231F20"/>
          <w:sz w:val="20"/>
        </w:rPr>
        <w:t>hold</w:t>
      </w:r>
      <w:r>
        <w:rPr>
          <w:color w:val="231F20"/>
          <w:spacing w:val="-7"/>
          <w:sz w:val="20"/>
        </w:rPr>
        <w:t> </w:t>
      </w:r>
      <w:r>
        <w:rPr>
          <w:color w:val="231F20"/>
          <w:sz w:val="20"/>
        </w:rPr>
        <w:t>time</w:t>
      </w:r>
      <w:r>
        <w:rPr>
          <w:color w:val="231F20"/>
          <w:spacing w:val="-7"/>
          <w:sz w:val="20"/>
        </w:rPr>
        <w:t> </w:t>
      </w:r>
      <w:r>
        <w:rPr>
          <w:color w:val="231F20"/>
          <w:sz w:val="20"/>
        </w:rPr>
        <w:t>(by</w:t>
      </w:r>
      <w:r>
        <w:rPr>
          <w:color w:val="231F20"/>
          <w:spacing w:val="-7"/>
          <w:sz w:val="20"/>
        </w:rPr>
        <w:t> </w:t>
      </w:r>
      <w:r>
        <w:rPr>
          <w:color w:val="231F20"/>
          <w:sz w:val="20"/>
        </w:rPr>
        <w:t>comparing</w:t>
      </w:r>
      <w:r>
        <w:rPr>
          <w:color w:val="231F20"/>
          <w:spacing w:val="-7"/>
          <w:sz w:val="20"/>
        </w:rPr>
        <w:t> </w:t>
      </w:r>
      <w:r>
        <w:rPr>
          <w:color w:val="231F20"/>
          <w:sz w:val="20"/>
        </w:rPr>
        <w:t>sample</w:t>
      </w:r>
      <w:r>
        <w:rPr>
          <w:color w:val="231F20"/>
          <w:spacing w:val="-7"/>
          <w:sz w:val="20"/>
        </w:rPr>
        <w:t> </w:t>
      </w:r>
      <w:r>
        <w:rPr>
          <w:color w:val="231F20"/>
          <w:sz w:val="20"/>
        </w:rPr>
        <w:t>collection and analysis dates);</w:t>
      </w:r>
    </w:p>
    <w:p>
      <w:pPr>
        <w:pStyle w:val="ListParagraph"/>
        <w:numPr>
          <w:ilvl w:val="0"/>
          <w:numId w:val="7"/>
        </w:numPr>
        <w:tabs>
          <w:tab w:pos="795" w:val="left" w:leader="none"/>
          <w:tab w:pos="815" w:val="left" w:leader="none"/>
        </w:tabs>
        <w:spacing w:line="261" w:lineRule="auto" w:before="93" w:after="0"/>
        <w:ind w:left="815" w:right="1150" w:hanging="200"/>
        <w:jc w:val="left"/>
        <w:rPr>
          <w:sz w:val="20"/>
        </w:rPr>
      </w:pPr>
      <w:r>
        <w:rPr/>
        <w:br w:type="column"/>
      </w:r>
      <w:r>
        <w:rPr>
          <w:color w:val="231F20"/>
          <w:sz w:val="20"/>
        </w:rPr>
        <w:t>processing</w:t>
      </w:r>
      <w:r>
        <w:rPr>
          <w:color w:val="231F20"/>
          <w:spacing w:val="-8"/>
          <w:sz w:val="20"/>
        </w:rPr>
        <w:t> </w:t>
      </w:r>
      <w:r>
        <w:rPr>
          <w:color w:val="231F20"/>
          <w:sz w:val="20"/>
        </w:rPr>
        <w:t>turnaround</w:t>
      </w:r>
      <w:r>
        <w:rPr>
          <w:color w:val="231F20"/>
          <w:spacing w:val="-8"/>
          <w:sz w:val="20"/>
        </w:rPr>
        <w:t> </w:t>
      </w:r>
      <w:r>
        <w:rPr>
          <w:color w:val="231F20"/>
          <w:sz w:val="20"/>
        </w:rPr>
        <w:t>time</w:t>
      </w:r>
      <w:r>
        <w:rPr>
          <w:color w:val="231F20"/>
          <w:spacing w:val="-8"/>
          <w:sz w:val="20"/>
        </w:rPr>
        <w:t> </w:t>
      </w:r>
      <w:r>
        <w:rPr>
          <w:color w:val="231F20"/>
          <w:sz w:val="20"/>
        </w:rPr>
        <w:t>(by</w:t>
      </w:r>
      <w:r>
        <w:rPr>
          <w:color w:val="231F20"/>
          <w:spacing w:val="-8"/>
          <w:sz w:val="20"/>
        </w:rPr>
        <w:t> </w:t>
      </w:r>
      <w:r>
        <w:rPr>
          <w:color w:val="231F20"/>
          <w:sz w:val="20"/>
        </w:rPr>
        <w:t>comparing</w:t>
      </w:r>
      <w:r>
        <w:rPr>
          <w:color w:val="231F20"/>
          <w:spacing w:val="-8"/>
          <w:sz w:val="20"/>
        </w:rPr>
        <w:t> </w:t>
      </w:r>
      <w:r>
        <w:rPr>
          <w:color w:val="231F20"/>
          <w:sz w:val="20"/>
        </w:rPr>
        <w:t>sample receipt and analysis report dates);</w:t>
      </w:r>
    </w:p>
    <w:p>
      <w:pPr>
        <w:pStyle w:val="ListParagraph"/>
        <w:numPr>
          <w:ilvl w:val="0"/>
          <w:numId w:val="7"/>
        </w:numPr>
        <w:tabs>
          <w:tab w:pos="795" w:val="left" w:leader="none"/>
        </w:tabs>
        <w:spacing w:line="240" w:lineRule="auto" w:before="161" w:after="0"/>
        <w:ind w:left="795" w:right="0" w:hanging="180"/>
        <w:jc w:val="left"/>
        <w:rPr>
          <w:sz w:val="20"/>
        </w:rPr>
      </w:pPr>
      <w:r>
        <w:rPr>
          <w:color w:val="231F20"/>
          <w:sz w:val="20"/>
        </w:rPr>
        <w:t>insufficient</w:t>
      </w:r>
      <w:r>
        <w:rPr>
          <w:color w:val="231F20"/>
          <w:spacing w:val="-5"/>
          <w:sz w:val="20"/>
        </w:rPr>
        <w:t> </w:t>
      </w:r>
      <w:r>
        <w:rPr>
          <w:color w:val="231F20"/>
          <w:sz w:val="20"/>
        </w:rPr>
        <w:t>sample</w:t>
      </w:r>
      <w:r>
        <w:rPr>
          <w:color w:val="231F20"/>
          <w:spacing w:val="-2"/>
          <w:sz w:val="20"/>
        </w:rPr>
        <w:t> </w:t>
      </w:r>
      <w:r>
        <w:rPr>
          <w:color w:val="231F20"/>
          <w:sz w:val="20"/>
        </w:rPr>
        <w:t>size</w:t>
      </w:r>
      <w:r>
        <w:rPr>
          <w:color w:val="231F20"/>
          <w:spacing w:val="-2"/>
          <w:sz w:val="20"/>
        </w:rPr>
        <w:t> </w:t>
      </w:r>
      <w:r>
        <w:rPr>
          <w:color w:val="231F20"/>
          <w:sz w:val="20"/>
        </w:rPr>
        <w:t>for</w:t>
      </w:r>
      <w:r>
        <w:rPr>
          <w:color w:val="231F20"/>
          <w:spacing w:val="-2"/>
          <w:sz w:val="20"/>
        </w:rPr>
        <w:t> analysis;</w:t>
      </w:r>
    </w:p>
    <w:p>
      <w:pPr>
        <w:pStyle w:val="ListParagraph"/>
        <w:numPr>
          <w:ilvl w:val="0"/>
          <w:numId w:val="7"/>
        </w:numPr>
        <w:tabs>
          <w:tab w:pos="795" w:val="left" w:leader="none"/>
        </w:tabs>
        <w:spacing w:line="240" w:lineRule="auto" w:before="181" w:after="0"/>
        <w:ind w:left="795" w:right="0" w:hanging="180"/>
        <w:jc w:val="left"/>
        <w:rPr>
          <w:sz w:val="20"/>
        </w:rPr>
      </w:pPr>
      <w:r>
        <w:rPr>
          <w:color w:val="231F20"/>
          <w:sz w:val="20"/>
        </w:rPr>
        <w:t>yield for certain radiological constituents; </w:t>
      </w:r>
      <w:r>
        <w:rPr>
          <w:color w:val="231F20"/>
          <w:spacing w:val="-5"/>
          <w:sz w:val="20"/>
        </w:rPr>
        <w:t>and</w:t>
      </w:r>
    </w:p>
    <w:p>
      <w:pPr>
        <w:pStyle w:val="ListParagraph"/>
        <w:numPr>
          <w:ilvl w:val="0"/>
          <w:numId w:val="7"/>
        </w:numPr>
        <w:tabs>
          <w:tab w:pos="795" w:val="left" w:leader="none"/>
          <w:tab w:pos="815" w:val="left" w:leader="none"/>
        </w:tabs>
        <w:spacing w:line="261" w:lineRule="auto" w:before="181" w:after="0"/>
        <w:ind w:left="815" w:right="989" w:hanging="200"/>
        <w:jc w:val="left"/>
        <w:rPr>
          <w:sz w:val="20"/>
        </w:rPr>
      </w:pPr>
      <w:r>
        <w:rPr>
          <w:color w:val="231F20"/>
          <w:sz w:val="20"/>
        </w:rPr>
        <w:t>batch Quality Control (QC) sample results related</w:t>
      </w:r>
      <w:r>
        <w:rPr>
          <w:color w:val="231F20"/>
          <w:spacing w:val="40"/>
          <w:sz w:val="20"/>
        </w:rPr>
        <w:t> </w:t>
      </w:r>
      <w:r>
        <w:rPr>
          <w:color w:val="231F20"/>
          <w:sz w:val="20"/>
        </w:rPr>
        <w:t>to method bias (laboratory control and matrix spike samples),</w:t>
      </w:r>
      <w:r>
        <w:rPr>
          <w:color w:val="231F20"/>
          <w:spacing w:val="-7"/>
          <w:sz w:val="20"/>
        </w:rPr>
        <w:t> </w:t>
      </w:r>
      <w:r>
        <w:rPr>
          <w:color w:val="231F20"/>
          <w:sz w:val="20"/>
        </w:rPr>
        <w:t>excess</w:t>
      </w:r>
      <w:r>
        <w:rPr>
          <w:color w:val="231F20"/>
          <w:spacing w:val="-8"/>
          <w:sz w:val="20"/>
        </w:rPr>
        <w:t> </w:t>
      </w:r>
      <w:r>
        <w:rPr>
          <w:color w:val="231F20"/>
          <w:sz w:val="20"/>
        </w:rPr>
        <w:t>uncertainty</w:t>
      </w:r>
      <w:r>
        <w:rPr>
          <w:color w:val="231F20"/>
          <w:spacing w:val="-7"/>
          <w:sz w:val="20"/>
        </w:rPr>
        <w:t> </w:t>
      </w:r>
      <w:r>
        <w:rPr>
          <w:color w:val="231F20"/>
          <w:sz w:val="20"/>
        </w:rPr>
        <w:t>or</w:t>
      </w:r>
      <w:r>
        <w:rPr>
          <w:color w:val="231F20"/>
          <w:spacing w:val="-7"/>
          <w:sz w:val="20"/>
        </w:rPr>
        <w:t> </w:t>
      </w:r>
      <w:r>
        <w:rPr>
          <w:color w:val="231F20"/>
          <w:sz w:val="20"/>
        </w:rPr>
        <w:t>imprecision</w:t>
      </w:r>
      <w:r>
        <w:rPr>
          <w:color w:val="231F20"/>
          <w:spacing w:val="-7"/>
          <w:sz w:val="20"/>
        </w:rPr>
        <w:t> </w:t>
      </w:r>
      <w:r>
        <w:rPr>
          <w:color w:val="231F20"/>
          <w:sz w:val="20"/>
        </w:rPr>
        <w:t>(split</w:t>
      </w:r>
      <w:r>
        <w:rPr>
          <w:color w:val="231F20"/>
          <w:spacing w:val="-7"/>
          <w:sz w:val="20"/>
        </w:rPr>
        <w:t> </w:t>
      </w:r>
      <w:r>
        <w:rPr>
          <w:color w:val="231F20"/>
          <w:sz w:val="20"/>
        </w:rPr>
        <w:t>or duplicate sample analyses), and false positive and negative (blank samples).</w:t>
      </w:r>
    </w:p>
    <w:p>
      <w:pPr>
        <w:pStyle w:val="BodyText"/>
        <w:spacing w:before="102"/>
      </w:pPr>
    </w:p>
    <w:p>
      <w:pPr>
        <w:pStyle w:val="BodyText"/>
        <w:spacing w:line="261" w:lineRule="auto"/>
        <w:ind w:left="215" w:right="848"/>
      </w:pPr>
      <w:r>
        <w:rPr>
          <w:color w:val="231F20"/>
        </w:rPr>
        <w:t>The typical processes that NWQL uses to evaluate contract laboratory results are listed in table 3. Several examples of the</w:t>
      </w:r>
      <w:r>
        <w:rPr>
          <w:color w:val="231F20"/>
          <w:spacing w:val="-7"/>
        </w:rPr>
        <w:t> </w:t>
      </w:r>
      <w:r>
        <w:rPr>
          <w:color w:val="231F20"/>
        </w:rPr>
        <w:t>most</w:t>
      </w:r>
      <w:r>
        <w:rPr>
          <w:color w:val="231F20"/>
          <w:spacing w:val="-7"/>
        </w:rPr>
        <w:t> </w:t>
      </w:r>
      <w:r>
        <w:rPr>
          <w:color w:val="231F20"/>
        </w:rPr>
        <w:t>common</w:t>
      </w:r>
      <w:r>
        <w:rPr>
          <w:color w:val="231F20"/>
          <w:spacing w:val="-7"/>
        </w:rPr>
        <w:t> </w:t>
      </w:r>
      <w:r>
        <w:rPr>
          <w:color w:val="231F20"/>
        </w:rPr>
        <w:t>and</w:t>
      </w:r>
      <w:r>
        <w:rPr>
          <w:color w:val="231F20"/>
          <w:spacing w:val="-7"/>
        </w:rPr>
        <w:t> </w:t>
      </w:r>
      <w:r>
        <w:rPr>
          <w:color w:val="231F20"/>
        </w:rPr>
        <w:t>relatively</w:t>
      </w:r>
      <w:r>
        <w:rPr>
          <w:color w:val="231F20"/>
          <w:spacing w:val="-7"/>
        </w:rPr>
        <w:t> </w:t>
      </w:r>
      <w:r>
        <w:rPr>
          <w:color w:val="231F20"/>
        </w:rPr>
        <w:t>unambiguous</w:t>
      </w:r>
      <w:r>
        <w:rPr>
          <w:color w:val="231F20"/>
          <w:spacing w:val="-7"/>
        </w:rPr>
        <w:t> </w:t>
      </w:r>
      <w:r>
        <w:rPr>
          <w:color w:val="231F20"/>
        </w:rPr>
        <w:t>situations</w:t>
      </w:r>
      <w:r>
        <w:rPr>
          <w:color w:val="231F20"/>
          <w:spacing w:val="-7"/>
        </w:rPr>
        <w:t> </w:t>
      </w:r>
      <w:r>
        <w:rPr>
          <w:color w:val="231F20"/>
        </w:rPr>
        <w:t>and</w:t>
      </w:r>
    </w:p>
    <w:p>
      <w:pPr>
        <w:pStyle w:val="BodyText"/>
        <w:spacing w:line="261" w:lineRule="auto" w:before="1"/>
        <w:ind w:left="215" w:right="697"/>
      </w:pPr>
      <w:r>
        <w:rPr>
          <w:color w:val="231F20"/>
        </w:rPr>
        <w:t>those</w:t>
      </w:r>
      <w:r>
        <w:rPr>
          <w:color w:val="231F20"/>
          <w:spacing w:val="-5"/>
        </w:rPr>
        <w:t> </w:t>
      </w:r>
      <w:r>
        <w:rPr>
          <w:color w:val="231F20"/>
        </w:rPr>
        <w:t>that</w:t>
      </w:r>
      <w:r>
        <w:rPr>
          <w:color w:val="231F20"/>
          <w:spacing w:val="-5"/>
        </w:rPr>
        <w:t> </w:t>
      </w:r>
      <w:r>
        <w:rPr>
          <w:color w:val="231F20"/>
        </w:rPr>
        <w:t>occur</w:t>
      </w:r>
      <w:r>
        <w:rPr>
          <w:color w:val="231F20"/>
          <w:spacing w:val="-5"/>
        </w:rPr>
        <w:t> </w:t>
      </w:r>
      <w:r>
        <w:rPr>
          <w:color w:val="231F20"/>
        </w:rPr>
        <w:t>less</w:t>
      </w:r>
      <w:r>
        <w:rPr>
          <w:color w:val="231F20"/>
          <w:spacing w:val="-5"/>
        </w:rPr>
        <w:t> </w:t>
      </w:r>
      <w:r>
        <w:rPr>
          <w:color w:val="231F20"/>
        </w:rPr>
        <w:t>frequently</w:t>
      </w:r>
      <w:r>
        <w:rPr>
          <w:color w:val="231F20"/>
          <w:spacing w:val="-5"/>
        </w:rPr>
        <w:t> </w:t>
      </w:r>
      <w:r>
        <w:rPr>
          <w:color w:val="231F20"/>
        </w:rPr>
        <w:t>and</w:t>
      </w:r>
      <w:r>
        <w:rPr>
          <w:color w:val="231F20"/>
          <w:spacing w:val="-5"/>
        </w:rPr>
        <w:t> </w:t>
      </w:r>
      <w:r>
        <w:rPr>
          <w:color w:val="231F20"/>
        </w:rPr>
        <w:t>require</w:t>
      </w:r>
      <w:r>
        <w:rPr>
          <w:color w:val="231F20"/>
          <w:spacing w:val="-5"/>
        </w:rPr>
        <w:t> </w:t>
      </w:r>
      <w:r>
        <w:rPr>
          <w:color w:val="231F20"/>
        </w:rPr>
        <w:t>deeper</w:t>
      </w:r>
      <w:r>
        <w:rPr>
          <w:color w:val="231F20"/>
          <w:spacing w:val="-5"/>
        </w:rPr>
        <w:t> </w:t>
      </w:r>
      <w:r>
        <w:rPr>
          <w:color w:val="231F20"/>
        </w:rPr>
        <w:t>scrutiny</w:t>
      </w:r>
      <w:r>
        <w:rPr>
          <w:color w:val="231F20"/>
          <w:spacing w:val="-5"/>
        </w:rPr>
        <w:t> </w:t>
      </w:r>
      <w:r>
        <w:rPr>
          <w:color w:val="231F20"/>
        </w:rPr>
        <w:t>are </w:t>
      </w:r>
      <w:r>
        <w:rPr>
          <w:color w:val="231F20"/>
          <w:spacing w:val="-2"/>
        </w:rPr>
        <w:t>discussed.</w:t>
      </w:r>
    </w:p>
    <w:p>
      <w:pPr>
        <w:pStyle w:val="BodyText"/>
        <w:spacing w:before="113"/>
      </w:pPr>
    </w:p>
    <w:p>
      <w:pPr>
        <w:pStyle w:val="Heading4"/>
        <w:numPr>
          <w:ilvl w:val="1"/>
          <w:numId w:val="4"/>
        </w:numPr>
        <w:tabs>
          <w:tab w:pos="759" w:val="left" w:leader="none"/>
        </w:tabs>
        <w:spacing w:line="240" w:lineRule="auto" w:before="0" w:after="0"/>
        <w:ind w:left="759" w:right="0" w:hanging="544"/>
        <w:jc w:val="left"/>
      </w:pPr>
      <w:bookmarkStart w:name="_TOC_250021" w:id="12"/>
      <w:r>
        <w:rPr>
          <w:color w:val="231F20"/>
          <w:w w:val="85"/>
        </w:rPr>
        <w:t>Rounding</w:t>
      </w:r>
      <w:r>
        <w:rPr>
          <w:color w:val="231F20"/>
          <w:spacing w:val="-5"/>
        </w:rPr>
        <w:t> </w:t>
      </w:r>
      <w:bookmarkEnd w:id="12"/>
      <w:r>
        <w:rPr>
          <w:color w:val="231F20"/>
          <w:spacing w:val="-2"/>
        </w:rPr>
        <w:t>Results</w:t>
      </w:r>
    </w:p>
    <w:p>
      <w:pPr>
        <w:pStyle w:val="BodyText"/>
        <w:spacing w:line="261" w:lineRule="auto" w:before="207"/>
        <w:ind w:left="215" w:right="697" w:firstLine="400"/>
      </w:pPr>
      <w:r>
        <w:rPr>
          <w:color w:val="231F20"/>
        </w:rPr>
        <w:t>The</w:t>
      </w:r>
      <w:r>
        <w:rPr>
          <w:color w:val="231F20"/>
          <w:spacing w:val="-8"/>
        </w:rPr>
        <w:t> </w:t>
      </w:r>
      <w:r>
        <w:rPr>
          <w:color w:val="231F20"/>
        </w:rPr>
        <w:t>NWQL</w:t>
      </w:r>
      <w:r>
        <w:rPr>
          <w:color w:val="231F20"/>
          <w:spacing w:val="-8"/>
        </w:rPr>
        <w:t> </w:t>
      </w:r>
      <w:r>
        <w:rPr>
          <w:color w:val="231F20"/>
        </w:rPr>
        <w:t>Laboratory</w:t>
      </w:r>
      <w:r>
        <w:rPr>
          <w:color w:val="231F20"/>
          <w:spacing w:val="-8"/>
        </w:rPr>
        <w:t> </w:t>
      </w:r>
      <w:r>
        <w:rPr>
          <w:color w:val="231F20"/>
        </w:rPr>
        <w:t>Information</w:t>
      </w:r>
      <w:r>
        <w:rPr>
          <w:color w:val="231F20"/>
          <w:spacing w:val="-8"/>
        </w:rPr>
        <w:t> </w:t>
      </w:r>
      <w:r>
        <w:rPr>
          <w:color w:val="231F20"/>
        </w:rPr>
        <w:t>Management</w:t>
      </w:r>
      <w:r>
        <w:rPr>
          <w:color w:val="231F20"/>
          <w:spacing w:val="-8"/>
        </w:rPr>
        <w:t> </w:t>
      </w:r>
      <w:r>
        <w:rPr>
          <w:color w:val="231F20"/>
        </w:rPr>
        <w:t>System (LIMS) rounds contract laboratory results received through</w:t>
      </w:r>
    </w:p>
    <w:p>
      <w:pPr>
        <w:pStyle w:val="BodyText"/>
        <w:spacing w:line="261" w:lineRule="auto"/>
        <w:ind w:left="215" w:right="697"/>
      </w:pPr>
      <w:r>
        <w:rPr>
          <w:color w:val="231F20"/>
        </w:rPr>
        <w:t>the EDD by using the American National Standards Institute procedure N42.23 (American National Standards Institute, 2003). The CSU shall be rounded to two significant figures, and both the radiological concentration and CSU shall be reported to the same number of decimal places. Proper round-ing conventions notwithstanding, one must always remember that the CSU reported in association with the sample concen-tration,</w:t>
      </w:r>
      <w:r>
        <w:rPr>
          <w:color w:val="231F20"/>
          <w:spacing w:val="-2"/>
        </w:rPr>
        <w:t> </w:t>
      </w:r>
      <w:r>
        <w:rPr>
          <w:color w:val="231F20"/>
        </w:rPr>
        <w:t>and</w:t>
      </w:r>
      <w:r>
        <w:rPr>
          <w:color w:val="231F20"/>
          <w:spacing w:val="-2"/>
        </w:rPr>
        <w:t> </w:t>
      </w:r>
      <w:r>
        <w:rPr>
          <w:color w:val="231F20"/>
        </w:rPr>
        <w:t>not</w:t>
      </w:r>
      <w:r>
        <w:rPr>
          <w:color w:val="231F20"/>
          <w:spacing w:val="-2"/>
        </w:rPr>
        <w:t> </w:t>
      </w:r>
      <w:r>
        <w:rPr>
          <w:color w:val="231F20"/>
        </w:rPr>
        <w:t>the</w:t>
      </w:r>
      <w:r>
        <w:rPr>
          <w:color w:val="231F20"/>
          <w:spacing w:val="-2"/>
        </w:rPr>
        <w:t> </w:t>
      </w:r>
      <w:r>
        <w:rPr>
          <w:color w:val="231F20"/>
        </w:rPr>
        <w:t>base-10</w:t>
      </w:r>
      <w:r>
        <w:rPr>
          <w:color w:val="231F20"/>
          <w:spacing w:val="-2"/>
        </w:rPr>
        <w:t> </w:t>
      </w:r>
      <w:r>
        <w:rPr>
          <w:color w:val="231F20"/>
        </w:rPr>
        <w:t>rounding</w:t>
      </w:r>
      <w:r>
        <w:rPr>
          <w:color w:val="231F20"/>
          <w:spacing w:val="-2"/>
        </w:rPr>
        <w:t> </w:t>
      </w:r>
      <w:r>
        <w:rPr>
          <w:color w:val="231F20"/>
        </w:rPr>
        <w:t>of</w:t>
      </w:r>
      <w:r>
        <w:rPr>
          <w:color w:val="231F20"/>
          <w:spacing w:val="-2"/>
        </w:rPr>
        <w:t> </w:t>
      </w:r>
      <w:r>
        <w:rPr>
          <w:color w:val="231F20"/>
        </w:rPr>
        <w:t>results,</w:t>
      </w:r>
      <w:r>
        <w:rPr>
          <w:color w:val="231F20"/>
          <w:spacing w:val="-2"/>
        </w:rPr>
        <w:t> </w:t>
      </w:r>
      <w:r>
        <w:rPr>
          <w:color w:val="231F20"/>
        </w:rPr>
        <w:t>establishes</w:t>
      </w:r>
      <w:r>
        <w:rPr>
          <w:color w:val="231F20"/>
          <w:spacing w:val="-2"/>
        </w:rPr>
        <w:t> </w:t>
      </w:r>
      <w:r>
        <w:rPr>
          <w:color w:val="231F20"/>
        </w:rPr>
        <w:t>the number of significant digits in a radiological result. Examples are</w:t>
      </w:r>
      <w:r>
        <w:rPr>
          <w:color w:val="231F20"/>
          <w:spacing w:val="-3"/>
        </w:rPr>
        <w:t> </w:t>
      </w:r>
      <w:r>
        <w:rPr>
          <w:color w:val="231F20"/>
        </w:rPr>
        <w:t>provided</w:t>
      </w:r>
      <w:r>
        <w:rPr>
          <w:color w:val="231F20"/>
          <w:spacing w:val="-3"/>
        </w:rPr>
        <w:t> </w:t>
      </w:r>
      <w:r>
        <w:rPr>
          <w:color w:val="231F20"/>
        </w:rPr>
        <w:t>in</w:t>
      </w:r>
      <w:r>
        <w:rPr>
          <w:color w:val="231F20"/>
          <w:spacing w:val="-3"/>
        </w:rPr>
        <w:t> </w:t>
      </w:r>
      <w:r>
        <w:rPr>
          <w:color w:val="231F20"/>
        </w:rPr>
        <w:t>table</w:t>
      </w:r>
      <w:r>
        <w:rPr>
          <w:color w:val="231F20"/>
          <w:spacing w:val="-3"/>
        </w:rPr>
        <w:t> </w:t>
      </w:r>
      <w:r>
        <w:rPr>
          <w:color w:val="231F20"/>
        </w:rPr>
        <w:t>3</w:t>
      </w:r>
      <w:r>
        <w:rPr>
          <w:color w:val="231F20"/>
          <w:spacing w:val="-4"/>
        </w:rPr>
        <w:t> </w:t>
      </w:r>
      <w:r>
        <w:rPr>
          <w:color w:val="231F20"/>
        </w:rPr>
        <w:t>showing</w:t>
      </w:r>
      <w:r>
        <w:rPr>
          <w:color w:val="231F20"/>
          <w:spacing w:val="-3"/>
        </w:rPr>
        <w:t> </w:t>
      </w:r>
      <w:r>
        <w:rPr>
          <w:color w:val="231F20"/>
        </w:rPr>
        <w:t>how</w:t>
      </w:r>
      <w:r>
        <w:rPr>
          <w:color w:val="231F20"/>
          <w:spacing w:val="-3"/>
        </w:rPr>
        <w:t> </w:t>
      </w:r>
      <w:r>
        <w:rPr>
          <w:color w:val="231F20"/>
        </w:rPr>
        <w:t>contract</w:t>
      </w:r>
      <w:r>
        <w:rPr>
          <w:color w:val="231F20"/>
          <w:spacing w:val="-3"/>
        </w:rPr>
        <w:t> </w:t>
      </w:r>
      <w:r>
        <w:rPr>
          <w:color w:val="231F20"/>
        </w:rPr>
        <w:t>laboratory</w:t>
      </w:r>
      <w:r>
        <w:rPr>
          <w:color w:val="231F20"/>
          <w:spacing w:val="-3"/>
        </w:rPr>
        <w:t> </w:t>
      </w:r>
      <w:r>
        <w:rPr>
          <w:color w:val="231F20"/>
        </w:rPr>
        <w:t>radio-nuclide</w:t>
      </w:r>
      <w:r>
        <w:rPr>
          <w:color w:val="231F20"/>
          <w:spacing w:val="-5"/>
        </w:rPr>
        <w:t> </w:t>
      </w:r>
      <w:r>
        <w:rPr>
          <w:color w:val="231F20"/>
        </w:rPr>
        <w:t>concentrations</w:t>
      </w:r>
      <w:r>
        <w:rPr>
          <w:color w:val="231F20"/>
          <w:spacing w:val="-5"/>
        </w:rPr>
        <w:t> </w:t>
      </w:r>
      <w:r>
        <w:rPr>
          <w:color w:val="231F20"/>
        </w:rPr>
        <w:t>and</w:t>
      </w:r>
      <w:r>
        <w:rPr>
          <w:color w:val="231F20"/>
          <w:spacing w:val="-5"/>
        </w:rPr>
        <w:t> </w:t>
      </w:r>
      <w:r>
        <w:rPr>
          <w:color w:val="231F20"/>
        </w:rPr>
        <w:t>their</w:t>
      </w:r>
      <w:r>
        <w:rPr>
          <w:color w:val="231F20"/>
          <w:spacing w:val="-5"/>
        </w:rPr>
        <w:t> </w:t>
      </w:r>
      <w:r>
        <w:rPr>
          <w:color w:val="231F20"/>
        </w:rPr>
        <w:t>CSUs</w:t>
      </w:r>
      <w:r>
        <w:rPr>
          <w:color w:val="231F20"/>
          <w:spacing w:val="-5"/>
        </w:rPr>
        <w:t> </w:t>
      </w:r>
      <w:r>
        <w:rPr>
          <w:color w:val="231F20"/>
        </w:rPr>
        <w:t>are</w:t>
      </w:r>
      <w:r>
        <w:rPr>
          <w:color w:val="231F20"/>
          <w:spacing w:val="-5"/>
        </w:rPr>
        <w:t> </w:t>
      </w:r>
      <w:r>
        <w:rPr>
          <w:color w:val="231F20"/>
        </w:rPr>
        <w:t>rounded</w:t>
      </w:r>
      <w:r>
        <w:rPr>
          <w:color w:val="231F20"/>
          <w:spacing w:val="-5"/>
        </w:rPr>
        <w:t> </w:t>
      </w:r>
      <w:r>
        <w:rPr>
          <w:color w:val="231F20"/>
        </w:rPr>
        <w:t>before</w:t>
      </w:r>
      <w:r>
        <w:rPr>
          <w:color w:val="231F20"/>
          <w:spacing w:val="-5"/>
        </w:rPr>
        <w:t> </w:t>
      </w:r>
      <w:r>
        <w:rPr>
          <w:color w:val="231F20"/>
        </w:rPr>
        <w:t>they are sent to the NWIS database.</w:t>
      </w:r>
    </w:p>
    <w:p>
      <w:pPr>
        <w:pStyle w:val="BodyText"/>
        <w:spacing w:after="0" w:line="261" w:lineRule="auto"/>
        <w:sectPr>
          <w:type w:val="continuous"/>
          <w:pgSz w:w="12240" w:h="15840"/>
          <w:pgMar w:header="841" w:footer="0" w:top="1640" w:bottom="280" w:left="360" w:right="360"/>
          <w:cols w:num="2" w:equalWidth="0">
            <w:col w:w="5505" w:space="40"/>
            <w:col w:w="5975"/>
          </w:cols>
        </w:sectPr>
      </w:pPr>
    </w:p>
    <w:p>
      <w:pPr>
        <w:pStyle w:val="BodyText"/>
        <w:rPr>
          <w:sz w:val="19"/>
        </w:rPr>
      </w:pPr>
    </w:p>
    <w:p>
      <w:pPr>
        <w:pStyle w:val="BodyText"/>
        <w:spacing w:before="127"/>
        <w:rPr>
          <w:sz w:val="19"/>
        </w:rPr>
      </w:pPr>
    </w:p>
    <w:p>
      <w:pPr>
        <w:spacing w:before="0"/>
        <w:ind w:left="588" w:right="0" w:firstLine="0"/>
        <w:jc w:val="left"/>
        <w:rPr>
          <w:rFonts w:ascii="Tahoma"/>
          <w:sz w:val="19"/>
        </w:rPr>
      </w:pPr>
      <w:r>
        <w:rPr>
          <w:rFonts w:ascii="Trebuchet MS"/>
          <w:b/>
          <w:color w:val="231F20"/>
          <w:w w:val="90"/>
          <w:sz w:val="19"/>
        </w:rPr>
        <w:t>Table</w:t>
      </w:r>
      <w:r>
        <w:rPr>
          <w:rFonts w:ascii="Trebuchet MS"/>
          <w:b/>
          <w:color w:val="231F20"/>
          <w:spacing w:val="-6"/>
          <w:w w:val="90"/>
          <w:sz w:val="19"/>
        </w:rPr>
        <w:t> </w:t>
      </w:r>
      <w:r>
        <w:rPr>
          <w:rFonts w:ascii="Trebuchet MS"/>
          <w:b/>
          <w:color w:val="231F20"/>
          <w:w w:val="90"/>
          <w:sz w:val="19"/>
        </w:rPr>
        <w:t>1.</w:t>
      </w:r>
      <w:r>
        <w:rPr>
          <w:rFonts w:ascii="Trebuchet MS"/>
          <w:b/>
          <w:color w:val="231F20"/>
          <w:spacing w:val="48"/>
          <w:sz w:val="19"/>
        </w:rPr>
        <w:t>  </w:t>
      </w:r>
      <w:r>
        <w:rPr>
          <w:rFonts w:ascii="Tahoma"/>
          <w:color w:val="231F20"/>
          <w:w w:val="90"/>
          <w:sz w:val="19"/>
        </w:rPr>
        <w:t>Equations</w:t>
      </w:r>
      <w:r>
        <w:rPr>
          <w:rFonts w:ascii="Tahoma"/>
          <w:color w:val="231F20"/>
          <w:spacing w:val="-7"/>
          <w:w w:val="90"/>
          <w:sz w:val="19"/>
        </w:rPr>
        <w:t> </w:t>
      </w:r>
      <w:r>
        <w:rPr>
          <w:rFonts w:ascii="Tahoma"/>
          <w:color w:val="231F20"/>
          <w:w w:val="90"/>
          <w:sz w:val="19"/>
        </w:rPr>
        <w:t>and</w:t>
      </w:r>
      <w:r>
        <w:rPr>
          <w:rFonts w:ascii="Tahoma"/>
          <w:color w:val="231F20"/>
          <w:spacing w:val="-8"/>
          <w:w w:val="90"/>
          <w:sz w:val="19"/>
        </w:rPr>
        <w:t> </w:t>
      </w:r>
      <w:r>
        <w:rPr>
          <w:rFonts w:ascii="Tahoma"/>
          <w:color w:val="231F20"/>
          <w:w w:val="90"/>
          <w:sz w:val="19"/>
        </w:rPr>
        <w:t>error</w:t>
      </w:r>
      <w:r>
        <w:rPr>
          <w:rFonts w:ascii="Tahoma"/>
          <w:color w:val="231F20"/>
          <w:spacing w:val="-7"/>
          <w:w w:val="90"/>
          <w:sz w:val="19"/>
        </w:rPr>
        <w:t> </w:t>
      </w:r>
      <w:r>
        <w:rPr>
          <w:rFonts w:ascii="Tahoma"/>
          <w:color w:val="231F20"/>
          <w:w w:val="90"/>
          <w:sz w:val="19"/>
        </w:rPr>
        <w:t>rates</w:t>
      </w:r>
      <w:r>
        <w:rPr>
          <w:rFonts w:ascii="Tahoma"/>
          <w:color w:val="231F20"/>
          <w:spacing w:val="-8"/>
          <w:w w:val="90"/>
          <w:sz w:val="19"/>
        </w:rPr>
        <w:t> </w:t>
      </w:r>
      <w:r>
        <w:rPr>
          <w:rFonts w:ascii="Tahoma"/>
          <w:color w:val="231F20"/>
          <w:w w:val="90"/>
          <w:sz w:val="19"/>
        </w:rPr>
        <w:t>used</w:t>
      </w:r>
      <w:r>
        <w:rPr>
          <w:rFonts w:ascii="Tahoma"/>
          <w:color w:val="231F20"/>
          <w:spacing w:val="-7"/>
          <w:w w:val="90"/>
          <w:sz w:val="19"/>
        </w:rPr>
        <w:t> </w:t>
      </w:r>
      <w:r>
        <w:rPr>
          <w:rFonts w:ascii="Tahoma"/>
          <w:color w:val="231F20"/>
          <w:w w:val="90"/>
          <w:sz w:val="19"/>
        </w:rPr>
        <w:t>for</w:t>
      </w:r>
      <w:r>
        <w:rPr>
          <w:rFonts w:ascii="Tahoma"/>
          <w:color w:val="231F20"/>
          <w:spacing w:val="-7"/>
          <w:w w:val="90"/>
          <w:sz w:val="19"/>
        </w:rPr>
        <w:t> </w:t>
      </w:r>
      <w:r>
        <w:rPr>
          <w:rFonts w:ascii="Tahoma"/>
          <w:color w:val="231F20"/>
          <w:w w:val="90"/>
          <w:sz w:val="19"/>
        </w:rPr>
        <w:t>calculating</w:t>
      </w:r>
      <w:r>
        <w:rPr>
          <w:rFonts w:ascii="Tahoma"/>
          <w:color w:val="231F20"/>
          <w:spacing w:val="-8"/>
          <w:w w:val="90"/>
          <w:sz w:val="19"/>
        </w:rPr>
        <w:t> </w:t>
      </w:r>
      <w:r>
        <w:rPr>
          <w:rFonts w:ascii="Tahoma"/>
          <w:color w:val="231F20"/>
          <w:w w:val="90"/>
          <w:sz w:val="19"/>
        </w:rPr>
        <w:t>the</w:t>
      </w:r>
      <w:r>
        <w:rPr>
          <w:rFonts w:ascii="Tahoma"/>
          <w:color w:val="231F20"/>
          <w:spacing w:val="-7"/>
          <w:w w:val="90"/>
          <w:sz w:val="19"/>
        </w:rPr>
        <w:t> </w:t>
      </w:r>
      <w:r>
        <w:rPr>
          <w:rFonts w:ascii="Tahoma"/>
          <w:color w:val="231F20"/>
          <w:w w:val="90"/>
          <w:sz w:val="19"/>
        </w:rPr>
        <w:t>critical</w:t>
      </w:r>
      <w:r>
        <w:rPr>
          <w:rFonts w:ascii="Tahoma"/>
          <w:color w:val="231F20"/>
          <w:spacing w:val="-8"/>
          <w:w w:val="90"/>
          <w:sz w:val="19"/>
        </w:rPr>
        <w:t> </w:t>
      </w:r>
      <w:r>
        <w:rPr>
          <w:rFonts w:ascii="Tahoma"/>
          <w:color w:val="231F20"/>
          <w:w w:val="90"/>
          <w:sz w:val="19"/>
        </w:rPr>
        <w:t>level</w:t>
      </w:r>
      <w:r>
        <w:rPr>
          <w:rFonts w:ascii="Tahoma"/>
          <w:color w:val="231F20"/>
          <w:spacing w:val="-7"/>
          <w:w w:val="90"/>
          <w:sz w:val="19"/>
        </w:rPr>
        <w:t> </w:t>
      </w:r>
      <w:r>
        <w:rPr>
          <w:rFonts w:ascii="Tahoma"/>
          <w:color w:val="231F20"/>
          <w:w w:val="90"/>
          <w:sz w:val="19"/>
        </w:rPr>
        <w:t>and</w:t>
      </w:r>
      <w:r>
        <w:rPr>
          <w:rFonts w:ascii="Tahoma"/>
          <w:color w:val="231F20"/>
          <w:spacing w:val="-7"/>
          <w:w w:val="90"/>
          <w:sz w:val="19"/>
        </w:rPr>
        <w:t> </w:t>
      </w:r>
      <w:r>
        <w:rPr>
          <w:rFonts w:ascii="Tahoma"/>
          <w:color w:val="231F20"/>
          <w:w w:val="90"/>
          <w:sz w:val="19"/>
        </w:rPr>
        <w:t>long-term</w:t>
      </w:r>
      <w:r>
        <w:rPr>
          <w:rFonts w:ascii="Tahoma"/>
          <w:color w:val="231F20"/>
          <w:spacing w:val="-8"/>
          <w:w w:val="90"/>
          <w:sz w:val="19"/>
        </w:rPr>
        <w:t> </w:t>
      </w:r>
      <w:r>
        <w:rPr>
          <w:rFonts w:ascii="Tahoma"/>
          <w:color w:val="231F20"/>
          <w:w w:val="90"/>
          <w:sz w:val="19"/>
        </w:rPr>
        <w:t>method</w:t>
      </w:r>
      <w:r>
        <w:rPr>
          <w:rFonts w:ascii="Tahoma"/>
          <w:color w:val="231F20"/>
          <w:spacing w:val="-7"/>
          <w:w w:val="90"/>
          <w:sz w:val="19"/>
        </w:rPr>
        <w:t> </w:t>
      </w:r>
      <w:r>
        <w:rPr>
          <w:rFonts w:ascii="Tahoma"/>
          <w:color w:val="231F20"/>
          <w:w w:val="90"/>
          <w:sz w:val="19"/>
        </w:rPr>
        <w:t>detection</w:t>
      </w:r>
      <w:r>
        <w:rPr>
          <w:rFonts w:ascii="Tahoma"/>
          <w:color w:val="231F20"/>
          <w:spacing w:val="-8"/>
          <w:w w:val="90"/>
          <w:sz w:val="19"/>
        </w:rPr>
        <w:t> </w:t>
      </w:r>
      <w:r>
        <w:rPr>
          <w:rFonts w:ascii="Tahoma"/>
          <w:color w:val="231F20"/>
          <w:spacing w:val="-2"/>
          <w:w w:val="90"/>
          <w:sz w:val="19"/>
        </w:rPr>
        <w:t>level.</w:t>
      </w:r>
    </w:p>
    <w:p>
      <w:pPr>
        <w:spacing w:line="189" w:lineRule="auto" w:before="183"/>
        <w:ind w:left="588" w:right="992" w:firstLine="0"/>
        <w:jc w:val="left"/>
        <w:rPr>
          <w:sz w:val="17"/>
        </w:rPr>
      </w:pPr>
      <w:r>
        <w:rPr>
          <w:color w:val="231F20"/>
          <w:sz w:val="17"/>
        </w:rPr>
        <w:t>[L</w:t>
      </w:r>
      <w:r>
        <w:rPr>
          <w:color w:val="231F20"/>
          <w:position w:val="-5"/>
          <w:sz w:val="10"/>
        </w:rPr>
        <w:t>C</w:t>
      </w:r>
      <w:r>
        <w:rPr>
          <w:color w:val="231F20"/>
          <w:sz w:val="17"/>
        </w:rPr>
        <w:t>,</w:t>
      </w:r>
      <w:r>
        <w:rPr>
          <w:color w:val="231F20"/>
          <w:spacing w:val="-3"/>
          <w:sz w:val="17"/>
        </w:rPr>
        <w:t> </w:t>
      </w:r>
      <w:r>
        <w:rPr>
          <w:color w:val="231F20"/>
          <w:sz w:val="17"/>
        </w:rPr>
        <w:t>critical</w:t>
      </w:r>
      <w:r>
        <w:rPr>
          <w:color w:val="231F20"/>
          <w:spacing w:val="-3"/>
          <w:sz w:val="17"/>
        </w:rPr>
        <w:t> </w:t>
      </w:r>
      <w:r>
        <w:rPr>
          <w:color w:val="231F20"/>
          <w:sz w:val="17"/>
        </w:rPr>
        <w:t>level;</w:t>
      </w:r>
      <w:r>
        <w:rPr>
          <w:color w:val="231F20"/>
          <w:spacing w:val="-3"/>
          <w:sz w:val="17"/>
        </w:rPr>
        <w:t> </w:t>
      </w:r>
      <w:r>
        <w:rPr>
          <w:color w:val="231F20"/>
          <w:sz w:val="17"/>
        </w:rPr>
        <w:t>LT–MDL,</w:t>
      </w:r>
      <w:r>
        <w:rPr>
          <w:color w:val="231F20"/>
          <w:spacing w:val="-3"/>
          <w:sz w:val="17"/>
        </w:rPr>
        <w:t> </w:t>
      </w:r>
      <w:r>
        <w:rPr>
          <w:color w:val="231F20"/>
          <w:sz w:val="17"/>
        </w:rPr>
        <w:t>long-term</w:t>
      </w:r>
      <w:r>
        <w:rPr>
          <w:color w:val="231F20"/>
          <w:spacing w:val="-3"/>
          <w:sz w:val="17"/>
        </w:rPr>
        <w:t> </w:t>
      </w:r>
      <w:r>
        <w:rPr>
          <w:color w:val="231F20"/>
          <w:sz w:val="17"/>
        </w:rPr>
        <w:t>method</w:t>
      </w:r>
      <w:r>
        <w:rPr>
          <w:color w:val="231F20"/>
          <w:spacing w:val="-3"/>
          <w:sz w:val="17"/>
        </w:rPr>
        <w:t> </w:t>
      </w:r>
      <w:r>
        <w:rPr>
          <w:color w:val="231F20"/>
          <w:sz w:val="17"/>
        </w:rPr>
        <w:t>detection</w:t>
      </w:r>
      <w:r>
        <w:rPr>
          <w:color w:val="231F20"/>
          <w:spacing w:val="-3"/>
          <w:sz w:val="17"/>
        </w:rPr>
        <w:t> </w:t>
      </w:r>
      <w:r>
        <w:rPr>
          <w:color w:val="231F20"/>
          <w:sz w:val="17"/>
        </w:rPr>
        <w:t>level;</w:t>
      </w:r>
      <w:r>
        <w:rPr>
          <w:color w:val="231F20"/>
          <w:spacing w:val="-3"/>
          <w:sz w:val="17"/>
        </w:rPr>
        <w:t> </w:t>
      </w:r>
      <w:r>
        <w:rPr>
          <w:color w:val="231F20"/>
          <w:sz w:val="17"/>
        </w:rPr>
        <w:t>MDC,</w:t>
      </w:r>
      <w:r>
        <w:rPr>
          <w:color w:val="231F20"/>
          <w:spacing w:val="-3"/>
          <w:sz w:val="17"/>
        </w:rPr>
        <w:t> </w:t>
      </w:r>
      <w:r>
        <w:rPr>
          <w:color w:val="231F20"/>
          <w:sz w:val="17"/>
        </w:rPr>
        <w:t>minimum</w:t>
      </w:r>
      <w:r>
        <w:rPr>
          <w:color w:val="231F20"/>
          <w:spacing w:val="-3"/>
          <w:sz w:val="17"/>
        </w:rPr>
        <w:t> </w:t>
      </w:r>
      <w:r>
        <w:rPr>
          <w:color w:val="231F20"/>
          <w:sz w:val="17"/>
        </w:rPr>
        <w:t>detectable</w:t>
      </w:r>
      <w:r>
        <w:rPr>
          <w:color w:val="231F20"/>
          <w:spacing w:val="-3"/>
          <w:sz w:val="17"/>
        </w:rPr>
        <w:t> </w:t>
      </w:r>
      <w:r>
        <w:rPr>
          <w:color w:val="231F20"/>
          <w:sz w:val="17"/>
        </w:rPr>
        <w:t>concentration;</w:t>
      </w:r>
      <w:r>
        <w:rPr>
          <w:color w:val="231F20"/>
          <w:spacing w:val="-3"/>
          <w:sz w:val="17"/>
        </w:rPr>
        <w:t> </w:t>
      </w:r>
      <w:r>
        <w:rPr>
          <w:color w:val="231F20"/>
          <w:sz w:val="17"/>
        </w:rPr>
        <w:t>LRL,</w:t>
      </w:r>
      <w:r>
        <w:rPr>
          <w:color w:val="231F20"/>
          <w:spacing w:val="-3"/>
          <w:sz w:val="17"/>
        </w:rPr>
        <w:t> </w:t>
      </w:r>
      <w:r>
        <w:rPr>
          <w:color w:val="231F20"/>
          <w:sz w:val="17"/>
        </w:rPr>
        <w:t>laboratory</w:t>
      </w:r>
      <w:r>
        <w:rPr>
          <w:color w:val="231F20"/>
          <w:spacing w:val="-3"/>
          <w:sz w:val="17"/>
        </w:rPr>
        <w:t> </w:t>
      </w:r>
      <w:r>
        <w:rPr>
          <w:color w:val="231F20"/>
          <w:sz w:val="17"/>
        </w:rPr>
        <w:t>reporting</w:t>
      </w:r>
      <w:r>
        <w:rPr>
          <w:color w:val="231F20"/>
          <w:spacing w:val="-3"/>
          <w:sz w:val="17"/>
        </w:rPr>
        <w:t> </w:t>
      </w:r>
      <w:r>
        <w:rPr>
          <w:color w:val="231F20"/>
          <w:sz w:val="17"/>
        </w:rPr>
        <w:t>level;</w:t>
      </w:r>
      <w:r>
        <w:rPr>
          <w:color w:val="231F20"/>
          <w:spacing w:val="-3"/>
          <w:sz w:val="17"/>
        </w:rPr>
        <w:t> </w:t>
      </w:r>
      <w:r>
        <w:rPr>
          <w:color w:val="231F20"/>
          <w:sz w:val="17"/>
        </w:rPr>
        <w:t>NA, not applicable; </w:t>
      </w:r>
      <w:r>
        <w:rPr>
          <w:i/>
          <w:color w:val="231F20"/>
          <w:sz w:val="17"/>
        </w:rPr>
        <w:t>s</w:t>
      </w:r>
      <w:r>
        <w:rPr>
          <w:i/>
          <w:color w:val="231F20"/>
          <w:position w:val="-5"/>
          <w:sz w:val="17"/>
        </w:rPr>
        <w:t>blanks</w:t>
      </w:r>
      <w:r>
        <w:rPr>
          <w:color w:val="231F20"/>
          <w:sz w:val="17"/>
        </w:rPr>
        <w:t>, standard deviation for blanks; </w:t>
      </w:r>
      <w:r>
        <w:rPr>
          <w:i/>
          <w:color w:val="231F20"/>
          <w:sz w:val="17"/>
        </w:rPr>
        <w:t>s</w:t>
      </w:r>
      <w:r>
        <w:rPr>
          <w:i/>
          <w:color w:val="231F20"/>
          <w:position w:val="-5"/>
          <w:sz w:val="16"/>
        </w:rPr>
        <w:t>LT–MDL</w:t>
      </w:r>
      <w:r>
        <w:rPr>
          <w:color w:val="231F20"/>
          <w:sz w:val="17"/>
        </w:rPr>
        <w:t>, standard deviation for spikes at 1 to 5 times the estimated detection level; </w:t>
      </w:r>
      <w:r>
        <w:rPr>
          <w:i/>
          <w:color w:val="231F20"/>
          <w:sz w:val="17"/>
        </w:rPr>
        <w:t>k</w:t>
      </w:r>
      <w:r>
        <w:rPr>
          <w:rFonts w:ascii="Symbol" w:hAnsi="Symbol"/>
          <w:color w:val="231F20"/>
          <w:position w:val="-5"/>
          <w:sz w:val="17"/>
        </w:rPr>
        <w:t></w:t>
      </w:r>
      <w:r>
        <w:rPr>
          <w:color w:val="231F20"/>
          <w:sz w:val="17"/>
        </w:rPr>
        <w:t>, statistical</w:t>
      </w:r>
      <w:r>
        <w:rPr>
          <w:color w:val="231F20"/>
          <w:spacing w:val="-3"/>
          <w:sz w:val="17"/>
        </w:rPr>
        <w:t> </w:t>
      </w:r>
      <w:r>
        <w:rPr>
          <w:color w:val="231F20"/>
          <w:sz w:val="17"/>
        </w:rPr>
        <w:t>factor;</w:t>
      </w:r>
      <w:r>
        <w:rPr>
          <w:color w:val="231F20"/>
          <w:spacing w:val="-4"/>
          <w:sz w:val="17"/>
        </w:rPr>
        <w:t> </w:t>
      </w:r>
      <w:r>
        <w:rPr>
          <w:i/>
          <w:color w:val="231F20"/>
          <w:sz w:val="17"/>
        </w:rPr>
        <w:t>t</w:t>
      </w:r>
      <w:r>
        <w:rPr>
          <w:color w:val="231F20"/>
          <w:position w:val="-3"/>
          <w:sz w:val="17"/>
        </w:rPr>
        <w:t>(n–1,1–</w:t>
      </w:r>
      <w:r>
        <w:rPr>
          <w:rFonts w:ascii="Symbol" w:hAnsi="Symbol"/>
          <w:color w:val="231F20"/>
          <w:position w:val="-3"/>
          <w:sz w:val="17"/>
        </w:rPr>
        <w:t></w:t>
      </w:r>
      <w:r>
        <w:rPr>
          <w:color w:val="231F20"/>
          <w:position w:val="-3"/>
          <w:sz w:val="17"/>
        </w:rPr>
        <w:t>=0.99)</w:t>
      </w:r>
      <w:r>
        <w:rPr>
          <w:color w:val="231F20"/>
          <w:sz w:val="17"/>
        </w:rPr>
        <w:t>,</w:t>
      </w:r>
      <w:r>
        <w:rPr>
          <w:color w:val="231F20"/>
          <w:spacing w:val="-3"/>
          <w:sz w:val="17"/>
        </w:rPr>
        <w:t> </w:t>
      </w:r>
      <w:r>
        <w:rPr>
          <w:color w:val="231F20"/>
          <w:sz w:val="17"/>
        </w:rPr>
        <w:t>statistical</w:t>
      </w:r>
      <w:r>
        <w:rPr>
          <w:color w:val="231F20"/>
          <w:spacing w:val="-3"/>
          <w:sz w:val="17"/>
        </w:rPr>
        <w:t> </w:t>
      </w:r>
      <w:r>
        <w:rPr>
          <w:color w:val="231F20"/>
          <w:sz w:val="17"/>
        </w:rPr>
        <w:t>factor;</w:t>
      </w:r>
      <w:r>
        <w:rPr>
          <w:color w:val="231F20"/>
          <w:spacing w:val="-4"/>
          <w:sz w:val="17"/>
        </w:rPr>
        <w:t> </w:t>
      </w:r>
      <w:r>
        <w:rPr>
          <w:i/>
          <w:color w:val="231F20"/>
          <w:sz w:val="17"/>
        </w:rPr>
        <w:t>n</w:t>
      </w:r>
      <w:r>
        <w:rPr>
          <w:color w:val="231F20"/>
          <w:sz w:val="17"/>
        </w:rPr>
        <w:t>,</w:t>
      </w:r>
      <w:r>
        <w:rPr>
          <w:color w:val="231F20"/>
          <w:spacing w:val="-3"/>
          <w:sz w:val="17"/>
        </w:rPr>
        <w:t> </w:t>
      </w:r>
      <w:r>
        <w:rPr>
          <w:color w:val="231F20"/>
          <w:sz w:val="17"/>
        </w:rPr>
        <w:t>number</w:t>
      </w:r>
      <w:r>
        <w:rPr>
          <w:color w:val="231F20"/>
          <w:spacing w:val="-3"/>
          <w:sz w:val="17"/>
        </w:rPr>
        <w:t> </w:t>
      </w:r>
      <w:r>
        <w:rPr>
          <w:color w:val="231F20"/>
          <w:sz w:val="17"/>
        </w:rPr>
        <w:t>of</w:t>
      </w:r>
      <w:r>
        <w:rPr>
          <w:color w:val="231F20"/>
          <w:spacing w:val="-3"/>
          <w:sz w:val="17"/>
        </w:rPr>
        <w:t> </w:t>
      </w:r>
      <w:r>
        <w:rPr>
          <w:color w:val="231F20"/>
          <w:sz w:val="17"/>
        </w:rPr>
        <w:t>samples;</w:t>
      </w:r>
      <w:r>
        <w:rPr>
          <w:color w:val="231F20"/>
          <w:spacing w:val="-4"/>
          <w:sz w:val="17"/>
        </w:rPr>
        <w:t> </w:t>
      </w:r>
      <w:r>
        <w:rPr>
          <w:rFonts w:ascii="Symbol" w:hAnsi="Symbol"/>
          <w:color w:val="231F20"/>
          <w:sz w:val="17"/>
        </w:rPr>
        <w:t></w:t>
      </w:r>
      <w:r>
        <w:rPr>
          <w:color w:val="231F20"/>
          <w:sz w:val="17"/>
        </w:rPr>
        <w:t>,</w:t>
      </w:r>
      <w:r>
        <w:rPr>
          <w:color w:val="231F20"/>
          <w:spacing w:val="-3"/>
          <w:sz w:val="17"/>
        </w:rPr>
        <w:t> </w:t>
      </w:r>
      <w:r>
        <w:rPr>
          <w:color w:val="231F20"/>
          <w:sz w:val="17"/>
        </w:rPr>
        <w:t>probability</w:t>
      </w:r>
      <w:r>
        <w:rPr>
          <w:color w:val="231F20"/>
          <w:spacing w:val="-3"/>
          <w:sz w:val="17"/>
        </w:rPr>
        <w:t> </w:t>
      </w:r>
      <w:r>
        <w:rPr>
          <w:color w:val="231F20"/>
          <w:sz w:val="17"/>
        </w:rPr>
        <w:t>of</w:t>
      </w:r>
      <w:r>
        <w:rPr>
          <w:color w:val="231F20"/>
          <w:spacing w:val="-3"/>
          <w:sz w:val="17"/>
        </w:rPr>
        <w:t> </w:t>
      </w:r>
      <w:r>
        <w:rPr>
          <w:color w:val="231F20"/>
          <w:sz w:val="17"/>
        </w:rPr>
        <w:t>false</w:t>
      </w:r>
      <w:r>
        <w:rPr>
          <w:color w:val="231F20"/>
          <w:spacing w:val="-3"/>
          <w:sz w:val="17"/>
        </w:rPr>
        <w:t> </w:t>
      </w:r>
      <w:r>
        <w:rPr>
          <w:color w:val="231F20"/>
          <w:sz w:val="17"/>
        </w:rPr>
        <w:t>detection;</w:t>
      </w:r>
      <w:r>
        <w:rPr>
          <w:color w:val="231F20"/>
          <w:spacing w:val="-4"/>
          <w:sz w:val="17"/>
        </w:rPr>
        <w:t> </w:t>
      </w:r>
      <w:r>
        <w:rPr>
          <w:rFonts w:ascii="Symbol" w:hAnsi="Symbol"/>
          <w:color w:val="231F20"/>
          <w:sz w:val="17"/>
        </w:rPr>
        <w:t></w:t>
      </w:r>
      <w:r>
        <w:rPr>
          <w:color w:val="231F20"/>
          <w:sz w:val="17"/>
        </w:rPr>
        <w:t>,</w:t>
      </w:r>
      <w:r>
        <w:rPr>
          <w:color w:val="231F20"/>
          <w:spacing w:val="-3"/>
          <w:sz w:val="17"/>
        </w:rPr>
        <w:t> </w:t>
      </w:r>
      <w:r>
        <w:rPr>
          <w:color w:val="231F20"/>
          <w:sz w:val="17"/>
        </w:rPr>
        <w:t>probability</w:t>
      </w:r>
      <w:r>
        <w:rPr>
          <w:color w:val="231F20"/>
          <w:spacing w:val="-3"/>
          <w:sz w:val="17"/>
        </w:rPr>
        <w:t> </w:t>
      </w:r>
      <w:r>
        <w:rPr>
          <w:color w:val="231F20"/>
          <w:sz w:val="17"/>
        </w:rPr>
        <w:t>of</w:t>
      </w:r>
      <w:r>
        <w:rPr>
          <w:color w:val="231F20"/>
          <w:spacing w:val="-3"/>
          <w:sz w:val="17"/>
        </w:rPr>
        <w:t> </w:t>
      </w:r>
      <w:r>
        <w:rPr>
          <w:color w:val="231F20"/>
          <w:sz w:val="17"/>
        </w:rPr>
        <w:t>false</w:t>
      </w:r>
      <w:r>
        <w:rPr>
          <w:color w:val="231F20"/>
          <w:spacing w:val="-3"/>
          <w:sz w:val="17"/>
        </w:rPr>
        <w:t> </w:t>
      </w:r>
      <w:r>
        <w:rPr>
          <w:color w:val="231F20"/>
          <w:sz w:val="17"/>
        </w:rPr>
        <w:t>nondetection]</w:t>
      </w:r>
    </w:p>
    <w:p>
      <w:pPr>
        <w:pStyle w:val="BodyText"/>
        <w:spacing w:before="1" w:after="1"/>
        <w:rPr>
          <w:sz w:val="18"/>
        </w:rPr>
      </w:pP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3"/>
        <w:gridCol w:w="1327"/>
        <w:gridCol w:w="2162"/>
        <w:gridCol w:w="1769"/>
        <w:gridCol w:w="2494"/>
      </w:tblGrid>
      <w:tr>
        <w:trPr>
          <w:trHeight w:val="320" w:hRule="atLeast"/>
        </w:trPr>
        <w:tc>
          <w:tcPr>
            <w:tcW w:w="5792" w:type="dxa"/>
            <w:gridSpan w:val="3"/>
            <w:tcBorders>
              <w:top w:val="single" w:sz="4" w:space="0" w:color="231F20"/>
              <w:bottom w:val="single" w:sz="4" w:space="0" w:color="231F20"/>
            </w:tcBorders>
          </w:tcPr>
          <w:p>
            <w:pPr>
              <w:pStyle w:val="TableParagraph"/>
              <w:tabs>
                <w:tab w:pos="4970" w:val="left" w:leader="none"/>
              </w:tabs>
              <w:spacing w:line="93" w:lineRule="exact" w:before="40"/>
              <w:ind w:left="3033"/>
              <w:rPr>
                <w:rFonts w:ascii="Trebuchet MS"/>
                <w:b/>
                <w:sz w:val="14"/>
              </w:rPr>
            </w:pPr>
            <w:r>
              <w:rPr>
                <w:rFonts w:ascii="Trebuchet MS"/>
                <w:b/>
                <w:color w:val="231F20"/>
                <w:spacing w:val="-10"/>
                <w:sz w:val="14"/>
              </w:rPr>
              <w:t>a</w:t>
            </w:r>
            <w:r>
              <w:rPr>
                <w:rFonts w:ascii="Trebuchet MS"/>
                <w:b/>
                <w:color w:val="231F20"/>
                <w:sz w:val="14"/>
              </w:rPr>
              <w:tab/>
            </w:r>
            <w:r>
              <w:rPr>
                <w:rFonts w:ascii="Trebuchet MS"/>
                <w:b/>
                <w:color w:val="231F20"/>
                <w:spacing w:val="-10"/>
                <w:sz w:val="14"/>
              </w:rPr>
              <w:t>b</w:t>
            </w:r>
          </w:p>
          <w:p>
            <w:pPr>
              <w:pStyle w:val="TableParagraph"/>
              <w:tabs>
                <w:tab w:pos="4380" w:val="left" w:leader="none"/>
              </w:tabs>
              <w:spacing w:line="139" w:lineRule="auto"/>
              <w:ind w:left="2864"/>
              <w:rPr>
                <w:rFonts w:ascii="Trebuchet MS" w:hAnsi="Trebuchet MS"/>
                <w:b/>
                <w:sz w:val="18"/>
              </w:rPr>
            </w:pPr>
            <w:r>
              <w:rPr>
                <w:rFonts w:ascii="Trebuchet MS" w:hAnsi="Trebuchet MS"/>
                <w:b/>
                <w:color w:val="231F20"/>
                <w:spacing w:val="-5"/>
                <w:sz w:val="18"/>
              </w:rPr>
              <w:t>L</w:t>
            </w:r>
            <w:r>
              <w:rPr>
                <w:rFonts w:ascii="Trebuchet MS" w:hAnsi="Trebuchet MS"/>
                <w:b/>
                <w:color w:val="231F20"/>
                <w:spacing w:val="-5"/>
                <w:position w:val="-5"/>
                <w:sz w:val="16"/>
              </w:rPr>
              <w:t>C</w:t>
            </w:r>
            <w:r>
              <w:rPr>
                <w:rFonts w:ascii="Trebuchet MS" w:hAnsi="Trebuchet MS"/>
                <w:b/>
                <w:color w:val="231F20"/>
                <w:position w:val="-5"/>
                <w:sz w:val="16"/>
              </w:rPr>
              <w:tab/>
            </w:r>
            <w:r>
              <w:rPr>
                <w:rFonts w:ascii="Trebuchet MS" w:hAnsi="Trebuchet MS"/>
                <w:b/>
                <w:color w:val="231F20"/>
                <w:spacing w:val="-4"/>
                <w:w w:val="90"/>
                <w:sz w:val="18"/>
              </w:rPr>
              <w:t>LT–</w:t>
            </w:r>
            <w:r>
              <w:rPr>
                <w:rFonts w:ascii="Trebuchet MS" w:hAnsi="Trebuchet MS"/>
                <w:b/>
                <w:color w:val="231F20"/>
                <w:spacing w:val="-5"/>
                <w:sz w:val="18"/>
              </w:rPr>
              <w:t>MDL</w:t>
            </w:r>
          </w:p>
        </w:tc>
        <w:tc>
          <w:tcPr>
            <w:tcW w:w="1769" w:type="dxa"/>
            <w:tcBorders>
              <w:top w:val="single" w:sz="4" w:space="0" w:color="231F20"/>
              <w:bottom w:val="single" w:sz="4" w:space="0" w:color="231F20"/>
            </w:tcBorders>
          </w:tcPr>
          <w:p>
            <w:pPr>
              <w:pStyle w:val="TableParagraph"/>
              <w:spacing w:before="40"/>
              <w:ind w:left="414"/>
              <w:rPr>
                <w:rFonts w:ascii="Trebuchet MS"/>
                <w:b/>
                <w:position w:val="6"/>
                <w:sz w:val="14"/>
              </w:rPr>
            </w:pPr>
            <w:r>
              <w:rPr>
                <w:rFonts w:ascii="Trebuchet MS"/>
                <w:b/>
                <w:i/>
                <w:color w:val="231F20"/>
                <w:w w:val="80"/>
                <w:sz w:val="18"/>
              </w:rPr>
              <w:t>a</w:t>
            </w:r>
            <w:r>
              <w:rPr>
                <w:rFonts w:ascii="Trebuchet MS"/>
                <w:b/>
                <w:i/>
                <w:color w:val="231F20"/>
                <w:spacing w:val="-11"/>
                <w:sz w:val="18"/>
              </w:rPr>
              <w:t> </w:t>
            </w:r>
            <w:r>
              <w:rPr>
                <w:rFonts w:ascii="Trebuchet MS"/>
                <w:b/>
                <w:i/>
                <w:color w:val="231F20"/>
                <w:w w:val="80"/>
                <w:sz w:val="18"/>
              </w:rPr>
              <w:t>priori</w:t>
            </w:r>
            <w:r>
              <w:rPr>
                <w:rFonts w:ascii="Trebuchet MS"/>
                <w:b/>
                <w:i/>
                <w:color w:val="231F20"/>
                <w:spacing w:val="-10"/>
                <w:sz w:val="18"/>
              </w:rPr>
              <w:t> </w:t>
            </w:r>
            <w:r>
              <w:rPr>
                <w:rFonts w:ascii="Trebuchet MS"/>
                <w:b/>
                <w:color w:val="231F20"/>
                <w:spacing w:val="-4"/>
                <w:w w:val="80"/>
                <w:sz w:val="18"/>
              </w:rPr>
              <w:t>MDC</w:t>
            </w:r>
            <w:r>
              <w:rPr>
                <w:rFonts w:ascii="Trebuchet MS"/>
                <w:b/>
                <w:color w:val="231F20"/>
                <w:spacing w:val="-4"/>
                <w:w w:val="80"/>
                <w:position w:val="6"/>
                <w:sz w:val="14"/>
              </w:rPr>
              <w:t>c</w:t>
            </w:r>
          </w:p>
        </w:tc>
        <w:tc>
          <w:tcPr>
            <w:tcW w:w="2494" w:type="dxa"/>
            <w:tcBorders>
              <w:top w:val="single" w:sz="4" w:space="0" w:color="231F20"/>
              <w:bottom w:val="single" w:sz="4" w:space="0" w:color="231F20"/>
            </w:tcBorders>
          </w:tcPr>
          <w:p>
            <w:pPr>
              <w:pStyle w:val="TableParagraph"/>
              <w:spacing w:before="63"/>
              <w:ind w:left="9"/>
              <w:jc w:val="center"/>
              <w:rPr>
                <w:rFonts w:ascii="Trebuchet MS"/>
                <w:b/>
                <w:sz w:val="18"/>
              </w:rPr>
            </w:pPr>
            <w:r>
              <w:rPr>
                <w:rFonts w:ascii="Trebuchet MS"/>
                <w:b/>
                <w:color w:val="231F20"/>
                <w:spacing w:val="-5"/>
                <w:w w:val="95"/>
                <w:sz w:val="18"/>
              </w:rPr>
              <w:t>LRL</w:t>
            </w:r>
          </w:p>
        </w:tc>
      </w:tr>
      <w:tr>
        <w:trPr>
          <w:trHeight w:val="359" w:hRule="atLeast"/>
        </w:trPr>
        <w:tc>
          <w:tcPr>
            <w:tcW w:w="5792" w:type="dxa"/>
            <w:gridSpan w:val="3"/>
            <w:tcBorders>
              <w:top w:val="single" w:sz="4" w:space="0" w:color="231F20"/>
            </w:tcBorders>
          </w:tcPr>
          <w:p>
            <w:pPr>
              <w:pStyle w:val="TableParagraph"/>
              <w:tabs>
                <w:tab w:pos="2435" w:val="left" w:leader="none"/>
                <w:tab w:pos="3748" w:val="left" w:leader="none"/>
              </w:tabs>
              <w:spacing w:line="256" w:lineRule="exact" w:before="83"/>
              <w:ind w:left="107"/>
              <w:rPr>
                <w:position w:val="1"/>
                <w:sz w:val="16"/>
              </w:rPr>
            </w:pPr>
            <w:r>
              <w:rPr>
                <w:color w:val="231F20"/>
                <w:position w:val="6"/>
                <w:sz w:val="18"/>
              </w:rPr>
              <w:t>Basic practical </w:t>
            </w:r>
            <w:r>
              <w:rPr>
                <w:color w:val="231F20"/>
                <w:spacing w:val="-2"/>
                <w:position w:val="6"/>
                <w:sz w:val="18"/>
              </w:rPr>
              <w:t>equation</w:t>
            </w:r>
            <w:r>
              <w:rPr>
                <w:color w:val="231F20"/>
                <w:position w:val="6"/>
                <w:sz w:val="18"/>
              </w:rPr>
              <w:tab/>
            </w:r>
            <w:r>
              <w:rPr>
                <w:i/>
                <w:color w:val="231F20"/>
                <w:sz w:val="16"/>
              </w:rPr>
              <w:t>sblanks</w:t>
            </w:r>
            <w:r>
              <w:rPr>
                <w:i/>
                <w:color w:val="231F20"/>
                <w:spacing w:val="5"/>
                <w:sz w:val="16"/>
              </w:rPr>
              <w:t> </w:t>
            </w:r>
            <w:r>
              <w:rPr>
                <w:rFonts w:ascii="Symbol" w:hAnsi="Symbol"/>
                <w:color w:val="231F20"/>
                <w:position w:val="6"/>
                <w:sz w:val="18"/>
              </w:rPr>
              <w:t></w:t>
            </w:r>
            <w:r>
              <w:rPr>
                <w:color w:val="231F20"/>
                <w:position w:val="6"/>
                <w:sz w:val="18"/>
              </w:rPr>
              <w:t> </w:t>
            </w:r>
            <w:r>
              <w:rPr>
                <w:i/>
                <w:color w:val="231F20"/>
                <w:spacing w:val="-5"/>
                <w:position w:val="6"/>
                <w:sz w:val="18"/>
              </w:rPr>
              <w:t>k</w:t>
            </w:r>
            <w:r>
              <w:rPr>
                <w:rFonts w:ascii="Symbol" w:hAnsi="Symbol"/>
                <w:color w:val="231F20"/>
                <w:spacing w:val="-5"/>
                <w:sz w:val="14"/>
              </w:rPr>
              <w:t></w:t>
            </w:r>
            <w:r>
              <w:rPr>
                <w:color w:val="231F20"/>
                <w:sz w:val="14"/>
              </w:rPr>
              <w:tab/>
            </w:r>
            <w:r>
              <w:rPr>
                <w:i/>
                <w:color w:val="231F20"/>
                <w:position w:val="7"/>
                <w:sz w:val="16"/>
              </w:rPr>
              <w:t>s</w:t>
            </w:r>
            <w:r>
              <w:rPr>
                <w:i/>
                <w:color w:val="231F20"/>
                <w:position w:val="1"/>
                <w:sz w:val="16"/>
              </w:rPr>
              <w:t>LT–MDL</w:t>
            </w:r>
            <w:r>
              <w:rPr>
                <w:i/>
                <w:color w:val="231F20"/>
                <w:spacing w:val="-6"/>
                <w:position w:val="1"/>
                <w:sz w:val="16"/>
              </w:rPr>
              <w:t> </w:t>
            </w:r>
            <w:r>
              <w:rPr>
                <w:rFonts w:ascii="Symbol" w:hAnsi="Symbol"/>
                <w:color w:val="231F20"/>
                <w:position w:val="7"/>
                <w:sz w:val="16"/>
              </w:rPr>
              <w:t></w:t>
            </w:r>
            <w:r>
              <w:rPr>
                <w:color w:val="231F20"/>
                <w:spacing w:val="-5"/>
                <w:position w:val="7"/>
                <w:sz w:val="16"/>
              </w:rPr>
              <w:t> </w:t>
            </w:r>
            <w:r>
              <w:rPr>
                <w:i/>
                <w:color w:val="231F20"/>
                <w:position w:val="7"/>
                <w:sz w:val="16"/>
              </w:rPr>
              <w:t>t</w:t>
            </w:r>
            <w:r>
              <w:rPr>
                <w:color w:val="231F20"/>
                <w:position w:val="1"/>
                <w:sz w:val="16"/>
              </w:rPr>
              <w:t>(n–1,1–</w:t>
            </w:r>
            <w:r>
              <w:rPr>
                <w:rFonts w:ascii="Symbol" w:hAnsi="Symbol"/>
                <w:color w:val="231F20"/>
                <w:spacing w:val="-2"/>
                <w:position w:val="1"/>
                <w:sz w:val="16"/>
              </w:rPr>
              <w:t></w:t>
            </w:r>
            <w:r>
              <w:rPr>
                <w:color w:val="231F20"/>
                <w:spacing w:val="-2"/>
                <w:position w:val="1"/>
                <w:sz w:val="16"/>
              </w:rPr>
              <w:t>=0.99)</w:t>
            </w:r>
          </w:p>
        </w:tc>
        <w:tc>
          <w:tcPr>
            <w:tcW w:w="1769" w:type="dxa"/>
            <w:tcBorders>
              <w:top w:val="single" w:sz="4" w:space="0" w:color="231F20"/>
            </w:tcBorders>
          </w:tcPr>
          <w:p>
            <w:pPr>
              <w:pStyle w:val="TableParagraph"/>
              <w:spacing w:line="256" w:lineRule="exact" w:before="83"/>
              <w:ind w:left="156"/>
              <w:rPr>
                <w:i/>
                <w:sz w:val="16"/>
              </w:rPr>
            </w:pPr>
            <w:r>
              <w:rPr>
                <w:color w:val="231F20"/>
                <w:position w:val="6"/>
                <w:sz w:val="18"/>
              </w:rPr>
              <w:t>L</w:t>
            </w:r>
            <w:r>
              <w:rPr>
                <w:color w:val="231F20"/>
                <w:sz w:val="14"/>
              </w:rPr>
              <w:t>C</w:t>
            </w:r>
            <w:r>
              <w:rPr>
                <w:color w:val="231F20"/>
                <w:spacing w:val="10"/>
                <w:sz w:val="14"/>
              </w:rPr>
              <w:t> </w:t>
            </w:r>
            <w:r>
              <w:rPr>
                <w:color w:val="231F20"/>
                <w:position w:val="6"/>
                <w:sz w:val="18"/>
              </w:rPr>
              <w:t>+ </w:t>
            </w:r>
            <w:r>
              <w:rPr>
                <w:i/>
                <w:color w:val="231F20"/>
                <w:position w:val="6"/>
                <w:sz w:val="18"/>
              </w:rPr>
              <w:t>k</w:t>
            </w:r>
            <w:r>
              <w:rPr>
                <w:rFonts w:ascii="Symbol" w:hAnsi="Symbol"/>
                <w:color w:val="231F20"/>
                <w:position w:val="2"/>
                <w:sz w:val="14"/>
              </w:rPr>
              <w:t></w:t>
            </w:r>
            <w:r>
              <w:rPr>
                <w:color w:val="231F20"/>
                <w:spacing w:val="10"/>
                <w:position w:val="2"/>
                <w:sz w:val="14"/>
              </w:rPr>
              <w:t> </w:t>
            </w:r>
            <w:r>
              <w:rPr>
                <w:rFonts w:ascii="Symbol" w:hAnsi="Symbol"/>
                <w:color w:val="231F20"/>
                <w:position w:val="6"/>
                <w:sz w:val="18"/>
              </w:rPr>
              <w:t></w:t>
            </w:r>
            <w:r>
              <w:rPr>
                <w:color w:val="231F20"/>
                <w:position w:val="6"/>
                <w:sz w:val="18"/>
              </w:rPr>
              <w:t> </w:t>
            </w:r>
            <w:r>
              <w:rPr>
                <w:i/>
                <w:color w:val="231F20"/>
                <w:spacing w:val="-2"/>
                <w:position w:val="6"/>
                <w:sz w:val="16"/>
              </w:rPr>
              <w:t>s</w:t>
            </w:r>
            <w:r>
              <w:rPr>
                <w:i/>
                <w:color w:val="231F20"/>
                <w:spacing w:val="-2"/>
                <w:sz w:val="16"/>
              </w:rPr>
              <w:t>blanks</w:t>
            </w:r>
          </w:p>
        </w:tc>
        <w:tc>
          <w:tcPr>
            <w:tcW w:w="2494" w:type="dxa"/>
            <w:tcBorders>
              <w:top w:val="single" w:sz="4" w:space="0" w:color="231F20"/>
            </w:tcBorders>
          </w:tcPr>
          <w:p>
            <w:pPr>
              <w:pStyle w:val="TableParagraph"/>
              <w:spacing w:line="256" w:lineRule="exact" w:before="83"/>
              <w:ind w:left="119"/>
              <w:rPr>
                <w:sz w:val="16"/>
              </w:rPr>
            </w:pPr>
            <w:r>
              <w:rPr>
                <w:color w:val="231F20"/>
                <w:position w:val="6"/>
                <w:sz w:val="18"/>
              </w:rPr>
              <w:t>2</w:t>
            </w:r>
            <w:r>
              <w:rPr>
                <w:color w:val="231F20"/>
                <w:spacing w:val="-3"/>
                <w:position w:val="6"/>
                <w:sz w:val="18"/>
              </w:rPr>
              <w:t> </w:t>
            </w:r>
            <w:r>
              <w:rPr>
                <w:rFonts w:ascii="Symbol" w:hAnsi="Symbol"/>
                <w:color w:val="231F20"/>
                <w:position w:val="6"/>
                <w:sz w:val="18"/>
              </w:rPr>
              <w:t></w:t>
            </w:r>
            <w:r>
              <w:rPr>
                <w:color w:val="231F20"/>
                <w:spacing w:val="-3"/>
                <w:position w:val="6"/>
                <w:sz w:val="18"/>
              </w:rPr>
              <w:t> </w:t>
            </w:r>
            <w:r>
              <w:rPr>
                <w:i/>
                <w:color w:val="231F20"/>
                <w:position w:val="6"/>
                <w:sz w:val="16"/>
              </w:rPr>
              <w:t>s</w:t>
            </w:r>
            <w:r>
              <w:rPr>
                <w:i/>
                <w:color w:val="231F20"/>
                <w:sz w:val="16"/>
              </w:rPr>
              <w:t>LT–MDL</w:t>
            </w:r>
            <w:r>
              <w:rPr>
                <w:i/>
                <w:color w:val="231F20"/>
                <w:spacing w:val="3"/>
                <w:sz w:val="16"/>
              </w:rPr>
              <w:t> </w:t>
            </w:r>
            <w:r>
              <w:rPr>
                <w:rFonts w:ascii="Symbol" w:hAnsi="Symbol"/>
                <w:color w:val="231F20"/>
                <w:position w:val="6"/>
                <w:sz w:val="18"/>
              </w:rPr>
              <w:t></w:t>
            </w:r>
            <w:r>
              <w:rPr>
                <w:color w:val="231F20"/>
                <w:spacing w:val="-3"/>
                <w:position w:val="6"/>
                <w:sz w:val="18"/>
              </w:rPr>
              <w:t> </w:t>
            </w:r>
            <w:r>
              <w:rPr>
                <w:i/>
                <w:color w:val="231F20"/>
                <w:position w:val="6"/>
                <w:sz w:val="18"/>
              </w:rPr>
              <w:t>t</w:t>
            </w:r>
            <w:r>
              <w:rPr>
                <w:color w:val="231F20"/>
                <w:sz w:val="16"/>
              </w:rPr>
              <w:t>(n–1,1–</w:t>
            </w:r>
            <w:r>
              <w:rPr>
                <w:rFonts w:ascii="Symbol" w:hAnsi="Symbol"/>
                <w:color w:val="231F20"/>
                <w:spacing w:val="-2"/>
                <w:sz w:val="16"/>
              </w:rPr>
              <w:t></w:t>
            </w:r>
            <w:r>
              <w:rPr>
                <w:color w:val="231F20"/>
                <w:spacing w:val="-2"/>
                <w:sz w:val="16"/>
              </w:rPr>
              <w:t>=0.99)</w:t>
            </w:r>
          </w:p>
        </w:tc>
      </w:tr>
      <w:tr>
        <w:trPr>
          <w:trHeight w:val="358" w:hRule="atLeast"/>
        </w:trPr>
        <w:tc>
          <w:tcPr>
            <w:tcW w:w="2303" w:type="dxa"/>
          </w:tcPr>
          <w:p>
            <w:pPr>
              <w:pStyle w:val="TableParagraph"/>
              <w:spacing w:before="83"/>
              <w:ind w:left="107"/>
              <w:rPr>
                <w:sz w:val="18"/>
              </w:rPr>
            </w:pPr>
            <w:r>
              <w:rPr>
                <w:color w:val="231F20"/>
                <w:sz w:val="18"/>
              </w:rPr>
              <w:t>Specific</w:t>
            </w:r>
            <w:r>
              <w:rPr>
                <w:color w:val="231F20"/>
                <w:spacing w:val="-4"/>
                <w:sz w:val="18"/>
              </w:rPr>
              <w:t> </w:t>
            </w:r>
            <w:r>
              <w:rPr>
                <w:color w:val="231F20"/>
                <w:spacing w:val="-2"/>
                <w:sz w:val="18"/>
              </w:rPr>
              <w:t>equation</w:t>
            </w:r>
          </w:p>
        </w:tc>
        <w:tc>
          <w:tcPr>
            <w:tcW w:w="1327" w:type="dxa"/>
          </w:tcPr>
          <w:p>
            <w:pPr>
              <w:pStyle w:val="TableParagraph"/>
              <w:spacing w:line="218" w:lineRule="auto" w:before="82"/>
              <w:ind w:left="34" w:right="22"/>
              <w:jc w:val="center"/>
              <w:rPr>
                <w:sz w:val="18"/>
              </w:rPr>
            </w:pPr>
            <w:r>
              <w:rPr>
                <w:i/>
                <w:color w:val="231F20"/>
                <w:sz w:val="16"/>
              </w:rPr>
              <w:t>s</w:t>
            </w:r>
            <w:r>
              <w:rPr>
                <w:i/>
                <w:color w:val="231F20"/>
                <w:position w:val="-5"/>
                <w:sz w:val="16"/>
              </w:rPr>
              <w:t>blanks</w:t>
            </w:r>
            <w:r>
              <w:rPr>
                <w:i/>
                <w:color w:val="231F20"/>
                <w:spacing w:val="4"/>
                <w:position w:val="-5"/>
                <w:sz w:val="16"/>
              </w:rPr>
              <w:t> </w:t>
            </w:r>
            <w:r>
              <w:rPr>
                <w:rFonts w:ascii="Symbol" w:hAnsi="Symbol"/>
                <w:color w:val="231F20"/>
                <w:sz w:val="18"/>
              </w:rPr>
              <w:t></w:t>
            </w:r>
            <w:r>
              <w:rPr>
                <w:color w:val="231F20"/>
                <w:sz w:val="18"/>
              </w:rPr>
              <w:t> </w:t>
            </w:r>
            <w:r>
              <w:rPr>
                <w:color w:val="231F20"/>
                <w:spacing w:val="-2"/>
                <w:sz w:val="18"/>
              </w:rPr>
              <w:t>1.645</w:t>
            </w:r>
          </w:p>
        </w:tc>
        <w:tc>
          <w:tcPr>
            <w:tcW w:w="2162" w:type="dxa"/>
          </w:tcPr>
          <w:p>
            <w:pPr>
              <w:pStyle w:val="TableParagraph"/>
              <w:spacing w:line="218" w:lineRule="auto" w:before="82"/>
              <w:ind w:left="63" w:right="827"/>
              <w:jc w:val="center"/>
              <w:rPr>
                <w:sz w:val="18"/>
              </w:rPr>
            </w:pPr>
            <w:r>
              <w:rPr>
                <w:i/>
                <w:color w:val="231F20"/>
                <w:sz w:val="16"/>
              </w:rPr>
              <w:t>s</w:t>
            </w:r>
            <w:r>
              <w:rPr>
                <w:i/>
                <w:color w:val="231F20"/>
                <w:position w:val="-5"/>
                <w:sz w:val="16"/>
              </w:rPr>
              <w:t>LT–MDL</w:t>
            </w:r>
            <w:r>
              <w:rPr>
                <w:i/>
                <w:color w:val="231F20"/>
                <w:spacing w:val="-1"/>
                <w:position w:val="-5"/>
                <w:sz w:val="16"/>
              </w:rPr>
              <w:t> </w:t>
            </w:r>
            <w:r>
              <w:rPr>
                <w:rFonts w:ascii="Symbol" w:hAnsi="Symbol"/>
                <w:color w:val="231F20"/>
                <w:sz w:val="18"/>
              </w:rPr>
              <w:t></w:t>
            </w:r>
            <w:r>
              <w:rPr>
                <w:color w:val="231F20"/>
                <w:spacing w:val="-5"/>
                <w:sz w:val="18"/>
              </w:rPr>
              <w:t> </w:t>
            </w:r>
            <w:r>
              <w:rPr>
                <w:color w:val="231F20"/>
                <w:spacing w:val="-4"/>
                <w:sz w:val="18"/>
              </w:rPr>
              <w:t>2.50</w:t>
            </w:r>
          </w:p>
        </w:tc>
        <w:tc>
          <w:tcPr>
            <w:tcW w:w="1769" w:type="dxa"/>
          </w:tcPr>
          <w:p>
            <w:pPr>
              <w:pStyle w:val="TableParagraph"/>
              <w:spacing w:line="218" w:lineRule="auto" w:before="82"/>
              <w:ind w:left="156"/>
              <w:rPr>
                <w:i/>
                <w:position w:val="-5"/>
                <w:sz w:val="16"/>
              </w:rPr>
            </w:pPr>
            <w:r>
              <w:rPr>
                <w:color w:val="231F20"/>
                <w:sz w:val="18"/>
              </w:rPr>
              <w:t>2.71 + 3.29 </w:t>
            </w:r>
            <w:r>
              <w:rPr>
                <w:rFonts w:ascii="Symbol" w:hAnsi="Symbol"/>
                <w:color w:val="231F20"/>
                <w:sz w:val="18"/>
              </w:rPr>
              <w:t></w:t>
            </w:r>
            <w:r>
              <w:rPr>
                <w:color w:val="231F20"/>
                <w:sz w:val="18"/>
              </w:rPr>
              <w:t> </w:t>
            </w:r>
            <w:r>
              <w:rPr>
                <w:i/>
                <w:color w:val="231F20"/>
                <w:spacing w:val="-2"/>
                <w:sz w:val="16"/>
              </w:rPr>
              <w:t>s</w:t>
            </w:r>
            <w:r>
              <w:rPr>
                <w:i/>
                <w:color w:val="231F20"/>
                <w:spacing w:val="-2"/>
                <w:position w:val="-5"/>
                <w:sz w:val="16"/>
              </w:rPr>
              <w:t>blanks</w:t>
            </w:r>
          </w:p>
        </w:tc>
        <w:tc>
          <w:tcPr>
            <w:tcW w:w="2494" w:type="dxa"/>
          </w:tcPr>
          <w:p>
            <w:pPr>
              <w:pStyle w:val="TableParagraph"/>
              <w:spacing w:before="70"/>
              <w:ind w:left="119"/>
              <w:rPr>
                <w:sz w:val="18"/>
              </w:rPr>
            </w:pPr>
            <w:r>
              <w:rPr>
                <w:color w:val="231F20"/>
                <w:sz w:val="18"/>
              </w:rPr>
              <w:t>2</w:t>
            </w:r>
            <w:r>
              <w:rPr>
                <w:color w:val="231F20"/>
                <w:spacing w:val="-9"/>
                <w:sz w:val="18"/>
              </w:rPr>
              <w:t> </w:t>
            </w:r>
            <w:r>
              <w:rPr>
                <w:rFonts w:ascii="Symbol" w:hAnsi="Symbol"/>
                <w:color w:val="231F20"/>
                <w:sz w:val="18"/>
              </w:rPr>
              <w:t></w:t>
            </w:r>
            <w:r>
              <w:rPr>
                <w:color w:val="231F20"/>
                <w:spacing w:val="-8"/>
                <w:sz w:val="18"/>
              </w:rPr>
              <w:t> </w:t>
            </w:r>
            <w:r>
              <w:rPr>
                <w:color w:val="231F20"/>
                <w:sz w:val="18"/>
              </w:rPr>
              <w:t>LT–</w:t>
            </w:r>
            <w:r>
              <w:rPr>
                <w:color w:val="231F20"/>
                <w:spacing w:val="-5"/>
                <w:sz w:val="18"/>
              </w:rPr>
              <w:t>MDL</w:t>
            </w:r>
          </w:p>
        </w:tc>
      </w:tr>
      <w:tr>
        <w:trPr>
          <w:trHeight w:val="234" w:hRule="atLeast"/>
        </w:trPr>
        <w:tc>
          <w:tcPr>
            <w:tcW w:w="2303" w:type="dxa"/>
          </w:tcPr>
          <w:p>
            <w:pPr>
              <w:pStyle w:val="TableParagraph"/>
              <w:spacing w:before="5"/>
              <w:ind w:left="107"/>
              <w:rPr>
                <w:sz w:val="18"/>
              </w:rPr>
            </w:pPr>
            <w:r>
              <w:rPr>
                <w:color w:val="231F20"/>
                <w:sz w:val="18"/>
              </w:rPr>
              <w:t>False</w:t>
            </w:r>
            <w:r>
              <w:rPr>
                <w:color w:val="231F20"/>
                <w:spacing w:val="-4"/>
                <w:sz w:val="18"/>
              </w:rPr>
              <w:t> </w:t>
            </w:r>
            <w:r>
              <w:rPr>
                <w:color w:val="231F20"/>
                <w:sz w:val="18"/>
              </w:rPr>
              <w:t>detection</w:t>
            </w:r>
            <w:r>
              <w:rPr>
                <w:color w:val="231F20"/>
                <w:spacing w:val="-1"/>
                <w:sz w:val="18"/>
              </w:rPr>
              <w:t> </w:t>
            </w:r>
            <w:r>
              <w:rPr>
                <w:color w:val="231F20"/>
                <w:sz w:val="18"/>
              </w:rPr>
              <w:t>error</w:t>
            </w:r>
            <w:r>
              <w:rPr>
                <w:color w:val="231F20"/>
                <w:spacing w:val="-1"/>
                <w:sz w:val="18"/>
              </w:rPr>
              <w:t> </w:t>
            </w:r>
            <w:r>
              <w:rPr>
                <w:color w:val="231F20"/>
                <w:spacing w:val="-4"/>
                <w:sz w:val="18"/>
              </w:rPr>
              <w:t>rate</w:t>
            </w:r>
          </w:p>
        </w:tc>
        <w:tc>
          <w:tcPr>
            <w:tcW w:w="1327" w:type="dxa"/>
          </w:tcPr>
          <w:p>
            <w:pPr>
              <w:pStyle w:val="TableParagraph"/>
              <w:spacing w:before="5"/>
              <w:ind w:left="34"/>
              <w:jc w:val="center"/>
              <w:rPr>
                <w:sz w:val="18"/>
              </w:rPr>
            </w:pPr>
            <w:r>
              <w:rPr>
                <w:color w:val="231F20"/>
                <w:spacing w:val="-4"/>
                <w:sz w:val="18"/>
              </w:rPr>
              <w:t>0.05</w:t>
            </w:r>
          </w:p>
        </w:tc>
        <w:tc>
          <w:tcPr>
            <w:tcW w:w="2162" w:type="dxa"/>
          </w:tcPr>
          <w:p>
            <w:pPr>
              <w:pStyle w:val="TableParagraph"/>
              <w:spacing w:before="5"/>
              <w:ind w:right="827"/>
              <w:jc w:val="center"/>
              <w:rPr>
                <w:sz w:val="18"/>
              </w:rPr>
            </w:pPr>
            <w:r>
              <w:rPr>
                <w:color w:val="231F20"/>
                <w:spacing w:val="-4"/>
                <w:sz w:val="18"/>
              </w:rPr>
              <w:t>0.01</w:t>
            </w:r>
          </w:p>
        </w:tc>
        <w:tc>
          <w:tcPr>
            <w:tcW w:w="1769" w:type="dxa"/>
          </w:tcPr>
          <w:p>
            <w:pPr>
              <w:pStyle w:val="TableParagraph"/>
              <w:spacing w:before="5"/>
              <w:ind w:left="546"/>
              <w:rPr>
                <w:sz w:val="18"/>
              </w:rPr>
            </w:pPr>
            <w:r>
              <w:rPr>
                <w:color w:val="231F20"/>
                <w:spacing w:val="-4"/>
                <w:sz w:val="18"/>
              </w:rPr>
              <w:t>0.05</w:t>
            </w:r>
          </w:p>
        </w:tc>
        <w:tc>
          <w:tcPr>
            <w:tcW w:w="2494" w:type="dxa"/>
          </w:tcPr>
          <w:p>
            <w:pPr>
              <w:pStyle w:val="TableParagraph"/>
              <w:spacing w:before="5"/>
              <w:ind w:left="509"/>
              <w:rPr>
                <w:sz w:val="18"/>
              </w:rPr>
            </w:pPr>
            <w:r>
              <w:rPr>
                <w:color w:val="231F20"/>
                <w:spacing w:val="-4"/>
                <w:sz w:val="18"/>
              </w:rPr>
              <w:t>0.01</w:t>
            </w:r>
          </w:p>
        </w:tc>
      </w:tr>
      <w:tr>
        <w:trPr>
          <w:trHeight w:val="229" w:hRule="atLeast"/>
        </w:trPr>
        <w:tc>
          <w:tcPr>
            <w:tcW w:w="2303" w:type="dxa"/>
            <w:tcBorders>
              <w:bottom w:val="single" w:sz="4" w:space="0" w:color="231F20"/>
            </w:tcBorders>
          </w:tcPr>
          <w:p>
            <w:pPr>
              <w:pStyle w:val="TableParagraph"/>
              <w:spacing w:line="194" w:lineRule="exact" w:before="15"/>
              <w:ind w:left="107"/>
              <w:rPr>
                <w:sz w:val="18"/>
              </w:rPr>
            </w:pPr>
            <w:r>
              <w:rPr>
                <w:color w:val="231F20"/>
                <w:sz w:val="18"/>
              </w:rPr>
              <w:t>False</w:t>
            </w:r>
            <w:r>
              <w:rPr>
                <w:color w:val="231F20"/>
                <w:spacing w:val="-4"/>
                <w:sz w:val="18"/>
              </w:rPr>
              <w:t> </w:t>
            </w:r>
            <w:r>
              <w:rPr>
                <w:color w:val="231F20"/>
                <w:sz w:val="18"/>
              </w:rPr>
              <w:t>nondetection</w:t>
            </w:r>
            <w:r>
              <w:rPr>
                <w:color w:val="231F20"/>
                <w:spacing w:val="-1"/>
                <w:sz w:val="18"/>
              </w:rPr>
              <w:t> </w:t>
            </w:r>
            <w:r>
              <w:rPr>
                <w:color w:val="231F20"/>
                <w:sz w:val="18"/>
              </w:rPr>
              <w:t>error</w:t>
            </w:r>
            <w:r>
              <w:rPr>
                <w:color w:val="231F20"/>
                <w:spacing w:val="-1"/>
                <w:sz w:val="18"/>
              </w:rPr>
              <w:t> </w:t>
            </w:r>
            <w:r>
              <w:rPr>
                <w:color w:val="231F20"/>
                <w:spacing w:val="-4"/>
                <w:sz w:val="18"/>
              </w:rPr>
              <w:t>rate</w:t>
            </w:r>
          </w:p>
        </w:tc>
        <w:tc>
          <w:tcPr>
            <w:tcW w:w="1327" w:type="dxa"/>
            <w:tcBorders>
              <w:bottom w:val="single" w:sz="4" w:space="0" w:color="231F20"/>
            </w:tcBorders>
          </w:tcPr>
          <w:p>
            <w:pPr>
              <w:pStyle w:val="TableParagraph"/>
              <w:spacing w:line="194" w:lineRule="exact" w:before="15"/>
              <w:ind w:left="146"/>
              <w:jc w:val="center"/>
              <w:rPr>
                <w:sz w:val="18"/>
              </w:rPr>
            </w:pPr>
            <w:r>
              <w:rPr>
                <w:color w:val="231F20"/>
                <w:spacing w:val="-5"/>
                <w:sz w:val="18"/>
              </w:rPr>
              <w:t>NA</w:t>
            </w:r>
          </w:p>
        </w:tc>
        <w:tc>
          <w:tcPr>
            <w:tcW w:w="2162" w:type="dxa"/>
            <w:tcBorders>
              <w:bottom w:val="single" w:sz="4" w:space="0" w:color="231F20"/>
            </w:tcBorders>
          </w:tcPr>
          <w:p>
            <w:pPr>
              <w:pStyle w:val="TableParagraph"/>
              <w:spacing w:line="194" w:lineRule="exact" w:before="15"/>
              <w:ind w:right="715"/>
              <w:jc w:val="center"/>
              <w:rPr>
                <w:sz w:val="18"/>
              </w:rPr>
            </w:pPr>
            <w:r>
              <w:rPr>
                <w:color w:val="231F20"/>
                <w:spacing w:val="-5"/>
                <w:sz w:val="18"/>
              </w:rPr>
              <w:t>NA</w:t>
            </w:r>
          </w:p>
        </w:tc>
        <w:tc>
          <w:tcPr>
            <w:tcW w:w="1769" w:type="dxa"/>
            <w:tcBorders>
              <w:bottom w:val="single" w:sz="4" w:space="0" w:color="231F20"/>
            </w:tcBorders>
          </w:tcPr>
          <w:p>
            <w:pPr>
              <w:pStyle w:val="TableParagraph"/>
              <w:spacing w:line="194" w:lineRule="exact" w:before="15"/>
              <w:ind w:left="546"/>
              <w:rPr>
                <w:sz w:val="18"/>
              </w:rPr>
            </w:pPr>
            <w:r>
              <w:rPr>
                <w:color w:val="231F20"/>
                <w:spacing w:val="-4"/>
                <w:sz w:val="18"/>
              </w:rPr>
              <w:t>0.05</w:t>
            </w:r>
          </w:p>
        </w:tc>
        <w:tc>
          <w:tcPr>
            <w:tcW w:w="2494" w:type="dxa"/>
            <w:tcBorders>
              <w:bottom w:val="single" w:sz="4" w:space="0" w:color="231F20"/>
            </w:tcBorders>
          </w:tcPr>
          <w:p>
            <w:pPr>
              <w:pStyle w:val="TableParagraph"/>
              <w:spacing w:line="194" w:lineRule="exact" w:before="15"/>
              <w:ind w:left="509"/>
              <w:rPr>
                <w:sz w:val="18"/>
              </w:rPr>
            </w:pPr>
            <w:r>
              <w:rPr>
                <w:color w:val="231F20"/>
                <w:spacing w:val="-4"/>
                <w:sz w:val="18"/>
              </w:rPr>
              <w:t>0.01</w:t>
            </w:r>
          </w:p>
        </w:tc>
      </w:tr>
    </w:tbl>
    <w:p>
      <w:pPr>
        <w:spacing w:line="237" w:lineRule="auto" w:before="7"/>
        <w:ind w:left="640" w:right="0" w:firstLine="0"/>
        <w:jc w:val="left"/>
        <w:rPr>
          <w:sz w:val="16"/>
        </w:rPr>
      </w:pPr>
      <w:r>
        <w:rPr>
          <w:color w:val="231F20"/>
          <w:position w:val="6"/>
          <w:sz w:val="14"/>
        </w:rPr>
        <w:t>a</w:t>
      </w:r>
      <w:r>
        <w:rPr>
          <w:color w:val="231F20"/>
          <w:sz w:val="16"/>
        </w:rPr>
        <w:t>When</w:t>
      </w:r>
      <w:r>
        <w:rPr>
          <w:color w:val="231F20"/>
          <w:spacing w:val="-1"/>
          <w:sz w:val="16"/>
        </w:rPr>
        <w:t> </w:t>
      </w:r>
      <w:r>
        <w:rPr>
          <w:rFonts w:ascii="Symbol" w:hAnsi="Symbol"/>
          <w:color w:val="231F20"/>
          <w:sz w:val="16"/>
        </w:rPr>
        <w:t></w:t>
      </w:r>
      <w:r>
        <w:rPr>
          <w:color w:val="231F20"/>
          <w:spacing w:val="-1"/>
          <w:sz w:val="16"/>
        </w:rPr>
        <w:t> </w:t>
      </w:r>
      <w:r>
        <w:rPr>
          <w:color w:val="231F20"/>
          <w:sz w:val="16"/>
        </w:rPr>
        <w:t>=</w:t>
      </w:r>
      <w:r>
        <w:rPr>
          <w:color w:val="231F20"/>
          <w:spacing w:val="-1"/>
          <w:sz w:val="16"/>
        </w:rPr>
        <w:t> </w:t>
      </w:r>
      <w:r>
        <w:rPr>
          <w:color w:val="231F20"/>
          <w:sz w:val="16"/>
        </w:rPr>
        <w:t>0.05,</w:t>
      </w:r>
      <w:r>
        <w:rPr>
          <w:color w:val="231F20"/>
          <w:spacing w:val="-1"/>
          <w:sz w:val="16"/>
        </w:rPr>
        <w:t> </w:t>
      </w:r>
      <w:r>
        <w:rPr>
          <w:color w:val="231F20"/>
          <w:sz w:val="16"/>
        </w:rPr>
        <w:t>k</w:t>
      </w:r>
      <w:r>
        <w:rPr>
          <w:rFonts w:ascii="Symbol" w:hAnsi="Symbol"/>
          <w:color w:val="231F20"/>
          <w:position w:val="-5"/>
          <w:sz w:val="14"/>
        </w:rPr>
        <w:t></w:t>
      </w:r>
      <w:r>
        <w:rPr>
          <w:color w:val="231F20"/>
          <w:spacing w:val="4"/>
          <w:position w:val="-5"/>
          <w:sz w:val="14"/>
        </w:rPr>
        <w:t> </w:t>
      </w:r>
      <w:r>
        <w:rPr>
          <w:color w:val="231F20"/>
          <w:sz w:val="16"/>
        </w:rPr>
        <w:t>=</w:t>
      </w:r>
      <w:r>
        <w:rPr>
          <w:color w:val="231F20"/>
          <w:spacing w:val="-1"/>
          <w:sz w:val="16"/>
        </w:rPr>
        <w:t> </w:t>
      </w:r>
      <w:r>
        <w:rPr>
          <w:color w:val="231F20"/>
          <w:sz w:val="16"/>
        </w:rPr>
        <w:t>z</w:t>
      </w:r>
      <w:r>
        <w:rPr>
          <w:color w:val="231F20"/>
          <w:sz w:val="14"/>
        </w:rPr>
        <w:t>(</w:t>
      </w:r>
      <w:r>
        <w:rPr>
          <w:color w:val="231F20"/>
          <w:position w:val="-5"/>
          <w:sz w:val="14"/>
        </w:rPr>
        <w:t>1–</w:t>
      </w:r>
      <w:r>
        <w:rPr>
          <w:rFonts w:ascii="Symbol" w:hAnsi="Symbol"/>
          <w:color w:val="231F20"/>
          <w:position w:val="-5"/>
          <w:sz w:val="14"/>
        </w:rPr>
        <w:t></w:t>
      </w:r>
      <w:r>
        <w:rPr>
          <w:color w:val="231F20"/>
          <w:sz w:val="14"/>
        </w:rPr>
        <w:t>)</w:t>
      </w:r>
      <w:r>
        <w:rPr>
          <w:color w:val="231F20"/>
          <w:spacing w:val="25"/>
          <w:sz w:val="14"/>
        </w:rPr>
        <w:t> </w:t>
      </w:r>
      <w:r>
        <w:rPr>
          <w:color w:val="231F20"/>
          <w:sz w:val="16"/>
        </w:rPr>
        <w:t>=</w:t>
      </w:r>
      <w:r>
        <w:rPr>
          <w:color w:val="231F20"/>
          <w:spacing w:val="-1"/>
          <w:sz w:val="16"/>
        </w:rPr>
        <w:t> </w:t>
      </w:r>
      <w:r>
        <w:rPr>
          <w:color w:val="231F20"/>
          <w:sz w:val="16"/>
        </w:rPr>
        <w:t>1.645;</w:t>
      </w:r>
      <w:r>
        <w:rPr>
          <w:color w:val="231F20"/>
          <w:spacing w:val="-1"/>
          <w:sz w:val="16"/>
        </w:rPr>
        <w:t> </w:t>
      </w:r>
      <w:r>
        <w:rPr>
          <w:color w:val="231F20"/>
          <w:sz w:val="16"/>
        </w:rPr>
        <w:t>where</w:t>
      </w:r>
      <w:r>
        <w:rPr>
          <w:color w:val="231F20"/>
          <w:spacing w:val="-1"/>
          <w:sz w:val="16"/>
        </w:rPr>
        <w:t> </w:t>
      </w:r>
      <w:r>
        <w:rPr>
          <w:color w:val="231F20"/>
          <w:sz w:val="16"/>
        </w:rPr>
        <w:t>z</w:t>
      </w:r>
      <w:r>
        <w:rPr>
          <w:color w:val="231F20"/>
          <w:position w:val="-5"/>
          <w:sz w:val="14"/>
        </w:rPr>
        <w:t>(1–</w:t>
      </w:r>
      <w:r>
        <w:rPr>
          <w:rFonts w:ascii="Symbol" w:hAnsi="Symbol"/>
          <w:color w:val="231F20"/>
          <w:position w:val="-5"/>
          <w:sz w:val="14"/>
        </w:rPr>
        <w:t></w:t>
      </w:r>
      <w:r>
        <w:rPr>
          <w:color w:val="231F20"/>
          <w:position w:val="-5"/>
          <w:sz w:val="14"/>
        </w:rPr>
        <w:t>)</w:t>
      </w:r>
      <w:r>
        <w:rPr>
          <w:color w:val="231F20"/>
          <w:spacing w:val="3"/>
          <w:position w:val="-5"/>
          <w:sz w:val="14"/>
        </w:rPr>
        <w:t> </w:t>
      </w:r>
      <w:r>
        <w:rPr>
          <w:color w:val="231F20"/>
          <w:sz w:val="16"/>
        </w:rPr>
        <w:t>denotes the</w:t>
      </w:r>
      <w:r>
        <w:rPr>
          <w:color w:val="231F20"/>
          <w:spacing w:val="-1"/>
          <w:sz w:val="16"/>
        </w:rPr>
        <w:t> </w:t>
      </w:r>
      <w:r>
        <w:rPr>
          <w:color w:val="231F20"/>
          <w:sz w:val="16"/>
        </w:rPr>
        <w:t>(1–</w:t>
      </w:r>
      <w:r>
        <w:rPr>
          <w:rFonts w:ascii="Symbol" w:hAnsi="Symbol"/>
          <w:color w:val="231F20"/>
          <w:sz w:val="16"/>
        </w:rPr>
        <w:t></w:t>
      </w:r>
      <w:r>
        <w:rPr>
          <w:color w:val="231F20"/>
          <w:sz w:val="16"/>
        </w:rPr>
        <w:t>)</w:t>
      </w:r>
      <w:r>
        <w:rPr>
          <w:color w:val="231F20"/>
          <w:spacing w:val="-1"/>
          <w:sz w:val="16"/>
        </w:rPr>
        <w:t> </w:t>
      </w:r>
      <w:r>
        <w:rPr>
          <w:color w:val="231F20"/>
          <w:sz w:val="16"/>
        </w:rPr>
        <w:t>quantile</w:t>
      </w:r>
      <w:r>
        <w:rPr>
          <w:color w:val="231F20"/>
          <w:spacing w:val="-1"/>
          <w:sz w:val="16"/>
        </w:rPr>
        <w:t> </w:t>
      </w:r>
      <w:r>
        <w:rPr>
          <w:color w:val="231F20"/>
          <w:sz w:val="16"/>
        </w:rPr>
        <w:t>of</w:t>
      </w:r>
      <w:r>
        <w:rPr>
          <w:color w:val="231F20"/>
          <w:spacing w:val="-1"/>
          <w:sz w:val="16"/>
        </w:rPr>
        <w:t> </w:t>
      </w:r>
      <w:r>
        <w:rPr>
          <w:color w:val="231F20"/>
          <w:sz w:val="16"/>
        </w:rPr>
        <w:t>the</w:t>
      </w:r>
      <w:r>
        <w:rPr>
          <w:color w:val="231F20"/>
          <w:spacing w:val="-1"/>
          <w:sz w:val="16"/>
        </w:rPr>
        <w:t> </w:t>
      </w:r>
      <w:r>
        <w:rPr>
          <w:color w:val="231F20"/>
          <w:sz w:val="16"/>
        </w:rPr>
        <w:t>standard</w:t>
      </w:r>
      <w:r>
        <w:rPr>
          <w:color w:val="231F20"/>
          <w:spacing w:val="-1"/>
          <w:sz w:val="16"/>
        </w:rPr>
        <w:t> </w:t>
      </w:r>
      <w:r>
        <w:rPr>
          <w:color w:val="231F20"/>
          <w:sz w:val="16"/>
        </w:rPr>
        <w:t>normal</w:t>
      </w:r>
      <w:r>
        <w:rPr>
          <w:color w:val="231F20"/>
          <w:spacing w:val="-1"/>
          <w:sz w:val="16"/>
        </w:rPr>
        <w:t> </w:t>
      </w:r>
      <w:r>
        <w:rPr>
          <w:color w:val="231F20"/>
          <w:spacing w:val="-2"/>
          <w:sz w:val="16"/>
        </w:rPr>
        <w:t>distribution.</w:t>
      </w:r>
    </w:p>
    <w:p>
      <w:pPr>
        <w:spacing w:line="225" w:lineRule="exact" w:before="0"/>
        <w:ind w:left="640" w:right="0" w:firstLine="0"/>
        <w:jc w:val="left"/>
        <w:rPr>
          <w:sz w:val="16"/>
        </w:rPr>
      </w:pPr>
      <w:r>
        <w:rPr>
          <w:color w:val="231F20"/>
          <w:position w:val="6"/>
          <w:sz w:val="14"/>
        </w:rPr>
        <w:t>b</w:t>
      </w:r>
      <w:r>
        <w:rPr>
          <w:color w:val="231F20"/>
          <w:sz w:val="16"/>
        </w:rPr>
        <w:t>The</w:t>
      </w:r>
      <w:r>
        <w:rPr>
          <w:color w:val="231F20"/>
          <w:spacing w:val="-1"/>
          <w:sz w:val="16"/>
        </w:rPr>
        <w:t> </w:t>
      </w:r>
      <w:r>
        <w:rPr>
          <w:color w:val="231F20"/>
          <w:sz w:val="16"/>
        </w:rPr>
        <w:t>basic equation</w:t>
      </w:r>
      <w:r>
        <w:rPr>
          <w:color w:val="231F20"/>
          <w:spacing w:val="-1"/>
          <w:sz w:val="16"/>
        </w:rPr>
        <w:t> </w:t>
      </w:r>
      <w:r>
        <w:rPr>
          <w:color w:val="231F20"/>
          <w:sz w:val="16"/>
        </w:rPr>
        <w:t>is described</w:t>
      </w:r>
      <w:r>
        <w:rPr>
          <w:color w:val="231F20"/>
          <w:spacing w:val="-1"/>
          <w:sz w:val="16"/>
        </w:rPr>
        <w:t> </w:t>
      </w:r>
      <w:r>
        <w:rPr>
          <w:color w:val="231F20"/>
          <w:sz w:val="16"/>
        </w:rPr>
        <w:t>by Childress</w:t>
      </w:r>
      <w:r>
        <w:rPr>
          <w:color w:val="231F20"/>
          <w:spacing w:val="-1"/>
          <w:sz w:val="16"/>
        </w:rPr>
        <w:t> </w:t>
      </w:r>
      <w:r>
        <w:rPr>
          <w:color w:val="231F20"/>
          <w:sz w:val="16"/>
        </w:rPr>
        <w:t>and others</w:t>
      </w:r>
      <w:r>
        <w:rPr>
          <w:color w:val="231F20"/>
          <w:spacing w:val="-1"/>
          <w:sz w:val="16"/>
        </w:rPr>
        <w:t> </w:t>
      </w:r>
      <w:r>
        <w:rPr>
          <w:color w:val="231F20"/>
          <w:sz w:val="16"/>
        </w:rPr>
        <w:t>(1999). The</w:t>
      </w:r>
      <w:r>
        <w:rPr>
          <w:color w:val="231F20"/>
          <w:spacing w:val="-1"/>
          <w:sz w:val="16"/>
        </w:rPr>
        <w:t> </w:t>
      </w:r>
      <w:r>
        <w:rPr>
          <w:color w:val="231F20"/>
          <w:sz w:val="16"/>
        </w:rPr>
        <w:t>Student’s</w:t>
      </w:r>
      <w:r>
        <w:rPr>
          <w:color w:val="231F20"/>
          <w:spacing w:val="-1"/>
          <w:sz w:val="16"/>
        </w:rPr>
        <w:t> </w:t>
      </w:r>
      <w:r>
        <w:rPr>
          <w:i/>
          <w:color w:val="231F20"/>
          <w:sz w:val="16"/>
        </w:rPr>
        <w:t>t</w:t>
      </w:r>
      <w:r>
        <w:rPr>
          <w:i/>
          <w:color w:val="231F20"/>
          <w:spacing w:val="-1"/>
          <w:sz w:val="16"/>
        </w:rPr>
        <w:t> </w:t>
      </w:r>
      <w:r>
        <w:rPr>
          <w:color w:val="231F20"/>
          <w:sz w:val="16"/>
        </w:rPr>
        <w:t>statistic for</w:t>
      </w:r>
      <w:r>
        <w:rPr>
          <w:color w:val="231F20"/>
          <w:spacing w:val="-1"/>
          <w:sz w:val="16"/>
        </w:rPr>
        <w:t> </w:t>
      </w:r>
      <w:r>
        <w:rPr>
          <w:color w:val="231F20"/>
          <w:sz w:val="16"/>
        </w:rPr>
        <w:t>23 degrees</w:t>
      </w:r>
      <w:r>
        <w:rPr>
          <w:color w:val="231F20"/>
          <w:spacing w:val="-1"/>
          <w:sz w:val="16"/>
        </w:rPr>
        <w:t> </w:t>
      </w:r>
      <w:r>
        <w:rPr>
          <w:color w:val="231F20"/>
          <w:sz w:val="16"/>
        </w:rPr>
        <w:t>of freedom</w:t>
      </w:r>
      <w:r>
        <w:rPr>
          <w:color w:val="231F20"/>
          <w:spacing w:val="-1"/>
          <w:sz w:val="16"/>
        </w:rPr>
        <w:t> </w:t>
      </w:r>
      <w:r>
        <w:rPr>
          <w:color w:val="231F20"/>
          <w:sz w:val="16"/>
        </w:rPr>
        <w:t>is equal</w:t>
      </w:r>
      <w:r>
        <w:rPr>
          <w:color w:val="231F20"/>
          <w:spacing w:val="-1"/>
          <w:sz w:val="16"/>
        </w:rPr>
        <w:t> </w:t>
      </w:r>
      <w:r>
        <w:rPr>
          <w:color w:val="231F20"/>
          <w:sz w:val="16"/>
        </w:rPr>
        <w:t>to 2.50</w:t>
      </w:r>
      <w:r>
        <w:rPr>
          <w:color w:val="231F20"/>
          <w:spacing w:val="-1"/>
          <w:sz w:val="16"/>
        </w:rPr>
        <w:t> </w:t>
      </w:r>
      <w:r>
        <w:rPr>
          <w:color w:val="231F20"/>
          <w:sz w:val="16"/>
        </w:rPr>
        <w:t>for</w:t>
      </w:r>
      <w:r>
        <w:rPr>
          <w:color w:val="231F20"/>
          <w:spacing w:val="-1"/>
          <w:sz w:val="16"/>
        </w:rPr>
        <w:t> </w:t>
      </w:r>
      <w:r>
        <w:rPr>
          <w:rFonts w:ascii="Symbol" w:hAnsi="Symbol"/>
          <w:color w:val="231F20"/>
          <w:sz w:val="16"/>
        </w:rPr>
        <w:t></w:t>
      </w:r>
      <w:r>
        <w:rPr>
          <w:color w:val="231F20"/>
          <w:spacing w:val="-1"/>
          <w:sz w:val="16"/>
        </w:rPr>
        <w:t> </w:t>
      </w:r>
      <w:r>
        <w:rPr>
          <w:color w:val="231F20"/>
          <w:sz w:val="16"/>
        </w:rPr>
        <w:t>= </w:t>
      </w:r>
      <w:r>
        <w:rPr>
          <w:color w:val="231F20"/>
          <w:spacing w:val="-2"/>
          <w:sz w:val="16"/>
        </w:rPr>
        <w:t>0.01.</w:t>
      </w:r>
    </w:p>
    <w:p>
      <w:pPr>
        <w:spacing w:line="194" w:lineRule="auto" w:before="72"/>
        <w:ind w:left="480" w:right="769" w:firstLine="160"/>
        <w:jc w:val="left"/>
        <w:rPr>
          <w:sz w:val="16"/>
        </w:rPr>
      </w:pPr>
      <w:r>
        <w:rPr>
          <w:color w:val="231F20"/>
          <w:position w:val="6"/>
          <w:sz w:val="14"/>
        </w:rPr>
        <w:t>c</w:t>
      </w:r>
      <w:r>
        <w:rPr>
          <w:color w:val="231F20"/>
          <w:sz w:val="16"/>
        </w:rPr>
        <w:t>For practical purposes, the basic assumption is that </w:t>
      </w:r>
      <w:r>
        <w:rPr>
          <w:i/>
          <w:color w:val="231F20"/>
          <w:sz w:val="16"/>
        </w:rPr>
        <w:t>s</w:t>
      </w:r>
      <w:r>
        <w:rPr>
          <w:i/>
          <w:color w:val="231F20"/>
          <w:position w:val="-5"/>
          <w:sz w:val="14"/>
        </w:rPr>
        <w:t>blanks</w:t>
      </w:r>
      <w:r>
        <w:rPr>
          <w:i/>
          <w:color w:val="231F20"/>
          <w:spacing w:val="-9"/>
          <w:position w:val="-5"/>
          <w:sz w:val="14"/>
        </w:rPr>
        <w:t> </w:t>
      </w:r>
      <w:r>
        <w:rPr>
          <w:color w:val="231F20"/>
          <w:sz w:val="16"/>
        </w:rPr>
        <w:t>is approximately equal to </w:t>
      </w:r>
      <w:r>
        <w:rPr>
          <w:i/>
          <w:color w:val="231F20"/>
          <w:sz w:val="16"/>
        </w:rPr>
        <w:t>s</w:t>
      </w:r>
      <w:r>
        <w:rPr>
          <w:i/>
          <w:color w:val="231F20"/>
          <w:position w:val="-5"/>
          <w:sz w:val="14"/>
        </w:rPr>
        <w:t>spikes–MDC </w:t>
      </w:r>
      <w:r>
        <w:rPr>
          <w:color w:val="231F20"/>
          <w:sz w:val="16"/>
        </w:rPr>
        <w:t>(the standard deviation of the distribution of a sample</w:t>
      </w:r>
      <w:r>
        <w:rPr>
          <w:color w:val="231F20"/>
          <w:spacing w:val="40"/>
          <w:sz w:val="16"/>
        </w:rPr>
        <w:t> </w:t>
      </w:r>
      <w:r>
        <w:rPr>
          <w:color w:val="231F20"/>
          <w:sz w:val="16"/>
        </w:rPr>
        <w:t>spiked</w:t>
      </w:r>
      <w:r>
        <w:rPr>
          <w:color w:val="231F20"/>
          <w:spacing w:val="-2"/>
          <w:sz w:val="16"/>
        </w:rPr>
        <w:t> </w:t>
      </w:r>
      <w:r>
        <w:rPr>
          <w:color w:val="231F20"/>
          <w:sz w:val="16"/>
        </w:rPr>
        <w:t>at</w:t>
      </w:r>
      <w:r>
        <w:rPr>
          <w:color w:val="231F20"/>
          <w:spacing w:val="-2"/>
          <w:sz w:val="16"/>
        </w:rPr>
        <w:t> </w:t>
      </w:r>
      <w:r>
        <w:rPr>
          <w:color w:val="231F20"/>
          <w:sz w:val="16"/>
        </w:rPr>
        <w:t>the</w:t>
      </w:r>
      <w:r>
        <w:rPr>
          <w:color w:val="231F20"/>
          <w:spacing w:val="-2"/>
          <w:sz w:val="16"/>
        </w:rPr>
        <w:t> </w:t>
      </w:r>
      <w:r>
        <w:rPr>
          <w:color w:val="231F20"/>
          <w:sz w:val="16"/>
        </w:rPr>
        <w:t>MDC).</w:t>
      </w:r>
      <w:r>
        <w:rPr>
          <w:color w:val="231F20"/>
          <w:spacing w:val="-2"/>
          <w:sz w:val="16"/>
        </w:rPr>
        <w:t> </w:t>
      </w:r>
      <w:r>
        <w:rPr>
          <w:color w:val="231F20"/>
          <w:sz w:val="16"/>
        </w:rPr>
        <w:t>The</w:t>
      </w:r>
      <w:r>
        <w:rPr>
          <w:color w:val="231F20"/>
          <w:spacing w:val="-2"/>
          <w:sz w:val="16"/>
        </w:rPr>
        <w:t> </w:t>
      </w:r>
      <w:r>
        <w:rPr>
          <w:color w:val="231F20"/>
          <w:sz w:val="16"/>
        </w:rPr>
        <w:t>equation</w:t>
      </w:r>
      <w:r>
        <w:rPr>
          <w:color w:val="231F20"/>
          <w:spacing w:val="-2"/>
          <w:sz w:val="16"/>
        </w:rPr>
        <w:t> </w:t>
      </w:r>
      <w:r>
        <w:rPr>
          <w:color w:val="231F20"/>
          <w:sz w:val="16"/>
        </w:rPr>
        <w:t>simplifies</w:t>
      </w:r>
      <w:r>
        <w:rPr>
          <w:color w:val="231F20"/>
          <w:spacing w:val="-2"/>
          <w:sz w:val="16"/>
        </w:rPr>
        <w:t> </w:t>
      </w:r>
      <w:r>
        <w:rPr>
          <w:color w:val="231F20"/>
          <w:sz w:val="16"/>
        </w:rPr>
        <w:t>by</w:t>
      </w:r>
      <w:r>
        <w:rPr>
          <w:color w:val="231F20"/>
          <w:spacing w:val="-2"/>
          <w:sz w:val="16"/>
        </w:rPr>
        <w:t> </w:t>
      </w:r>
      <w:r>
        <w:rPr>
          <w:color w:val="231F20"/>
          <w:sz w:val="16"/>
        </w:rPr>
        <w:t>assuming</w:t>
      </w:r>
      <w:r>
        <w:rPr>
          <w:color w:val="231F20"/>
          <w:spacing w:val="-3"/>
          <w:sz w:val="16"/>
        </w:rPr>
        <w:t> </w:t>
      </w:r>
      <w:r>
        <w:rPr>
          <w:rFonts w:ascii="Symbol" w:hAnsi="Symbol"/>
          <w:color w:val="231F20"/>
          <w:sz w:val="16"/>
        </w:rPr>
        <w:t></w:t>
      </w:r>
      <w:r>
        <w:rPr>
          <w:color w:val="231F20"/>
          <w:spacing w:val="-2"/>
          <w:sz w:val="16"/>
        </w:rPr>
        <w:t> </w:t>
      </w:r>
      <w:r>
        <w:rPr>
          <w:color w:val="231F20"/>
          <w:sz w:val="16"/>
        </w:rPr>
        <w:t>=</w:t>
      </w:r>
      <w:r>
        <w:rPr>
          <w:color w:val="231F20"/>
          <w:spacing w:val="-2"/>
          <w:sz w:val="16"/>
        </w:rPr>
        <w:t> </w:t>
      </w:r>
      <w:r>
        <w:rPr>
          <w:color w:val="231F20"/>
          <w:sz w:val="16"/>
        </w:rPr>
        <w:t>0.05</w:t>
      </w:r>
      <w:r>
        <w:rPr>
          <w:color w:val="231F20"/>
          <w:spacing w:val="-2"/>
          <w:sz w:val="16"/>
        </w:rPr>
        <w:t> </w:t>
      </w:r>
      <w:r>
        <w:rPr>
          <w:color w:val="231F20"/>
          <w:sz w:val="16"/>
        </w:rPr>
        <w:t>and</w:t>
      </w:r>
      <w:r>
        <w:rPr>
          <w:color w:val="231F20"/>
          <w:spacing w:val="-2"/>
          <w:sz w:val="16"/>
        </w:rPr>
        <w:t> </w:t>
      </w:r>
      <w:r>
        <w:rPr>
          <w:color w:val="231F20"/>
          <w:sz w:val="16"/>
        </w:rPr>
        <w:t>k</w:t>
      </w:r>
      <w:r>
        <w:rPr>
          <w:rFonts w:ascii="Symbol" w:hAnsi="Symbol"/>
          <w:color w:val="231F20"/>
          <w:position w:val="-5"/>
          <w:sz w:val="14"/>
        </w:rPr>
        <w:t></w:t>
      </w:r>
      <w:r>
        <w:rPr>
          <w:rFonts w:ascii="Symbol" w:hAnsi="Symbol"/>
          <w:color w:val="231F20"/>
          <w:sz w:val="16"/>
        </w:rPr>
        <w:t></w:t>
      </w:r>
      <w:r>
        <w:rPr>
          <w:color w:val="231F20"/>
          <w:spacing w:val="-2"/>
          <w:sz w:val="16"/>
        </w:rPr>
        <w:t> </w:t>
      </w:r>
      <w:r>
        <w:rPr>
          <w:color w:val="231F20"/>
          <w:sz w:val="16"/>
        </w:rPr>
        <w:t>=</w:t>
      </w:r>
      <w:r>
        <w:rPr>
          <w:color w:val="231F20"/>
          <w:spacing w:val="-2"/>
          <w:sz w:val="16"/>
        </w:rPr>
        <w:t> </w:t>
      </w:r>
      <w:r>
        <w:rPr>
          <w:color w:val="231F20"/>
          <w:sz w:val="16"/>
        </w:rPr>
        <w:t>z</w:t>
      </w:r>
      <w:r>
        <w:rPr>
          <w:color w:val="231F20"/>
          <w:position w:val="-5"/>
          <w:sz w:val="14"/>
        </w:rPr>
        <w:t>(1–</w:t>
      </w:r>
      <w:r>
        <w:rPr>
          <w:rFonts w:ascii="Symbol" w:hAnsi="Symbol"/>
          <w:color w:val="231F20"/>
          <w:position w:val="-5"/>
          <w:sz w:val="14"/>
        </w:rPr>
        <w:t></w:t>
      </w:r>
      <w:r>
        <w:rPr>
          <w:color w:val="231F20"/>
          <w:position w:val="-5"/>
          <w:sz w:val="14"/>
        </w:rPr>
        <w:t>)</w:t>
      </w:r>
      <w:r>
        <w:rPr>
          <w:color w:val="231F20"/>
          <w:spacing w:val="24"/>
          <w:position w:val="-5"/>
          <w:sz w:val="14"/>
        </w:rPr>
        <w:t> </w:t>
      </w:r>
      <w:r>
        <w:rPr>
          <w:color w:val="231F20"/>
          <w:sz w:val="16"/>
        </w:rPr>
        <w:t>=</w:t>
      </w:r>
      <w:r>
        <w:rPr>
          <w:color w:val="231F20"/>
          <w:spacing w:val="-2"/>
          <w:sz w:val="16"/>
        </w:rPr>
        <w:t> </w:t>
      </w:r>
      <w:r>
        <w:rPr>
          <w:color w:val="231F20"/>
          <w:sz w:val="16"/>
        </w:rPr>
        <w:t>1.645;</w:t>
      </w:r>
      <w:r>
        <w:rPr>
          <w:color w:val="231F20"/>
          <w:spacing w:val="-2"/>
          <w:sz w:val="16"/>
        </w:rPr>
        <w:t> </w:t>
      </w:r>
      <w:r>
        <w:rPr>
          <w:color w:val="231F20"/>
          <w:sz w:val="16"/>
        </w:rPr>
        <w:t>where</w:t>
      </w:r>
      <w:r>
        <w:rPr>
          <w:color w:val="231F20"/>
          <w:spacing w:val="-2"/>
          <w:sz w:val="16"/>
        </w:rPr>
        <w:t> </w:t>
      </w:r>
      <w:r>
        <w:rPr>
          <w:color w:val="231F20"/>
          <w:sz w:val="16"/>
        </w:rPr>
        <w:t>z</w:t>
      </w:r>
      <w:r>
        <w:rPr>
          <w:color w:val="231F20"/>
          <w:position w:val="-5"/>
          <w:sz w:val="14"/>
        </w:rPr>
        <w:t>(1–</w:t>
      </w:r>
      <w:r>
        <w:rPr>
          <w:rFonts w:ascii="Symbol" w:hAnsi="Symbol"/>
          <w:color w:val="231F20"/>
          <w:position w:val="-5"/>
          <w:sz w:val="14"/>
        </w:rPr>
        <w:t></w:t>
      </w:r>
      <w:r>
        <w:rPr>
          <w:color w:val="231F20"/>
          <w:position w:val="-5"/>
          <w:sz w:val="14"/>
        </w:rPr>
        <w:t>)</w:t>
      </w:r>
      <w:r>
        <w:rPr>
          <w:color w:val="231F20"/>
          <w:spacing w:val="24"/>
          <w:position w:val="-5"/>
          <w:sz w:val="14"/>
        </w:rPr>
        <w:t> </w:t>
      </w:r>
      <w:r>
        <w:rPr>
          <w:color w:val="231F20"/>
          <w:sz w:val="16"/>
        </w:rPr>
        <w:t>denotes</w:t>
      </w:r>
      <w:r>
        <w:rPr>
          <w:color w:val="231F20"/>
          <w:spacing w:val="-2"/>
          <w:sz w:val="16"/>
        </w:rPr>
        <w:t> </w:t>
      </w:r>
      <w:r>
        <w:rPr>
          <w:color w:val="231F20"/>
          <w:sz w:val="16"/>
        </w:rPr>
        <w:t>the</w:t>
      </w:r>
      <w:r>
        <w:rPr>
          <w:color w:val="231F20"/>
          <w:spacing w:val="-2"/>
          <w:sz w:val="16"/>
        </w:rPr>
        <w:t> </w:t>
      </w:r>
      <w:r>
        <w:rPr>
          <w:color w:val="231F20"/>
          <w:sz w:val="16"/>
        </w:rPr>
        <w:t>(1–</w:t>
      </w:r>
      <w:r>
        <w:rPr>
          <w:rFonts w:ascii="Symbol" w:hAnsi="Symbol"/>
          <w:color w:val="231F20"/>
          <w:sz w:val="16"/>
        </w:rPr>
        <w:t></w:t>
      </w:r>
      <w:r>
        <w:rPr>
          <w:color w:val="231F20"/>
          <w:sz w:val="16"/>
        </w:rPr>
        <w:t>)</w:t>
      </w:r>
      <w:r>
        <w:rPr>
          <w:color w:val="231F20"/>
          <w:spacing w:val="-2"/>
          <w:sz w:val="16"/>
        </w:rPr>
        <w:t> </w:t>
      </w:r>
      <w:r>
        <w:rPr>
          <w:color w:val="231F20"/>
          <w:sz w:val="16"/>
        </w:rPr>
        <w:t>quantile</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standard</w:t>
      </w:r>
      <w:r>
        <w:rPr>
          <w:color w:val="231F20"/>
          <w:spacing w:val="-2"/>
          <w:sz w:val="16"/>
        </w:rPr>
        <w:t> </w:t>
      </w:r>
      <w:r>
        <w:rPr>
          <w:color w:val="231F20"/>
          <w:sz w:val="16"/>
        </w:rPr>
        <w:t>normal</w:t>
      </w:r>
      <w:r>
        <w:rPr>
          <w:color w:val="231F20"/>
          <w:spacing w:val="40"/>
          <w:sz w:val="16"/>
        </w:rPr>
        <w:t> </w:t>
      </w:r>
      <w:r>
        <w:rPr>
          <w:color w:val="231F20"/>
          <w:spacing w:val="-2"/>
          <w:sz w:val="16"/>
        </w:rPr>
        <w:t>distribution.</w:t>
      </w:r>
    </w:p>
    <w:p>
      <w:pPr>
        <w:spacing w:after="0" w:line="194" w:lineRule="auto"/>
        <w:jc w:val="left"/>
        <w:rPr>
          <w:sz w:val="16"/>
        </w:rPr>
        <w:sectPr>
          <w:type w:val="continuous"/>
          <w:pgSz w:w="12240" w:h="15840"/>
          <w:pgMar w:header="841" w:footer="0" w:top="1640" w:bottom="280" w:left="360" w:right="360"/>
        </w:sectPr>
      </w:pPr>
    </w:p>
    <w:p>
      <w:pPr>
        <w:pStyle w:val="Heading7"/>
        <w:numPr>
          <w:ilvl w:val="0"/>
          <w:numId w:val="2"/>
        </w:numPr>
        <w:tabs>
          <w:tab w:pos="4376" w:val="left" w:leader="none"/>
          <w:tab w:pos="10951" w:val="left" w:leader="none"/>
        </w:tabs>
        <w:spacing w:line="240" w:lineRule="auto" w:before="87" w:after="0"/>
        <w:ind w:left="4376" w:right="0" w:hanging="329"/>
        <w:jc w:val="left"/>
        <w:rPr>
          <w:color w:val="231F20"/>
        </w:rPr>
      </w:pPr>
      <w:r>
        <w:rPr>
          <w:color w:val="231F20"/>
          <w:w w:val="85"/>
        </w:rPr>
        <w:t>National</w:t>
      </w:r>
      <w:r>
        <w:rPr>
          <w:color w:val="231F20"/>
          <w:spacing w:val="-8"/>
          <w:w w:val="85"/>
        </w:rPr>
        <w:t> </w:t>
      </w:r>
      <w:r>
        <w:rPr>
          <w:color w:val="231F20"/>
          <w:w w:val="85"/>
        </w:rPr>
        <w:t>Water</w:t>
      </w:r>
      <w:r>
        <w:rPr>
          <w:color w:val="231F20"/>
          <w:spacing w:val="-7"/>
          <w:w w:val="85"/>
        </w:rPr>
        <w:t> </w:t>
      </w:r>
      <w:r>
        <w:rPr>
          <w:color w:val="231F20"/>
          <w:w w:val="85"/>
        </w:rPr>
        <w:t>Quality</w:t>
      </w:r>
      <w:r>
        <w:rPr>
          <w:color w:val="231F20"/>
          <w:spacing w:val="-7"/>
          <w:w w:val="85"/>
        </w:rPr>
        <w:t> </w:t>
      </w:r>
      <w:r>
        <w:rPr>
          <w:color w:val="231F20"/>
          <w:w w:val="85"/>
        </w:rPr>
        <w:t>Laboratory</w:t>
      </w:r>
      <w:r>
        <w:rPr>
          <w:color w:val="231F20"/>
          <w:spacing w:val="-7"/>
          <w:w w:val="85"/>
        </w:rPr>
        <w:t> </w:t>
      </w:r>
      <w:r>
        <w:rPr>
          <w:color w:val="231F20"/>
          <w:w w:val="85"/>
        </w:rPr>
        <w:t>Evaluations</w:t>
      </w:r>
      <w:r>
        <w:rPr>
          <w:color w:val="231F20"/>
          <w:spacing w:val="-7"/>
          <w:w w:val="85"/>
        </w:rPr>
        <w:t> </w:t>
      </w:r>
      <w:r>
        <w:rPr>
          <w:color w:val="231F20"/>
          <w:w w:val="85"/>
        </w:rPr>
        <w:t>of</w:t>
      </w:r>
      <w:r>
        <w:rPr>
          <w:color w:val="231F20"/>
          <w:spacing w:val="-7"/>
          <w:w w:val="85"/>
        </w:rPr>
        <w:t> </w:t>
      </w:r>
      <w:r>
        <w:rPr>
          <w:color w:val="231F20"/>
          <w:w w:val="85"/>
        </w:rPr>
        <w:t>Contract</w:t>
      </w:r>
      <w:r>
        <w:rPr>
          <w:color w:val="231F20"/>
          <w:spacing w:val="-7"/>
          <w:w w:val="85"/>
        </w:rPr>
        <w:t> </w:t>
      </w:r>
      <w:r>
        <w:rPr>
          <w:color w:val="231F20"/>
          <w:w w:val="85"/>
        </w:rPr>
        <w:t>Laboratory</w:t>
      </w:r>
      <w:r>
        <w:rPr>
          <w:color w:val="231F20"/>
          <w:spacing w:val="-7"/>
          <w:w w:val="85"/>
        </w:rPr>
        <w:t> </w:t>
      </w:r>
      <w:r>
        <w:rPr>
          <w:color w:val="231F20"/>
          <w:spacing w:val="-2"/>
          <w:w w:val="85"/>
        </w:rPr>
        <w:t>Results</w:t>
      </w:r>
      <w:r>
        <w:rPr>
          <w:color w:val="231F20"/>
        </w:rPr>
        <w:tab/>
      </w:r>
      <w:r>
        <w:rPr>
          <w:color w:val="231F20"/>
          <w:spacing w:val="-10"/>
          <w:w w:val="95"/>
        </w:rPr>
        <w:t>7</w:t>
      </w: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spacing w:before="190"/>
        <w:rPr>
          <w:rFonts w:ascii="Trebuchet MS"/>
          <w:b/>
          <w:sz w:val="19"/>
        </w:rPr>
      </w:pPr>
    </w:p>
    <w:p>
      <w:pPr>
        <w:spacing w:before="1"/>
        <w:ind w:left="833" w:right="0" w:firstLine="0"/>
        <w:jc w:val="left"/>
        <w:rPr>
          <w:rFonts w:ascii="Tahoma"/>
          <w:sz w:val="19"/>
        </w:rPr>
      </w:pPr>
      <w:r>
        <w:rPr>
          <w:rFonts w:ascii="Trebuchet MS"/>
          <w:b/>
          <w:color w:val="231F20"/>
          <w:w w:val="90"/>
          <w:sz w:val="19"/>
        </w:rPr>
        <w:t>Table</w:t>
      </w:r>
      <w:r>
        <w:rPr>
          <w:rFonts w:ascii="Trebuchet MS"/>
          <w:b/>
          <w:color w:val="231F20"/>
          <w:spacing w:val="-3"/>
          <w:w w:val="90"/>
          <w:sz w:val="19"/>
        </w:rPr>
        <w:t> </w:t>
      </w:r>
      <w:r>
        <w:rPr>
          <w:rFonts w:ascii="Trebuchet MS"/>
          <w:b/>
          <w:color w:val="231F20"/>
          <w:w w:val="90"/>
          <w:sz w:val="19"/>
        </w:rPr>
        <w:t>2.</w:t>
      </w:r>
      <w:r>
        <w:rPr>
          <w:rFonts w:ascii="Trebuchet MS"/>
          <w:b/>
          <w:color w:val="231F20"/>
          <w:spacing w:val="56"/>
          <w:sz w:val="19"/>
        </w:rPr>
        <w:t>  </w:t>
      </w:r>
      <w:r>
        <w:rPr>
          <w:rFonts w:ascii="Tahoma"/>
          <w:color w:val="231F20"/>
          <w:w w:val="90"/>
          <w:sz w:val="19"/>
        </w:rPr>
        <w:t>Basic</w:t>
      </w:r>
      <w:r>
        <w:rPr>
          <w:rFonts w:ascii="Tahoma"/>
          <w:color w:val="231F20"/>
          <w:spacing w:val="-4"/>
          <w:w w:val="90"/>
          <w:sz w:val="19"/>
        </w:rPr>
        <w:t> </w:t>
      </w:r>
      <w:r>
        <w:rPr>
          <w:rFonts w:ascii="Tahoma"/>
          <w:color w:val="231F20"/>
          <w:w w:val="90"/>
          <w:sz w:val="19"/>
        </w:rPr>
        <w:t>assumptions,</w:t>
      </w:r>
      <w:r>
        <w:rPr>
          <w:rFonts w:ascii="Tahoma"/>
          <w:color w:val="231F20"/>
          <w:spacing w:val="-3"/>
          <w:w w:val="90"/>
          <w:sz w:val="19"/>
        </w:rPr>
        <w:t> </w:t>
      </w:r>
      <w:r>
        <w:rPr>
          <w:rFonts w:ascii="Tahoma"/>
          <w:color w:val="231F20"/>
          <w:w w:val="90"/>
          <w:sz w:val="19"/>
        </w:rPr>
        <w:t>detection</w:t>
      </w:r>
      <w:r>
        <w:rPr>
          <w:rFonts w:ascii="Tahoma"/>
          <w:color w:val="231F20"/>
          <w:spacing w:val="-4"/>
          <w:w w:val="90"/>
          <w:sz w:val="19"/>
        </w:rPr>
        <w:t> </w:t>
      </w:r>
      <w:r>
        <w:rPr>
          <w:rFonts w:ascii="Tahoma"/>
          <w:color w:val="231F20"/>
          <w:w w:val="90"/>
          <w:sz w:val="19"/>
        </w:rPr>
        <w:t>decisions,</w:t>
      </w:r>
      <w:r>
        <w:rPr>
          <w:rFonts w:ascii="Tahoma"/>
          <w:color w:val="231F20"/>
          <w:spacing w:val="-4"/>
          <w:w w:val="90"/>
          <w:sz w:val="19"/>
        </w:rPr>
        <w:t> </w:t>
      </w:r>
      <w:r>
        <w:rPr>
          <w:rFonts w:ascii="Tahoma"/>
          <w:color w:val="231F20"/>
          <w:w w:val="90"/>
          <w:sz w:val="19"/>
        </w:rPr>
        <w:t>and</w:t>
      </w:r>
      <w:r>
        <w:rPr>
          <w:rFonts w:ascii="Tahoma"/>
          <w:color w:val="231F20"/>
          <w:spacing w:val="-4"/>
          <w:w w:val="90"/>
          <w:sz w:val="19"/>
        </w:rPr>
        <w:t> </w:t>
      </w:r>
      <w:r>
        <w:rPr>
          <w:rFonts w:ascii="Tahoma"/>
          <w:color w:val="231F20"/>
          <w:w w:val="90"/>
          <w:sz w:val="19"/>
        </w:rPr>
        <w:t>results</w:t>
      </w:r>
      <w:r>
        <w:rPr>
          <w:rFonts w:ascii="Tahoma"/>
          <w:color w:val="231F20"/>
          <w:spacing w:val="-4"/>
          <w:w w:val="90"/>
          <w:sz w:val="19"/>
        </w:rPr>
        <w:t> </w:t>
      </w:r>
      <w:r>
        <w:rPr>
          <w:rFonts w:ascii="Tahoma"/>
          <w:color w:val="231F20"/>
          <w:w w:val="90"/>
          <w:sz w:val="19"/>
        </w:rPr>
        <w:t>reporting</w:t>
      </w:r>
      <w:r>
        <w:rPr>
          <w:rFonts w:ascii="Tahoma"/>
          <w:color w:val="231F20"/>
          <w:spacing w:val="-4"/>
          <w:w w:val="90"/>
          <w:sz w:val="19"/>
        </w:rPr>
        <w:t> </w:t>
      </w:r>
      <w:r>
        <w:rPr>
          <w:rFonts w:ascii="Tahoma"/>
          <w:color w:val="231F20"/>
          <w:w w:val="90"/>
          <w:sz w:val="19"/>
        </w:rPr>
        <w:t>for</w:t>
      </w:r>
      <w:r>
        <w:rPr>
          <w:rFonts w:ascii="Tahoma"/>
          <w:color w:val="231F20"/>
          <w:spacing w:val="-4"/>
          <w:w w:val="90"/>
          <w:sz w:val="19"/>
        </w:rPr>
        <w:t> </w:t>
      </w:r>
      <w:r>
        <w:rPr>
          <w:rFonts w:ascii="Tahoma"/>
          <w:color w:val="231F20"/>
          <w:w w:val="90"/>
          <w:sz w:val="19"/>
        </w:rPr>
        <w:t>radiological,</w:t>
      </w:r>
      <w:r>
        <w:rPr>
          <w:rFonts w:ascii="Tahoma"/>
          <w:color w:val="231F20"/>
          <w:spacing w:val="-4"/>
          <w:w w:val="90"/>
          <w:sz w:val="19"/>
        </w:rPr>
        <w:t> </w:t>
      </w:r>
      <w:r>
        <w:rPr>
          <w:rFonts w:ascii="Tahoma"/>
          <w:color w:val="231F20"/>
          <w:w w:val="90"/>
          <w:sz w:val="19"/>
        </w:rPr>
        <w:t>organic,</w:t>
      </w:r>
      <w:r>
        <w:rPr>
          <w:rFonts w:ascii="Tahoma"/>
          <w:color w:val="231F20"/>
          <w:spacing w:val="-4"/>
          <w:w w:val="90"/>
          <w:sz w:val="19"/>
        </w:rPr>
        <w:t> </w:t>
      </w:r>
      <w:r>
        <w:rPr>
          <w:rFonts w:ascii="Tahoma"/>
          <w:color w:val="231F20"/>
          <w:w w:val="90"/>
          <w:sz w:val="19"/>
        </w:rPr>
        <w:t>and</w:t>
      </w:r>
      <w:r>
        <w:rPr>
          <w:rFonts w:ascii="Tahoma"/>
          <w:color w:val="231F20"/>
          <w:spacing w:val="-4"/>
          <w:w w:val="90"/>
          <w:sz w:val="19"/>
        </w:rPr>
        <w:t> </w:t>
      </w:r>
      <w:r>
        <w:rPr>
          <w:rFonts w:ascii="Tahoma"/>
          <w:color w:val="231F20"/>
          <w:w w:val="90"/>
          <w:sz w:val="19"/>
        </w:rPr>
        <w:t>inorganic</w:t>
      </w:r>
      <w:r>
        <w:rPr>
          <w:rFonts w:ascii="Tahoma"/>
          <w:color w:val="231F20"/>
          <w:spacing w:val="-4"/>
          <w:w w:val="90"/>
          <w:sz w:val="19"/>
        </w:rPr>
        <w:t> </w:t>
      </w:r>
      <w:r>
        <w:rPr>
          <w:rFonts w:ascii="Tahoma"/>
          <w:color w:val="231F20"/>
          <w:spacing w:val="-2"/>
          <w:w w:val="90"/>
          <w:sz w:val="19"/>
        </w:rPr>
        <w:t>methods.</w:t>
      </w:r>
    </w:p>
    <w:p>
      <w:pPr>
        <w:spacing w:line="223" w:lineRule="auto" w:before="175"/>
        <w:ind w:left="833" w:right="769" w:firstLine="0"/>
        <w:jc w:val="left"/>
        <w:rPr>
          <w:sz w:val="16"/>
        </w:rPr>
      </w:pPr>
      <w:r>
        <w:rPr>
          <w:color w:val="231F20"/>
          <w:sz w:val="16"/>
        </w:rPr>
        <w:t>[L</w:t>
      </w:r>
      <w:r>
        <w:rPr>
          <w:color w:val="231F20"/>
          <w:position w:val="-5"/>
          <w:sz w:val="12"/>
        </w:rPr>
        <w:t>C</w:t>
      </w:r>
      <w:r>
        <w:rPr>
          <w:color w:val="231F20"/>
          <w:sz w:val="16"/>
        </w:rPr>
        <w:t>, critical level; ssL</w:t>
      </w:r>
      <w:r>
        <w:rPr>
          <w:color w:val="231F20"/>
          <w:position w:val="-4"/>
          <w:sz w:val="9"/>
        </w:rPr>
        <w:t>C</w:t>
      </w:r>
      <w:r>
        <w:rPr>
          <w:color w:val="231F20"/>
          <w:sz w:val="16"/>
        </w:rPr>
        <w:t>, sample-specific critical level; </w:t>
      </w:r>
      <w:r>
        <w:rPr>
          <w:i/>
          <w:color w:val="231F20"/>
          <w:sz w:val="16"/>
        </w:rPr>
        <w:t>a priori </w:t>
      </w:r>
      <w:r>
        <w:rPr>
          <w:color w:val="231F20"/>
          <w:sz w:val="16"/>
        </w:rPr>
        <w:t>MDC, method-specific </w:t>
      </w:r>
      <w:r>
        <w:rPr>
          <w:i/>
          <w:color w:val="231F20"/>
          <w:sz w:val="16"/>
        </w:rPr>
        <w:t>a priori </w:t>
      </w:r>
      <w:r>
        <w:rPr>
          <w:color w:val="231F20"/>
          <w:sz w:val="16"/>
        </w:rPr>
        <w:t>minimum detectable concentration; ssMDC, sample-specific</w:t>
      </w:r>
      <w:r>
        <w:rPr>
          <w:color w:val="231F20"/>
          <w:spacing w:val="-5"/>
          <w:sz w:val="16"/>
        </w:rPr>
        <w:t> </w:t>
      </w:r>
      <w:r>
        <w:rPr>
          <w:color w:val="231F20"/>
          <w:sz w:val="16"/>
        </w:rPr>
        <w:t>MDC;</w:t>
      </w:r>
      <w:r>
        <w:rPr>
          <w:color w:val="231F20"/>
          <w:spacing w:val="-5"/>
          <w:sz w:val="16"/>
        </w:rPr>
        <w:t> </w:t>
      </w:r>
      <w:r>
        <w:rPr>
          <w:color w:val="231F20"/>
          <w:sz w:val="16"/>
        </w:rPr>
        <w:t>LT–MDL,</w:t>
      </w:r>
      <w:r>
        <w:rPr>
          <w:color w:val="231F20"/>
          <w:spacing w:val="-5"/>
          <w:sz w:val="16"/>
        </w:rPr>
        <w:t> </w:t>
      </w:r>
      <w:r>
        <w:rPr>
          <w:color w:val="231F20"/>
          <w:sz w:val="16"/>
        </w:rPr>
        <w:t>long-term</w:t>
      </w:r>
      <w:r>
        <w:rPr>
          <w:color w:val="231F20"/>
          <w:spacing w:val="-5"/>
          <w:sz w:val="16"/>
        </w:rPr>
        <w:t> </w:t>
      </w:r>
      <w:r>
        <w:rPr>
          <w:color w:val="231F20"/>
          <w:sz w:val="16"/>
        </w:rPr>
        <w:t>method</w:t>
      </w:r>
      <w:r>
        <w:rPr>
          <w:color w:val="231F20"/>
          <w:spacing w:val="-5"/>
          <w:sz w:val="16"/>
        </w:rPr>
        <w:t> </w:t>
      </w:r>
      <w:r>
        <w:rPr>
          <w:color w:val="231F20"/>
          <w:sz w:val="16"/>
        </w:rPr>
        <w:t>detection</w:t>
      </w:r>
      <w:r>
        <w:rPr>
          <w:color w:val="231F20"/>
          <w:spacing w:val="-5"/>
          <w:sz w:val="16"/>
        </w:rPr>
        <w:t> </w:t>
      </w:r>
      <w:r>
        <w:rPr>
          <w:color w:val="231F20"/>
          <w:sz w:val="16"/>
        </w:rPr>
        <w:t>level;</w:t>
      </w:r>
      <w:r>
        <w:rPr>
          <w:color w:val="231F20"/>
          <w:spacing w:val="-5"/>
          <w:sz w:val="16"/>
        </w:rPr>
        <w:t> </w:t>
      </w:r>
      <w:r>
        <w:rPr>
          <w:color w:val="231F20"/>
          <w:sz w:val="16"/>
        </w:rPr>
        <w:t>LRL,</w:t>
      </w:r>
      <w:r>
        <w:rPr>
          <w:color w:val="231F20"/>
          <w:spacing w:val="-5"/>
          <w:sz w:val="16"/>
        </w:rPr>
        <w:t> </w:t>
      </w:r>
      <w:r>
        <w:rPr>
          <w:color w:val="231F20"/>
          <w:sz w:val="16"/>
        </w:rPr>
        <w:t>laboratory</w:t>
      </w:r>
      <w:r>
        <w:rPr>
          <w:color w:val="231F20"/>
          <w:spacing w:val="-5"/>
          <w:sz w:val="16"/>
        </w:rPr>
        <w:t> </w:t>
      </w:r>
      <w:r>
        <w:rPr>
          <w:color w:val="231F20"/>
          <w:sz w:val="16"/>
        </w:rPr>
        <w:t>reporting</w:t>
      </w:r>
      <w:r>
        <w:rPr>
          <w:color w:val="231F20"/>
          <w:spacing w:val="-5"/>
          <w:sz w:val="16"/>
        </w:rPr>
        <w:t> </w:t>
      </w:r>
      <w:r>
        <w:rPr>
          <w:color w:val="231F20"/>
          <w:sz w:val="16"/>
        </w:rPr>
        <w:t>level;</w:t>
      </w:r>
      <w:r>
        <w:rPr>
          <w:color w:val="231F20"/>
          <w:spacing w:val="-5"/>
          <w:sz w:val="16"/>
        </w:rPr>
        <w:t> </w:t>
      </w:r>
      <w:r>
        <w:rPr>
          <w:color w:val="231F20"/>
          <w:sz w:val="16"/>
        </w:rPr>
        <w:t>PWS,</w:t>
      </w:r>
      <w:r>
        <w:rPr>
          <w:color w:val="231F20"/>
          <w:spacing w:val="-5"/>
          <w:sz w:val="16"/>
        </w:rPr>
        <w:t> </w:t>
      </w:r>
      <w:r>
        <w:rPr>
          <w:color w:val="231F20"/>
          <w:sz w:val="16"/>
        </w:rPr>
        <w:t>performance</w:t>
      </w:r>
      <w:r>
        <w:rPr>
          <w:color w:val="231F20"/>
          <w:spacing w:val="-5"/>
          <w:sz w:val="16"/>
        </w:rPr>
        <w:t> </w:t>
      </w:r>
      <w:r>
        <w:rPr>
          <w:color w:val="231F20"/>
          <w:sz w:val="16"/>
        </w:rPr>
        <w:t>work</w:t>
      </w:r>
      <w:r>
        <w:rPr>
          <w:color w:val="231F20"/>
          <w:spacing w:val="-5"/>
          <w:sz w:val="16"/>
        </w:rPr>
        <w:t> </w:t>
      </w:r>
      <w:r>
        <w:rPr>
          <w:color w:val="231F20"/>
          <w:sz w:val="16"/>
        </w:rPr>
        <w:t>statement</w:t>
      </w:r>
      <w:r>
        <w:rPr>
          <w:color w:val="231F20"/>
          <w:spacing w:val="-5"/>
          <w:sz w:val="16"/>
        </w:rPr>
        <w:t> </w:t>
      </w:r>
      <w:r>
        <w:rPr>
          <w:color w:val="231F20"/>
          <w:sz w:val="16"/>
        </w:rPr>
        <w:t>for</w:t>
      </w:r>
      <w:r>
        <w:rPr>
          <w:color w:val="231F20"/>
          <w:spacing w:val="-5"/>
          <w:sz w:val="16"/>
        </w:rPr>
        <w:t> </w:t>
      </w:r>
      <w:r>
        <w:rPr>
          <w:color w:val="231F20"/>
          <w:sz w:val="16"/>
        </w:rPr>
        <w:t>contract</w:t>
      </w:r>
      <w:r>
        <w:rPr>
          <w:color w:val="231F20"/>
          <w:spacing w:val="-5"/>
          <w:sz w:val="16"/>
        </w:rPr>
        <w:t> </w:t>
      </w:r>
      <w:r>
        <w:rPr>
          <w:color w:val="231F20"/>
          <w:sz w:val="16"/>
        </w:rPr>
        <w:t>laboratory;</w:t>
      </w:r>
      <w:r>
        <w:rPr>
          <w:color w:val="231F20"/>
          <w:spacing w:val="40"/>
          <w:sz w:val="16"/>
        </w:rPr>
        <w:t> </w:t>
      </w:r>
      <w:r>
        <w:rPr>
          <w:color w:val="231F20"/>
          <w:sz w:val="16"/>
        </w:rPr>
        <w:t>NA, not applicable;</w:t>
      </w:r>
      <w:r>
        <w:rPr>
          <w:color w:val="231F20"/>
          <w:spacing w:val="40"/>
          <w:sz w:val="16"/>
        </w:rPr>
        <w:t> </w:t>
      </w:r>
      <w:r>
        <w:rPr>
          <w:color w:val="231F20"/>
          <w:sz w:val="16"/>
        </w:rPr>
        <w:t>lc std, lowest calibration standard; </w:t>
      </w:r>
      <w:r>
        <w:rPr>
          <w:rFonts w:ascii="Symbol" w:hAnsi="Symbol"/>
          <w:color w:val="231F20"/>
          <w:sz w:val="16"/>
        </w:rPr>
        <w:t></w:t>
      </w:r>
      <w:r>
        <w:rPr>
          <w:color w:val="231F20"/>
          <w:sz w:val="16"/>
        </w:rPr>
        <w:t>, greater than or equal to; &lt;, less than]</w:t>
      </w:r>
    </w:p>
    <w:p>
      <w:pPr>
        <w:pStyle w:val="BodyText"/>
        <w:spacing w:before="10"/>
        <w:rPr>
          <w:sz w:val="6"/>
        </w:rPr>
      </w:pPr>
    </w:p>
    <w:tbl>
      <w:tblPr>
        <w:tblW w:w="0" w:type="auto"/>
        <w:jc w:val="left"/>
        <w:tblInd w:w="73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43"/>
        <w:gridCol w:w="4860"/>
        <w:gridCol w:w="3127"/>
      </w:tblGrid>
      <w:tr>
        <w:trPr>
          <w:trHeight w:val="362" w:hRule="atLeast"/>
        </w:trPr>
        <w:tc>
          <w:tcPr>
            <w:tcW w:w="2143" w:type="dxa"/>
            <w:shd w:val="clear" w:color="auto" w:fill="E6E7E8"/>
          </w:tcPr>
          <w:p>
            <w:pPr>
              <w:pStyle w:val="TableParagraph"/>
              <w:spacing w:before="83"/>
              <w:ind w:right="264"/>
              <w:jc w:val="right"/>
              <w:rPr>
                <w:rFonts w:ascii="Trebuchet MS"/>
                <w:b/>
                <w:sz w:val="18"/>
              </w:rPr>
            </w:pPr>
            <w:r>
              <w:rPr>
                <w:rFonts w:ascii="Trebuchet MS"/>
                <w:b/>
                <w:color w:val="231F20"/>
                <w:w w:val="90"/>
                <w:sz w:val="18"/>
              </w:rPr>
              <w:t>Radiological</w:t>
            </w:r>
            <w:r>
              <w:rPr>
                <w:rFonts w:ascii="Trebuchet MS"/>
                <w:b/>
                <w:color w:val="231F20"/>
                <w:spacing w:val="5"/>
                <w:sz w:val="18"/>
              </w:rPr>
              <w:t> </w:t>
            </w:r>
            <w:r>
              <w:rPr>
                <w:rFonts w:ascii="Trebuchet MS"/>
                <w:b/>
                <w:color w:val="231F20"/>
                <w:spacing w:val="-2"/>
                <w:sz w:val="18"/>
              </w:rPr>
              <w:t>methods</w:t>
            </w:r>
          </w:p>
        </w:tc>
        <w:tc>
          <w:tcPr>
            <w:tcW w:w="4860" w:type="dxa"/>
            <w:shd w:val="clear" w:color="auto" w:fill="E6E7E8"/>
          </w:tcPr>
          <w:p>
            <w:pPr>
              <w:pStyle w:val="TableParagraph"/>
              <w:spacing w:line="235" w:lineRule="auto" w:before="86"/>
              <w:ind w:left="9"/>
              <w:jc w:val="center"/>
              <w:rPr>
                <w:rFonts w:ascii="Trebuchet MS"/>
                <w:b/>
                <w:position w:val="-5"/>
                <w:sz w:val="14"/>
              </w:rPr>
            </w:pPr>
            <w:r>
              <w:rPr>
                <w:rFonts w:ascii="Trebuchet MS"/>
                <w:b/>
                <w:color w:val="231F20"/>
                <w:spacing w:val="-5"/>
                <w:w w:val="95"/>
                <w:sz w:val="18"/>
              </w:rPr>
              <w:t>L</w:t>
            </w:r>
            <w:r>
              <w:rPr>
                <w:rFonts w:ascii="Trebuchet MS"/>
                <w:b/>
                <w:color w:val="231F20"/>
                <w:spacing w:val="-5"/>
                <w:w w:val="95"/>
                <w:position w:val="-5"/>
                <w:sz w:val="14"/>
              </w:rPr>
              <w:t>C</w:t>
            </w:r>
          </w:p>
        </w:tc>
        <w:tc>
          <w:tcPr>
            <w:tcW w:w="3127" w:type="dxa"/>
            <w:shd w:val="clear" w:color="auto" w:fill="E6E7E8"/>
          </w:tcPr>
          <w:p>
            <w:pPr>
              <w:pStyle w:val="TableParagraph"/>
              <w:spacing w:line="235" w:lineRule="auto" w:before="86"/>
              <w:ind w:left="9"/>
              <w:jc w:val="center"/>
              <w:rPr>
                <w:rFonts w:ascii="Trebuchet MS"/>
                <w:b/>
                <w:position w:val="-5"/>
                <w:sz w:val="14"/>
              </w:rPr>
            </w:pPr>
            <w:r>
              <w:rPr>
                <w:rFonts w:ascii="Trebuchet MS"/>
                <w:b/>
                <w:color w:val="231F20"/>
                <w:spacing w:val="-4"/>
                <w:sz w:val="18"/>
              </w:rPr>
              <w:t>ssL</w:t>
            </w:r>
            <w:r>
              <w:rPr>
                <w:rFonts w:ascii="Trebuchet MS"/>
                <w:b/>
                <w:color w:val="231F20"/>
                <w:spacing w:val="-4"/>
                <w:position w:val="-5"/>
                <w:sz w:val="14"/>
              </w:rPr>
              <w:t>C</w:t>
            </w:r>
          </w:p>
        </w:tc>
      </w:tr>
      <w:tr>
        <w:trPr>
          <w:trHeight w:val="672" w:hRule="atLeast"/>
        </w:trPr>
        <w:tc>
          <w:tcPr>
            <w:tcW w:w="2143" w:type="dxa"/>
          </w:tcPr>
          <w:p>
            <w:pPr>
              <w:pStyle w:val="TableParagraph"/>
              <w:spacing w:line="180" w:lineRule="exact"/>
              <w:ind w:left="107"/>
              <w:rPr>
                <w:b/>
                <w:i/>
                <w:sz w:val="18"/>
              </w:rPr>
            </w:pPr>
            <w:r>
              <w:rPr>
                <w:b/>
                <w:i/>
                <w:color w:val="231F20"/>
                <w:sz w:val="18"/>
              </w:rPr>
              <w:t>Basic </w:t>
            </w:r>
            <w:r>
              <w:rPr>
                <w:b/>
                <w:i/>
                <w:color w:val="231F20"/>
                <w:spacing w:val="-2"/>
                <w:sz w:val="18"/>
              </w:rPr>
              <w:t>assumptions</w:t>
            </w:r>
          </w:p>
        </w:tc>
        <w:tc>
          <w:tcPr>
            <w:tcW w:w="4860" w:type="dxa"/>
          </w:tcPr>
          <w:p>
            <w:pPr>
              <w:pStyle w:val="TableParagraph"/>
              <w:spacing w:line="180" w:lineRule="exact"/>
              <w:ind w:left="107"/>
              <w:rPr>
                <w:sz w:val="18"/>
              </w:rPr>
            </w:pPr>
            <w:r>
              <w:rPr>
                <w:color w:val="231F20"/>
                <w:sz w:val="18"/>
              </w:rPr>
              <w:t>Typical</w:t>
            </w:r>
            <w:r>
              <w:rPr>
                <w:color w:val="231F20"/>
                <w:spacing w:val="-3"/>
                <w:sz w:val="18"/>
              </w:rPr>
              <w:t> </w:t>
            </w:r>
            <w:r>
              <w:rPr>
                <w:color w:val="231F20"/>
                <w:sz w:val="18"/>
              </w:rPr>
              <w:t>blank</w:t>
            </w:r>
            <w:r>
              <w:rPr>
                <w:color w:val="231F20"/>
                <w:spacing w:val="-3"/>
                <w:sz w:val="18"/>
              </w:rPr>
              <w:t> </w:t>
            </w:r>
            <w:r>
              <w:rPr>
                <w:color w:val="231F20"/>
                <w:sz w:val="18"/>
              </w:rPr>
              <w:t>or</w:t>
            </w:r>
            <w:r>
              <w:rPr>
                <w:color w:val="231F20"/>
                <w:spacing w:val="-3"/>
                <w:sz w:val="18"/>
              </w:rPr>
              <w:t> </w:t>
            </w:r>
            <w:r>
              <w:rPr>
                <w:color w:val="231F20"/>
                <w:sz w:val="18"/>
              </w:rPr>
              <w:t>instrument</w:t>
            </w:r>
            <w:r>
              <w:rPr>
                <w:color w:val="231F20"/>
                <w:spacing w:val="-2"/>
                <w:sz w:val="18"/>
              </w:rPr>
              <w:t> </w:t>
            </w:r>
            <w:r>
              <w:rPr>
                <w:color w:val="231F20"/>
                <w:sz w:val="18"/>
              </w:rPr>
              <w:t>background</w:t>
            </w:r>
            <w:r>
              <w:rPr>
                <w:color w:val="231F20"/>
                <w:spacing w:val="-3"/>
                <w:sz w:val="18"/>
              </w:rPr>
              <w:t> </w:t>
            </w:r>
            <w:r>
              <w:rPr>
                <w:color w:val="231F20"/>
                <w:sz w:val="18"/>
              </w:rPr>
              <w:t>distribution</w:t>
            </w:r>
            <w:r>
              <w:rPr>
                <w:color w:val="231F20"/>
                <w:spacing w:val="-3"/>
                <w:sz w:val="18"/>
              </w:rPr>
              <w:t> </w:t>
            </w:r>
            <w:r>
              <w:rPr>
                <w:color w:val="231F20"/>
                <w:sz w:val="18"/>
              </w:rPr>
              <w:t>and</w:t>
            </w:r>
            <w:r>
              <w:rPr>
                <w:color w:val="231F20"/>
                <w:spacing w:val="-2"/>
                <w:sz w:val="18"/>
              </w:rPr>
              <w:t> sample</w:t>
            </w:r>
          </w:p>
          <w:p>
            <w:pPr>
              <w:pStyle w:val="TableParagraph"/>
              <w:spacing w:line="254" w:lineRule="auto" w:before="13"/>
              <w:ind w:left="287" w:right="201"/>
              <w:rPr>
                <w:sz w:val="18"/>
              </w:rPr>
            </w:pPr>
            <w:r>
              <w:rPr>
                <w:color w:val="231F20"/>
                <w:sz w:val="18"/>
              </w:rPr>
              <w:t>parameters;</w:t>
            </w:r>
            <w:r>
              <w:rPr>
                <w:color w:val="231F20"/>
                <w:spacing w:val="-7"/>
                <w:sz w:val="18"/>
              </w:rPr>
              <w:t> </w:t>
            </w:r>
            <w:r>
              <w:rPr>
                <w:color w:val="231F20"/>
                <w:sz w:val="18"/>
              </w:rPr>
              <w:t>can</w:t>
            </w:r>
            <w:r>
              <w:rPr>
                <w:color w:val="231F20"/>
                <w:spacing w:val="-7"/>
                <w:sz w:val="18"/>
              </w:rPr>
              <w:t> </w:t>
            </w:r>
            <w:r>
              <w:rPr>
                <w:color w:val="231F20"/>
                <w:sz w:val="18"/>
              </w:rPr>
              <w:t>be</w:t>
            </w:r>
            <w:r>
              <w:rPr>
                <w:color w:val="231F20"/>
                <w:spacing w:val="-7"/>
                <w:sz w:val="18"/>
              </w:rPr>
              <w:t> </w:t>
            </w:r>
            <w:r>
              <w:rPr>
                <w:color w:val="231F20"/>
                <w:sz w:val="18"/>
              </w:rPr>
              <w:t>instrument</w:t>
            </w:r>
            <w:r>
              <w:rPr>
                <w:color w:val="231F20"/>
                <w:spacing w:val="-7"/>
                <w:sz w:val="18"/>
              </w:rPr>
              <w:t> </w:t>
            </w:r>
            <w:r>
              <w:rPr>
                <w:color w:val="231F20"/>
                <w:sz w:val="18"/>
              </w:rPr>
              <w:t>specific</w:t>
            </w:r>
            <w:r>
              <w:rPr>
                <w:color w:val="231F20"/>
                <w:spacing w:val="-7"/>
                <w:sz w:val="18"/>
              </w:rPr>
              <w:t> </w:t>
            </w:r>
            <w:r>
              <w:rPr>
                <w:color w:val="231F20"/>
                <w:sz w:val="18"/>
              </w:rPr>
              <w:t>or</w:t>
            </w:r>
            <w:r>
              <w:rPr>
                <w:color w:val="231F20"/>
                <w:spacing w:val="-7"/>
                <w:sz w:val="18"/>
              </w:rPr>
              <w:t> </w:t>
            </w:r>
            <w:r>
              <w:rPr>
                <w:color w:val="231F20"/>
                <w:sz w:val="18"/>
              </w:rPr>
              <w:t>average</w:t>
            </w:r>
            <w:r>
              <w:rPr>
                <w:color w:val="231F20"/>
                <w:spacing w:val="-7"/>
                <w:sz w:val="18"/>
              </w:rPr>
              <w:t> </w:t>
            </w:r>
            <w:r>
              <w:rPr>
                <w:color w:val="231F20"/>
                <w:sz w:val="18"/>
              </w:rPr>
              <w:t>value</w:t>
            </w:r>
            <w:r>
              <w:rPr>
                <w:color w:val="231F20"/>
                <w:spacing w:val="-7"/>
                <w:sz w:val="18"/>
              </w:rPr>
              <w:t> </w:t>
            </w:r>
            <w:r>
              <w:rPr>
                <w:color w:val="231F20"/>
                <w:sz w:val="18"/>
              </w:rPr>
              <w:t>for all instruments using method</w:t>
            </w:r>
          </w:p>
        </w:tc>
        <w:tc>
          <w:tcPr>
            <w:tcW w:w="3127" w:type="dxa"/>
          </w:tcPr>
          <w:p>
            <w:pPr>
              <w:pStyle w:val="TableParagraph"/>
              <w:spacing w:line="180" w:lineRule="exact"/>
              <w:ind w:left="107"/>
              <w:rPr>
                <w:sz w:val="18"/>
              </w:rPr>
            </w:pPr>
            <w:r>
              <w:rPr>
                <w:color w:val="231F20"/>
                <w:sz w:val="18"/>
              </w:rPr>
              <w:t>Instrument-specific</w:t>
            </w:r>
            <w:r>
              <w:rPr>
                <w:color w:val="231F20"/>
                <w:spacing w:val="-4"/>
                <w:sz w:val="18"/>
              </w:rPr>
              <w:t> </w:t>
            </w:r>
            <w:r>
              <w:rPr>
                <w:color w:val="231F20"/>
                <w:spacing w:val="-2"/>
                <w:sz w:val="18"/>
              </w:rPr>
              <w:t>background</w:t>
            </w:r>
          </w:p>
          <w:p>
            <w:pPr>
              <w:pStyle w:val="TableParagraph"/>
              <w:spacing w:line="254" w:lineRule="auto" w:before="13"/>
              <w:ind w:left="287" w:right="523"/>
              <w:rPr>
                <w:sz w:val="18"/>
              </w:rPr>
            </w:pPr>
            <w:r>
              <w:rPr>
                <w:color w:val="231F20"/>
                <w:sz w:val="18"/>
              </w:rPr>
              <w:t>distribution</w:t>
            </w:r>
            <w:r>
              <w:rPr>
                <w:color w:val="231F20"/>
                <w:spacing w:val="-12"/>
                <w:sz w:val="18"/>
              </w:rPr>
              <w:t> </w:t>
            </w:r>
            <w:r>
              <w:rPr>
                <w:color w:val="231F20"/>
                <w:sz w:val="18"/>
              </w:rPr>
              <w:t>and</w:t>
            </w:r>
            <w:r>
              <w:rPr>
                <w:color w:val="231F20"/>
                <w:spacing w:val="-11"/>
                <w:sz w:val="18"/>
              </w:rPr>
              <w:t> </w:t>
            </w:r>
            <w:r>
              <w:rPr>
                <w:color w:val="231F20"/>
                <w:sz w:val="18"/>
              </w:rPr>
              <w:t>sample-</w:t>
            </w:r>
            <w:r>
              <w:rPr>
                <w:color w:val="231F20"/>
                <w:sz w:val="18"/>
              </w:rPr>
              <w:t>specific </w:t>
            </w:r>
            <w:r>
              <w:rPr>
                <w:color w:val="231F20"/>
                <w:spacing w:val="-2"/>
                <w:sz w:val="18"/>
              </w:rPr>
              <w:t>parameters</w:t>
            </w:r>
          </w:p>
        </w:tc>
      </w:tr>
      <w:tr>
        <w:trPr>
          <w:trHeight w:val="297" w:hRule="atLeast"/>
        </w:trPr>
        <w:tc>
          <w:tcPr>
            <w:tcW w:w="2143" w:type="dxa"/>
          </w:tcPr>
          <w:p>
            <w:pPr>
              <w:pStyle w:val="TableParagraph"/>
              <w:spacing w:before="51"/>
              <w:ind w:left="107"/>
              <w:rPr>
                <w:b/>
                <w:i/>
                <w:sz w:val="18"/>
              </w:rPr>
            </w:pPr>
            <w:r>
              <w:rPr>
                <w:b/>
                <w:i/>
                <w:color w:val="231F20"/>
                <w:sz w:val="18"/>
              </w:rPr>
              <w:t>Detection </w:t>
            </w:r>
            <w:r>
              <w:rPr>
                <w:b/>
                <w:i/>
                <w:color w:val="231F20"/>
                <w:spacing w:val="-2"/>
                <w:sz w:val="18"/>
              </w:rPr>
              <w:t>decisions</w:t>
            </w:r>
          </w:p>
        </w:tc>
        <w:tc>
          <w:tcPr>
            <w:tcW w:w="4860" w:type="dxa"/>
          </w:tcPr>
          <w:p>
            <w:pPr>
              <w:pStyle w:val="TableParagraph"/>
              <w:spacing w:before="51"/>
              <w:ind w:left="107"/>
              <w:rPr>
                <w:sz w:val="18"/>
              </w:rPr>
            </w:pPr>
            <w:r>
              <w:rPr>
                <w:color w:val="231F20"/>
                <w:sz w:val="18"/>
              </w:rPr>
              <w:t>Not </w:t>
            </w:r>
            <w:r>
              <w:rPr>
                <w:color w:val="231F20"/>
                <w:spacing w:val="-4"/>
                <w:sz w:val="18"/>
              </w:rPr>
              <w:t>used</w:t>
            </w:r>
          </w:p>
        </w:tc>
        <w:tc>
          <w:tcPr>
            <w:tcW w:w="3127" w:type="dxa"/>
          </w:tcPr>
          <w:p>
            <w:pPr>
              <w:pStyle w:val="TableParagraph"/>
              <w:spacing w:line="239" w:lineRule="exact" w:before="38"/>
              <w:ind w:left="107"/>
              <w:rPr>
                <w:position w:val="-5"/>
                <w:sz w:val="14"/>
              </w:rPr>
            </w:pPr>
            <w:r>
              <w:rPr>
                <w:color w:val="231F20"/>
                <w:sz w:val="18"/>
              </w:rPr>
              <w:t>Result</w:t>
            </w:r>
            <w:r>
              <w:rPr>
                <w:color w:val="231F20"/>
                <w:spacing w:val="-2"/>
                <w:sz w:val="18"/>
              </w:rPr>
              <w:t> </w:t>
            </w:r>
            <w:r>
              <w:rPr>
                <w:rFonts w:ascii="Symbol" w:hAnsi="Symbol"/>
                <w:color w:val="231F20"/>
                <w:sz w:val="18"/>
              </w:rPr>
              <w:t></w:t>
            </w:r>
            <w:r>
              <w:rPr>
                <w:color w:val="231F20"/>
                <w:sz w:val="18"/>
              </w:rPr>
              <w:t> </w:t>
            </w:r>
            <w:r>
              <w:rPr>
                <w:color w:val="231F20"/>
                <w:spacing w:val="-4"/>
                <w:sz w:val="18"/>
              </w:rPr>
              <w:t>ssL</w:t>
            </w:r>
            <w:r>
              <w:rPr>
                <w:color w:val="231F20"/>
                <w:spacing w:val="-4"/>
                <w:position w:val="-5"/>
                <w:sz w:val="14"/>
              </w:rPr>
              <w:t>C</w:t>
            </w:r>
          </w:p>
        </w:tc>
      </w:tr>
      <w:tr>
        <w:trPr>
          <w:trHeight w:val="657" w:hRule="atLeast"/>
        </w:trPr>
        <w:tc>
          <w:tcPr>
            <w:tcW w:w="2143" w:type="dxa"/>
          </w:tcPr>
          <w:p>
            <w:pPr>
              <w:pStyle w:val="TableParagraph"/>
              <w:spacing w:line="180" w:lineRule="exact"/>
              <w:ind w:left="107"/>
              <w:rPr>
                <w:b/>
                <w:i/>
                <w:sz w:val="18"/>
              </w:rPr>
            </w:pPr>
            <w:r>
              <w:rPr>
                <w:b/>
                <w:i/>
                <w:color w:val="231F20"/>
                <w:sz w:val="18"/>
              </w:rPr>
              <w:t>Reporting </w:t>
            </w:r>
            <w:r>
              <w:rPr>
                <w:b/>
                <w:i/>
                <w:color w:val="231F20"/>
                <w:spacing w:val="-2"/>
                <w:sz w:val="18"/>
              </w:rPr>
              <w:t>results</w:t>
            </w:r>
          </w:p>
        </w:tc>
        <w:tc>
          <w:tcPr>
            <w:tcW w:w="4860" w:type="dxa"/>
          </w:tcPr>
          <w:p>
            <w:pPr>
              <w:pStyle w:val="TableParagraph"/>
              <w:spacing w:line="180" w:lineRule="exact"/>
              <w:ind w:left="107"/>
              <w:rPr>
                <w:sz w:val="18"/>
              </w:rPr>
            </w:pPr>
            <w:r>
              <w:rPr>
                <w:color w:val="231F20"/>
                <w:sz w:val="18"/>
              </w:rPr>
              <w:t>Not </w:t>
            </w:r>
            <w:r>
              <w:rPr>
                <w:color w:val="231F20"/>
                <w:spacing w:val="-2"/>
                <w:sz w:val="18"/>
              </w:rPr>
              <w:t>reported</w:t>
            </w:r>
          </w:p>
        </w:tc>
        <w:tc>
          <w:tcPr>
            <w:tcW w:w="3127" w:type="dxa"/>
          </w:tcPr>
          <w:p>
            <w:pPr>
              <w:pStyle w:val="TableParagraph"/>
              <w:spacing w:line="180" w:lineRule="exact"/>
              <w:ind w:left="107"/>
              <w:rPr>
                <w:sz w:val="18"/>
              </w:rPr>
            </w:pPr>
            <w:r>
              <w:rPr>
                <w:color w:val="231F20"/>
                <w:sz w:val="18"/>
              </w:rPr>
              <w:t>Is</w:t>
            </w:r>
            <w:r>
              <w:rPr>
                <w:color w:val="231F20"/>
                <w:spacing w:val="-2"/>
                <w:sz w:val="18"/>
              </w:rPr>
              <w:t> </w:t>
            </w:r>
            <w:r>
              <w:rPr>
                <w:color w:val="231F20"/>
                <w:sz w:val="18"/>
              </w:rPr>
              <w:t>always</w:t>
            </w:r>
            <w:r>
              <w:rPr>
                <w:color w:val="231F20"/>
                <w:spacing w:val="-3"/>
                <w:sz w:val="18"/>
              </w:rPr>
              <w:t> </w:t>
            </w:r>
            <w:r>
              <w:rPr>
                <w:color w:val="231F20"/>
                <w:sz w:val="18"/>
              </w:rPr>
              <w:t>reported</w:t>
            </w:r>
            <w:r>
              <w:rPr>
                <w:color w:val="231F20"/>
                <w:spacing w:val="-1"/>
                <w:sz w:val="18"/>
              </w:rPr>
              <w:t> </w:t>
            </w:r>
            <w:r>
              <w:rPr>
                <w:color w:val="231F20"/>
                <w:sz w:val="18"/>
              </w:rPr>
              <w:t>with</w:t>
            </w:r>
            <w:r>
              <w:rPr>
                <w:color w:val="231F20"/>
                <w:spacing w:val="-2"/>
                <w:sz w:val="18"/>
              </w:rPr>
              <w:t> </w:t>
            </w:r>
            <w:r>
              <w:rPr>
                <w:color w:val="231F20"/>
                <w:sz w:val="18"/>
              </w:rPr>
              <w:t>the</w:t>
            </w:r>
            <w:r>
              <w:rPr>
                <w:color w:val="231F20"/>
                <w:spacing w:val="-2"/>
                <w:sz w:val="18"/>
              </w:rPr>
              <w:t> result</w:t>
            </w:r>
          </w:p>
          <w:p>
            <w:pPr>
              <w:pStyle w:val="TableParagraph"/>
              <w:spacing w:line="254" w:lineRule="auto" w:before="13"/>
              <w:ind w:left="287"/>
              <w:rPr>
                <w:sz w:val="18"/>
              </w:rPr>
            </w:pPr>
            <w:r>
              <w:rPr>
                <w:color w:val="231F20"/>
                <w:sz w:val="18"/>
              </w:rPr>
              <w:t>(negative, zero, or positive) and the combined</w:t>
            </w:r>
            <w:r>
              <w:rPr>
                <w:color w:val="231F20"/>
                <w:spacing w:val="-12"/>
                <w:sz w:val="18"/>
              </w:rPr>
              <w:t> </w:t>
            </w:r>
            <w:r>
              <w:rPr>
                <w:color w:val="231F20"/>
                <w:sz w:val="18"/>
              </w:rPr>
              <w:t>standard</w:t>
            </w:r>
            <w:r>
              <w:rPr>
                <w:color w:val="231F20"/>
                <w:spacing w:val="-11"/>
                <w:sz w:val="18"/>
              </w:rPr>
              <w:t> </w:t>
            </w:r>
            <w:r>
              <w:rPr>
                <w:color w:val="231F20"/>
                <w:sz w:val="18"/>
              </w:rPr>
              <w:t>uncertainty</w:t>
            </w:r>
            <w:r>
              <w:rPr>
                <w:color w:val="231F20"/>
                <w:spacing w:val="-11"/>
                <w:sz w:val="18"/>
              </w:rPr>
              <w:t> </w:t>
            </w:r>
            <w:r>
              <w:rPr>
                <w:color w:val="231F20"/>
                <w:sz w:val="18"/>
              </w:rPr>
              <w:t>(CSU)</w:t>
            </w:r>
          </w:p>
        </w:tc>
      </w:tr>
      <w:tr>
        <w:trPr>
          <w:trHeight w:val="451" w:hRule="atLeast"/>
        </w:trPr>
        <w:tc>
          <w:tcPr>
            <w:tcW w:w="2143" w:type="dxa"/>
            <w:shd w:val="clear" w:color="auto" w:fill="E6E7E8"/>
          </w:tcPr>
          <w:p>
            <w:pPr>
              <w:pStyle w:val="TableParagraph"/>
              <w:spacing w:line="220" w:lineRule="atLeast"/>
              <w:ind w:left="761" w:hanging="505"/>
              <w:rPr>
                <w:rFonts w:ascii="Trebuchet MS"/>
                <w:b/>
                <w:sz w:val="18"/>
              </w:rPr>
            </w:pPr>
            <w:r>
              <w:rPr>
                <w:rFonts w:ascii="Trebuchet MS"/>
                <w:b/>
                <w:color w:val="231F20"/>
                <w:spacing w:val="-2"/>
                <w:w w:val="90"/>
                <w:sz w:val="18"/>
              </w:rPr>
              <w:t>Organic</w:t>
            </w:r>
            <w:r>
              <w:rPr>
                <w:rFonts w:ascii="Trebuchet MS"/>
                <w:b/>
                <w:color w:val="231F20"/>
                <w:spacing w:val="-10"/>
                <w:w w:val="90"/>
                <w:sz w:val="18"/>
              </w:rPr>
              <w:t> </w:t>
            </w:r>
            <w:r>
              <w:rPr>
                <w:rFonts w:ascii="Trebuchet MS"/>
                <w:b/>
                <w:color w:val="231F20"/>
                <w:spacing w:val="-2"/>
                <w:w w:val="90"/>
                <w:sz w:val="18"/>
              </w:rPr>
              <w:t>and</w:t>
            </w:r>
            <w:r>
              <w:rPr>
                <w:rFonts w:ascii="Trebuchet MS"/>
                <w:b/>
                <w:color w:val="231F20"/>
                <w:spacing w:val="-10"/>
                <w:w w:val="90"/>
                <w:sz w:val="18"/>
              </w:rPr>
              <w:t> </w:t>
            </w:r>
            <w:r>
              <w:rPr>
                <w:rFonts w:ascii="Trebuchet MS"/>
                <w:b/>
                <w:color w:val="231F20"/>
                <w:spacing w:val="-2"/>
                <w:w w:val="90"/>
                <w:sz w:val="18"/>
              </w:rPr>
              <w:t>inorganic </w:t>
            </w:r>
            <w:r>
              <w:rPr>
                <w:rFonts w:ascii="Trebuchet MS"/>
                <w:b/>
                <w:color w:val="231F20"/>
                <w:spacing w:val="-2"/>
                <w:sz w:val="18"/>
              </w:rPr>
              <w:t>methods</w:t>
            </w:r>
          </w:p>
        </w:tc>
        <w:tc>
          <w:tcPr>
            <w:tcW w:w="4860" w:type="dxa"/>
            <w:shd w:val="clear" w:color="auto" w:fill="E6E7E8"/>
          </w:tcPr>
          <w:p>
            <w:pPr>
              <w:pStyle w:val="TableParagraph"/>
              <w:spacing w:before="128"/>
              <w:ind w:left="9"/>
              <w:jc w:val="center"/>
              <w:rPr>
                <w:rFonts w:ascii="Trebuchet MS" w:hAnsi="Trebuchet MS"/>
                <w:b/>
                <w:sz w:val="18"/>
              </w:rPr>
            </w:pPr>
            <w:r>
              <w:rPr>
                <w:rFonts w:ascii="Trebuchet MS" w:hAnsi="Trebuchet MS"/>
                <w:b/>
                <w:color w:val="231F20"/>
                <w:spacing w:val="-4"/>
                <w:w w:val="90"/>
                <w:sz w:val="18"/>
              </w:rPr>
              <w:t>LT–</w:t>
            </w:r>
            <w:r>
              <w:rPr>
                <w:rFonts w:ascii="Trebuchet MS" w:hAnsi="Trebuchet MS"/>
                <w:b/>
                <w:color w:val="231F20"/>
                <w:spacing w:val="-5"/>
                <w:sz w:val="18"/>
              </w:rPr>
              <w:t>MDL</w:t>
            </w:r>
          </w:p>
        </w:tc>
        <w:tc>
          <w:tcPr>
            <w:tcW w:w="3127" w:type="dxa"/>
            <w:shd w:val="clear" w:color="auto" w:fill="E6E7E8"/>
          </w:tcPr>
          <w:p>
            <w:pPr>
              <w:pStyle w:val="TableParagraph"/>
              <w:spacing w:before="128"/>
              <w:ind w:right="712"/>
              <w:jc w:val="right"/>
              <w:rPr>
                <w:rFonts w:ascii="Trebuchet MS"/>
                <w:b/>
                <w:sz w:val="18"/>
              </w:rPr>
            </w:pPr>
            <w:r>
              <w:rPr>
                <w:rFonts w:ascii="Trebuchet MS"/>
                <w:b/>
                <w:color w:val="231F20"/>
                <w:w w:val="85"/>
                <w:sz w:val="18"/>
              </w:rPr>
              <w:t>No</w:t>
            </w:r>
            <w:r>
              <w:rPr>
                <w:rFonts w:ascii="Trebuchet MS"/>
                <w:b/>
                <w:color w:val="231F20"/>
                <w:spacing w:val="12"/>
                <w:sz w:val="18"/>
              </w:rPr>
              <w:t> </w:t>
            </w:r>
            <w:r>
              <w:rPr>
                <w:rFonts w:ascii="Trebuchet MS"/>
                <w:b/>
                <w:color w:val="231F20"/>
                <w:w w:val="85"/>
                <w:sz w:val="18"/>
              </w:rPr>
              <w:t>corresponding</w:t>
            </w:r>
            <w:r>
              <w:rPr>
                <w:rFonts w:ascii="Trebuchet MS"/>
                <w:b/>
                <w:color w:val="231F20"/>
                <w:spacing w:val="13"/>
                <w:sz w:val="18"/>
              </w:rPr>
              <w:t> </w:t>
            </w:r>
            <w:r>
              <w:rPr>
                <w:rFonts w:ascii="Trebuchet MS"/>
                <w:b/>
                <w:color w:val="231F20"/>
                <w:spacing w:val="-4"/>
                <w:w w:val="85"/>
                <w:sz w:val="18"/>
              </w:rPr>
              <w:t>term</w:t>
            </w:r>
          </w:p>
        </w:tc>
      </w:tr>
      <w:tr>
        <w:trPr>
          <w:trHeight w:val="906" w:hRule="atLeast"/>
        </w:trPr>
        <w:tc>
          <w:tcPr>
            <w:tcW w:w="2143" w:type="dxa"/>
          </w:tcPr>
          <w:p>
            <w:pPr>
              <w:pStyle w:val="TableParagraph"/>
              <w:spacing w:line="180" w:lineRule="exact"/>
              <w:ind w:left="107"/>
              <w:rPr>
                <w:b/>
                <w:i/>
                <w:sz w:val="18"/>
              </w:rPr>
            </w:pPr>
            <w:r>
              <w:rPr>
                <w:b/>
                <w:i/>
                <w:color w:val="231F20"/>
                <w:sz w:val="18"/>
              </w:rPr>
              <w:t>Basic </w:t>
            </w:r>
            <w:r>
              <w:rPr>
                <w:b/>
                <w:i/>
                <w:color w:val="231F20"/>
                <w:spacing w:val="-2"/>
                <w:sz w:val="18"/>
              </w:rPr>
              <w:t>assumptions</w:t>
            </w:r>
          </w:p>
        </w:tc>
        <w:tc>
          <w:tcPr>
            <w:tcW w:w="4860" w:type="dxa"/>
          </w:tcPr>
          <w:p>
            <w:pPr>
              <w:pStyle w:val="TableParagraph"/>
              <w:spacing w:line="180" w:lineRule="exact"/>
              <w:ind w:left="107"/>
              <w:rPr>
                <w:sz w:val="18"/>
              </w:rPr>
            </w:pPr>
            <w:r>
              <w:rPr>
                <w:color w:val="231F20"/>
                <w:sz w:val="18"/>
              </w:rPr>
              <w:t>Multiple instrument and multiple analysts; analysis of </w:t>
            </w:r>
            <w:r>
              <w:rPr>
                <w:color w:val="231F20"/>
                <w:spacing w:val="-2"/>
                <w:sz w:val="18"/>
              </w:rPr>
              <w:t>samples</w:t>
            </w:r>
          </w:p>
          <w:p>
            <w:pPr>
              <w:pStyle w:val="TableParagraph"/>
              <w:spacing w:line="247" w:lineRule="auto" w:before="13"/>
              <w:ind w:left="287"/>
              <w:rPr>
                <w:sz w:val="18"/>
              </w:rPr>
            </w:pPr>
            <w:r>
              <w:rPr>
                <w:color w:val="231F20"/>
                <w:sz w:val="18"/>
              </w:rPr>
              <w:t>spiked</w:t>
            </w:r>
            <w:r>
              <w:rPr>
                <w:color w:val="231F20"/>
                <w:spacing w:val="-5"/>
                <w:sz w:val="18"/>
              </w:rPr>
              <w:t> </w:t>
            </w:r>
            <w:r>
              <w:rPr>
                <w:color w:val="231F20"/>
                <w:sz w:val="18"/>
              </w:rPr>
              <w:t>at</w:t>
            </w:r>
            <w:r>
              <w:rPr>
                <w:color w:val="231F20"/>
                <w:spacing w:val="-5"/>
                <w:sz w:val="18"/>
              </w:rPr>
              <w:t> </w:t>
            </w:r>
            <w:r>
              <w:rPr>
                <w:color w:val="231F20"/>
                <w:sz w:val="18"/>
              </w:rPr>
              <w:t>1</w:t>
            </w:r>
            <w:r>
              <w:rPr>
                <w:color w:val="231F20"/>
                <w:spacing w:val="-5"/>
                <w:sz w:val="18"/>
              </w:rPr>
              <w:t> </w:t>
            </w:r>
            <w:r>
              <w:rPr>
                <w:color w:val="231F20"/>
                <w:sz w:val="18"/>
              </w:rPr>
              <w:t>to</w:t>
            </w:r>
            <w:r>
              <w:rPr>
                <w:color w:val="231F20"/>
                <w:spacing w:val="-5"/>
                <w:sz w:val="18"/>
              </w:rPr>
              <w:t> </w:t>
            </w:r>
            <w:r>
              <w:rPr>
                <w:color w:val="231F20"/>
                <w:sz w:val="18"/>
              </w:rPr>
              <w:t>5</w:t>
            </w:r>
            <w:r>
              <w:rPr>
                <w:color w:val="231F20"/>
                <w:spacing w:val="-5"/>
                <w:sz w:val="18"/>
              </w:rPr>
              <w:t> </w:t>
            </w:r>
            <w:r>
              <w:rPr>
                <w:color w:val="231F20"/>
                <w:sz w:val="18"/>
              </w:rPr>
              <w:t>times</w:t>
            </w:r>
            <w:r>
              <w:rPr>
                <w:color w:val="231F20"/>
                <w:spacing w:val="-5"/>
                <w:sz w:val="18"/>
              </w:rPr>
              <w:t> </w:t>
            </w:r>
            <w:r>
              <w:rPr>
                <w:color w:val="231F20"/>
                <w:sz w:val="18"/>
              </w:rPr>
              <w:t>the</w:t>
            </w:r>
            <w:r>
              <w:rPr>
                <w:color w:val="231F20"/>
                <w:spacing w:val="-5"/>
                <w:sz w:val="18"/>
              </w:rPr>
              <w:t> </w:t>
            </w:r>
            <w:r>
              <w:rPr>
                <w:color w:val="231F20"/>
                <w:sz w:val="18"/>
              </w:rPr>
              <w:t>estimated</w:t>
            </w:r>
            <w:r>
              <w:rPr>
                <w:color w:val="231F20"/>
                <w:spacing w:val="-5"/>
                <w:sz w:val="18"/>
              </w:rPr>
              <w:t> </w:t>
            </w:r>
            <w:r>
              <w:rPr>
                <w:color w:val="231F20"/>
                <w:sz w:val="18"/>
              </w:rPr>
              <w:t>detection</w:t>
            </w:r>
            <w:r>
              <w:rPr>
                <w:color w:val="231F20"/>
                <w:spacing w:val="-5"/>
                <w:sz w:val="18"/>
              </w:rPr>
              <w:t> </w:t>
            </w:r>
            <w:r>
              <w:rPr>
                <w:color w:val="231F20"/>
                <w:sz w:val="18"/>
              </w:rPr>
              <w:t>level;</w:t>
            </w:r>
            <w:r>
              <w:rPr>
                <w:color w:val="231F20"/>
                <w:spacing w:val="-5"/>
                <w:sz w:val="18"/>
              </w:rPr>
              <w:t> </w:t>
            </w:r>
            <w:r>
              <w:rPr>
                <w:color w:val="231F20"/>
                <w:sz w:val="18"/>
              </w:rPr>
              <w:t>spike</w:t>
            </w:r>
            <w:r>
              <w:rPr>
                <w:color w:val="231F20"/>
                <w:spacing w:val="-5"/>
                <w:sz w:val="18"/>
              </w:rPr>
              <w:t> </w:t>
            </w:r>
            <w:r>
              <w:rPr>
                <w:color w:val="231F20"/>
                <w:sz w:val="18"/>
              </w:rPr>
              <w:t>dis-tribution of </w:t>
            </w:r>
            <w:r>
              <w:rPr>
                <w:rFonts w:ascii="Symbol" w:hAnsi="Symbol"/>
                <w:color w:val="231F20"/>
                <w:sz w:val="18"/>
              </w:rPr>
              <w:t></w:t>
            </w:r>
            <w:r>
              <w:rPr>
                <w:color w:val="231F20"/>
                <w:sz w:val="18"/>
              </w:rPr>
              <w:t> 24 samples over 6 to 12 months; and constant sample parameters used</w:t>
            </w:r>
          </w:p>
        </w:tc>
        <w:tc>
          <w:tcPr>
            <w:tcW w:w="3127" w:type="dxa"/>
          </w:tcPr>
          <w:p>
            <w:pPr>
              <w:pStyle w:val="TableParagraph"/>
              <w:spacing w:line="180" w:lineRule="exact"/>
              <w:ind w:left="107"/>
              <w:rPr>
                <w:sz w:val="18"/>
              </w:rPr>
            </w:pPr>
            <w:r>
              <w:rPr>
                <w:color w:val="231F20"/>
                <w:spacing w:val="-5"/>
                <w:sz w:val="18"/>
              </w:rPr>
              <w:t>NA</w:t>
            </w:r>
          </w:p>
        </w:tc>
      </w:tr>
      <w:tr>
        <w:trPr>
          <w:trHeight w:val="301" w:hRule="atLeast"/>
        </w:trPr>
        <w:tc>
          <w:tcPr>
            <w:tcW w:w="2143" w:type="dxa"/>
          </w:tcPr>
          <w:p>
            <w:pPr>
              <w:pStyle w:val="TableParagraph"/>
              <w:spacing w:before="53"/>
              <w:ind w:left="107"/>
              <w:rPr>
                <w:b/>
                <w:i/>
                <w:sz w:val="18"/>
              </w:rPr>
            </w:pPr>
            <w:r>
              <w:rPr>
                <w:b/>
                <w:i/>
                <w:color w:val="231F20"/>
                <w:sz w:val="18"/>
              </w:rPr>
              <w:t>Detection </w:t>
            </w:r>
            <w:r>
              <w:rPr>
                <w:b/>
                <w:i/>
                <w:color w:val="231F20"/>
                <w:spacing w:val="-2"/>
                <w:sz w:val="18"/>
              </w:rPr>
              <w:t>decisions</w:t>
            </w:r>
          </w:p>
        </w:tc>
        <w:tc>
          <w:tcPr>
            <w:tcW w:w="4860" w:type="dxa"/>
          </w:tcPr>
          <w:p>
            <w:pPr>
              <w:pStyle w:val="TableParagraph"/>
              <w:spacing w:before="40"/>
              <w:ind w:left="107"/>
              <w:rPr>
                <w:sz w:val="18"/>
              </w:rPr>
            </w:pPr>
            <w:r>
              <w:rPr>
                <w:color w:val="231F20"/>
                <w:sz w:val="18"/>
              </w:rPr>
              <w:t>Result</w:t>
            </w:r>
            <w:r>
              <w:rPr>
                <w:color w:val="231F20"/>
                <w:spacing w:val="-9"/>
                <w:sz w:val="18"/>
              </w:rPr>
              <w:t> </w:t>
            </w:r>
            <w:r>
              <w:rPr>
                <w:rFonts w:ascii="Symbol" w:hAnsi="Symbol"/>
                <w:color w:val="231F20"/>
                <w:sz w:val="18"/>
              </w:rPr>
              <w:t></w:t>
            </w:r>
            <w:r>
              <w:rPr>
                <w:color w:val="231F20"/>
                <w:spacing w:val="-8"/>
                <w:sz w:val="18"/>
              </w:rPr>
              <w:t> </w:t>
            </w:r>
            <w:r>
              <w:rPr>
                <w:color w:val="231F20"/>
                <w:sz w:val="18"/>
              </w:rPr>
              <w:t>LT–</w:t>
            </w:r>
            <w:r>
              <w:rPr>
                <w:color w:val="231F20"/>
                <w:spacing w:val="-5"/>
                <w:sz w:val="18"/>
              </w:rPr>
              <w:t>MDL</w:t>
            </w:r>
          </w:p>
        </w:tc>
        <w:tc>
          <w:tcPr>
            <w:tcW w:w="3127" w:type="dxa"/>
          </w:tcPr>
          <w:p>
            <w:pPr>
              <w:pStyle w:val="TableParagraph"/>
              <w:spacing w:before="53"/>
              <w:ind w:left="107"/>
              <w:rPr>
                <w:sz w:val="18"/>
              </w:rPr>
            </w:pPr>
            <w:r>
              <w:rPr>
                <w:color w:val="231F20"/>
                <w:spacing w:val="-5"/>
                <w:sz w:val="18"/>
              </w:rPr>
              <w:t>NA</w:t>
            </w:r>
          </w:p>
        </w:tc>
      </w:tr>
      <w:tr>
        <w:trPr>
          <w:trHeight w:val="1312" w:hRule="atLeast"/>
        </w:trPr>
        <w:tc>
          <w:tcPr>
            <w:tcW w:w="2143" w:type="dxa"/>
          </w:tcPr>
          <w:p>
            <w:pPr>
              <w:pStyle w:val="TableParagraph"/>
              <w:spacing w:line="180" w:lineRule="exact"/>
              <w:ind w:left="107"/>
              <w:rPr>
                <w:b/>
                <w:i/>
                <w:sz w:val="18"/>
              </w:rPr>
            </w:pPr>
            <w:r>
              <w:rPr>
                <w:b/>
                <w:i/>
                <w:color w:val="231F20"/>
                <w:sz w:val="18"/>
              </w:rPr>
              <w:t>Reporting </w:t>
            </w:r>
            <w:r>
              <w:rPr>
                <w:b/>
                <w:i/>
                <w:color w:val="231F20"/>
                <w:spacing w:val="-2"/>
                <w:sz w:val="18"/>
              </w:rPr>
              <w:t>results</w:t>
            </w:r>
          </w:p>
        </w:tc>
        <w:tc>
          <w:tcPr>
            <w:tcW w:w="4860" w:type="dxa"/>
          </w:tcPr>
          <w:p>
            <w:pPr>
              <w:pStyle w:val="TableParagraph"/>
              <w:spacing w:line="180" w:lineRule="exact"/>
              <w:ind w:left="107"/>
              <w:rPr>
                <w:sz w:val="18"/>
              </w:rPr>
            </w:pPr>
            <w:r>
              <w:rPr>
                <w:color w:val="231F20"/>
                <w:sz w:val="18"/>
              </w:rPr>
              <w:t>Result</w:t>
            </w:r>
            <w:r>
              <w:rPr>
                <w:color w:val="231F20"/>
                <w:spacing w:val="-3"/>
                <w:sz w:val="18"/>
              </w:rPr>
              <w:t> </w:t>
            </w:r>
            <w:r>
              <w:rPr>
                <w:color w:val="231F20"/>
                <w:sz w:val="18"/>
              </w:rPr>
              <w:t>concentrations</w:t>
            </w:r>
            <w:r>
              <w:rPr>
                <w:color w:val="231F20"/>
                <w:spacing w:val="-3"/>
                <w:sz w:val="18"/>
              </w:rPr>
              <w:t> </w:t>
            </w:r>
            <w:r>
              <w:rPr>
                <w:rFonts w:ascii="Symbol" w:hAnsi="Symbol"/>
                <w:color w:val="231F20"/>
                <w:sz w:val="18"/>
              </w:rPr>
              <w:t></w:t>
            </w:r>
            <w:r>
              <w:rPr>
                <w:color w:val="231F20"/>
                <w:spacing w:val="-2"/>
                <w:sz w:val="18"/>
              </w:rPr>
              <w:t> </w:t>
            </w:r>
            <w:r>
              <w:rPr>
                <w:color w:val="231F20"/>
                <w:sz w:val="18"/>
              </w:rPr>
              <w:t>LT–MDL</w:t>
            </w:r>
            <w:r>
              <w:rPr>
                <w:color w:val="231F20"/>
                <w:spacing w:val="-2"/>
                <w:sz w:val="18"/>
              </w:rPr>
              <w:t> </w:t>
            </w:r>
            <w:r>
              <w:rPr>
                <w:color w:val="231F20"/>
                <w:sz w:val="18"/>
              </w:rPr>
              <w:t>are</w:t>
            </w:r>
            <w:r>
              <w:rPr>
                <w:color w:val="231F20"/>
                <w:spacing w:val="-2"/>
                <w:sz w:val="18"/>
              </w:rPr>
              <w:t> </w:t>
            </w:r>
            <w:r>
              <w:rPr>
                <w:color w:val="231F20"/>
                <w:sz w:val="18"/>
              </w:rPr>
              <w:t>reported</w:t>
            </w:r>
            <w:r>
              <w:rPr>
                <w:color w:val="231F20"/>
                <w:spacing w:val="-2"/>
                <w:sz w:val="18"/>
              </w:rPr>
              <w:t> </w:t>
            </w:r>
            <w:r>
              <w:rPr>
                <w:color w:val="231F20"/>
                <w:sz w:val="18"/>
              </w:rPr>
              <w:t>with</w:t>
            </w:r>
            <w:r>
              <w:rPr>
                <w:color w:val="231F20"/>
                <w:spacing w:val="-2"/>
                <w:sz w:val="18"/>
              </w:rPr>
              <w:t> </w:t>
            </w:r>
            <w:r>
              <w:rPr>
                <w:color w:val="231F20"/>
                <w:sz w:val="18"/>
              </w:rPr>
              <w:t>a</w:t>
            </w:r>
            <w:r>
              <w:rPr>
                <w:color w:val="231F20"/>
                <w:spacing w:val="-2"/>
                <w:sz w:val="18"/>
              </w:rPr>
              <w:t> qualifier</w:t>
            </w:r>
          </w:p>
          <w:p>
            <w:pPr>
              <w:pStyle w:val="TableParagraph"/>
              <w:spacing w:line="249" w:lineRule="auto" w:before="12"/>
              <w:ind w:left="287" w:right="180"/>
              <w:rPr>
                <w:position w:val="6"/>
                <w:sz w:val="14"/>
              </w:rPr>
            </w:pPr>
            <w:r>
              <w:rPr>
                <w:color w:val="231F20"/>
                <w:sz w:val="18"/>
              </w:rPr>
              <w:t>when</w:t>
            </w:r>
            <w:r>
              <w:rPr>
                <w:color w:val="231F20"/>
                <w:spacing w:val="-4"/>
                <w:sz w:val="18"/>
              </w:rPr>
              <w:t> </w:t>
            </w:r>
            <w:r>
              <w:rPr>
                <w:color w:val="231F20"/>
                <w:sz w:val="18"/>
              </w:rPr>
              <w:t>the</w:t>
            </w:r>
            <w:r>
              <w:rPr>
                <w:color w:val="231F20"/>
                <w:spacing w:val="-4"/>
                <w:sz w:val="18"/>
              </w:rPr>
              <w:t> </w:t>
            </w:r>
            <w:r>
              <w:rPr>
                <w:color w:val="231F20"/>
                <w:sz w:val="18"/>
              </w:rPr>
              <w:t>concentration</w:t>
            </w:r>
            <w:r>
              <w:rPr>
                <w:color w:val="231F20"/>
                <w:spacing w:val="-4"/>
                <w:sz w:val="18"/>
              </w:rPr>
              <w:t> </w:t>
            </w:r>
            <w:r>
              <w:rPr>
                <w:color w:val="231F20"/>
                <w:sz w:val="18"/>
              </w:rPr>
              <w:t>is</w:t>
            </w:r>
            <w:r>
              <w:rPr>
                <w:color w:val="231F20"/>
                <w:spacing w:val="-4"/>
                <w:sz w:val="18"/>
              </w:rPr>
              <w:t> </w:t>
            </w:r>
            <w:r>
              <w:rPr>
                <w:color w:val="231F20"/>
                <w:sz w:val="18"/>
              </w:rPr>
              <w:t>less</w:t>
            </w:r>
            <w:r>
              <w:rPr>
                <w:color w:val="231F20"/>
                <w:spacing w:val="-4"/>
                <w:sz w:val="18"/>
              </w:rPr>
              <w:t> </w:t>
            </w:r>
            <w:r>
              <w:rPr>
                <w:color w:val="231F20"/>
                <w:sz w:val="18"/>
              </w:rPr>
              <w:t>than</w:t>
            </w:r>
            <w:r>
              <w:rPr>
                <w:color w:val="231F20"/>
                <w:spacing w:val="-4"/>
                <w:sz w:val="18"/>
              </w:rPr>
              <w:t> </w:t>
            </w:r>
            <w:r>
              <w:rPr>
                <w:color w:val="231F20"/>
                <w:sz w:val="18"/>
              </w:rPr>
              <w:t>the</w:t>
            </w:r>
            <w:r>
              <w:rPr>
                <w:color w:val="231F20"/>
                <w:spacing w:val="-4"/>
                <w:sz w:val="18"/>
              </w:rPr>
              <w:t> </w:t>
            </w:r>
            <w:r>
              <w:rPr>
                <w:color w:val="231F20"/>
                <w:sz w:val="18"/>
              </w:rPr>
              <w:t>LRL</w:t>
            </w:r>
            <w:r>
              <w:rPr>
                <w:color w:val="231F20"/>
                <w:spacing w:val="-4"/>
                <w:sz w:val="18"/>
              </w:rPr>
              <w:t> </w:t>
            </w:r>
            <w:r>
              <w:rPr>
                <w:color w:val="231F20"/>
                <w:sz w:val="18"/>
              </w:rPr>
              <w:t>or</w:t>
            </w:r>
            <w:r>
              <w:rPr>
                <w:color w:val="231F20"/>
                <w:spacing w:val="-4"/>
                <w:sz w:val="18"/>
              </w:rPr>
              <w:t> </w:t>
            </w:r>
            <w:r>
              <w:rPr>
                <w:color w:val="231F20"/>
                <w:sz w:val="18"/>
              </w:rPr>
              <w:t>lc</w:t>
            </w:r>
            <w:r>
              <w:rPr>
                <w:color w:val="231F20"/>
                <w:spacing w:val="-4"/>
                <w:sz w:val="18"/>
              </w:rPr>
              <w:t> </w:t>
            </w:r>
            <w:r>
              <w:rPr>
                <w:color w:val="231F20"/>
                <w:sz w:val="18"/>
              </w:rPr>
              <w:t>std,</w:t>
            </w:r>
            <w:r>
              <w:rPr>
                <w:color w:val="231F20"/>
                <w:spacing w:val="-4"/>
                <w:sz w:val="18"/>
              </w:rPr>
              <w:t> </w:t>
            </w:r>
            <w:r>
              <w:rPr>
                <w:color w:val="231F20"/>
                <w:sz w:val="18"/>
              </w:rPr>
              <w:t>which-ever is greater (ideally, the lc std is equal to the LRL);</w:t>
            </w:r>
            <w:r>
              <w:rPr>
                <w:color w:val="231F20"/>
                <w:spacing w:val="-1"/>
                <w:sz w:val="18"/>
              </w:rPr>
              <w:t> </w:t>
            </w:r>
            <w:r>
              <w:rPr>
                <w:color w:val="231F20"/>
                <w:sz w:val="18"/>
              </w:rPr>
              <w:t>when the result &lt; LT–MDL, then &lt; LRL is reported; for informa-tion-rich organic methods, qualitative results are reported with a qualifier when a result is &lt; LT–MDL</w:t>
            </w:r>
            <w:r>
              <w:rPr>
                <w:color w:val="231F20"/>
                <w:position w:val="6"/>
                <w:sz w:val="14"/>
              </w:rPr>
              <w:t>b</w:t>
            </w:r>
          </w:p>
        </w:tc>
        <w:tc>
          <w:tcPr>
            <w:tcW w:w="3127" w:type="dxa"/>
          </w:tcPr>
          <w:p>
            <w:pPr>
              <w:pStyle w:val="TableParagraph"/>
              <w:spacing w:line="180" w:lineRule="exact"/>
              <w:ind w:left="107"/>
              <w:rPr>
                <w:sz w:val="18"/>
              </w:rPr>
            </w:pPr>
            <w:r>
              <w:rPr>
                <w:color w:val="231F20"/>
                <w:spacing w:val="-5"/>
                <w:sz w:val="18"/>
              </w:rPr>
              <w:t>NA</w:t>
            </w:r>
          </w:p>
        </w:tc>
      </w:tr>
      <w:tr>
        <w:trPr>
          <w:trHeight w:val="397" w:hRule="atLeast"/>
        </w:trPr>
        <w:tc>
          <w:tcPr>
            <w:tcW w:w="2143" w:type="dxa"/>
            <w:shd w:val="clear" w:color="auto" w:fill="BCBEC0"/>
          </w:tcPr>
          <w:p>
            <w:pPr>
              <w:pStyle w:val="TableParagraph"/>
              <w:spacing w:before="101"/>
              <w:ind w:right="264"/>
              <w:jc w:val="right"/>
              <w:rPr>
                <w:rFonts w:ascii="Trebuchet MS"/>
                <w:b/>
                <w:sz w:val="18"/>
              </w:rPr>
            </w:pPr>
            <w:r>
              <w:rPr>
                <w:rFonts w:ascii="Trebuchet MS"/>
                <w:b/>
                <w:color w:val="231F20"/>
                <w:w w:val="90"/>
                <w:sz w:val="18"/>
              </w:rPr>
              <w:t>Radiological</w:t>
            </w:r>
            <w:r>
              <w:rPr>
                <w:rFonts w:ascii="Trebuchet MS"/>
                <w:b/>
                <w:color w:val="231F20"/>
                <w:spacing w:val="5"/>
                <w:sz w:val="18"/>
              </w:rPr>
              <w:t> </w:t>
            </w:r>
            <w:r>
              <w:rPr>
                <w:rFonts w:ascii="Trebuchet MS"/>
                <w:b/>
                <w:color w:val="231F20"/>
                <w:spacing w:val="-2"/>
                <w:sz w:val="18"/>
              </w:rPr>
              <w:t>methods</w:t>
            </w:r>
          </w:p>
        </w:tc>
        <w:tc>
          <w:tcPr>
            <w:tcW w:w="4860" w:type="dxa"/>
            <w:shd w:val="clear" w:color="auto" w:fill="BCBEC0"/>
          </w:tcPr>
          <w:p>
            <w:pPr>
              <w:pStyle w:val="TableParagraph"/>
              <w:spacing w:before="101"/>
              <w:ind w:left="9"/>
              <w:jc w:val="center"/>
              <w:rPr>
                <w:rFonts w:ascii="Trebuchet MS"/>
                <w:b/>
                <w:sz w:val="18"/>
              </w:rPr>
            </w:pPr>
            <w:r>
              <w:rPr>
                <w:rFonts w:ascii="Trebuchet MS"/>
                <w:b/>
                <w:i/>
                <w:color w:val="231F20"/>
                <w:w w:val="80"/>
                <w:sz w:val="18"/>
              </w:rPr>
              <w:t>a</w:t>
            </w:r>
            <w:r>
              <w:rPr>
                <w:rFonts w:ascii="Trebuchet MS"/>
                <w:b/>
                <w:i/>
                <w:color w:val="231F20"/>
                <w:spacing w:val="-11"/>
                <w:sz w:val="18"/>
              </w:rPr>
              <w:t> </w:t>
            </w:r>
            <w:r>
              <w:rPr>
                <w:rFonts w:ascii="Trebuchet MS"/>
                <w:b/>
                <w:i/>
                <w:color w:val="231F20"/>
                <w:w w:val="80"/>
                <w:sz w:val="18"/>
              </w:rPr>
              <w:t>priori</w:t>
            </w:r>
            <w:r>
              <w:rPr>
                <w:rFonts w:ascii="Trebuchet MS"/>
                <w:b/>
                <w:i/>
                <w:color w:val="231F20"/>
                <w:spacing w:val="-10"/>
                <w:sz w:val="18"/>
              </w:rPr>
              <w:t> </w:t>
            </w:r>
            <w:r>
              <w:rPr>
                <w:rFonts w:ascii="Trebuchet MS"/>
                <w:b/>
                <w:color w:val="231F20"/>
                <w:spacing w:val="-5"/>
                <w:w w:val="80"/>
                <w:sz w:val="18"/>
              </w:rPr>
              <w:t>MDC</w:t>
            </w:r>
          </w:p>
        </w:tc>
        <w:tc>
          <w:tcPr>
            <w:tcW w:w="3127" w:type="dxa"/>
            <w:shd w:val="clear" w:color="auto" w:fill="BCBEC0"/>
          </w:tcPr>
          <w:p>
            <w:pPr>
              <w:pStyle w:val="TableParagraph"/>
              <w:spacing w:before="101"/>
              <w:ind w:left="9"/>
              <w:jc w:val="center"/>
              <w:rPr>
                <w:rFonts w:ascii="Trebuchet MS"/>
                <w:b/>
                <w:sz w:val="18"/>
              </w:rPr>
            </w:pPr>
            <w:r>
              <w:rPr>
                <w:rFonts w:ascii="Trebuchet MS"/>
                <w:b/>
                <w:color w:val="231F20"/>
                <w:spacing w:val="-2"/>
                <w:sz w:val="18"/>
              </w:rPr>
              <w:t>ssMDC</w:t>
            </w:r>
          </w:p>
        </w:tc>
      </w:tr>
      <w:tr>
        <w:trPr>
          <w:trHeight w:val="655" w:hRule="atLeast"/>
        </w:trPr>
        <w:tc>
          <w:tcPr>
            <w:tcW w:w="2143" w:type="dxa"/>
          </w:tcPr>
          <w:p>
            <w:pPr>
              <w:pStyle w:val="TableParagraph"/>
              <w:spacing w:line="180" w:lineRule="exact"/>
              <w:ind w:left="107"/>
              <w:rPr>
                <w:b/>
                <w:i/>
                <w:sz w:val="18"/>
              </w:rPr>
            </w:pPr>
            <w:r>
              <w:rPr>
                <w:b/>
                <w:i/>
                <w:color w:val="231F20"/>
                <w:sz w:val="18"/>
              </w:rPr>
              <w:t>Basic </w:t>
            </w:r>
            <w:r>
              <w:rPr>
                <w:b/>
                <w:i/>
                <w:color w:val="231F20"/>
                <w:spacing w:val="-2"/>
                <w:sz w:val="18"/>
              </w:rPr>
              <w:t>assumptions</w:t>
            </w:r>
          </w:p>
        </w:tc>
        <w:tc>
          <w:tcPr>
            <w:tcW w:w="4860" w:type="dxa"/>
          </w:tcPr>
          <w:p>
            <w:pPr>
              <w:pStyle w:val="TableParagraph"/>
              <w:spacing w:line="180" w:lineRule="exact"/>
              <w:ind w:left="107"/>
              <w:rPr>
                <w:sz w:val="18"/>
              </w:rPr>
            </w:pPr>
            <w:r>
              <w:rPr>
                <w:color w:val="231F20"/>
                <w:sz w:val="18"/>
              </w:rPr>
              <w:t>Typical</w:t>
            </w:r>
            <w:r>
              <w:rPr>
                <w:color w:val="231F20"/>
                <w:spacing w:val="-3"/>
                <w:sz w:val="18"/>
              </w:rPr>
              <w:t> </w:t>
            </w:r>
            <w:r>
              <w:rPr>
                <w:color w:val="231F20"/>
                <w:sz w:val="18"/>
              </w:rPr>
              <w:t>blank</w:t>
            </w:r>
            <w:r>
              <w:rPr>
                <w:color w:val="231F20"/>
                <w:spacing w:val="-3"/>
                <w:sz w:val="18"/>
              </w:rPr>
              <w:t> </w:t>
            </w:r>
            <w:r>
              <w:rPr>
                <w:color w:val="231F20"/>
                <w:sz w:val="18"/>
              </w:rPr>
              <w:t>or</w:t>
            </w:r>
            <w:r>
              <w:rPr>
                <w:color w:val="231F20"/>
                <w:spacing w:val="-3"/>
                <w:sz w:val="18"/>
              </w:rPr>
              <w:t> </w:t>
            </w:r>
            <w:r>
              <w:rPr>
                <w:color w:val="231F20"/>
                <w:sz w:val="18"/>
              </w:rPr>
              <w:t>instrument</w:t>
            </w:r>
            <w:r>
              <w:rPr>
                <w:color w:val="231F20"/>
                <w:spacing w:val="-2"/>
                <w:sz w:val="18"/>
              </w:rPr>
              <w:t> </w:t>
            </w:r>
            <w:r>
              <w:rPr>
                <w:color w:val="231F20"/>
                <w:sz w:val="18"/>
              </w:rPr>
              <w:t>background</w:t>
            </w:r>
            <w:r>
              <w:rPr>
                <w:color w:val="231F20"/>
                <w:spacing w:val="-3"/>
                <w:sz w:val="18"/>
              </w:rPr>
              <w:t> </w:t>
            </w:r>
            <w:r>
              <w:rPr>
                <w:color w:val="231F20"/>
                <w:sz w:val="18"/>
              </w:rPr>
              <w:t>distribution</w:t>
            </w:r>
            <w:r>
              <w:rPr>
                <w:color w:val="231F20"/>
                <w:spacing w:val="-3"/>
                <w:sz w:val="18"/>
              </w:rPr>
              <w:t> </w:t>
            </w:r>
            <w:r>
              <w:rPr>
                <w:color w:val="231F20"/>
                <w:sz w:val="18"/>
              </w:rPr>
              <w:t>and</w:t>
            </w:r>
            <w:r>
              <w:rPr>
                <w:color w:val="231F20"/>
                <w:spacing w:val="-2"/>
                <w:sz w:val="18"/>
              </w:rPr>
              <w:t> sample</w:t>
            </w:r>
          </w:p>
          <w:p>
            <w:pPr>
              <w:pStyle w:val="TableParagraph"/>
              <w:spacing w:line="254" w:lineRule="auto" w:before="13"/>
              <w:ind w:left="287" w:right="201"/>
              <w:rPr>
                <w:sz w:val="18"/>
              </w:rPr>
            </w:pPr>
            <w:r>
              <w:rPr>
                <w:color w:val="231F20"/>
                <w:sz w:val="18"/>
              </w:rPr>
              <w:t>parameters;</w:t>
            </w:r>
            <w:r>
              <w:rPr>
                <w:color w:val="231F20"/>
                <w:spacing w:val="-7"/>
                <w:sz w:val="18"/>
              </w:rPr>
              <w:t> </w:t>
            </w:r>
            <w:r>
              <w:rPr>
                <w:color w:val="231F20"/>
                <w:sz w:val="18"/>
              </w:rPr>
              <w:t>can</w:t>
            </w:r>
            <w:r>
              <w:rPr>
                <w:color w:val="231F20"/>
                <w:spacing w:val="-7"/>
                <w:sz w:val="18"/>
              </w:rPr>
              <w:t> </w:t>
            </w:r>
            <w:r>
              <w:rPr>
                <w:color w:val="231F20"/>
                <w:sz w:val="18"/>
              </w:rPr>
              <w:t>be</w:t>
            </w:r>
            <w:r>
              <w:rPr>
                <w:color w:val="231F20"/>
                <w:spacing w:val="-7"/>
                <w:sz w:val="18"/>
              </w:rPr>
              <w:t> </w:t>
            </w:r>
            <w:r>
              <w:rPr>
                <w:color w:val="231F20"/>
                <w:sz w:val="18"/>
              </w:rPr>
              <w:t>instrument</w:t>
            </w:r>
            <w:r>
              <w:rPr>
                <w:color w:val="231F20"/>
                <w:spacing w:val="-7"/>
                <w:sz w:val="18"/>
              </w:rPr>
              <w:t> </w:t>
            </w:r>
            <w:r>
              <w:rPr>
                <w:color w:val="231F20"/>
                <w:sz w:val="18"/>
              </w:rPr>
              <w:t>specific</w:t>
            </w:r>
            <w:r>
              <w:rPr>
                <w:color w:val="231F20"/>
                <w:spacing w:val="-7"/>
                <w:sz w:val="18"/>
              </w:rPr>
              <w:t> </w:t>
            </w:r>
            <w:r>
              <w:rPr>
                <w:color w:val="231F20"/>
                <w:sz w:val="18"/>
              </w:rPr>
              <w:t>or</w:t>
            </w:r>
            <w:r>
              <w:rPr>
                <w:color w:val="231F20"/>
                <w:spacing w:val="-7"/>
                <w:sz w:val="18"/>
              </w:rPr>
              <w:t> </w:t>
            </w:r>
            <w:r>
              <w:rPr>
                <w:color w:val="231F20"/>
                <w:sz w:val="18"/>
              </w:rPr>
              <w:t>average</w:t>
            </w:r>
            <w:r>
              <w:rPr>
                <w:color w:val="231F20"/>
                <w:spacing w:val="-7"/>
                <w:sz w:val="18"/>
              </w:rPr>
              <w:t> </w:t>
            </w:r>
            <w:r>
              <w:rPr>
                <w:color w:val="231F20"/>
                <w:sz w:val="18"/>
              </w:rPr>
              <w:t>value</w:t>
            </w:r>
            <w:r>
              <w:rPr>
                <w:color w:val="231F20"/>
                <w:spacing w:val="-7"/>
                <w:sz w:val="18"/>
              </w:rPr>
              <w:t> </w:t>
            </w:r>
            <w:r>
              <w:rPr>
                <w:color w:val="231F20"/>
                <w:sz w:val="18"/>
              </w:rPr>
              <w:t>for all instruments using method</w:t>
            </w:r>
          </w:p>
        </w:tc>
        <w:tc>
          <w:tcPr>
            <w:tcW w:w="3127" w:type="dxa"/>
          </w:tcPr>
          <w:p>
            <w:pPr>
              <w:pStyle w:val="TableParagraph"/>
              <w:spacing w:line="180" w:lineRule="exact"/>
              <w:ind w:left="107"/>
              <w:rPr>
                <w:sz w:val="18"/>
              </w:rPr>
            </w:pPr>
            <w:r>
              <w:rPr>
                <w:color w:val="231F20"/>
                <w:sz w:val="18"/>
              </w:rPr>
              <w:t>Instrument-specific</w:t>
            </w:r>
            <w:r>
              <w:rPr>
                <w:color w:val="231F20"/>
                <w:spacing w:val="-4"/>
                <w:sz w:val="18"/>
              </w:rPr>
              <w:t> </w:t>
            </w:r>
            <w:r>
              <w:rPr>
                <w:color w:val="231F20"/>
                <w:spacing w:val="-2"/>
                <w:sz w:val="18"/>
              </w:rPr>
              <w:t>background</w:t>
            </w:r>
          </w:p>
          <w:p>
            <w:pPr>
              <w:pStyle w:val="TableParagraph"/>
              <w:spacing w:line="254" w:lineRule="auto" w:before="13"/>
              <w:ind w:left="287" w:right="523"/>
              <w:rPr>
                <w:sz w:val="18"/>
              </w:rPr>
            </w:pPr>
            <w:r>
              <w:rPr>
                <w:color w:val="231F20"/>
                <w:sz w:val="18"/>
              </w:rPr>
              <w:t>distribution</w:t>
            </w:r>
            <w:r>
              <w:rPr>
                <w:color w:val="231F20"/>
                <w:spacing w:val="-12"/>
                <w:sz w:val="18"/>
              </w:rPr>
              <w:t> </w:t>
            </w:r>
            <w:r>
              <w:rPr>
                <w:color w:val="231F20"/>
                <w:sz w:val="18"/>
              </w:rPr>
              <w:t>and</w:t>
            </w:r>
            <w:r>
              <w:rPr>
                <w:color w:val="231F20"/>
                <w:spacing w:val="-11"/>
                <w:sz w:val="18"/>
              </w:rPr>
              <w:t> </w:t>
            </w:r>
            <w:r>
              <w:rPr>
                <w:color w:val="231F20"/>
                <w:sz w:val="18"/>
              </w:rPr>
              <w:t>sample-</w:t>
            </w:r>
            <w:r>
              <w:rPr>
                <w:color w:val="231F20"/>
                <w:sz w:val="18"/>
              </w:rPr>
              <w:t>specific </w:t>
            </w:r>
            <w:r>
              <w:rPr>
                <w:color w:val="231F20"/>
                <w:spacing w:val="-2"/>
                <w:sz w:val="18"/>
              </w:rPr>
              <w:t>parameters</w:t>
            </w:r>
          </w:p>
        </w:tc>
      </w:tr>
      <w:tr>
        <w:trPr>
          <w:trHeight w:val="311" w:hRule="atLeast"/>
        </w:trPr>
        <w:tc>
          <w:tcPr>
            <w:tcW w:w="2143" w:type="dxa"/>
          </w:tcPr>
          <w:p>
            <w:pPr>
              <w:pStyle w:val="TableParagraph"/>
              <w:spacing w:before="58"/>
              <w:ind w:left="107"/>
              <w:rPr>
                <w:b/>
                <w:i/>
                <w:sz w:val="18"/>
              </w:rPr>
            </w:pPr>
            <w:r>
              <w:rPr>
                <w:b/>
                <w:i/>
                <w:color w:val="231F20"/>
                <w:sz w:val="18"/>
              </w:rPr>
              <w:t>Detection </w:t>
            </w:r>
            <w:r>
              <w:rPr>
                <w:b/>
                <w:i/>
                <w:color w:val="231F20"/>
                <w:spacing w:val="-2"/>
                <w:sz w:val="18"/>
              </w:rPr>
              <w:t>decisions</w:t>
            </w:r>
          </w:p>
        </w:tc>
        <w:tc>
          <w:tcPr>
            <w:tcW w:w="4860" w:type="dxa"/>
          </w:tcPr>
          <w:p>
            <w:pPr>
              <w:pStyle w:val="TableParagraph"/>
              <w:spacing w:before="58"/>
              <w:ind w:left="107"/>
              <w:rPr>
                <w:sz w:val="18"/>
              </w:rPr>
            </w:pPr>
            <w:r>
              <w:rPr>
                <w:color w:val="231F20"/>
                <w:sz w:val="18"/>
              </w:rPr>
              <w:t>Not </w:t>
            </w:r>
            <w:r>
              <w:rPr>
                <w:color w:val="231F20"/>
                <w:spacing w:val="-4"/>
                <w:sz w:val="18"/>
              </w:rPr>
              <w:t>used</w:t>
            </w:r>
          </w:p>
        </w:tc>
        <w:tc>
          <w:tcPr>
            <w:tcW w:w="3127" w:type="dxa"/>
          </w:tcPr>
          <w:p>
            <w:pPr>
              <w:pStyle w:val="TableParagraph"/>
              <w:spacing w:before="47"/>
              <w:ind w:left="107"/>
              <w:rPr>
                <w:sz w:val="20"/>
              </w:rPr>
            </w:pPr>
            <w:r>
              <w:rPr>
                <w:color w:val="231F20"/>
                <w:sz w:val="20"/>
              </w:rPr>
              <w:t>Not </w:t>
            </w:r>
            <w:r>
              <w:rPr>
                <w:color w:val="231F20"/>
                <w:spacing w:val="-4"/>
                <w:sz w:val="20"/>
              </w:rPr>
              <w:t>used</w:t>
            </w:r>
          </w:p>
        </w:tc>
      </w:tr>
      <w:tr>
        <w:trPr>
          <w:trHeight w:val="695" w:hRule="atLeast"/>
        </w:trPr>
        <w:tc>
          <w:tcPr>
            <w:tcW w:w="2143" w:type="dxa"/>
          </w:tcPr>
          <w:p>
            <w:pPr>
              <w:pStyle w:val="TableParagraph"/>
              <w:spacing w:line="180" w:lineRule="exact"/>
              <w:ind w:left="107"/>
              <w:rPr>
                <w:b/>
                <w:i/>
                <w:sz w:val="18"/>
              </w:rPr>
            </w:pPr>
            <w:r>
              <w:rPr>
                <w:b/>
                <w:i/>
                <w:color w:val="231F20"/>
                <w:sz w:val="18"/>
              </w:rPr>
              <w:t>Reporting </w:t>
            </w:r>
            <w:r>
              <w:rPr>
                <w:b/>
                <w:i/>
                <w:color w:val="231F20"/>
                <w:spacing w:val="-2"/>
                <w:sz w:val="18"/>
              </w:rPr>
              <w:t>results</w:t>
            </w:r>
          </w:p>
        </w:tc>
        <w:tc>
          <w:tcPr>
            <w:tcW w:w="4860" w:type="dxa"/>
          </w:tcPr>
          <w:p>
            <w:pPr>
              <w:pStyle w:val="TableParagraph"/>
              <w:spacing w:line="180" w:lineRule="exact"/>
              <w:ind w:left="107"/>
              <w:rPr>
                <w:position w:val="6"/>
                <w:sz w:val="14"/>
              </w:rPr>
            </w:pPr>
            <w:r>
              <w:rPr>
                <w:color w:val="231F20"/>
                <w:sz w:val="18"/>
              </w:rPr>
              <w:t>Available</w:t>
            </w:r>
            <w:r>
              <w:rPr>
                <w:color w:val="231F20"/>
                <w:spacing w:val="-7"/>
                <w:sz w:val="18"/>
              </w:rPr>
              <w:t> </w:t>
            </w:r>
            <w:r>
              <w:rPr>
                <w:color w:val="231F20"/>
                <w:sz w:val="18"/>
              </w:rPr>
              <w:t>from</w:t>
            </w:r>
            <w:r>
              <w:rPr>
                <w:color w:val="231F20"/>
                <w:spacing w:val="-7"/>
                <w:sz w:val="18"/>
              </w:rPr>
              <w:t> </w:t>
            </w:r>
            <w:r>
              <w:rPr>
                <w:color w:val="231F20"/>
                <w:sz w:val="18"/>
              </w:rPr>
              <w:t>NWQL</w:t>
            </w:r>
            <w:r>
              <w:rPr>
                <w:color w:val="231F20"/>
                <w:spacing w:val="-7"/>
                <w:sz w:val="18"/>
              </w:rPr>
              <w:t> </w:t>
            </w:r>
            <w:r>
              <w:rPr>
                <w:color w:val="231F20"/>
                <w:spacing w:val="-2"/>
                <w:sz w:val="18"/>
              </w:rPr>
              <w:t>Catalog</w:t>
            </w:r>
            <w:r>
              <w:rPr>
                <w:color w:val="231F20"/>
                <w:spacing w:val="-2"/>
                <w:position w:val="6"/>
                <w:sz w:val="14"/>
              </w:rPr>
              <w:t>a</w:t>
            </w:r>
          </w:p>
        </w:tc>
        <w:tc>
          <w:tcPr>
            <w:tcW w:w="3127" w:type="dxa"/>
          </w:tcPr>
          <w:p>
            <w:pPr>
              <w:pStyle w:val="TableParagraph"/>
              <w:spacing w:line="180" w:lineRule="exact"/>
              <w:ind w:left="107"/>
              <w:rPr>
                <w:sz w:val="18"/>
              </w:rPr>
            </w:pPr>
            <w:r>
              <w:rPr>
                <w:color w:val="231F20"/>
                <w:sz w:val="18"/>
              </w:rPr>
              <w:t>Not generally reported; it is used </w:t>
            </w:r>
            <w:r>
              <w:rPr>
                <w:color w:val="231F20"/>
                <w:spacing w:val="-4"/>
                <w:sz w:val="18"/>
              </w:rPr>
              <w:t>only</w:t>
            </w:r>
          </w:p>
          <w:p>
            <w:pPr>
              <w:pStyle w:val="TableParagraph"/>
              <w:spacing w:line="254" w:lineRule="auto" w:before="13"/>
              <w:ind w:left="287" w:right="120"/>
              <w:rPr>
                <w:sz w:val="18"/>
              </w:rPr>
            </w:pPr>
            <w:r>
              <w:rPr>
                <w:color w:val="231F20"/>
                <w:sz w:val="18"/>
              </w:rPr>
              <w:t>to</w:t>
            </w:r>
            <w:r>
              <w:rPr>
                <w:color w:val="231F20"/>
                <w:spacing w:val="-12"/>
                <w:sz w:val="18"/>
              </w:rPr>
              <w:t> </w:t>
            </w:r>
            <w:r>
              <w:rPr>
                <w:color w:val="231F20"/>
                <w:sz w:val="18"/>
              </w:rPr>
              <w:t>evaluate</w:t>
            </w:r>
            <w:r>
              <w:rPr>
                <w:color w:val="231F20"/>
                <w:spacing w:val="-11"/>
                <w:sz w:val="18"/>
              </w:rPr>
              <w:t> </w:t>
            </w:r>
            <w:r>
              <w:rPr>
                <w:color w:val="231F20"/>
                <w:sz w:val="18"/>
              </w:rPr>
              <w:t>contractual</w:t>
            </w:r>
            <w:r>
              <w:rPr>
                <w:color w:val="231F20"/>
                <w:spacing w:val="-11"/>
                <w:sz w:val="18"/>
              </w:rPr>
              <w:t> </w:t>
            </w:r>
            <w:r>
              <w:rPr>
                <w:color w:val="231F20"/>
                <w:sz w:val="18"/>
              </w:rPr>
              <w:t>requirements of the PWS</w:t>
            </w:r>
          </w:p>
        </w:tc>
      </w:tr>
      <w:tr>
        <w:trPr>
          <w:trHeight w:val="417" w:hRule="atLeast"/>
        </w:trPr>
        <w:tc>
          <w:tcPr>
            <w:tcW w:w="2143" w:type="dxa"/>
            <w:shd w:val="clear" w:color="auto" w:fill="BCBEC0"/>
          </w:tcPr>
          <w:p>
            <w:pPr>
              <w:pStyle w:val="TableParagraph"/>
              <w:spacing w:before="1"/>
              <w:ind w:left="9"/>
              <w:jc w:val="center"/>
              <w:rPr>
                <w:rFonts w:ascii="Trebuchet MS"/>
                <w:b/>
                <w:sz w:val="18"/>
              </w:rPr>
            </w:pPr>
            <w:r>
              <w:rPr>
                <w:rFonts w:ascii="Trebuchet MS"/>
                <w:b/>
                <w:color w:val="231F20"/>
                <w:w w:val="85"/>
                <w:sz w:val="18"/>
              </w:rPr>
              <w:t>Organic</w:t>
            </w:r>
            <w:r>
              <w:rPr>
                <w:rFonts w:ascii="Trebuchet MS"/>
                <w:b/>
                <w:color w:val="231F20"/>
                <w:spacing w:val="5"/>
                <w:sz w:val="18"/>
              </w:rPr>
              <w:t> </w:t>
            </w:r>
            <w:r>
              <w:rPr>
                <w:rFonts w:ascii="Trebuchet MS"/>
                <w:b/>
                <w:color w:val="231F20"/>
                <w:w w:val="85"/>
                <w:sz w:val="18"/>
              </w:rPr>
              <w:t>and</w:t>
            </w:r>
            <w:r>
              <w:rPr>
                <w:rFonts w:ascii="Trebuchet MS"/>
                <w:b/>
                <w:color w:val="231F20"/>
                <w:spacing w:val="6"/>
                <w:sz w:val="18"/>
              </w:rPr>
              <w:t> </w:t>
            </w:r>
            <w:r>
              <w:rPr>
                <w:rFonts w:ascii="Trebuchet MS"/>
                <w:b/>
                <w:color w:val="231F20"/>
                <w:spacing w:val="-2"/>
                <w:w w:val="85"/>
                <w:sz w:val="18"/>
              </w:rPr>
              <w:t>inorganic</w:t>
            </w:r>
          </w:p>
          <w:p>
            <w:pPr>
              <w:pStyle w:val="TableParagraph"/>
              <w:spacing w:line="176" w:lineRule="exact" w:before="11"/>
              <w:ind w:left="9"/>
              <w:jc w:val="center"/>
              <w:rPr>
                <w:rFonts w:ascii="Trebuchet MS"/>
                <w:b/>
                <w:sz w:val="18"/>
              </w:rPr>
            </w:pPr>
            <w:r>
              <w:rPr>
                <w:rFonts w:ascii="Trebuchet MS"/>
                <w:b/>
                <w:color w:val="231F20"/>
                <w:spacing w:val="-2"/>
                <w:w w:val="95"/>
                <w:sz w:val="18"/>
              </w:rPr>
              <w:t>methods</w:t>
            </w:r>
          </w:p>
        </w:tc>
        <w:tc>
          <w:tcPr>
            <w:tcW w:w="4860" w:type="dxa"/>
            <w:shd w:val="clear" w:color="auto" w:fill="BCBEC0"/>
          </w:tcPr>
          <w:p>
            <w:pPr>
              <w:pStyle w:val="TableParagraph"/>
              <w:spacing w:before="111"/>
              <w:ind w:left="9"/>
              <w:jc w:val="center"/>
              <w:rPr>
                <w:rFonts w:ascii="Trebuchet MS"/>
                <w:b/>
                <w:sz w:val="18"/>
              </w:rPr>
            </w:pPr>
            <w:r>
              <w:rPr>
                <w:rFonts w:ascii="Trebuchet MS"/>
                <w:b/>
                <w:color w:val="231F20"/>
                <w:spacing w:val="-5"/>
                <w:w w:val="95"/>
                <w:sz w:val="18"/>
              </w:rPr>
              <w:t>LRL</w:t>
            </w:r>
          </w:p>
        </w:tc>
        <w:tc>
          <w:tcPr>
            <w:tcW w:w="3127" w:type="dxa"/>
            <w:shd w:val="clear" w:color="auto" w:fill="BCBEC0"/>
          </w:tcPr>
          <w:p>
            <w:pPr>
              <w:pStyle w:val="TableParagraph"/>
              <w:spacing w:before="111"/>
              <w:ind w:right="712"/>
              <w:jc w:val="right"/>
              <w:rPr>
                <w:rFonts w:ascii="Trebuchet MS"/>
                <w:b/>
                <w:sz w:val="18"/>
              </w:rPr>
            </w:pPr>
            <w:r>
              <w:rPr>
                <w:rFonts w:ascii="Trebuchet MS"/>
                <w:b/>
                <w:color w:val="231F20"/>
                <w:w w:val="85"/>
                <w:sz w:val="18"/>
              </w:rPr>
              <w:t>No</w:t>
            </w:r>
            <w:r>
              <w:rPr>
                <w:rFonts w:ascii="Trebuchet MS"/>
                <w:b/>
                <w:color w:val="231F20"/>
                <w:spacing w:val="12"/>
                <w:sz w:val="18"/>
              </w:rPr>
              <w:t> </w:t>
            </w:r>
            <w:r>
              <w:rPr>
                <w:rFonts w:ascii="Trebuchet MS"/>
                <w:b/>
                <w:color w:val="231F20"/>
                <w:w w:val="85"/>
                <w:sz w:val="18"/>
              </w:rPr>
              <w:t>corresponding</w:t>
            </w:r>
            <w:r>
              <w:rPr>
                <w:rFonts w:ascii="Trebuchet MS"/>
                <w:b/>
                <w:color w:val="231F20"/>
                <w:spacing w:val="13"/>
                <w:sz w:val="18"/>
              </w:rPr>
              <w:t> </w:t>
            </w:r>
            <w:r>
              <w:rPr>
                <w:rFonts w:ascii="Trebuchet MS"/>
                <w:b/>
                <w:color w:val="231F20"/>
                <w:spacing w:val="-4"/>
                <w:w w:val="85"/>
                <w:sz w:val="18"/>
              </w:rPr>
              <w:t>term</w:t>
            </w:r>
          </w:p>
        </w:tc>
      </w:tr>
      <w:tr>
        <w:trPr>
          <w:trHeight w:val="915" w:hRule="atLeast"/>
        </w:trPr>
        <w:tc>
          <w:tcPr>
            <w:tcW w:w="2143" w:type="dxa"/>
          </w:tcPr>
          <w:p>
            <w:pPr>
              <w:pStyle w:val="TableParagraph"/>
              <w:spacing w:line="180" w:lineRule="exact"/>
              <w:ind w:left="107"/>
              <w:rPr>
                <w:b/>
                <w:i/>
                <w:sz w:val="18"/>
              </w:rPr>
            </w:pPr>
            <w:r>
              <w:rPr>
                <w:b/>
                <w:i/>
                <w:color w:val="231F20"/>
                <w:sz w:val="18"/>
              </w:rPr>
              <w:t>Basic </w:t>
            </w:r>
            <w:r>
              <w:rPr>
                <w:b/>
                <w:i/>
                <w:color w:val="231F20"/>
                <w:spacing w:val="-2"/>
                <w:sz w:val="18"/>
              </w:rPr>
              <w:t>assumptions</w:t>
            </w:r>
          </w:p>
        </w:tc>
        <w:tc>
          <w:tcPr>
            <w:tcW w:w="4860" w:type="dxa"/>
          </w:tcPr>
          <w:p>
            <w:pPr>
              <w:pStyle w:val="TableParagraph"/>
              <w:spacing w:line="180" w:lineRule="exact"/>
              <w:ind w:left="107"/>
              <w:rPr>
                <w:sz w:val="18"/>
              </w:rPr>
            </w:pPr>
            <w:r>
              <w:rPr>
                <w:color w:val="231F20"/>
                <w:sz w:val="18"/>
              </w:rPr>
              <w:t>Multiple instrument and multiple analysts; analysis of </w:t>
            </w:r>
            <w:r>
              <w:rPr>
                <w:color w:val="231F20"/>
                <w:spacing w:val="-2"/>
                <w:sz w:val="18"/>
              </w:rPr>
              <w:t>samples</w:t>
            </w:r>
          </w:p>
          <w:p>
            <w:pPr>
              <w:pStyle w:val="TableParagraph"/>
              <w:spacing w:line="247" w:lineRule="auto" w:before="13"/>
              <w:ind w:left="287"/>
              <w:rPr>
                <w:sz w:val="18"/>
              </w:rPr>
            </w:pPr>
            <w:r>
              <w:rPr>
                <w:color w:val="231F20"/>
                <w:sz w:val="18"/>
              </w:rPr>
              <w:t>spiked</w:t>
            </w:r>
            <w:r>
              <w:rPr>
                <w:color w:val="231F20"/>
                <w:spacing w:val="-5"/>
                <w:sz w:val="18"/>
              </w:rPr>
              <w:t> </w:t>
            </w:r>
            <w:r>
              <w:rPr>
                <w:color w:val="231F20"/>
                <w:sz w:val="18"/>
              </w:rPr>
              <w:t>at</w:t>
            </w:r>
            <w:r>
              <w:rPr>
                <w:color w:val="231F20"/>
                <w:spacing w:val="-5"/>
                <w:sz w:val="18"/>
              </w:rPr>
              <w:t> </w:t>
            </w:r>
            <w:r>
              <w:rPr>
                <w:color w:val="231F20"/>
                <w:sz w:val="18"/>
              </w:rPr>
              <w:t>1</w:t>
            </w:r>
            <w:r>
              <w:rPr>
                <w:color w:val="231F20"/>
                <w:spacing w:val="-5"/>
                <w:sz w:val="18"/>
              </w:rPr>
              <w:t> </w:t>
            </w:r>
            <w:r>
              <w:rPr>
                <w:color w:val="231F20"/>
                <w:sz w:val="18"/>
              </w:rPr>
              <w:t>to</w:t>
            </w:r>
            <w:r>
              <w:rPr>
                <w:color w:val="231F20"/>
                <w:spacing w:val="-5"/>
                <w:sz w:val="18"/>
              </w:rPr>
              <w:t> </w:t>
            </w:r>
            <w:r>
              <w:rPr>
                <w:color w:val="231F20"/>
                <w:sz w:val="18"/>
              </w:rPr>
              <w:t>5</w:t>
            </w:r>
            <w:r>
              <w:rPr>
                <w:color w:val="231F20"/>
                <w:spacing w:val="-5"/>
                <w:sz w:val="18"/>
              </w:rPr>
              <w:t> </w:t>
            </w:r>
            <w:r>
              <w:rPr>
                <w:color w:val="231F20"/>
                <w:sz w:val="18"/>
              </w:rPr>
              <w:t>times</w:t>
            </w:r>
            <w:r>
              <w:rPr>
                <w:color w:val="231F20"/>
                <w:spacing w:val="-5"/>
                <w:sz w:val="18"/>
              </w:rPr>
              <w:t> </w:t>
            </w:r>
            <w:r>
              <w:rPr>
                <w:color w:val="231F20"/>
                <w:sz w:val="18"/>
              </w:rPr>
              <w:t>the</w:t>
            </w:r>
            <w:r>
              <w:rPr>
                <w:color w:val="231F20"/>
                <w:spacing w:val="-5"/>
                <w:sz w:val="18"/>
              </w:rPr>
              <w:t> </w:t>
            </w:r>
            <w:r>
              <w:rPr>
                <w:color w:val="231F20"/>
                <w:sz w:val="18"/>
              </w:rPr>
              <w:t>estimated</w:t>
            </w:r>
            <w:r>
              <w:rPr>
                <w:color w:val="231F20"/>
                <w:spacing w:val="-5"/>
                <w:sz w:val="18"/>
              </w:rPr>
              <w:t> </w:t>
            </w:r>
            <w:r>
              <w:rPr>
                <w:color w:val="231F20"/>
                <w:sz w:val="18"/>
              </w:rPr>
              <w:t>detection</w:t>
            </w:r>
            <w:r>
              <w:rPr>
                <w:color w:val="231F20"/>
                <w:spacing w:val="-5"/>
                <w:sz w:val="18"/>
              </w:rPr>
              <w:t> </w:t>
            </w:r>
            <w:r>
              <w:rPr>
                <w:color w:val="231F20"/>
                <w:sz w:val="18"/>
              </w:rPr>
              <w:t>level;</w:t>
            </w:r>
            <w:r>
              <w:rPr>
                <w:color w:val="231F20"/>
                <w:spacing w:val="-5"/>
                <w:sz w:val="18"/>
              </w:rPr>
              <w:t> </w:t>
            </w:r>
            <w:r>
              <w:rPr>
                <w:color w:val="231F20"/>
                <w:sz w:val="18"/>
              </w:rPr>
              <w:t>spike</w:t>
            </w:r>
            <w:r>
              <w:rPr>
                <w:color w:val="231F20"/>
                <w:spacing w:val="-5"/>
                <w:sz w:val="18"/>
              </w:rPr>
              <w:t> </w:t>
            </w:r>
            <w:r>
              <w:rPr>
                <w:color w:val="231F20"/>
                <w:sz w:val="18"/>
              </w:rPr>
              <w:t>dis-tribution of </w:t>
            </w:r>
            <w:r>
              <w:rPr>
                <w:rFonts w:ascii="Symbol" w:hAnsi="Symbol"/>
                <w:color w:val="231F20"/>
                <w:sz w:val="18"/>
              </w:rPr>
              <w:t></w:t>
            </w:r>
            <w:r>
              <w:rPr>
                <w:color w:val="231F20"/>
                <w:sz w:val="18"/>
              </w:rPr>
              <w:t> 24 samples over 6 to 12 months; and constant sample parameters used</w:t>
            </w:r>
          </w:p>
        </w:tc>
        <w:tc>
          <w:tcPr>
            <w:tcW w:w="3127" w:type="dxa"/>
          </w:tcPr>
          <w:p>
            <w:pPr>
              <w:pStyle w:val="TableParagraph"/>
              <w:spacing w:line="180" w:lineRule="exact"/>
              <w:ind w:left="107"/>
              <w:rPr>
                <w:sz w:val="18"/>
              </w:rPr>
            </w:pPr>
            <w:r>
              <w:rPr>
                <w:color w:val="231F20"/>
                <w:spacing w:val="-5"/>
                <w:sz w:val="18"/>
              </w:rPr>
              <w:t>NA</w:t>
            </w:r>
          </w:p>
        </w:tc>
      </w:tr>
      <w:tr>
        <w:trPr>
          <w:trHeight w:val="385" w:hRule="atLeast"/>
        </w:trPr>
        <w:tc>
          <w:tcPr>
            <w:tcW w:w="2143" w:type="dxa"/>
          </w:tcPr>
          <w:p>
            <w:pPr>
              <w:pStyle w:val="TableParagraph"/>
              <w:spacing w:before="95"/>
              <w:ind w:left="107"/>
              <w:rPr>
                <w:b/>
                <w:i/>
                <w:sz w:val="18"/>
              </w:rPr>
            </w:pPr>
            <w:r>
              <w:rPr>
                <w:b/>
                <w:i/>
                <w:color w:val="231F20"/>
                <w:sz w:val="18"/>
              </w:rPr>
              <w:t>Detection </w:t>
            </w:r>
            <w:r>
              <w:rPr>
                <w:b/>
                <w:i/>
                <w:color w:val="231F20"/>
                <w:spacing w:val="-2"/>
                <w:sz w:val="18"/>
              </w:rPr>
              <w:t>decisions</w:t>
            </w:r>
          </w:p>
        </w:tc>
        <w:tc>
          <w:tcPr>
            <w:tcW w:w="4860" w:type="dxa"/>
          </w:tcPr>
          <w:p>
            <w:pPr>
              <w:pStyle w:val="TableParagraph"/>
              <w:spacing w:before="95"/>
              <w:ind w:left="107"/>
              <w:rPr>
                <w:sz w:val="18"/>
              </w:rPr>
            </w:pPr>
            <w:r>
              <w:rPr>
                <w:color w:val="231F20"/>
                <w:sz w:val="18"/>
              </w:rPr>
              <w:t>Not </w:t>
            </w:r>
            <w:r>
              <w:rPr>
                <w:color w:val="231F20"/>
                <w:spacing w:val="-4"/>
                <w:sz w:val="18"/>
              </w:rPr>
              <w:t>used</w:t>
            </w:r>
          </w:p>
        </w:tc>
        <w:tc>
          <w:tcPr>
            <w:tcW w:w="3127" w:type="dxa"/>
          </w:tcPr>
          <w:p>
            <w:pPr>
              <w:pStyle w:val="TableParagraph"/>
              <w:spacing w:before="84"/>
              <w:ind w:left="107"/>
              <w:rPr>
                <w:sz w:val="20"/>
              </w:rPr>
            </w:pPr>
            <w:r>
              <w:rPr>
                <w:color w:val="231F20"/>
                <w:spacing w:val="-5"/>
                <w:sz w:val="20"/>
              </w:rPr>
              <w:t>NA</w:t>
            </w:r>
          </w:p>
        </w:tc>
      </w:tr>
      <w:tr>
        <w:trPr>
          <w:trHeight w:val="455" w:hRule="atLeast"/>
        </w:trPr>
        <w:tc>
          <w:tcPr>
            <w:tcW w:w="2143" w:type="dxa"/>
          </w:tcPr>
          <w:p>
            <w:pPr>
              <w:pStyle w:val="TableParagraph"/>
              <w:spacing w:line="180" w:lineRule="exact"/>
              <w:ind w:left="107"/>
              <w:rPr>
                <w:b/>
                <w:i/>
                <w:sz w:val="18"/>
              </w:rPr>
            </w:pPr>
            <w:r>
              <w:rPr>
                <w:b/>
                <w:i/>
                <w:color w:val="231F20"/>
                <w:sz w:val="18"/>
              </w:rPr>
              <w:t>Reporting </w:t>
            </w:r>
            <w:r>
              <w:rPr>
                <w:b/>
                <w:i/>
                <w:color w:val="231F20"/>
                <w:spacing w:val="-2"/>
                <w:sz w:val="18"/>
              </w:rPr>
              <w:t>results</w:t>
            </w:r>
          </w:p>
        </w:tc>
        <w:tc>
          <w:tcPr>
            <w:tcW w:w="4860" w:type="dxa"/>
          </w:tcPr>
          <w:p>
            <w:pPr>
              <w:pStyle w:val="TableParagraph"/>
              <w:spacing w:line="175" w:lineRule="exact"/>
              <w:ind w:left="107"/>
              <w:rPr>
                <w:sz w:val="18"/>
              </w:rPr>
            </w:pPr>
            <w:r>
              <w:rPr>
                <w:color w:val="231F20"/>
                <w:sz w:val="18"/>
              </w:rPr>
              <w:t>All</w:t>
            </w:r>
            <w:r>
              <w:rPr>
                <w:color w:val="231F20"/>
                <w:spacing w:val="-1"/>
                <w:sz w:val="18"/>
              </w:rPr>
              <w:t> </w:t>
            </w:r>
            <w:r>
              <w:rPr>
                <w:color w:val="231F20"/>
                <w:sz w:val="18"/>
              </w:rPr>
              <w:t>results</w:t>
            </w:r>
            <w:r>
              <w:rPr>
                <w:color w:val="231F20"/>
                <w:spacing w:val="-1"/>
                <w:sz w:val="18"/>
              </w:rPr>
              <w:t> </w:t>
            </w:r>
            <w:r>
              <w:rPr>
                <w:color w:val="231F20"/>
                <w:sz w:val="18"/>
              </w:rPr>
              <w:t>greater</w:t>
            </w:r>
            <w:r>
              <w:rPr>
                <w:color w:val="231F20"/>
                <w:spacing w:val="-1"/>
                <w:sz w:val="18"/>
              </w:rPr>
              <w:t> </w:t>
            </w:r>
            <w:r>
              <w:rPr>
                <w:color w:val="231F20"/>
                <w:sz w:val="18"/>
              </w:rPr>
              <w:t>than the</w:t>
            </w:r>
            <w:r>
              <w:rPr>
                <w:color w:val="231F20"/>
                <w:spacing w:val="-1"/>
                <w:sz w:val="18"/>
              </w:rPr>
              <w:t> </w:t>
            </w:r>
            <w:r>
              <w:rPr>
                <w:color w:val="231F20"/>
                <w:sz w:val="18"/>
              </w:rPr>
              <w:t>LRL</w:t>
            </w:r>
            <w:r>
              <w:rPr>
                <w:color w:val="231F20"/>
                <w:spacing w:val="-1"/>
                <w:sz w:val="18"/>
              </w:rPr>
              <w:t> </w:t>
            </w:r>
            <w:r>
              <w:rPr>
                <w:color w:val="231F20"/>
                <w:sz w:val="18"/>
              </w:rPr>
              <w:t>or</w:t>
            </w:r>
            <w:r>
              <w:rPr>
                <w:color w:val="231F20"/>
                <w:spacing w:val="-1"/>
                <w:sz w:val="18"/>
              </w:rPr>
              <w:t> </w:t>
            </w:r>
            <w:r>
              <w:rPr>
                <w:color w:val="231F20"/>
                <w:sz w:val="18"/>
              </w:rPr>
              <w:t>lc std,</w:t>
            </w:r>
            <w:r>
              <w:rPr>
                <w:color w:val="231F20"/>
                <w:spacing w:val="-1"/>
                <w:sz w:val="18"/>
              </w:rPr>
              <w:t> </w:t>
            </w:r>
            <w:r>
              <w:rPr>
                <w:color w:val="231F20"/>
                <w:sz w:val="18"/>
              </w:rPr>
              <w:t>whichever</w:t>
            </w:r>
            <w:r>
              <w:rPr>
                <w:color w:val="231F20"/>
                <w:spacing w:val="-1"/>
                <w:sz w:val="18"/>
              </w:rPr>
              <w:t> </w:t>
            </w:r>
            <w:r>
              <w:rPr>
                <w:color w:val="231F20"/>
                <w:sz w:val="18"/>
              </w:rPr>
              <w:t>is </w:t>
            </w:r>
            <w:r>
              <w:rPr>
                <w:color w:val="231F20"/>
                <w:spacing w:val="-2"/>
                <w:sz w:val="18"/>
              </w:rPr>
              <w:t>greater,</w:t>
            </w:r>
          </w:p>
          <w:p>
            <w:pPr>
              <w:pStyle w:val="TableParagraph"/>
              <w:spacing w:line="225" w:lineRule="exact"/>
              <w:ind w:left="287"/>
              <w:rPr>
                <w:position w:val="6"/>
                <w:sz w:val="14"/>
              </w:rPr>
            </w:pPr>
            <w:r>
              <w:rPr>
                <w:color w:val="231F20"/>
                <w:sz w:val="18"/>
              </w:rPr>
              <w:t>are reported without a </w:t>
            </w:r>
            <w:r>
              <w:rPr>
                <w:color w:val="231F20"/>
                <w:spacing w:val="-2"/>
                <w:sz w:val="18"/>
              </w:rPr>
              <w:t>qualifier</w:t>
            </w:r>
            <w:r>
              <w:rPr>
                <w:color w:val="231F20"/>
                <w:spacing w:val="-2"/>
                <w:position w:val="6"/>
                <w:sz w:val="14"/>
              </w:rPr>
              <w:t>b</w:t>
            </w:r>
          </w:p>
        </w:tc>
        <w:tc>
          <w:tcPr>
            <w:tcW w:w="3127" w:type="dxa"/>
          </w:tcPr>
          <w:p>
            <w:pPr>
              <w:pStyle w:val="TableParagraph"/>
              <w:spacing w:line="180" w:lineRule="exact"/>
              <w:ind w:left="107"/>
              <w:rPr>
                <w:sz w:val="18"/>
              </w:rPr>
            </w:pPr>
            <w:r>
              <w:rPr>
                <w:color w:val="231F20"/>
                <w:spacing w:val="-5"/>
                <w:sz w:val="18"/>
              </w:rPr>
              <w:t>NA</w:t>
            </w:r>
          </w:p>
        </w:tc>
      </w:tr>
    </w:tbl>
    <w:p>
      <w:pPr>
        <w:spacing w:before="17"/>
        <w:ind w:left="880" w:right="0" w:firstLine="0"/>
        <w:jc w:val="left"/>
        <w:rPr>
          <w:sz w:val="16"/>
        </w:rPr>
      </w:pPr>
      <w:r>
        <w:rPr>
          <w:color w:val="231F20"/>
          <w:position w:val="6"/>
          <w:sz w:val="14"/>
        </w:rPr>
        <w:t>a</w:t>
      </w:r>
      <w:r>
        <w:rPr>
          <w:color w:val="231F20"/>
          <w:sz w:val="16"/>
        </w:rPr>
        <w:t>The</w:t>
      </w:r>
      <w:r>
        <w:rPr>
          <w:color w:val="231F20"/>
          <w:spacing w:val="-1"/>
          <w:sz w:val="16"/>
        </w:rPr>
        <w:t> </w:t>
      </w:r>
      <w:r>
        <w:rPr>
          <w:i/>
          <w:color w:val="231F20"/>
          <w:sz w:val="16"/>
        </w:rPr>
        <w:t>a</w:t>
      </w:r>
      <w:r>
        <w:rPr>
          <w:i/>
          <w:color w:val="231F20"/>
          <w:spacing w:val="-1"/>
          <w:sz w:val="16"/>
        </w:rPr>
        <w:t> </w:t>
      </w:r>
      <w:r>
        <w:rPr>
          <w:i/>
          <w:color w:val="231F20"/>
          <w:sz w:val="16"/>
        </w:rPr>
        <w:t>priori </w:t>
      </w:r>
      <w:r>
        <w:rPr>
          <w:color w:val="231F20"/>
          <w:sz w:val="16"/>
        </w:rPr>
        <w:t>MDC</w:t>
      </w:r>
      <w:r>
        <w:rPr>
          <w:color w:val="231F20"/>
          <w:spacing w:val="-1"/>
          <w:sz w:val="16"/>
        </w:rPr>
        <w:t> </w:t>
      </w:r>
      <w:r>
        <w:rPr>
          <w:color w:val="231F20"/>
          <w:sz w:val="16"/>
        </w:rPr>
        <w:t>is</w:t>
      </w:r>
      <w:r>
        <w:rPr>
          <w:color w:val="231F20"/>
          <w:spacing w:val="-1"/>
          <w:sz w:val="16"/>
        </w:rPr>
        <w:t> </w:t>
      </w:r>
      <w:r>
        <w:rPr>
          <w:color w:val="231F20"/>
          <w:sz w:val="16"/>
        </w:rPr>
        <w:t>listed in</w:t>
      </w:r>
      <w:r>
        <w:rPr>
          <w:color w:val="231F20"/>
          <w:spacing w:val="-1"/>
          <w:sz w:val="16"/>
        </w:rPr>
        <w:t> </w:t>
      </w:r>
      <w:r>
        <w:rPr>
          <w:color w:val="231F20"/>
          <w:sz w:val="16"/>
        </w:rPr>
        <w:t>the</w:t>
      </w:r>
      <w:r>
        <w:rPr>
          <w:color w:val="231F20"/>
          <w:spacing w:val="-1"/>
          <w:sz w:val="16"/>
        </w:rPr>
        <w:t> </w:t>
      </w:r>
      <w:r>
        <w:rPr>
          <w:color w:val="231F20"/>
          <w:sz w:val="16"/>
        </w:rPr>
        <w:t>NWQL Catalog</w:t>
      </w:r>
      <w:r>
        <w:rPr>
          <w:color w:val="231F20"/>
          <w:spacing w:val="-1"/>
          <w:sz w:val="16"/>
        </w:rPr>
        <w:t> </w:t>
      </w:r>
      <w:r>
        <w:rPr>
          <w:color w:val="231F20"/>
          <w:sz w:val="16"/>
        </w:rPr>
        <w:t>under</w:t>
      </w:r>
      <w:r>
        <w:rPr>
          <w:color w:val="231F20"/>
          <w:spacing w:val="-1"/>
          <w:sz w:val="16"/>
        </w:rPr>
        <w:t> </w:t>
      </w:r>
      <w:r>
        <w:rPr>
          <w:color w:val="231F20"/>
          <w:sz w:val="16"/>
        </w:rPr>
        <w:t>the reporting</w:t>
      </w:r>
      <w:r>
        <w:rPr>
          <w:color w:val="231F20"/>
          <w:spacing w:val="-1"/>
          <w:sz w:val="16"/>
        </w:rPr>
        <w:t> </w:t>
      </w:r>
      <w:r>
        <w:rPr>
          <w:color w:val="231F20"/>
          <w:sz w:val="16"/>
        </w:rPr>
        <w:t>level</w:t>
      </w:r>
      <w:r>
        <w:rPr>
          <w:color w:val="231F20"/>
          <w:spacing w:val="-1"/>
          <w:sz w:val="16"/>
        </w:rPr>
        <w:t> </w:t>
      </w:r>
      <w:r>
        <w:rPr>
          <w:color w:val="231F20"/>
          <w:sz w:val="16"/>
        </w:rPr>
        <w:t>entry; see</w:t>
      </w:r>
      <w:r>
        <w:rPr>
          <w:color w:val="231F20"/>
          <w:spacing w:val="-2"/>
          <w:sz w:val="16"/>
        </w:rPr>
        <w:t> </w:t>
      </w:r>
      <w:hyperlink r:id="rId21">
        <w:r>
          <w:rPr>
            <w:i/>
            <w:color w:val="231F20"/>
            <w:spacing w:val="-2"/>
            <w:sz w:val="16"/>
          </w:rPr>
          <w:t>http://nwql.cr.usgs.gov/usgs/catalog/index.cfm</w:t>
        </w:r>
      </w:hyperlink>
      <w:r>
        <w:rPr>
          <w:color w:val="231F20"/>
          <w:spacing w:val="-2"/>
          <w:sz w:val="16"/>
        </w:rPr>
        <w:t>.</w:t>
      </w:r>
    </w:p>
    <w:p>
      <w:pPr>
        <w:spacing w:before="74"/>
        <w:ind w:left="880" w:right="0" w:firstLine="0"/>
        <w:jc w:val="left"/>
        <w:rPr>
          <w:sz w:val="16"/>
        </w:rPr>
      </w:pPr>
      <w:r>
        <w:rPr>
          <w:color w:val="231F20"/>
          <w:position w:val="4"/>
          <w:sz w:val="14"/>
        </w:rPr>
        <w:t>b</w:t>
      </w:r>
      <w:r>
        <w:rPr>
          <w:color w:val="231F20"/>
          <w:sz w:val="16"/>
        </w:rPr>
        <w:t>Refer</w:t>
      </w:r>
      <w:r>
        <w:rPr>
          <w:color w:val="231F20"/>
          <w:spacing w:val="-1"/>
          <w:sz w:val="16"/>
        </w:rPr>
        <w:t> </w:t>
      </w:r>
      <w:r>
        <w:rPr>
          <w:color w:val="231F20"/>
          <w:sz w:val="16"/>
        </w:rPr>
        <w:t>to</w:t>
      </w:r>
      <w:r>
        <w:rPr>
          <w:color w:val="231F20"/>
          <w:spacing w:val="-1"/>
          <w:sz w:val="16"/>
        </w:rPr>
        <w:t> </w:t>
      </w:r>
      <w:r>
        <w:rPr>
          <w:color w:val="231F20"/>
          <w:sz w:val="16"/>
        </w:rPr>
        <w:t>figure</w:t>
      </w:r>
      <w:r>
        <w:rPr>
          <w:color w:val="231F20"/>
          <w:spacing w:val="-1"/>
          <w:sz w:val="16"/>
        </w:rPr>
        <w:t> </w:t>
      </w:r>
      <w:r>
        <w:rPr>
          <w:color w:val="231F20"/>
          <w:sz w:val="16"/>
        </w:rPr>
        <w:t>10</w:t>
      </w:r>
      <w:r>
        <w:rPr>
          <w:color w:val="231F20"/>
          <w:spacing w:val="-1"/>
          <w:sz w:val="16"/>
        </w:rPr>
        <w:t> </w:t>
      </w:r>
      <w:r>
        <w:rPr>
          <w:color w:val="231F20"/>
          <w:sz w:val="16"/>
        </w:rPr>
        <w:t>in U.S</w:t>
      </w:r>
      <w:r>
        <w:rPr>
          <w:color w:val="231F20"/>
          <w:spacing w:val="-1"/>
          <w:sz w:val="16"/>
        </w:rPr>
        <w:t> </w:t>
      </w:r>
      <w:r>
        <w:rPr>
          <w:color w:val="231F20"/>
          <w:sz w:val="16"/>
        </w:rPr>
        <w:t>Geological</w:t>
      </w:r>
      <w:r>
        <w:rPr>
          <w:color w:val="231F20"/>
          <w:spacing w:val="-1"/>
          <w:sz w:val="16"/>
        </w:rPr>
        <w:t> </w:t>
      </w:r>
      <w:r>
        <w:rPr>
          <w:color w:val="231F20"/>
          <w:sz w:val="16"/>
        </w:rPr>
        <w:t>Survey</w:t>
      </w:r>
      <w:r>
        <w:rPr>
          <w:color w:val="231F20"/>
          <w:spacing w:val="-1"/>
          <w:sz w:val="16"/>
        </w:rPr>
        <w:t> </w:t>
      </w:r>
      <w:r>
        <w:rPr>
          <w:color w:val="231F20"/>
          <w:sz w:val="16"/>
        </w:rPr>
        <w:t>Open-File Report</w:t>
      </w:r>
      <w:r>
        <w:rPr>
          <w:color w:val="231F20"/>
          <w:spacing w:val="-1"/>
          <w:sz w:val="16"/>
        </w:rPr>
        <w:t> </w:t>
      </w:r>
      <w:r>
        <w:rPr>
          <w:color w:val="231F20"/>
          <w:sz w:val="16"/>
        </w:rPr>
        <w:t>99–193</w:t>
      </w:r>
      <w:r>
        <w:rPr>
          <w:color w:val="231F20"/>
          <w:spacing w:val="-1"/>
          <w:sz w:val="16"/>
        </w:rPr>
        <w:t> </w:t>
      </w:r>
      <w:r>
        <w:rPr>
          <w:color w:val="231F20"/>
          <w:sz w:val="16"/>
        </w:rPr>
        <w:t>(Childress</w:t>
      </w:r>
      <w:r>
        <w:rPr>
          <w:color w:val="231F20"/>
          <w:spacing w:val="-1"/>
          <w:sz w:val="16"/>
        </w:rPr>
        <w:t> </w:t>
      </w:r>
      <w:r>
        <w:rPr>
          <w:color w:val="231F20"/>
          <w:sz w:val="16"/>
        </w:rPr>
        <w:t>and</w:t>
      </w:r>
      <w:r>
        <w:rPr>
          <w:color w:val="231F20"/>
          <w:spacing w:val="-1"/>
          <w:sz w:val="16"/>
        </w:rPr>
        <w:t> </w:t>
      </w:r>
      <w:r>
        <w:rPr>
          <w:color w:val="231F20"/>
          <w:sz w:val="16"/>
        </w:rPr>
        <w:t>others, 1999)</w:t>
      </w:r>
      <w:r>
        <w:rPr>
          <w:color w:val="231F20"/>
          <w:spacing w:val="-1"/>
          <w:sz w:val="16"/>
        </w:rPr>
        <w:t> </w:t>
      </w:r>
      <w:r>
        <w:rPr>
          <w:color w:val="231F20"/>
          <w:sz w:val="16"/>
        </w:rPr>
        <w:t>for</w:t>
      </w:r>
      <w:r>
        <w:rPr>
          <w:color w:val="231F20"/>
          <w:spacing w:val="-1"/>
          <w:sz w:val="16"/>
        </w:rPr>
        <w:t> </w:t>
      </w:r>
      <w:r>
        <w:rPr>
          <w:color w:val="231F20"/>
          <w:spacing w:val="-2"/>
          <w:sz w:val="16"/>
        </w:rPr>
        <w:t>details.</w:t>
      </w:r>
    </w:p>
    <w:p>
      <w:pPr>
        <w:spacing w:after="0"/>
        <w:jc w:val="left"/>
        <w:rPr>
          <w:sz w:val="16"/>
        </w:rPr>
        <w:sectPr>
          <w:headerReference w:type="default" r:id="rId22"/>
          <w:pgSz w:w="12240" w:h="15840"/>
          <w:pgMar w:header="0" w:footer="0" w:top="760" w:bottom="280" w:left="360" w:right="360"/>
        </w:sectPr>
      </w:pPr>
    </w:p>
    <w:tbl>
      <w:tblPr>
        <w:tblW w:w="0" w:type="auto"/>
        <w:jc w:val="left"/>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8"/>
        <w:gridCol w:w="1121"/>
        <w:gridCol w:w="825"/>
        <w:gridCol w:w="883"/>
        <w:gridCol w:w="861"/>
        <w:gridCol w:w="605"/>
        <w:gridCol w:w="3495"/>
        <w:gridCol w:w="2800"/>
      </w:tblGrid>
      <w:tr>
        <w:trPr>
          <w:trHeight w:val="1422" w:hRule="atLeast"/>
        </w:trPr>
        <w:tc>
          <w:tcPr>
            <w:tcW w:w="11688" w:type="dxa"/>
            <w:gridSpan w:val="8"/>
            <w:tcBorders>
              <w:bottom w:val="single" w:sz="4" w:space="0" w:color="231F20"/>
            </w:tcBorders>
          </w:tcPr>
          <w:p>
            <w:pPr>
              <w:pStyle w:val="TableParagraph"/>
              <w:spacing w:line="230" w:lineRule="exact"/>
              <w:ind w:left="79"/>
              <w:rPr>
                <w:rFonts w:ascii="Tahoma"/>
                <w:sz w:val="19"/>
              </w:rPr>
            </w:pPr>
            <w:r>
              <w:rPr>
                <w:rFonts w:ascii="Trebuchet MS"/>
                <w:b/>
                <w:color w:val="231F20"/>
                <w:w w:val="90"/>
                <w:sz w:val="19"/>
              </w:rPr>
              <w:t>Table</w:t>
            </w:r>
            <w:r>
              <w:rPr>
                <w:rFonts w:ascii="Trebuchet MS"/>
                <w:b/>
                <w:color w:val="231F20"/>
                <w:spacing w:val="-5"/>
                <w:w w:val="90"/>
                <w:sz w:val="19"/>
              </w:rPr>
              <w:t> </w:t>
            </w:r>
            <w:r>
              <w:rPr>
                <w:rFonts w:ascii="Trebuchet MS"/>
                <w:b/>
                <w:color w:val="231F20"/>
                <w:w w:val="90"/>
                <w:sz w:val="19"/>
              </w:rPr>
              <w:t>3.</w:t>
            </w:r>
            <w:r>
              <w:rPr>
                <w:rFonts w:ascii="Trebuchet MS"/>
                <w:b/>
                <w:color w:val="231F20"/>
                <w:spacing w:val="50"/>
                <w:sz w:val="19"/>
              </w:rPr>
              <w:t>  </w:t>
            </w:r>
            <w:r>
              <w:rPr>
                <w:rFonts w:ascii="Tahoma"/>
                <w:color w:val="231F20"/>
                <w:w w:val="90"/>
                <w:sz w:val="19"/>
              </w:rPr>
              <w:t>Examples</w:t>
            </w:r>
            <w:r>
              <w:rPr>
                <w:rFonts w:ascii="Tahoma"/>
                <w:color w:val="231F20"/>
                <w:spacing w:val="-5"/>
                <w:w w:val="90"/>
                <w:sz w:val="19"/>
              </w:rPr>
              <w:t> </w:t>
            </w:r>
            <w:r>
              <w:rPr>
                <w:rFonts w:ascii="Tahoma"/>
                <w:color w:val="231F20"/>
                <w:w w:val="90"/>
                <w:sz w:val="19"/>
              </w:rPr>
              <w:t>showing</w:t>
            </w:r>
            <w:r>
              <w:rPr>
                <w:rFonts w:ascii="Tahoma"/>
                <w:color w:val="231F20"/>
                <w:spacing w:val="-6"/>
                <w:w w:val="90"/>
                <w:sz w:val="19"/>
              </w:rPr>
              <w:t> </w:t>
            </w:r>
            <w:r>
              <w:rPr>
                <w:rFonts w:ascii="Tahoma"/>
                <w:color w:val="231F20"/>
                <w:w w:val="90"/>
                <w:sz w:val="19"/>
              </w:rPr>
              <w:t>the</w:t>
            </w:r>
            <w:r>
              <w:rPr>
                <w:rFonts w:ascii="Tahoma"/>
                <w:color w:val="231F20"/>
                <w:spacing w:val="-7"/>
                <w:w w:val="90"/>
                <w:sz w:val="19"/>
              </w:rPr>
              <w:t> </w:t>
            </w:r>
            <w:r>
              <w:rPr>
                <w:rFonts w:ascii="Tahoma"/>
                <w:color w:val="231F20"/>
                <w:w w:val="90"/>
                <w:sz w:val="19"/>
              </w:rPr>
              <w:t>processes</w:t>
            </w:r>
            <w:r>
              <w:rPr>
                <w:rFonts w:ascii="Tahoma"/>
                <w:color w:val="231F20"/>
                <w:spacing w:val="-6"/>
                <w:w w:val="90"/>
                <w:sz w:val="19"/>
              </w:rPr>
              <w:t> </w:t>
            </w:r>
            <w:r>
              <w:rPr>
                <w:rFonts w:ascii="Tahoma"/>
                <w:color w:val="231F20"/>
                <w:w w:val="90"/>
                <w:sz w:val="19"/>
              </w:rPr>
              <w:t>that</w:t>
            </w:r>
            <w:r>
              <w:rPr>
                <w:rFonts w:ascii="Tahoma"/>
                <w:color w:val="231F20"/>
                <w:spacing w:val="-6"/>
                <w:w w:val="90"/>
                <w:sz w:val="19"/>
              </w:rPr>
              <w:t> </w:t>
            </w:r>
            <w:r>
              <w:rPr>
                <w:rFonts w:ascii="Tahoma"/>
                <w:color w:val="231F20"/>
                <w:w w:val="90"/>
                <w:sz w:val="19"/>
              </w:rPr>
              <w:t>are</w:t>
            </w:r>
            <w:r>
              <w:rPr>
                <w:rFonts w:ascii="Tahoma"/>
                <w:color w:val="231F20"/>
                <w:spacing w:val="-6"/>
                <w:w w:val="90"/>
                <w:sz w:val="19"/>
              </w:rPr>
              <w:t> </w:t>
            </w:r>
            <w:r>
              <w:rPr>
                <w:rFonts w:ascii="Tahoma"/>
                <w:color w:val="231F20"/>
                <w:w w:val="90"/>
                <w:sz w:val="19"/>
              </w:rPr>
              <w:t>used</w:t>
            </w:r>
            <w:r>
              <w:rPr>
                <w:rFonts w:ascii="Tahoma"/>
                <w:color w:val="231F20"/>
                <w:spacing w:val="-7"/>
                <w:w w:val="90"/>
                <w:sz w:val="19"/>
              </w:rPr>
              <w:t> </w:t>
            </w:r>
            <w:r>
              <w:rPr>
                <w:rFonts w:ascii="Tahoma"/>
                <w:color w:val="231F20"/>
                <w:w w:val="90"/>
                <w:sz w:val="19"/>
              </w:rPr>
              <w:t>by</w:t>
            </w:r>
            <w:r>
              <w:rPr>
                <w:rFonts w:ascii="Tahoma"/>
                <w:color w:val="231F20"/>
                <w:spacing w:val="-6"/>
                <w:w w:val="90"/>
                <w:sz w:val="19"/>
              </w:rPr>
              <w:t> </w:t>
            </w:r>
            <w:r>
              <w:rPr>
                <w:rFonts w:ascii="Tahoma"/>
                <w:color w:val="231F20"/>
                <w:w w:val="90"/>
                <w:sz w:val="19"/>
              </w:rPr>
              <w:t>the</w:t>
            </w:r>
            <w:r>
              <w:rPr>
                <w:rFonts w:ascii="Tahoma"/>
                <w:color w:val="231F20"/>
                <w:spacing w:val="-6"/>
                <w:w w:val="90"/>
                <w:sz w:val="19"/>
              </w:rPr>
              <w:t> </w:t>
            </w:r>
            <w:r>
              <w:rPr>
                <w:rFonts w:ascii="Tahoma"/>
                <w:color w:val="231F20"/>
                <w:w w:val="90"/>
                <w:sz w:val="19"/>
              </w:rPr>
              <w:t>National</w:t>
            </w:r>
            <w:r>
              <w:rPr>
                <w:rFonts w:ascii="Tahoma"/>
                <w:color w:val="231F20"/>
                <w:spacing w:val="-7"/>
                <w:w w:val="90"/>
                <w:sz w:val="19"/>
              </w:rPr>
              <w:t> </w:t>
            </w:r>
            <w:r>
              <w:rPr>
                <w:rFonts w:ascii="Tahoma"/>
                <w:color w:val="231F20"/>
                <w:w w:val="90"/>
                <w:sz w:val="19"/>
              </w:rPr>
              <w:t>Water</w:t>
            </w:r>
            <w:r>
              <w:rPr>
                <w:rFonts w:ascii="Tahoma"/>
                <w:color w:val="231F20"/>
                <w:spacing w:val="-6"/>
                <w:w w:val="90"/>
                <w:sz w:val="19"/>
              </w:rPr>
              <w:t> </w:t>
            </w:r>
            <w:r>
              <w:rPr>
                <w:rFonts w:ascii="Tahoma"/>
                <w:color w:val="231F20"/>
                <w:w w:val="90"/>
                <w:sz w:val="19"/>
              </w:rPr>
              <w:t>Quality</w:t>
            </w:r>
            <w:r>
              <w:rPr>
                <w:rFonts w:ascii="Tahoma"/>
                <w:color w:val="231F20"/>
                <w:spacing w:val="-6"/>
                <w:w w:val="90"/>
                <w:sz w:val="19"/>
              </w:rPr>
              <w:t> </w:t>
            </w:r>
            <w:r>
              <w:rPr>
                <w:rFonts w:ascii="Tahoma"/>
                <w:color w:val="231F20"/>
                <w:w w:val="90"/>
                <w:sz w:val="19"/>
              </w:rPr>
              <w:t>Laboratory</w:t>
            </w:r>
            <w:r>
              <w:rPr>
                <w:rFonts w:ascii="Tahoma"/>
                <w:color w:val="231F20"/>
                <w:spacing w:val="-6"/>
                <w:w w:val="90"/>
                <w:sz w:val="19"/>
              </w:rPr>
              <w:t> </w:t>
            </w:r>
            <w:r>
              <w:rPr>
                <w:rFonts w:ascii="Tahoma"/>
                <w:color w:val="231F20"/>
                <w:w w:val="90"/>
                <w:sz w:val="19"/>
              </w:rPr>
              <w:t>to</w:t>
            </w:r>
            <w:r>
              <w:rPr>
                <w:rFonts w:ascii="Tahoma"/>
                <w:color w:val="231F20"/>
                <w:spacing w:val="-7"/>
                <w:w w:val="90"/>
                <w:sz w:val="19"/>
              </w:rPr>
              <w:t> </w:t>
            </w:r>
            <w:r>
              <w:rPr>
                <w:rFonts w:ascii="Tahoma"/>
                <w:color w:val="231F20"/>
                <w:w w:val="90"/>
                <w:sz w:val="19"/>
              </w:rPr>
              <w:t>review</w:t>
            </w:r>
            <w:r>
              <w:rPr>
                <w:rFonts w:ascii="Tahoma"/>
                <w:color w:val="231F20"/>
                <w:spacing w:val="-6"/>
                <w:w w:val="90"/>
                <w:sz w:val="19"/>
              </w:rPr>
              <w:t> </w:t>
            </w:r>
            <w:r>
              <w:rPr>
                <w:rFonts w:ascii="Tahoma"/>
                <w:color w:val="231F20"/>
                <w:w w:val="90"/>
                <w:sz w:val="19"/>
              </w:rPr>
              <w:t>radiological</w:t>
            </w:r>
            <w:r>
              <w:rPr>
                <w:rFonts w:ascii="Tahoma"/>
                <w:color w:val="231F20"/>
                <w:spacing w:val="-6"/>
                <w:w w:val="90"/>
                <w:sz w:val="19"/>
              </w:rPr>
              <w:t> </w:t>
            </w:r>
            <w:r>
              <w:rPr>
                <w:rFonts w:ascii="Tahoma"/>
                <w:color w:val="231F20"/>
                <w:spacing w:val="-2"/>
                <w:w w:val="90"/>
                <w:sz w:val="19"/>
              </w:rPr>
              <w:t>results.</w:t>
            </w:r>
          </w:p>
          <w:p>
            <w:pPr>
              <w:pStyle w:val="TableParagraph"/>
              <w:spacing w:line="200" w:lineRule="exact" w:before="157"/>
              <w:ind w:left="80" w:right="4"/>
              <w:rPr>
                <w:sz w:val="17"/>
              </w:rPr>
            </w:pPr>
            <w:r>
              <w:rPr>
                <w:color w:val="231F20"/>
                <w:sz w:val="17"/>
              </w:rPr>
              <w:t>[All</w:t>
            </w:r>
            <w:r>
              <w:rPr>
                <w:color w:val="231F20"/>
                <w:spacing w:val="-3"/>
                <w:sz w:val="17"/>
              </w:rPr>
              <w:t> </w:t>
            </w:r>
            <w:r>
              <w:rPr>
                <w:color w:val="231F20"/>
                <w:sz w:val="17"/>
              </w:rPr>
              <w:t>numbers</w:t>
            </w:r>
            <w:r>
              <w:rPr>
                <w:color w:val="231F20"/>
                <w:spacing w:val="-3"/>
                <w:sz w:val="17"/>
              </w:rPr>
              <w:t> </w:t>
            </w:r>
            <w:r>
              <w:rPr>
                <w:color w:val="231F20"/>
                <w:sz w:val="17"/>
              </w:rPr>
              <w:t>are</w:t>
            </w:r>
            <w:r>
              <w:rPr>
                <w:color w:val="231F20"/>
                <w:spacing w:val="-3"/>
                <w:sz w:val="17"/>
              </w:rPr>
              <w:t> </w:t>
            </w:r>
            <w:r>
              <w:rPr>
                <w:color w:val="231F20"/>
                <w:sz w:val="17"/>
              </w:rPr>
              <w:t>in</w:t>
            </w:r>
            <w:r>
              <w:rPr>
                <w:color w:val="231F20"/>
                <w:spacing w:val="-3"/>
                <w:sz w:val="17"/>
              </w:rPr>
              <w:t> </w:t>
            </w:r>
            <w:r>
              <w:rPr>
                <w:color w:val="231F20"/>
                <w:sz w:val="17"/>
              </w:rPr>
              <w:t>units</w:t>
            </w:r>
            <w:r>
              <w:rPr>
                <w:color w:val="231F20"/>
                <w:spacing w:val="-3"/>
                <w:sz w:val="17"/>
              </w:rPr>
              <w:t> </w:t>
            </w:r>
            <w:r>
              <w:rPr>
                <w:color w:val="231F20"/>
                <w:sz w:val="17"/>
              </w:rPr>
              <w:t>of</w:t>
            </w:r>
            <w:r>
              <w:rPr>
                <w:color w:val="231F20"/>
                <w:spacing w:val="-3"/>
                <w:sz w:val="17"/>
              </w:rPr>
              <w:t> </w:t>
            </w:r>
            <w:r>
              <w:rPr>
                <w:color w:val="231F20"/>
                <w:sz w:val="17"/>
              </w:rPr>
              <w:t>picocuries</w:t>
            </w:r>
            <w:r>
              <w:rPr>
                <w:color w:val="231F20"/>
                <w:spacing w:val="-3"/>
                <w:sz w:val="17"/>
              </w:rPr>
              <w:t> </w:t>
            </w:r>
            <w:r>
              <w:rPr>
                <w:color w:val="231F20"/>
                <w:sz w:val="17"/>
              </w:rPr>
              <w:t>per</w:t>
            </w:r>
            <w:r>
              <w:rPr>
                <w:color w:val="231F20"/>
                <w:spacing w:val="-3"/>
                <w:sz w:val="17"/>
              </w:rPr>
              <w:t> </w:t>
            </w:r>
            <w:r>
              <w:rPr>
                <w:color w:val="231F20"/>
                <w:sz w:val="17"/>
              </w:rPr>
              <w:t>liter;</w:t>
            </w:r>
            <w:r>
              <w:rPr>
                <w:color w:val="231F20"/>
                <w:spacing w:val="-3"/>
                <w:sz w:val="17"/>
              </w:rPr>
              <w:t> </w:t>
            </w:r>
            <w:r>
              <w:rPr>
                <w:color w:val="231F20"/>
                <w:sz w:val="17"/>
              </w:rPr>
              <w:t>CSU,</w:t>
            </w:r>
            <w:r>
              <w:rPr>
                <w:color w:val="231F20"/>
                <w:spacing w:val="-3"/>
                <w:sz w:val="17"/>
              </w:rPr>
              <w:t> </w:t>
            </w:r>
            <w:r>
              <w:rPr>
                <w:color w:val="231F20"/>
                <w:sz w:val="17"/>
              </w:rPr>
              <w:t>1-sigma</w:t>
            </w:r>
            <w:r>
              <w:rPr>
                <w:color w:val="231F20"/>
                <w:spacing w:val="-3"/>
                <w:sz w:val="17"/>
              </w:rPr>
              <w:t> </w:t>
            </w:r>
            <w:r>
              <w:rPr>
                <w:color w:val="231F20"/>
                <w:sz w:val="17"/>
              </w:rPr>
              <w:t>Combined</w:t>
            </w:r>
            <w:r>
              <w:rPr>
                <w:color w:val="231F20"/>
                <w:spacing w:val="-3"/>
                <w:sz w:val="17"/>
              </w:rPr>
              <w:t> </w:t>
            </w:r>
            <w:r>
              <w:rPr>
                <w:color w:val="231F20"/>
                <w:sz w:val="17"/>
              </w:rPr>
              <w:t>Standard</w:t>
            </w:r>
            <w:r>
              <w:rPr>
                <w:color w:val="231F20"/>
                <w:spacing w:val="-3"/>
                <w:sz w:val="17"/>
              </w:rPr>
              <w:t> </w:t>
            </w:r>
            <w:r>
              <w:rPr>
                <w:color w:val="231F20"/>
                <w:sz w:val="17"/>
              </w:rPr>
              <w:t>Uncertainty;</w:t>
            </w:r>
            <w:r>
              <w:rPr>
                <w:color w:val="231F20"/>
                <w:spacing w:val="-3"/>
                <w:sz w:val="17"/>
              </w:rPr>
              <w:t> </w:t>
            </w:r>
            <w:r>
              <w:rPr>
                <w:color w:val="231F20"/>
                <w:sz w:val="17"/>
              </w:rPr>
              <w:t>ssL</w:t>
            </w:r>
            <w:r>
              <w:rPr>
                <w:color w:val="231F20"/>
                <w:position w:val="-5"/>
                <w:sz w:val="14"/>
              </w:rPr>
              <w:t>C</w:t>
            </w:r>
            <w:r>
              <w:rPr>
                <w:color w:val="231F20"/>
                <w:sz w:val="17"/>
              </w:rPr>
              <w:t>,</w:t>
            </w:r>
            <w:r>
              <w:rPr>
                <w:color w:val="231F20"/>
                <w:spacing w:val="-3"/>
                <w:sz w:val="17"/>
              </w:rPr>
              <w:t> </w:t>
            </w:r>
            <w:r>
              <w:rPr>
                <w:color w:val="231F20"/>
                <w:sz w:val="17"/>
              </w:rPr>
              <w:t>sample-specific</w:t>
            </w:r>
            <w:r>
              <w:rPr>
                <w:color w:val="231F20"/>
                <w:spacing w:val="-3"/>
                <w:sz w:val="17"/>
              </w:rPr>
              <w:t> </w:t>
            </w:r>
            <w:r>
              <w:rPr>
                <w:color w:val="231F20"/>
                <w:sz w:val="17"/>
              </w:rPr>
              <w:t>critical</w:t>
            </w:r>
            <w:r>
              <w:rPr>
                <w:color w:val="231F20"/>
                <w:spacing w:val="-3"/>
                <w:sz w:val="17"/>
              </w:rPr>
              <w:t> </w:t>
            </w:r>
            <w:r>
              <w:rPr>
                <w:color w:val="231F20"/>
                <w:sz w:val="17"/>
              </w:rPr>
              <w:t>level</w:t>
            </w:r>
            <w:r>
              <w:rPr>
                <w:color w:val="231F20"/>
                <w:spacing w:val="-3"/>
                <w:sz w:val="17"/>
              </w:rPr>
              <w:t> </w:t>
            </w:r>
            <w:r>
              <w:rPr>
                <w:color w:val="231F20"/>
                <w:sz w:val="17"/>
              </w:rPr>
              <w:t>sent</w:t>
            </w:r>
            <w:r>
              <w:rPr>
                <w:color w:val="231F20"/>
                <w:spacing w:val="-3"/>
                <w:sz w:val="17"/>
              </w:rPr>
              <w:t> </w:t>
            </w:r>
            <w:r>
              <w:rPr>
                <w:color w:val="231F20"/>
                <w:sz w:val="17"/>
              </w:rPr>
              <w:t>to</w:t>
            </w:r>
            <w:r>
              <w:rPr>
                <w:color w:val="231F20"/>
                <w:spacing w:val="-3"/>
                <w:sz w:val="17"/>
              </w:rPr>
              <w:t> </w:t>
            </w:r>
            <w:r>
              <w:rPr>
                <w:color w:val="231F20"/>
                <w:sz w:val="17"/>
              </w:rPr>
              <w:t>the</w:t>
            </w:r>
            <w:r>
              <w:rPr>
                <w:color w:val="231F20"/>
                <w:spacing w:val="-3"/>
                <w:sz w:val="17"/>
              </w:rPr>
              <w:t> </w:t>
            </w:r>
            <w:r>
              <w:rPr>
                <w:color w:val="231F20"/>
                <w:sz w:val="17"/>
              </w:rPr>
              <w:t>National</w:t>
            </w:r>
            <w:r>
              <w:rPr>
                <w:color w:val="231F20"/>
                <w:spacing w:val="-3"/>
                <w:sz w:val="17"/>
              </w:rPr>
              <w:t> </w:t>
            </w:r>
            <w:r>
              <w:rPr>
                <w:color w:val="231F20"/>
                <w:sz w:val="17"/>
              </w:rPr>
              <w:t>Water</w:t>
            </w:r>
            <w:r>
              <w:rPr>
                <w:color w:val="231F20"/>
                <w:spacing w:val="-3"/>
                <w:sz w:val="17"/>
              </w:rPr>
              <w:t> </w:t>
            </w:r>
            <w:r>
              <w:rPr>
                <w:color w:val="231F20"/>
                <w:sz w:val="17"/>
              </w:rPr>
              <w:t>Informa-tion System (NWIS) database; </w:t>
            </w:r>
            <w:r>
              <w:rPr>
                <w:i/>
                <w:color w:val="231F20"/>
                <w:sz w:val="17"/>
              </w:rPr>
              <w:t>a priori </w:t>
            </w:r>
            <w:r>
              <w:rPr>
                <w:color w:val="231F20"/>
                <w:sz w:val="17"/>
              </w:rPr>
              <w:t>MDC, contractual </w:t>
            </w:r>
            <w:r>
              <w:rPr>
                <w:i/>
                <w:color w:val="231F20"/>
                <w:sz w:val="17"/>
              </w:rPr>
              <w:t>a priori </w:t>
            </w:r>
            <w:r>
              <w:rPr>
                <w:color w:val="231F20"/>
                <w:sz w:val="17"/>
              </w:rPr>
              <w:t>Minimum Detectable Concentration; ssMDC, sample-specific Minimum Detectable Concentration; Code, remark or value-qualifier code(s) sent to the NWIS database; R, nondetect, result less than sample-specific critical level; ), ssMDC exceeded the </w:t>
            </w:r>
            <w:r>
              <w:rPr>
                <w:i/>
                <w:color w:val="231F20"/>
                <w:sz w:val="17"/>
              </w:rPr>
              <w:t>a priori </w:t>
            </w:r>
            <w:r>
              <w:rPr>
                <w:color w:val="231F20"/>
                <w:sz w:val="17"/>
              </w:rPr>
              <w:t>MDC;</w:t>
            </w:r>
          </w:p>
          <w:p>
            <w:pPr>
              <w:pStyle w:val="TableParagraph"/>
              <w:spacing w:line="244" w:lineRule="auto" w:before="2"/>
              <w:ind w:left="80"/>
              <w:rPr>
                <w:sz w:val="17"/>
              </w:rPr>
            </w:pPr>
            <w:r>
              <w:rPr>
                <w:color w:val="231F20"/>
                <w:sz w:val="17"/>
              </w:rPr>
              <w:t>=,</w:t>
            </w:r>
            <w:r>
              <w:rPr>
                <w:color w:val="231F20"/>
                <w:spacing w:val="-4"/>
                <w:sz w:val="17"/>
              </w:rPr>
              <w:t> </w:t>
            </w:r>
            <w:r>
              <w:rPr>
                <w:color w:val="231F20"/>
                <w:sz w:val="17"/>
              </w:rPr>
              <w:t>negative</w:t>
            </w:r>
            <w:r>
              <w:rPr>
                <w:color w:val="231F20"/>
                <w:spacing w:val="-4"/>
                <w:sz w:val="17"/>
              </w:rPr>
              <w:t> </w:t>
            </w:r>
            <w:r>
              <w:rPr>
                <w:color w:val="231F20"/>
                <w:sz w:val="17"/>
              </w:rPr>
              <w:t>result</w:t>
            </w:r>
            <w:r>
              <w:rPr>
                <w:color w:val="231F20"/>
                <w:spacing w:val="-4"/>
                <w:sz w:val="17"/>
              </w:rPr>
              <w:t> </w:t>
            </w:r>
            <w:r>
              <w:rPr>
                <w:color w:val="231F20"/>
                <w:sz w:val="17"/>
              </w:rPr>
              <w:t>may</w:t>
            </w:r>
            <w:r>
              <w:rPr>
                <w:color w:val="231F20"/>
                <w:spacing w:val="-4"/>
                <w:sz w:val="17"/>
              </w:rPr>
              <w:t> </w:t>
            </w:r>
            <w:r>
              <w:rPr>
                <w:color w:val="231F20"/>
                <w:sz w:val="17"/>
              </w:rPr>
              <w:t>indicate</w:t>
            </w:r>
            <w:r>
              <w:rPr>
                <w:color w:val="231F20"/>
                <w:spacing w:val="-4"/>
                <w:sz w:val="17"/>
              </w:rPr>
              <w:t> </w:t>
            </w:r>
            <w:r>
              <w:rPr>
                <w:color w:val="231F20"/>
                <w:sz w:val="17"/>
              </w:rPr>
              <w:t>potential</w:t>
            </w:r>
            <w:r>
              <w:rPr>
                <w:color w:val="231F20"/>
                <w:spacing w:val="-4"/>
                <w:sz w:val="17"/>
              </w:rPr>
              <w:t> </w:t>
            </w:r>
            <w:r>
              <w:rPr>
                <w:color w:val="231F20"/>
                <w:sz w:val="17"/>
              </w:rPr>
              <w:t>negative</w:t>
            </w:r>
            <w:r>
              <w:rPr>
                <w:color w:val="231F20"/>
                <w:spacing w:val="-4"/>
                <w:sz w:val="17"/>
              </w:rPr>
              <w:t> </w:t>
            </w:r>
            <w:r>
              <w:rPr>
                <w:color w:val="231F20"/>
                <w:sz w:val="17"/>
              </w:rPr>
              <w:t>bias;</w:t>
            </w:r>
            <w:r>
              <w:rPr>
                <w:color w:val="231F20"/>
                <w:spacing w:val="-4"/>
                <w:sz w:val="17"/>
              </w:rPr>
              <w:t> </w:t>
            </w:r>
            <w:r>
              <w:rPr>
                <w:color w:val="231F20"/>
                <w:sz w:val="17"/>
              </w:rPr>
              <w:t>NWQL,</w:t>
            </w:r>
            <w:r>
              <w:rPr>
                <w:color w:val="231F20"/>
                <w:spacing w:val="-4"/>
                <w:sz w:val="17"/>
              </w:rPr>
              <w:t> </w:t>
            </w:r>
            <w:r>
              <w:rPr>
                <w:color w:val="231F20"/>
                <w:sz w:val="17"/>
              </w:rPr>
              <w:t>National</w:t>
            </w:r>
            <w:r>
              <w:rPr>
                <w:color w:val="231F20"/>
                <w:spacing w:val="-4"/>
                <w:sz w:val="17"/>
              </w:rPr>
              <w:t> </w:t>
            </w:r>
            <w:r>
              <w:rPr>
                <w:color w:val="231F20"/>
                <w:sz w:val="17"/>
              </w:rPr>
              <w:t>Water</w:t>
            </w:r>
            <w:r>
              <w:rPr>
                <w:color w:val="231F20"/>
                <w:spacing w:val="-4"/>
                <w:sz w:val="17"/>
              </w:rPr>
              <w:t> </w:t>
            </w:r>
            <w:r>
              <w:rPr>
                <w:color w:val="231F20"/>
                <w:sz w:val="17"/>
              </w:rPr>
              <w:t>Quality</w:t>
            </w:r>
            <w:r>
              <w:rPr>
                <w:color w:val="231F20"/>
                <w:spacing w:val="-4"/>
                <w:sz w:val="17"/>
              </w:rPr>
              <w:t> </w:t>
            </w:r>
            <w:r>
              <w:rPr>
                <w:color w:val="231F20"/>
                <w:sz w:val="17"/>
              </w:rPr>
              <w:t>Laboratory;</w:t>
            </w:r>
            <w:r>
              <w:rPr>
                <w:color w:val="231F20"/>
                <w:spacing w:val="-4"/>
                <w:sz w:val="17"/>
              </w:rPr>
              <w:t> </w:t>
            </w:r>
            <w:r>
              <w:rPr>
                <w:color w:val="231F20"/>
                <w:sz w:val="17"/>
              </w:rPr>
              <w:t>±,</w:t>
            </w:r>
            <w:r>
              <w:rPr>
                <w:color w:val="231F20"/>
                <w:spacing w:val="-4"/>
                <w:sz w:val="17"/>
              </w:rPr>
              <w:t> </w:t>
            </w:r>
            <w:r>
              <w:rPr>
                <w:color w:val="231F20"/>
                <w:sz w:val="17"/>
              </w:rPr>
              <w:t>plus</w:t>
            </w:r>
            <w:r>
              <w:rPr>
                <w:color w:val="231F20"/>
                <w:spacing w:val="-4"/>
                <w:sz w:val="17"/>
              </w:rPr>
              <w:t> </w:t>
            </w:r>
            <w:r>
              <w:rPr>
                <w:color w:val="231F20"/>
                <w:sz w:val="17"/>
              </w:rPr>
              <w:t>or</w:t>
            </w:r>
            <w:r>
              <w:rPr>
                <w:color w:val="231F20"/>
                <w:spacing w:val="-4"/>
                <w:sz w:val="17"/>
              </w:rPr>
              <w:t> </w:t>
            </w:r>
            <w:r>
              <w:rPr>
                <w:color w:val="231F20"/>
                <w:sz w:val="17"/>
              </w:rPr>
              <w:t>minus;</w:t>
            </w:r>
            <w:r>
              <w:rPr>
                <w:color w:val="231F20"/>
                <w:spacing w:val="-4"/>
                <w:sz w:val="17"/>
              </w:rPr>
              <w:t> </w:t>
            </w:r>
            <w:r>
              <w:rPr>
                <w:color w:val="231F20"/>
                <w:sz w:val="17"/>
              </w:rPr>
              <w:t>&lt;,</w:t>
            </w:r>
            <w:r>
              <w:rPr>
                <w:color w:val="231F20"/>
                <w:spacing w:val="-4"/>
                <w:sz w:val="17"/>
              </w:rPr>
              <w:t> </w:t>
            </w:r>
            <w:r>
              <w:rPr>
                <w:color w:val="231F20"/>
                <w:sz w:val="17"/>
              </w:rPr>
              <w:t>less</w:t>
            </w:r>
            <w:r>
              <w:rPr>
                <w:color w:val="231F20"/>
                <w:spacing w:val="-4"/>
                <w:sz w:val="17"/>
              </w:rPr>
              <w:t> </w:t>
            </w:r>
            <w:r>
              <w:rPr>
                <w:color w:val="231F20"/>
                <w:sz w:val="17"/>
              </w:rPr>
              <w:t>than;</w:t>
            </w:r>
            <w:r>
              <w:rPr>
                <w:color w:val="231F20"/>
                <w:spacing w:val="-4"/>
                <w:sz w:val="17"/>
              </w:rPr>
              <w:t> </w:t>
            </w:r>
            <w:r>
              <w:rPr>
                <w:color w:val="231F20"/>
                <w:sz w:val="17"/>
              </w:rPr>
              <w:t>&gt;,</w:t>
            </w:r>
            <w:r>
              <w:rPr>
                <w:color w:val="231F20"/>
                <w:spacing w:val="-4"/>
                <w:sz w:val="17"/>
              </w:rPr>
              <w:t> </w:t>
            </w:r>
            <w:r>
              <w:rPr>
                <w:color w:val="231F20"/>
                <w:sz w:val="17"/>
              </w:rPr>
              <w:t>greater</w:t>
            </w:r>
            <w:r>
              <w:rPr>
                <w:color w:val="231F20"/>
                <w:spacing w:val="-4"/>
                <w:sz w:val="17"/>
              </w:rPr>
              <w:t> </w:t>
            </w:r>
            <w:r>
              <w:rPr>
                <w:color w:val="231F20"/>
                <w:sz w:val="17"/>
              </w:rPr>
              <w:t>than;</w:t>
            </w:r>
            <w:r>
              <w:rPr>
                <w:color w:val="231F20"/>
                <w:spacing w:val="-4"/>
                <w:sz w:val="17"/>
              </w:rPr>
              <w:t> </w:t>
            </w:r>
            <w:r>
              <w:rPr>
                <w:color w:val="231F20"/>
                <w:sz w:val="17"/>
              </w:rPr>
              <w:t>WSC,</w:t>
            </w:r>
            <w:r>
              <w:rPr>
                <w:color w:val="231F20"/>
                <w:spacing w:val="-4"/>
                <w:sz w:val="17"/>
              </w:rPr>
              <w:t> </w:t>
            </w:r>
            <w:r>
              <w:rPr>
                <w:color w:val="231F20"/>
                <w:sz w:val="17"/>
              </w:rPr>
              <w:t>Water</w:t>
            </w:r>
            <w:r>
              <w:rPr>
                <w:color w:val="231F20"/>
                <w:spacing w:val="-4"/>
                <w:sz w:val="17"/>
              </w:rPr>
              <w:t> </w:t>
            </w:r>
            <w:r>
              <w:rPr>
                <w:color w:val="231F20"/>
                <w:sz w:val="17"/>
              </w:rPr>
              <w:t>Science </w:t>
            </w:r>
            <w:r>
              <w:rPr>
                <w:color w:val="231F20"/>
                <w:spacing w:val="-2"/>
                <w:sz w:val="17"/>
              </w:rPr>
              <w:t>Center]</w:t>
            </w:r>
          </w:p>
        </w:tc>
      </w:tr>
      <w:tr>
        <w:trPr>
          <w:trHeight w:val="733" w:hRule="atLeast"/>
        </w:trPr>
        <w:tc>
          <w:tcPr>
            <w:tcW w:w="1098" w:type="dxa"/>
            <w:tcBorders>
              <w:top w:val="single" w:sz="4" w:space="0" w:color="231F20"/>
              <w:bottom w:val="single" w:sz="4" w:space="0" w:color="231F20"/>
            </w:tcBorders>
          </w:tcPr>
          <w:p>
            <w:pPr>
              <w:pStyle w:val="TableParagraph"/>
              <w:spacing w:line="252" w:lineRule="auto" w:before="49"/>
              <w:ind w:left="167" w:right="128"/>
              <w:jc w:val="center"/>
              <w:rPr>
                <w:rFonts w:ascii="Trebuchet MS"/>
                <w:b/>
                <w:sz w:val="18"/>
              </w:rPr>
            </w:pPr>
            <w:r>
              <w:rPr>
                <w:rFonts w:ascii="Trebuchet MS"/>
                <w:b/>
                <w:color w:val="231F20"/>
                <w:spacing w:val="-2"/>
                <w:w w:val="85"/>
                <w:sz w:val="18"/>
              </w:rPr>
              <w:t>Unrounded concentra-</w:t>
            </w:r>
            <w:r>
              <w:rPr>
                <w:rFonts w:ascii="Trebuchet MS"/>
                <w:b/>
                <w:color w:val="231F20"/>
                <w:spacing w:val="-4"/>
                <w:w w:val="95"/>
                <w:sz w:val="18"/>
              </w:rPr>
              <w:t>tion</w:t>
            </w:r>
          </w:p>
        </w:tc>
        <w:tc>
          <w:tcPr>
            <w:tcW w:w="1121" w:type="dxa"/>
            <w:tcBorders>
              <w:top w:val="single" w:sz="4" w:space="0" w:color="231F20"/>
              <w:bottom w:val="single" w:sz="4" w:space="0" w:color="231F20"/>
            </w:tcBorders>
          </w:tcPr>
          <w:p>
            <w:pPr>
              <w:pStyle w:val="TableParagraph"/>
              <w:spacing w:line="252" w:lineRule="auto" w:before="159"/>
              <w:ind w:left="375" w:hanging="245"/>
              <w:rPr>
                <w:rFonts w:ascii="Trebuchet MS"/>
                <w:b/>
                <w:sz w:val="18"/>
              </w:rPr>
            </w:pPr>
            <w:r>
              <w:rPr>
                <w:rFonts w:ascii="Trebuchet MS"/>
                <w:b/>
                <w:color w:val="231F20"/>
                <w:spacing w:val="-2"/>
                <w:w w:val="85"/>
                <w:sz w:val="18"/>
              </w:rPr>
              <w:t>Unrounded </w:t>
            </w:r>
            <w:r>
              <w:rPr>
                <w:rFonts w:ascii="Trebuchet MS"/>
                <w:b/>
                <w:color w:val="231F20"/>
                <w:spacing w:val="-4"/>
                <w:sz w:val="18"/>
              </w:rPr>
              <w:t>CSU</w:t>
            </w:r>
          </w:p>
        </w:tc>
        <w:tc>
          <w:tcPr>
            <w:tcW w:w="825" w:type="dxa"/>
            <w:tcBorders>
              <w:top w:val="single" w:sz="4" w:space="0" w:color="231F20"/>
              <w:bottom w:val="single" w:sz="4" w:space="0" w:color="231F20"/>
            </w:tcBorders>
          </w:tcPr>
          <w:p>
            <w:pPr>
              <w:pStyle w:val="TableParagraph"/>
              <w:spacing w:before="62"/>
              <w:rPr>
                <w:sz w:val="18"/>
              </w:rPr>
            </w:pPr>
          </w:p>
          <w:p>
            <w:pPr>
              <w:pStyle w:val="TableParagraph"/>
              <w:ind w:left="190"/>
              <w:rPr>
                <w:rFonts w:ascii="Trebuchet MS"/>
                <w:b/>
                <w:position w:val="-5"/>
                <w:sz w:val="14"/>
              </w:rPr>
            </w:pPr>
            <w:r>
              <w:rPr>
                <w:rFonts w:ascii="Trebuchet MS"/>
                <w:b/>
                <w:color w:val="231F20"/>
                <w:spacing w:val="-4"/>
                <w:sz w:val="18"/>
              </w:rPr>
              <w:t>ssL</w:t>
            </w:r>
            <w:r>
              <w:rPr>
                <w:rFonts w:ascii="Trebuchet MS"/>
                <w:b/>
                <w:color w:val="231F20"/>
                <w:spacing w:val="-4"/>
                <w:position w:val="-5"/>
                <w:sz w:val="14"/>
              </w:rPr>
              <w:t>C</w:t>
            </w:r>
          </w:p>
        </w:tc>
        <w:tc>
          <w:tcPr>
            <w:tcW w:w="883" w:type="dxa"/>
            <w:tcBorders>
              <w:top w:val="single" w:sz="4" w:space="0" w:color="231F20"/>
              <w:bottom w:val="single" w:sz="4" w:space="0" w:color="231F20"/>
            </w:tcBorders>
          </w:tcPr>
          <w:p>
            <w:pPr>
              <w:pStyle w:val="TableParagraph"/>
              <w:spacing w:before="62"/>
              <w:rPr>
                <w:sz w:val="18"/>
              </w:rPr>
            </w:pPr>
          </w:p>
          <w:p>
            <w:pPr>
              <w:pStyle w:val="TableParagraph"/>
              <w:ind w:left="148"/>
              <w:rPr>
                <w:rFonts w:ascii="Trebuchet MS"/>
                <w:b/>
                <w:sz w:val="18"/>
              </w:rPr>
            </w:pPr>
            <w:r>
              <w:rPr>
                <w:rFonts w:ascii="Trebuchet MS"/>
                <w:b/>
                <w:color w:val="231F20"/>
                <w:spacing w:val="-2"/>
                <w:sz w:val="18"/>
              </w:rPr>
              <w:t>ssMDC</w:t>
            </w:r>
          </w:p>
        </w:tc>
        <w:tc>
          <w:tcPr>
            <w:tcW w:w="861" w:type="dxa"/>
            <w:tcBorders>
              <w:top w:val="single" w:sz="4" w:space="0" w:color="231F20"/>
              <w:bottom w:val="single" w:sz="4" w:space="0" w:color="231F20"/>
            </w:tcBorders>
          </w:tcPr>
          <w:p>
            <w:pPr>
              <w:pStyle w:val="TableParagraph"/>
              <w:spacing w:before="159"/>
              <w:ind w:left="138"/>
              <w:rPr>
                <w:rFonts w:ascii="Trebuchet MS"/>
                <w:b/>
                <w:i/>
                <w:sz w:val="18"/>
              </w:rPr>
            </w:pPr>
            <w:r>
              <w:rPr>
                <w:rFonts w:ascii="Trebuchet MS"/>
                <w:b/>
                <w:i/>
                <w:color w:val="231F20"/>
                <w:w w:val="80"/>
                <w:sz w:val="18"/>
              </w:rPr>
              <w:t>a</w:t>
            </w:r>
            <w:r>
              <w:rPr>
                <w:rFonts w:ascii="Trebuchet MS"/>
                <w:b/>
                <w:i/>
                <w:color w:val="231F20"/>
                <w:spacing w:val="-6"/>
                <w:w w:val="90"/>
                <w:sz w:val="18"/>
              </w:rPr>
              <w:t> </w:t>
            </w:r>
            <w:r>
              <w:rPr>
                <w:rFonts w:ascii="Trebuchet MS"/>
                <w:b/>
                <w:i/>
                <w:color w:val="231F20"/>
                <w:spacing w:val="-2"/>
                <w:w w:val="90"/>
                <w:sz w:val="18"/>
              </w:rPr>
              <w:t>priori</w:t>
            </w:r>
          </w:p>
          <w:p>
            <w:pPr>
              <w:pStyle w:val="TableParagraph"/>
              <w:spacing w:before="11"/>
              <w:ind w:left="223"/>
              <w:rPr>
                <w:rFonts w:ascii="Trebuchet MS"/>
                <w:b/>
                <w:sz w:val="18"/>
              </w:rPr>
            </w:pPr>
            <w:r>
              <w:rPr>
                <w:rFonts w:ascii="Trebuchet MS"/>
                <w:b/>
                <w:color w:val="231F20"/>
                <w:spacing w:val="-5"/>
                <w:sz w:val="18"/>
              </w:rPr>
              <w:t>MDC</w:t>
            </w:r>
          </w:p>
        </w:tc>
        <w:tc>
          <w:tcPr>
            <w:tcW w:w="605" w:type="dxa"/>
            <w:tcBorders>
              <w:top w:val="single" w:sz="4" w:space="0" w:color="231F20"/>
              <w:bottom w:val="single" w:sz="4" w:space="0" w:color="231F20"/>
            </w:tcBorders>
          </w:tcPr>
          <w:p>
            <w:pPr>
              <w:pStyle w:val="TableParagraph"/>
              <w:spacing w:before="62"/>
              <w:rPr>
                <w:sz w:val="18"/>
              </w:rPr>
            </w:pPr>
          </w:p>
          <w:p>
            <w:pPr>
              <w:pStyle w:val="TableParagraph"/>
              <w:ind w:left="13"/>
              <w:jc w:val="center"/>
              <w:rPr>
                <w:rFonts w:ascii="Trebuchet MS"/>
                <w:b/>
                <w:sz w:val="18"/>
              </w:rPr>
            </w:pPr>
            <w:r>
              <w:rPr>
                <w:rFonts w:ascii="Trebuchet MS"/>
                <w:b/>
                <w:color w:val="231F20"/>
                <w:spacing w:val="-4"/>
                <w:sz w:val="18"/>
              </w:rPr>
              <w:t>Code</w:t>
            </w:r>
          </w:p>
        </w:tc>
        <w:tc>
          <w:tcPr>
            <w:tcW w:w="3495" w:type="dxa"/>
            <w:tcBorders>
              <w:top w:val="single" w:sz="4" w:space="0" w:color="231F20"/>
              <w:bottom w:val="single" w:sz="4" w:space="0" w:color="231F20"/>
            </w:tcBorders>
          </w:tcPr>
          <w:p>
            <w:pPr>
              <w:pStyle w:val="TableParagraph"/>
              <w:spacing w:line="252" w:lineRule="auto" w:before="159"/>
              <w:ind w:left="1086" w:right="1044"/>
              <w:jc w:val="center"/>
              <w:rPr>
                <w:rFonts w:ascii="Trebuchet MS"/>
                <w:b/>
                <w:sz w:val="18"/>
              </w:rPr>
            </w:pPr>
            <w:r>
              <w:rPr>
                <w:rFonts w:ascii="Trebuchet MS"/>
                <w:b/>
                <w:color w:val="231F20"/>
                <w:spacing w:val="-2"/>
                <w:sz w:val="18"/>
              </w:rPr>
              <w:t>Decision </w:t>
            </w:r>
            <w:r>
              <w:rPr>
                <w:rFonts w:ascii="Trebuchet MS"/>
                <w:b/>
                <w:color w:val="231F20"/>
                <w:spacing w:val="-2"/>
                <w:w w:val="90"/>
                <w:sz w:val="18"/>
              </w:rPr>
              <w:t>processes</w:t>
            </w:r>
          </w:p>
        </w:tc>
        <w:tc>
          <w:tcPr>
            <w:tcW w:w="2800" w:type="dxa"/>
            <w:tcBorders>
              <w:top w:val="single" w:sz="4" w:space="0" w:color="231F20"/>
              <w:bottom w:val="single" w:sz="4" w:space="0" w:color="231F20"/>
            </w:tcBorders>
          </w:tcPr>
          <w:p>
            <w:pPr>
              <w:pStyle w:val="TableParagraph"/>
              <w:spacing w:line="252" w:lineRule="auto" w:before="49"/>
              <w:ind w:left="445" w:right="434"/>
              <w:jc w:val="center"/>
              <w:rPr>
                <w:rFonts w:ascii="Trebuchet MS"/>
                <w:b/>
                <w:sz w:val="18"/>
              </w:rPr>
            </w:pPr>
            <w:r>
              <w:rPr>
                <w:rFonts w:ascii="Trebuchet MS"/>
                <w:b/>
                <w:color w:val="231F20"/>
                <w:w w:val="85"/>
                <w:sz w:val="18"/>
              </w:rPr>
              <w:t>Rounded</w:t>
            </w:r>
            <w:r>
              <w:rPr>
                <w:rFonts w:ascii="Trebuchet MS"/>
                <w:b/>
                <w:color w:val="231F20"/>
                <w:spacing w:val="-7"/>
                <w:w w:val="85"/>
                <w:sz w:val="18"/>
              </w:rPr>
              <w:t> </w:t>
            </w:r>
            <w:r>
              <w:rPr>
                <w:rFonts w:ascii="Trebuchet MS"/>
                <w:b/>
                <w:color w:val="231F20"/>
                <w:w w:val="85"/>
                <w:sz w:val="18"/>
              </w:rPr>
              <w:t>concentration </w:t>
            </w:r>
            <w:r>
              <w:rPr>
                <w:rFonts w:ascii="Trebuchet MS"/>
                <w:b/>
                <w:color w:val="231F20"/>
                <w:w w:val="95"/>
                <w:sz w:val="18"/>
              </w:rPr>
              <w:t>and</w:t>
            </w:r>
            <w:r>
              <w:rPr>
                <w:rFonts w:ascii="Trebuchet MS"/>
                <w:b/>
                <w:color w:val="231F20"/>
                <w:spacing w:val="-11"/>
                <w:w w:val="95"/>
                <w:sz w:val="18"/>
              </w:rPr>
              <w:t> </w:t>
            </w:r>
            <w:r>
              <w:rPr>
                <w:rFonts w:ascii="Trebuchet MS"/>
                <w:b/>
                <w:color w:val="231F20"/>
                <w:w w:val="95"/>
                <w:sz w:val="18"/>
              </w:rPr>
              <w:t>(CSU)</w:t>
            </w:r>
            <w:r>
              <w:rPr>
                <w:rFonts w:ascii="Trebuchet MS"/>
                <w:b/>
                <w:color w:val="231F20"/>
                <w:spacing w:val="-11"/>
                <w:w w:val="95"/>
                <w:sz w:val="18"/>
              </w:rPr>
              <w:t> </w:t>
            </w:r>
            <w:r>
              <w:rPr>
                <w:rFonts w:ascii="Trebuchet MS"/>
                <w:b/>
                <w:color w:val="231F20"/>
                <w:w w:val="95"/>
                <w:sz w:val="18"/>
              </w:rPr>
              <w:t>sent</w:t>
            </w:r>
            <w:r>
              <w:rPr>
                <w:rFonts w:ascii="Trebuchet MS"/>
                <w:b/>
                <w:color w:val="231F20"/>
                <w:spacing w:val="-11"/>
                <w:w w:val="95"/>
                <w:sz w:val="18"/>
              </w:rPr>
              <w:t> </w:t>
            </w:r>
            <w:r>
              <w:rPr>
                <w:rFonts w:ascii="Trebuchet MS"/>
                <w:b/>
                <w:color w:val="231F20"/>
                <w:w w:val="95"/>
                <w:sz w:val="18"/>
              </w:rPr>
              <w:t>to</w:t>
            </w:r>
            <w:r>
              <w:rPr>
                <w:rFonts w:ascii="Trebuchet MS"/>
                <w:b/>
                <w:color w:val="231F20"/>
                <w:spacing w:val="-11"/>
                <w:w w:val="95"/>
                <w:sz w:val="18"/>
              </w:rPr>
              <w:t> </w:t>
            </w:r>
            <w:r>
              <w:rPr>
                <w:rFonts w:ascii="Trebuchet MS"/>
                <w:b/>
                <w:color w:val="231F20"/>
                <w:w w:val="95"/>
                <w:sz w:val="18"/>
              </w:rPr>
              <w:t>the NWIS</w:t>
            </w:r>
            <w:r>
              <w:rPr>
                <w:rFonts w:ascii="Trebuchet MS"/>
                <w:b/>
                <w:color w:val="231F20"/>
                <w:spacing w:val="-13"/>
                <w:w w:val="95"/>
                <w:sz w:val="18"/>
              </w:rPr>
              <w:t> </w:t>
            </w:r>
            <w:r>
              <w:rPr>
                <w:rFonts w:ascii="Trebuchet MS"/>
                <w:b/>
                <w:color w:val="231F20"/>
                <w:w w:val="95"/>
                <w:sz w:val="18"/>
              </w:rPr>
              <w:t>database</w:t>
            </w:r>
          </w:p>
        </w:tc>
      </w:tr>
      <w:tr>
        <w:trPr>
          <w:trHeight w:val="736" w:hRule="atLeast"/>
        </w:trPr>
        <w:tc>
          <w:tcPr>
            <w:tcW w:w="1098" w:type="dxa"/>
            <w:tcBorders>
              <w:top w:val="single" w:sz="4" w:space="0" w:color="231F20"/>
            </w:tcBorders>
          </w:tcPr>
          <w:p>
            <w:pPr>
              <w:pStyle w:val="TableParagraph"/>
              <w:spacing w:before="49"/>
              <w:ind w:right="238"/>
              <w:jc w:val="right"/>
              <w:rPr>
                <w:sz w:val="17"/>
              </w:rPr>
            </w:pPr>
            <w:r>
              <w:rPr>
                <w:color w:val="231F20"/>
                <w:spacing w:val="-2"/>
                <w:sz w:val="17"/>
              </w:rPr>
              <w:t>2.346</w:t>
            </w:r>
          </w:p>
        </w:tc>
        <w:tc>
          <w:tcPr>
            <w:tcW w:w="1121" w:type="dxa"/>
            <w:tcBorders>
              <w:top w:val="single" w:sz="4" w:space="0" w:color="231F20"/>
            </w:tcBorders>
          </w:tcPr>
          <w:p>
            <w:pPr>
              <w:pStyle w:val="TableParagraph"/>
              <w:spacing w:before="49"/>
              <w:ind w:right="224"/>
              <w:jc w:val="right"/>
              <w:rPr>
                <w:sz w:val="17"/>
              </w:rPr>
            </w:pPr>
            <w:r>
              <w:rPr>
                <w:color w:val="231F20"/>
                <w:spacing w:val="-2"/>
                <w:sz w:val="17"/>
              </w:rPr>
              <w:t>0.542</w:t>
            </w:r>
          </w:p>
        </w:tc>
        <w:tc>
          <w:tcPr>
            <w:tcW w:w="825" w:type="dxa"/>
            <w:tcBorders>
              <w:top w:val="single" w:sz="4" w:space="0" w:color="231F20"/>
            </w:tcBorders>
          </w:tcPr>
          <w:p>
            <w:pPr>
              <w:pStyle w:val="TableParagraph"/>
              <w:spacing w:before="49"/>
              <w:ind w:right="147"/>
              <w:jc w:val="right"/>
              <w:rPr>
                <w:sz w:val="17"/>
              </w:rPr>
            </w:pPr>
            <w:r>
              <w:rPr>
                <w:color w:val="231F20"/>
                <w:spacing w:val="-4"/>
                <w:sz w:val="17"/>
              </w:rPr>
              <w:t>0.93</w:t>
            </w:r>
          </w:p>
        </w:tc>
        <w:tc>
          <w:tcPr>
            <w:tcW w:w="883" w:type="dxa"/>
            <w:tcBorders>
              <w:top w:val="single" w:sz="4" w:space="0" w:color="231F20"/>
            </w:tcBorders>
          </w:tcPr>
          <w:p>
            <w:pPr>
              <w:pStyle w:val="TableParagraph"/>
              <w:spacing w:before="49"/>
              <w:ind w:left="445"/>
              <w:rPr>
                <w:sz w:val="17"/>
              </w:rPr>
            </w:pPr>
            <w:r>
              <w:rPr>
                <w:color w:val="231F20"/>
                <w:spacing w:val="-5"/>
                <w:sz w:val="17"/>
              </w:rPr>
              <w:t>2.3</w:t>
            </w:r>
          </w:p>
        </w:tc>
        <w:tc>
          <w:tcPr>
            <w:tcW w:w="861" w:type="dxa"/>
            <w:tcBorders>
              <w:top w:val="single" w:sz="4" w:space="0" w:color="231F20"/>
            </w:tcBorders>
          </w:tcPr>
          <w:p>
            <w:pPr>
              <w:pStyle w:val="TableParagraph"/>
              <w:spacing w:before="49"/>
              <w:ind w:left="438"/>
              <w:rPr>
                <w:sz w:val="17"/>
              </w:rPr>
            </w:pPr>
            <w:r>
              <w:rPr>
                <w:color w:val="231F20"/>
                <w:spacing w:val="-5"/>
                <w:sz w:val="17"/>
              </w:rPr>
              <w:t>3.0</w:t>
            </w:r>
          </w:p>
        </w:tc>
        <w:tc>
          <w:tcPr>
            <w:tcW w:w="605" w:type="dxa"/>
            <w:tcBorders>
              <w:top w:val="single" w:sz="4" w:space="0" w:color="231F20"/>
            </w:tcBorders>
          </w:tcPr>
          <w:p>
            <w:pPr>
              <w:pStyle w:val="TableParagraph"/>
              <w:rPr>
                <w:sz w:val="16"/>
              </w:rPr>
            </w:pPr>
          </w:p>
        </w:tc>
        <w:tc>
          <w:tcPr>
            <w:tcW w:w="3495" w:type="dxa"/>
            <w:tcBorders>
              <w:top w:val="single" w:sz="4" w:space="0" w:color="231F20"/>
            </w:tcBorders>
          </w:tcPr>
          <w:p>
            <w:pPr>
              <w:pStyle w:val="TableParagraph"/>
              <w:spacing w:line="211" w:lineRule="auto" w:before="62"/>
              <w:ind w:left="290" w:right="118" w:hanging="180"/>
              <w:rPr>
                <w:sz w:val="17"/>
              </w:rPr>
            </w:pPr>
            <w:r>
              <w:rPr>
                <w:color w:val="231F20"/>
                <w:sz w:val="17"/>
              </w:rPr>
              <w:t>Result &gt; ssL</w:t>
            </w:r>
            <w:r>
              <w:rPr>
                <w:color w:val="231F20"/>
                <w:position w:val="-5"/>
                <w:sz w:val="14"/>
              </w:rPr>
              <w:t>C</w:t>
            </w:r>
            <w:r>
              <w:rPr>
                <w:color w:val="231F20"/>
                <w:sz w:val="17"/>
              </w:rPr>
              <w:t>; reasonable relation between CSU,</w:t>
            </w:r>
            <w:r>
              <w:rPr>
                <w:color w:val="231F20"/>
                <w:spacing w:val="-6"/>
                <w:sz w:val="17"/>
              </w:rPr>
              <w:t> </w:t>
            </w:r>
            <w:r>
              <w:rPr>
                <w:color w:val="231F20"/>
                <w:sz w:val="17"/>
              </w:rPr>
              <w:t>ssL</w:t>
            </w:r>
            <w:r>
              <w:rPr>
                <w:color w:val="231F20"/>
                <w:position w:val="-5"/>
                <w:sz w:val="14"/>
              </w:rPr>
              <w:t>C</w:t>
            </w:r>
            <w:r>
              <w:rPr>
                <w:color w:val="231F20"/>
                <w:sz w:val="17"/>
              </w:rPr>
              <w:t>,</w:t>
            </w:r>
            <w:r>
              <w:rPr>
                <w:color w:val="231F20"/>
                <w:spacing w:val="-6"/>
                <w:sz w:val="17"/>
              </w:rPr>
              <w:t> </w:t>
            </w:r>
            <w:r>
              <w:rPr>
                <w:color w:val="231F20"/>
                <w:sz w:val="17"/>
              </w:rPr>
              <w:t>and</w:t>
            </w:r>
            <w:r>
              <w:rPr>
                <w:color w:val="231F20"/>
                <w:spacing w:val="-6"/>
                <w:sz w:val="17"/>
              </w:rPr>
              <w:t> </w:t>
            </w:r>
            <w:r>
              <w:rPr>
                <w:color w:val="231F20"/>
                <w:sz w:val="17"/>
              </w:rPr>
              <w:t>ssMDC;</w:t>
            </w:r>
            <w:r>
              <w:rPr>
                <w:color w:val="231F20"/>
                <w:spacing w:val="-6"/>
                <w:sz w:val="17"/>
              </w:rPr>
              <w:t> </w:t>
            </w:r>
            <w:r>
              <w:rPr>
                <w:color w:val="231F20"/>
                <w:sz w:val="17"/>
              </w:rPr>
              <w:t>ssMDC</w:t>
            </w:r>
            <w:r>
              <w:rPr>
                <w:color w:val="231F20"/>
                <w:spacing w:val="-6"/>
                <w:sz w:val="17"/>
              </w:rPr>
              <w:t> </w:t>
            </w:r>
            <w:r>
              <w:rPr>
                <w:color w:val="231F20"/>
                <w:sz w:val="17"/>
              </w:rPr>
              <w:t>&lt;</w:t>
            </w:r>
            <w:r>
              <w:rPr>
                <w:color w:val="231F20"/>
                <w:spacing w:val="-7"/>
                <w:sz w:val="17"/>
              </w:rPr>
              <w:t> </w:t>
            </w:r>
            <w:r>
              <w:rPr>
                <w:i/>
                <w:color w:val="231F20"/>
                <w:sz w:val="17"/>
              </w:rPr>
              <w:t>a</w:t>
            </w:r>
            <w:r>
              <w:rPr>
                <w:i/>
                <w:color w:val="231F20"/>
                <w:spacing w:val="-6"/>
                <w:sz w:val="17"/>
              </w:rPr>
              <w:t> </w:t>
            </w:r>
            <w:r>
              <w:rPr>
                <w:i/>
                <w:color w:val="231F20"/>
                <w:sz w:val="17"/>
              </w:rPr>
              <w:t>priori</w:t>
            </w:r>
            <w:r>
              <w:rPr>
                <w:i/>
                <w:color w:val="231F20"/>
                <w:sz w:val="17"/>
              </w:rPr>
              <w:t> </w:t>
            </w:r>
            <w:r>
              <w:rPr>
                <w:color w:val="231F20"/>
                <w:spacing w:val="-4"/>
                <w:sz w:val="17"/>
              </w:rPr>
              <w:t>MDC.</w:t>
            </w:r>
          </w:p>
        </w:tc>
        <w:tc>
          <w:tcPr>
            <w:tcW w:w="2800" w:type="dxa"/>
            <w:tcBorders>
              <w:top w:val="single" w:sz="4" w:space="0" w:color="231F20"/>
            </w:tcBorders>
          </w:tcPr>
          <w:p>
            <w:pPr>
              <w:pStyle w:val="TableParagraph"/>
              <w:spacing w:before="49"/>
              <w:ind w:left="1029"/>
              <w:rPr>
                <w:sz w:val="17"/>
              </w:rPr>
            </w:pPr>
            <w:r>
              <w:rPr>
                <w:color w:val="231F20"/>
                <w:sz w:val="17"/>
              </w:rPr>
              <w:t>2.35 </w:t>
            </w:r>
            <w:r>
              <w:rPr>
                <w:color w:val="231F20"/>
                <w:spacing w:val="-2"/>
                <w:sz w:val="17"/>
              </w:rPr>
              <w:t>(0.54)</w:t>
            </w:r>
          </w:p>
        </w:tc>
      </w:tr>
      <w:tr>
        <w:trPr>
          <w:trHeight w:val="732" w:hRule="atLeast"/>
        </w:trPr>
        <w:tc>
          <w:tcPr>
            <w:tcW w:w="1098" w:type="dxa"/>
          </w:tcPr>
          <w:p>
            <w:pPr>
              <w:pStyle w:val="TableParagraph"/>
              <w:spacing w:before="45"/>
              <w:ind w:right="238"/>
              <w:jc w:val="right"/>
              <w:rPr>
                <w:sz w:val="17"/>
              </w:rPr>
            </w:pPr>
            <w:r>
              <w:rPr>
                <w:color w:val="231F20"/>
                <w:spacing w:val="-2"/>
                <w:sz w:val="17"/>
              </w:rPr>
              <w:t>0.534</w:t>
            </w:r>
          </w:p>
        </w:tc>
        <w:tc>
          <w:tcPr>
            <w:tcW w:w="1121" w:type="dxa"/>
          </w:tcPr>
          <w:p>
            <w:pPr>
              <w:pStyle w:val="TableParagraph"/>
              <w:spacing w:before="45"/>
              <w:ind w:right="224"/>
              <w:jc w:val="right"/>
              <w:rPr>
                <w:sz w:val="17"/>
              </w:rPr>
            </w:pPr>
            <w:r>
              <w:rPr>
                <w:color w:val="231F20"/>
                <w:spacing w:val="-2"/>
                <w:sz w:val="17"/>
              </w:rPr>
              <w:t>0.542</w:t>
            </w:r>
          </w:p>
        </w:tc>
        <w:tc>
          <w:tcPr>
            <w:tcW w:w="825" w:type="dxa"/>
          </w:tcPr>
          <w:p>
            <w:pPr>
              <w:pStyle w:val="TableParagraph"/>
              <w:spacing w:before="45"/>
              <w:ind w:right="147"/>
              <w:jc w:val="right"/>
              <w:rPr>
                <w:sz w:val="17"/>
              </w:rPr>
            </w:pPr>
            <w:r>
              <w:rPr>
                <w:color w:val="231F20"/>
                <w:spacing w:val="-4"/>
                <w:sz w:val="17"/>
              </w:rPr>
              <w:t>0.93</w:t>
            </w:r>
          </w:p>
        </w:tc>
        <w:tc>
          <w:tcPr>
            <w:tcW w:w="883" w:type="dxa"/>
          </w:tcPr>
          <w:p>
            <w:pPr>
              <w:pStyle w:val="TableParagraph"/>
              <w:spacing w:before="45"/>
              <w:ind w:left="445"/>
              <w:rPr>
                <w:sz w:val="17"/>
              </w:rPr>
            </w:pPr>
            <w:r>
              <w:rPr>
                <w:color w:val="231F20"/>
                <w:spacing w:val="-5"/>
                <w:sz w:val="17"/>
              </w:rPr>
              <w:t>2.3</w:t>
            </w:r>
          </w:p>
        </w:tc>
        <w:tc>
          <w:tcPr>
            <w:tcW w:w="861" w:type="dxa"/>
          </w:tcPr>
          <w:p>
            <w:pPr>
              <w:pStyle w:val="TableParagraph"/>
              <w:spacing w:before="45"/>
              <w:ind w:left="438"/>
              <w:rPr>
                <w:sz w:val="17"/>
              </w:rPr>
            </w:pPr>
            <w:r>
              <w:rPr>
                <w:color w:val="231F20"/>
                <w:spacing w:val="-5"/>
                <w:sz w:val="17"/>
              </w:rPr>
              <w:t>3.0</w:t>
            </w:r>
          </w:p>
        </w:tc>
        <w:tc>
          <w:tcPr>
            <w:tcW w:w="605" w:type="dxa"/>
          </w:tcPr>
          <w:p>
            <w:pPr>
              <w:pStyle w:val="TableParagraph"/>
              <w:spacing w:before="45"/>
              <w:ind w:left="13"/>
              <w:jc w:val="center"/>
              <w:rPr>
                <w:sz w:val="17"/>
              </w:rPr>
            </w:pPr>
            <w:r>
              <w:rPr>
                <w:color w:val="231F20"/>
                <w:spacing w:val="-10"/>
                <w:sz w:val="17"/>
              </w:rPr>
              <w:t>R</w:t>
            </w:r>
          </w:p>
        </w:tc>
        <w:tc>
          <w:tcPr>
            <w:tcW w:w="3495" w:type="dxa"/>
          </w:tcPr>
          <w:p>
            <w:pPr>
              <w:pStyle w:val="TableParagraph"/>
              <w:spacing w:line="211" w:lineRule="auto" w:before="58"/>
              <w:ind w:left="290" w:right="118" w:hanging="180"/>
              <w:rPr>
                <w:sz w:val="17"/>
              </w:rPr>
            </w:pPr>
            <w:r>
              <w:rPr>
                <w:color w:val="231F20"/>
                <w:sz w:val="17"/>
              </w:rPr>
              <w:t>Result &lt; ssL</w:t>
            </w:r>
            <w:r>
              <w:rPr>
                <w:color w:val="231F20"/>
                <w:position w:val="-5"/>
                <w:sz w:val="14"/>
              </w:rPr>
              <w:t>C</w:t>
            </w:r>
            <w:r>
              <w:rPr>
                <w:color w:val="231F20"/>
                <w:sz w:val="17"/>
              </w:rPr>
              <w:t>; reasonable relation between CSU,</w:t>
            </w:r>
            <w:r>
              <w:rPr>
                <w:color w:val="231F20"/>
                <w:spacing w:val="-6"/>
                <w:sz w:val="17"/>
              </w:rPr>
              <w:t> </w:t>
            </w:r>
            <w:r>
              <w:rPr>
                <w:color w:val="231F20"/>
                <w:sz w:val="17"/>
              </w:rPr>
              <w:t>ssL</w:t>
            </w:r>
            <w:r>
              <w:rPr>
                <w:color w:val="231F20"/>
                <w:position w:val="-5"/>
                <w:sz w:val="14"/>
              </w:rPr>
              <w:t>C</w:t>
            </w:r>
            <w:r>
              <w:rPr>
                <w:color w:val="231F20"/>
                <w:sz w:val="17"/>
              </w:rPr>
              <w:t>,</w:t>
            </w:r>
            <w:r>
              <w:rPr>
                <w:color w:val="231F20"/>
                <w:spacing w:val="-6"/>
                <w:sz w:val="17"/>
              </w:rPr>
              <w:t> </w:t>
            </w:r>
            <w:r>
              <w:rPr>
                <w:color w:val="231F20"/>
                <w:sz w:val="17"/>
              </w:rPr>
              <w:t>and</w:t>
            </w:r>
            <w:r>
              <w:rPr>
                <w:color w:val="231F20"/>
                <w:spacing w:val="-6"/>
                <w:sz w:val="17"/>
              </w:rPr>
              <w:t> </w:t>
            </w:r>
            <w:r>
              <w:rPr>
                <w:color w:val="231F20"/>
                <w:sz w:val="17"/>
              </w:rPr>
              <w:t>ssMDC;</w:t>
            </w:r>
            <w:r>
              <w:rPr>
                <w:color w:val="231F20"/>
                <w:spacing w:val="-6"/>
                <w:sz w:val="17"/>
              </w:rPr>
              <w:t> </w:t>
            </w:r>
            <w:r>
              <w:rPr>
                <w:color w:val="231F20"/>
                <w:sz w:val="17"/>
              </w:rPr>
              <w:t>ssMDC</w:t>
            </w:r>
            <w:r>
              <w:rPr>
                <w:color w:val="231F20"/>
                <w:spacing w:val="-6"/>
                <w:sz w:val="17"/>
              </w:rPr>
              <w:t> </w:t>
            </w:r>
            <w:r>
              <w:rPr>
                <w:color w:val="231F20"/>
                <w:sz w:val="17"/>
              </w:rPr>
              <w:t>&lt;</w:t>
            </w:r>
            <w:r>
              <w:rPr>
                <w:color w:val="231F20"/>
                <w:spacing w:val="-7"/>
                <w:sz w:val="17"/>
              </w:rPr>
              <w:t> </w:t>
            </w:r>
            <w:r>
              <w:rPr>
                <w:i/>
                <w:color w:val="231F20"/>
                <w:sz w:val="17"/>
              </w:rPr>
              <w:t>a</w:t>
            </w:r>
            <w:r>
              <w:rPr>
                <w:i/>
                <w:color w:val="231F20"/>
                <w:spacing w:val="-6"/>
                <w:sz w:val="17"/>
              </w:rPr>
              <w:t> </w:t>
            </w:r>
            <w:r>
              <w:rPr>
                <w:i/>
                <w:color w:val="231F20"/>
                <w:sz w:val="17"/>
              </w:rPr>
              <w:t>priori</w:t>
            </w:r>
            <w:r>
              <w:rPr>
                <w:i/>
                <w:color w:val="231F20"/>
                <w:sz w:val="17"/>
              </w:rPr>
              <w:t> </w:t>
            </w:r>
            <w:r>
              <w:rPr>
                <w:color w:val="231F20"/>
                <w:sz w:val="17"/>
              </w:rPr>
              <w:t>MDC. Remark code sent to NWIS.</w:t>
            </w:r>
          </w:p>
        </w:tc>
        <w:tc>
          <w:tcPr>
            <w:tcW w:w="2800" w:type="dxa"/>
          </w:tcPr>
          <w:p>
            <w:pPr>
              <w:pStyle w:val="TableParagraph"/>
              <w:spacing w:before="45"/>
              <w:ind w:left="1029"/>
              <w:rPr>
                <w:sz w:val="17"/>
              </w:rPr>
            </w:pPr>
            <w:r>
              <w:rPr>
                <w:color w:val="231F20"/>
                <w:sz w:val="17"/>
              </w:rPr>
              <w:t>0.53 </w:t>
            </w:r>
            <w:r>
              <w:rPr>
                <w:color w:val="231F20"/>
                <w:spacing w:val="-2"/>
                <w:sz w:val="17"/>
              </w:rPr>
              <w:t>(0.54)</w:t>
            </w:r>
          </w:p>
        </w:tc>
      </w:tr>
      <w:tr>
        <w:trPr>
          <w:trHeight w:val="1832" w:hRule="atLeast"/>
        </w:trPr>
        <w:tc>
          <w:tcPr>
            <w:tcW w:w="1098" w:type="dxa"/>
          </w:tcPr>
          <w:p>
            <w:pPr>
              <w:pStyle w:val="TableParagraph"/>
              <w:spacing w:before="45"/>
              <w:ind w:right="238"/>
              <w:jc w:val="right"/>
              <w:rPr>
                <w:sz w:val="17"/>
              </w:rPr>
            </w:pPr>
            <w:r>
              <w:rPr>
                <w:color w:val="231F20"/>
                <w:spacing w:val="-2"/>
                <w:sz w:val="17"/>
              </w:rPr>
              <w:t>6.636</w:t>
            </w:r>
          </w:p>
        </w:tc>
        <w:tc>
          <w:tcPr>
            <w:tcW w:w="1121" w:type="dxa"/>
          </w:tcPr>
          <w:p>
            <w:pPr>
              <w:pStyle w:val="TableParagraph"/>
              <w:spacing w:before="45"/>
              <w:ind w:right="224"/>
              <w:jc w:val="right"/>
              <w:rPr>
                <w:sz w:val="17"/>
              </w:rPr>
            </w:pPr>
            <w:r>
              <w:rPr>
                <w:color w:val="231F20"/>
                <w:spacing w:val="-2"/>
                <w:sz w:val="17"/>
              </w:rPr>
              <w:t>1.542</w:t>
            </w:r>
          </w:p>
        </w:tc>
        <w:tc>
          <w:tcPr>
            <w:tcW w:w="825" w:type="dxa"/>
          </w:tcPr>
          <w:p>
            <w:pPr>
              <w:pStyle w:val="TableParagraph"/>
              <w:spacing w:before="45"/>
              <w:ind w:left="378"/>
              <w:rPr>
                <w:sz w:val="17"/>
              </w:rPr>
            </w:pPr>
            <w:r>
              <w:rPr>
                <w:color w:val="231F20"/>
                <w:spacing w:val="-5"/>
                <w:sz w:val="17"/>
              </w:rPr>
              <w:t>3.2</w:t>
            </w:r>
          </w:p>
        </w:tc>
        <w:tc>
          <w:tcPr>
            <w:tcW w:w="883" w:type="dxa"/>
          </w:tcPr>
          <w:p>
            <w:pPr>
              <w:pStyle w:val="TableParagraph"/>
              <w:spacing w:before="45"/>
              <w:ind w:left="445"/>
              <w:rPr>
                <w:sz w:val="17"/>
              </w:rPr>
            </w:pPr>
            <w:r>
              <w:rPr>
                <w:color w:val="231F20"/>
                <w:spacing w:val="-5"/>
                <w:sz w:val="17"/>
              </w:rPr>
              <w:t>6.5</w:t>
            </w:r>
          </w:p>
        </w:tc>
        <w:tc>
          <w:tcPr>
            <w:tcW w:w="861" w:type="dxa"/>
          </w:tcPr>
          <w:p>
            <w:pPr>
              <w:pStyle w:val="TableParagraph"/>
              <w:spacing w:before="45"/>
              <w:ind w:left="438"/>
              <w:rPr>
                <w:sz w:val="17"/>
              </w:rPr>
            </w:pPr>
            <w:r>
              <w:rPr>
                <w:color w:val="231F20"/>
                <w:spacing w:val="-5"/>
                <w:sz w:val="17"/>
              </w:rPr>
              <w:t>3.0</w:t>
            </w:r>
          </w:p>
        </w:tc>
        <w:tc>
          <w:tcPr>
            <w:tcW w:w="605" w:type="dxa"/>
          </w:tcPr>
          <w:p>
            <w:pPr>
              <w:pStyle w:val="TableParagraph"/>
              <w:spacing w:before="45"/>
              <w:ind w:left="13"/>
              <w:jc w:val="center"/>
              <w:rPr>
                <w:sz w:val="17"/>
              </w:rPr>
            </w:pPr>
            <w:r>
              <w:rPr>
                <w:color w:val="231F20"/>
                <w:spacing w:val="-10"/>
                <w:sz w:val="17"/>
              </w:rPr>
              <w:t>)</w:t>
            </w:r>
          </w:p>
        </w:tc>
        <w:tc>
          <w:tcPr>
            <w:tcW w:w="3495" w:type="dxa"/>
          </w:tcPr>
          <w:p>
            <w:pPr>
              <w:pStyle w:val="TableParagraph"/>
              <w:spacing w:line="220" w:lineRule="exact" w:before="28"/>
              <w:ind w:left="290" w:right="118" w:hanging="180"/>
              <w:rPr>
                <w:sz w:val="17"/>
              </w:rPr>
            </w:pPr>
            <w:r>
              <w:rPr>
                <w:color w:val="231F20"/>
                <w:sz w:val="17"/>
              </w:rPr>
              <w:t>Result &gt; ssL</w:t>
            </w:r>
            <w:r>
              <w:rPr>
                <w:color w:val="231F20"/>
                <w:position w:val="-5"/>
                <w:sz w:val="14"/>
              </w:rPr>
              <w:t>C</w:t>
            </w:r>
            <w:r>
              <w:rPr>
                <w:color w:val="231F20"/>
                <w:sz w:val="17"/>
              </w:rPr>
              <w:t>, reasonable relation between CSU, ssL</w:t>
            </w:r>
            <w:r>
              <w:rPr>
                <w:color w:val="231F20"/>
                <w:position w:val="-5"/>
                <w:sz w:val="14"/>
              </w:rPr>
              <w:t>C</w:t>
            </w:r>
            <w:r>
              <w:rPr>
                <w:color w:val="231F20"/>
                <w:sz w:val="17"/>
              </w:rPr>
              <w:t>, and ssMDC. However, the ssMDC</w:t>
            </w:r>
            <w:r>
              <w:rPr>
                <w:color w:val="231F20"/>
                <w:spacing w:val="-7"/>
                <w:sz w:val="17"/>
              </w:rPr>
              <w:t> </w:t>
            </w:r>
            <w:r>
              <w:rPr>
                <w:color w:val="231F20"/>
                <w:sz w:val="17"/>
              </w:rPr>
              <w:t>&gt;</w:t>
            </w:r>
            <w:r>
              <w:rPr>
                <w:color w:val="231F20"/>
                <w:spacing w:val="-7"/>
                <w:sz w:val="17"/>
              </w:rPr>
              <w:t> </w:t>
            </w:r>
            <w:r>
              <w:rPr>
                <w:color w:val="231F20"/>
                <w:sz w:val="17"/>
              </w:rPr>
              <w:t>contractual</w:t>
            </w:r>
            <w:r>
              <w:rPr>
                <w:color w:val="231F20"/>
                <w:spacing w:val="-7"/>
                <w:sz w:val="17"/>
              </w:rPr>
              <w:t> </w:t>
            </w:r>
            <w:r>
              <w:rPr>
                <w:i/>
                <w:color w:val="231F20"/>
                <w:sz w:val="17"/>
              </w:rPr>
              <w:t>a</w:t>
            </w:r>
            <w:r>
              <w:rPr>
                <w:i/>
                <w:color w:val="231F20"/>
                <w:spacing w:val="-7"/>
                <w:sz w:val="17"/>
              </w:rPr>
              <w:t> </w:t>
            </w:r>
            <w:r>
              <w:rPr>
                <w:i/>
                <w:color w:val="231F20"/>
                <w:sz w:val="17"/>
              </w:rPr>
              <w:t>priori</w:t>
            </w:r>
            <w:r>
              <w:rPr>
                <w:i/>
                <w:color w:val="231F20"/>
                <w:spacing w:val="-7"/>
                <w:sz w:val="17"/>
              </w:rPr>
              <w:t> </w:t>
            </w:r>
            <w:r>
              <w:rPr>
                <w:color w:val="231F20"/>
                <w:sz w:val="17"/>
              </w:rPr>
              <w:t>MDC.</w:t>
            </w:r>
            <w:r>
              <w:rPr>
                <w:color w:val="231F20"/>
                <w:spacing w:val="-7"/>
                <w:sz w:val="17"/>
              </w:rPr>
              <w:t> </w:t>
            </w:r>
            <w:r>
              <w:rPr>
                <w:color w:val="231F20"/>
                <w:sz w:val="17"/>
              </w:rPr>
              <w:t>NWQL will try to determine the cause by looking at other data and information and consulting with</w:t>
            </w:r>
            <w:r>
              <w:rPr>
                <w:color w:val="231F20"/>
                <w:spacing w:val="-7"/>
                <w:sz w:val="17"/>
              </w:rPr>
              <w:t> </w:t>
            </w:r>
            <w:r>
              <w:rPr>
                <w:color w:val="231F20"/>
                <w:sz w:val="17"/>
              </w:rPr>
              <w:t>the</w:t>
            </w:r>
            <w:r>
              <w:rPr>
                <w:color w:val="231F20"/>
                <w:spacing w:val="-7"/>
                <w:sz w:val="17"/>
              </w:rPr>
              <w:t> </w:t>
            </w:r>
            <w:r>
              <w:rPr>
                <w:color w:val="231F20"/>
                <w:sz w:val="17"/>
              </w:rPr>
              <w:t>contract</w:t>
            </w:r>
            <w:r>
              <w:rPr>
                <w:color w:val="231F20"/>
                <w:spacing w:val="-7"/>
                <w:sz w:val="17"/>
              </w:rPr>
              <w:t> </w:t>
            </w:r>
            <w:r>
              <w:rPr>
                <w:color w:val="231F20"/>
                <w:sz w:val="17"/>
              </w:rPr>
              <w:t>laboratory.</w:t>
            </w:r>
            <w:r>
              <w:rPr>
                <w:color w:val="231F20"/>
                <w:spacing w:val="-7"/>
                <w:sz w:val="17"/>
              </w:rPr>
              <w:t> </w:t>
            </w:r>
            <w:r>
              <w:rPr>
                <w:color w:val="231F20"/>
                <w:sz w:val="17"/>
              </w:rPr>
              <w:t>Reanalysis</w:t>
            </w:r>
            <w:r>
              <w:rPr>
                <w:color w:val="231F20"/>
                <w:spacing w:val="-7"/>
                <w:sz w:val="17"/>
              </w:rPr>
              <w:t> </w:t>
            </w:r>
            <w:r>
              <w:rPr>
                <w:color w:val="231F20"/>
                <w:sz w:val="17"/>
              </w:rPr>
              <w:t>may be requested. Value-qualifier code sent to </w:t>
            </w:r>
            <w:r>
              <w:rPr>
                <w:color w:val="231F20"/>
                <w:spacing w:val="-2"/>
                <w:sz w:val="17"/>
              </w:rPr>
              <w:t>NWIS.</w:t>
            </w:r>
          </w:p>
        </w:tc>
        <w:tc>
          <w:tcPr>
            <w:tcW w:w="2800" w:type="dxa"/>
          </w:tcPr>
          <w:p>
            <w:pPr>
              <w:pStyle w:val="TableParagraph"/>
              <w:spacing w:before="45"/>
              <w:ind w:left="1114"/>
              <w:rPr>
                <w:sz w:val="17"/>
              </w:rPr>
            </w:pPr>
            <w:r>
              <w:rPr>
                <w:color w:val="231F20"/>
                <w:sz w:val="17"/>
              </w:rPr>
              <w:t>6.6 </w:t>
            </w:r>
            <w:r>
              <w:rPr>
                <w:color w:val="231F20"/>
                <w:spacing w:val="-2"/>
                <w:sz w:val="17"/>
              </w:rPr>
              <w:t>(1.5)</w:t>
            </w:r>
          </w:p>
        </w:tc>
      </w:tr>
      <w:tr>
        <w:trPr>
          <w:trHeight w:val="1832" w:hRule="atLeast"/>
        </w:trPr>
        <w:tc>
          <w:tcPr>
            <w:tcW w:w="1098" w:type="dxa"/>
          </w:tcPr>
          <w:p>
            <w:pPr>
              <w:pStyle w:val="TableParagraph"/>
              <w:spacing w:before="45"/>
              <w:ind w:right="238"/>
              <w:jc w:val="right"/>
              <w:rPr>
                <w:sz w:val="17"/>
              </w:rPr>
            </w:pPr>
            <w:r>
              <w:rPr>
                <w:color w:val="231F20"/>
                <w:spacing w:val="-2"/>
                <w:sz w:val="17"/>
              </w:rPr>
              <w:t>0.534</w:t>
            </w:r>
          </w:p>
        </w:tc>
        <w:tc>
          <w:tcPr>
            <w:tcW w:w="1121" w:type="dxa"/>
          </w:tcPr>
          <w:p>
            <w:pPr>
              <w:pStyle w:val="TableParagraph"/>
              <w:spacing w:before="45"/>
              <w:ind w:right="224"/>
              <w:jc w:val="right"/>
              <w:rPr>
                <w:sz w:val="17"/>
              </w:rPr>
            </w:pPr>
            <w:r>
              <w:rPr>
                <w:color w:val="231F20"/>
                <w:spacing w:val="-2"/>
                <w:sz w:val="17"/>
              </w:rPr>
              <w:t>0.742</w:t>
            </w:r>
          </w:p>
        </w:tc>
        <w:tc>
          <w:tcPr>
            <w:tcW w:w="825" w:type="dxa"/>
          </w:tcPr>
          <w:p>
            <w:pPr>
              <w:pStyle w:val="TableParagraph"/>
              <w:spacing w:before="45"/>
              <w:ind w:left="378"/>
              <w:rPr>
                <w:sz w:val="17"/>
              </w:rPr>
            </w:pPr>
            <w:r>
              <w:rPr>
                <w:color w:val="231F20"/>
                <w:spacing w:val="-5"/>
                <w:sz w:val="17"/>
              </w:rPr>
              <w:t>1.6</w:t>
            </w:r>
          </w:p>
        </w:tc>
        <w:tc>
          <w:tcPr>
            <w:tcW w:w="883" w:type="dxa"/>
          </w:tcPr>
          <w:p>
            <w:pPr>
              <w:pStyle w:val="TableParagraph"/>
              <w:spacing w:before="45"/>
              <w:ind w:left="445"/>
              <w:rPr>
                <w:sz w:val="17"/>
              </w:rPr>
            </w:pPr>
            <w:r>
              <w:rPr>
                <w:color w:val="231F20"/>
                <w:spacing w:val="-5"/>
                <w:sz w:val="17"/>
              </w:rPr>
              <w:t>3.2</w:t>
            </w:r>
          </w:p>
        </w:tc>
        <w:tc>
          <w:tcPr>
            <w:tcW w:w="861" w:type="dxa"/>
          </w:tcPr>
          <w:p>
            <w:pPr>
              <w:pStyle w:val="TableParagraph"/>
              <w:spacing w:before="45"/>
              <w:ind w:left="438"/>
              <w:rPr>
                <w:sz w:val="17"/>
              </w:rPr>
            </w:pPr>
            <w:r>
              <w:rPr>
                <w:color w:val="231F20"/>
                <w:spacing w:val="-5"/>
                <w:sz w:val="17"/>
              </w:rPr>
              <w:t>3.0</w:t>
            </w:r>
          </w:p>
        </w:tc>
        <w:tc>
          <w:tcPr>
            <w:tcW w:w="605" w:type="dxa"/>
          </w:tcPr>
          <w:p>
            <w:pPr>
              <w:pStyle w:val="TableParagraph"/>
              <w:spacing w:before="45"/>
              <w:ind w:left="13"/>
              <w:jc w:val="center"/>
              <w:rPr>
                <w:sz w:val="17"/>
              </w:rPr>
            </w:pPr>
            <w:r>
              <w:rPr>
                <w:color w:val="231F20"/>
                <w:sz w:val="17"/>
              </w:rPr>
              <w:t>R </w:t>
            </w:r>
            <w:r>
              <w:rPr>
                <w:color w:val="231F20"/>
                <w:spacing w:val="-10"/>
                <w:sz w:val="17"/>
              </w:rPr>
              <w:t>)</w:t>
            </w:r>
          </w:p>
        </w:tc>
        <w:tc>
          <w:tcPr>
            <w:tcW w:w="3495" w:type="dxa"/>
          </w:tcPr>
          <w:p>
            <w:pPr>
              <w:pStyle w:val="TableParagraph"/>
              <w:spacing w:line="220" w:lineRule="exact" w:before="28"/>
              <w:ind w:left="290" w:right="118" w:hanging="180"/>
              <w:rPr>
                <w:sz w:val="17"/>
              </w:rPr>
            </w:pPr>
            <w:r>
              <w:rPr>
                <w:color w:val="231F20"/>
                <w:sz w:val="17"/>
              </w:rPr>
              <w:t>Result &lt; ssL</w:t>
            </w:r>
            <w:r>
              <w:rPr>
                <w:color w:val="231F20"/>
                <w:position w:val="-5"/>
                <w:sz w:val="14"/>
              </w:rPr>
              <w:t>C</w:t>
            </w:r>
            <w:r>
              <w:rPr>
                <w:color w:val="231F20"/>
                <w:sz w:val="17"/>
              </w:rPr>
              <w:t>; reasonable relation between CSU, ssL</w:t>
            </w:r>
            <w:r>
              <w:rPr>
                <w:color w:val="231F20"/>
                <w:position w:val="-5"/>
                <w:sz w:val="14"/>
              </w:rPr>
              <w:t>C</w:t>
            </w:r>
            <w:r>
              <w:rPr>
                <w:color w:val="231F20"/>
                <w:sz w:val="17"/>
              </w:rPr>
              <w:t>, and ssMDC. However, the ssMDC</w:t>
            </w:r>
            <w:r>
              <w:rPr>
                <w:color w:val="231F20"/>
                <w:spacing w:val="-7"/>
                <w:sz w:val="17"/>
              </w:rPr>
              <w:t> </w:t>
            </w:r>
            <w:r>
              <w:rPr>
                <w:color w:val="231F20"/>
                <w:sz w:val="17"/>
              </w:rPr>
              <w:t>&gt;</w:t>
            </w:r>
            <w:r>
              <w:rPr>
                <w:color w:val="231F20"/>
                <w:spacing w:val="-7"/>
                <w:sz w:val="17"/>
              </w:rPr>
              <w:t> </w:t>
            </w:r>
            <w:r>
              <w:rPr>
                <w:color w:val="231F20"/>
                <w:sz w:val="17"/>
              </w:rPr>
              <w:t>contractual</w:t>
            </w:r>
            <w:r>
              <w:rPr>
                <w:color w:val="231F20"/>
                <w:spacing w:val="-7"/>
                <w:sz w:val="17"/>
              </w:rPr>
              <w:t> </w:t>
            </w:r>
            <w:r>
              <w:rPr>
                <w:i/>
                <w:color w:val="231F20"/>
                <w:sz w:val="17"/>
              </w:rPr>
              <w:t>a</w:t>
            </w:r>
            <w:r>
              <w:rPr>
                <w:i/>
                <w:color w:val="231F20"/>
                <w:spacing w:val="-7"/>
                <w:sz w:val="17"/>
              </w:rPr>
              <w:t> </w:t>
            </w:r>
            <w:r>
              <w:rPr>
                <w:i/>
                <w:color w:val="231F20"/>
                <w:sz w:val="17"/>
              </w:rPr>
              <w:t>priori</w:t>
            </w:r>
            <w:r>
              <w:rPr>
                <w:i/>
                <w:color w:val="231F20"/>
                <w:spacing w:val="-7"/>
                <w:sz w:val="17"/>
              </w:rPr>
              <w:t> </w:t>
            </w:r>
            <w:r>
              <w:rPr>
                <w:color w:val="231F20"/>
                <w:sz w:val="17"/>
              </w:rPr>
              <w:t>MDC.</w:t>
            </w:r>
            <w:r>
              <w:rPr>
                <w:color w:val="231F20"/>
                <w:spacing w:val="-7"/>
                <w:sz w:val="17"/>
              </w:rPr>
              <w:t> </w:t>
            </w:r>
            <w:r>
              <w:rPr>
                <w:color w:val="231F20"/>
                <w:sz w:val="17"/>
              </w:rPr>
              <w:t>NWQL will try to determine the cause by looking at other data and information and consulting with</w:t>
            </w:r>
            <w:r>
              <w:rPr>
                <w:color w:val="231F20"/>
                <w:spacing w:val="-7"/>
                <w:sz w:val="17"/>
              </w:rPr>
              <w:t> </w:t>
            </w:r>
            <w:r>
              <w:rPr>
                <w:color w:val="231F20"/>
                <w:sz w:val="17"/>
              </w:rPr>
              <w:t>the</w:t>
            </w:r>
            <w:r>
              <w:rPr>
                <w:color w:val="231F20"/>
                <w:spacing w:val="-7"/>
                <w:sz w:val="17"/>
              </w:rPr>
              <w:t> </w:t>
            </w:r>
            <w:r>
              <w:rPr>
                <w:color w:val="231F20"/>
                <w:sz w:val="17"/>
              </w:rPr>
              <w:t>contract</w:t>
            </w:r>
            <w:r>
              <w:rPr>
                <w:color w:val="231F20"/>
                <w:spacing w:val="-7"/>
                <w:sz w:val="17"/>
              </w:rPr>
              <w:t> </w:t>
            </w:r>
            <w:r>
              <w:rPr>
                <w:color w:val="231F20"/>
                <w:sz w:val="17"/>
              </w:rPr>
              <w:t>laboratory.</w:t>
            </w:r>
            <w:r>
              <w:rPr>
                <w:color w:val="231F20"/>
                <w:spacing w:val="-7"/>
                <w:sz w:val="17"/>
              </w:rPr>
              <w:t> </w:t>
            </w:r>
            <w:r>
              <w:rPr>
                <w:color w:val="231F20"/>
                <w:sz w:val="17"/>
              </w:rPr>
              <w:t>Reanalysis</w:t>
            </w:r>
            <w:r>
              <w:rPr>
                <w:color w:val="231F20"/>
                <w:spacing w:val="-7"/>
                <w:sz w:val="17"/>
              </w:rPr>
              <w:t> </w:t>
            </w:r>
            <w:r>
              <w:rPr>
                <w:color w:val="231F20"/>
                <w:sz w:val="17"/>
              </w:rPr>
              <w:t>may be requested. Remark and value-qualifier codes sent to NWIS.</w:t>
            </w:r>
          </w:p>
        </w:tc>
        <w:tc>
          <w:tcPr>
            <w:tcW w:w="2800" w:type="dxa"/>
          </w:tcPr>
          <w:p>
            <w:pPr>
              <w:pStyle w:val="TableParagraph"/>
              <w:spacing w:before="45"/>
              <w:ind w:left="1029"/>
              <w:rPr>
                <w:sz w:val="17"/>
              </w:rPr>
            </w:pPr>
            <w:r>
              <w:rPr>
                <w:color w:val="231F20"/>
                <w:sz w:val="17"/>
              </w:rPr>
              <w:t>0.53 </w:t>
            </w:r>
            <w:r>
              <w:rPr>
                <w:color w:val="231F20"/>
                <w:spacing w:val="-2"/>
                <w:sz w:val="17"/>
              </w:rPr>
              <w:t>(0.74)</w:t>
            </w:r>
          </w:p>
        </w:tc>
      </w:tr>
      <w:tr>
        <w:trPr>
          <w:trHeight w:val="1172" w:hRule="atLeast"/>
        </w:trPr>
        <w:tc>
          <w:tcPr>
            <w:tcW w:w="1098" w:type="dxa"/>
          </w:tcPr>
          <w:p>
            <w:pPr>
              <w:pStyle w:val="TableParagraph"/>
              <w:spacing w:before="45"/>
              <w:ind w:right="238"/>
              <w:jc w:val="right"/>
              <w:rPr>
                <w:sz w:val="17"/>
              </w:rPr>
            </w:pPr>
            <w:r>
              <w:rPr>
                <w:color w:val="231F20"/>
                <w:sz w:val="17"/>
              </w:rPr>
              <w:t>–</w:t>
            </w:r>
            <w:r>
              <w:rPr>
                <w:color w:val="231F20"/>
                <w:spacing w:val="-2"/>
                <w:sz w:val="17"/>
              </w:rPr>
              <w:t>1.525</w:t>
            </w:r>
          </w:p>
        </w:tc>
        <w:tc>
          <w:tcPr>
            <w:tcW w:w="1121" w:type="dxa"/>
          </w:tcPr>
          <w:p>
            <w:pPr>
              <w:pStyle w:val="TableParagraph"/>
              <w:spacing w:before="45"/>
              <w:ind w:right="224"/>
              <w:jc w:val="right"/>
              <w:rPr>
                <w:sz w:val="17"/>
              </w:rPr>
            </w:pPr>
            <w:r>
              <w:rPr>
                <w:color w:val="231F20"/>
                <w:spacing w:val="-2"/>
                <w:sz w:val="17"/>
              </w:rPr>
              <w:t>0.972</w:t>
            </w:r>
          </w:p>
        </w:tc>
        <w:tc>
          <w:tcPr>
            <w:tcW w:w="825" w:type="dxa"/>
          </w:tcPr>
          <w:p>
            <w:pPr>
              <w:pStyle w:val="TableParagraph"/>
              <w:spacing w:before="45"/>
              <w:ind w:right="147"/>
              <w:jc w:val="right"/>
              <w:rPr>
                <w:sz w:val="17"/>
              </w:rPr>
            </w:pPr>
            <w:r>
              <w:rPr>
                <w:color w:val="231F20"/>
                <w:spacing w:val="-4"/>
                <w:sz w:val="17"/>
              </w:rPr>
              <w:t>0.93</w:t>
            </w:r>
          </w:p>
        </w:tc>
        <w:tc>
          <w:tcPr>
            <w:tcW w:w="883" w:type="dxa"/>
          </w:tcPr>
          <w:p>
            <w:pPr>
              <w:pStyle w:val="TableParagraph"/>
              <w:spacing w:before="45"/>
              <w:ind w:left="445"/>
              <w:rPr>
                <w:sz w:val="17"/>
              </w:rPr>
            </w:pPr>
            <w:r>
              <w:rPr>
                <w:color w:val="231F20"/>
                <w:spacing w:val="-5"/>
                <w:sz w:val="17"/>
              </w:rPr>
              <w:t>2.7</w:t>
            </w:r>
          </w:p>
        </w:tc>
        <w:tc>
          <w:tcPr>
            <w:tcW w:w="861" w:type="dxa"/>
          </w:tcPr>
          <w:p>
            <w:pPr>
              <w:pStyle w:val="TableParagraph"/>
              <w:spacing w:before="45"/>
              <w:ind w:left="438"/>
              <w:rPr>
                <w:sz w:val="17"/>
              </w:rPr>
            </w:pPr>
            <w:r>
              <w:rPr>
                <w:color w:val="231F20"/>
                <w:spacing w:val="-5"/>
                <w:sz w:val="17"/>
              </w:rPr>
              <w:t>3.0</w:t>
            </w:r>
          </w:p>
        </w:tc>
        <w:tc>
          <w:tcPr>
            <w:tcW w:w="605" w:type="dxa"/>
          </w:tcPr>
          <w:p>
            <w:pPr>
              <w:pStyle w:val="TableParagraph"/>
              <w:spacing w:before="45"/>
              <w:ind w:left="13"/>
              <w:jc w:val="center"/>
              <w:rPr>
                <w:sz w:val="17"/>
              </w:rPr>
            </w:pPr>
            <w:r>
              <w:rPr>
                <w:color w:val="231F20"/>
                <w:spacing w:val="-10"/>
                <w:sz w:val="17"/>
              </w:rPr>
              <w:t>R</w:t>
            </w:r>
          </w:p>
        </w:tc>
        <w:tc>
          <w:tcPr>
            <w:tcW w:w="3495" w:type="dxa"/>
          </w:tcPr>
          <w:p>
            <w:pPr>
              <w:pStyle w:val="TableParagraph"/>
              <w:spacing w:line="220" w:lineRule="exact" w:before="28"/>
              <w:ind w:left="290" w:right="97" w:hanging="180"/>
              <w:rPr>
                <w:sz w:val="17"/>
              </w:rPr>
            </w:pPr>
            <w:r>
              <w:rPr>
                <w:color w:val="231F20"/>
                <w:sz w:val="17"/>
              </w:rPr>
              <w:t>Result &lt; ssL</w:t>
            </w:r>
            <w:r>
              <w:rPr>
                <w:color w:val="231F20"/>
                <w:position w:val="-5"/>
                <w:sz w:val="14"/>
              </w:rPr>
              <w:t>C</w:t>
            </w:r>
            <w:r>
              <w:rPr>
                <w:color w:val="231F20"/>
                <w:sz w:val="17"/>
              </w:rPr>
              <w:t>; reasonable relation between CSU, ssL</w:t>
            </w:r>
            <w:r>
              <w:rPr>
                <w:color w:val="231F20"/>
                <w:position w:val="-5"/>
                <w:sz w:val="14"/>
              </w:rPr>
              <w:t>C</w:t>
            </w:r>
            <w:r>
              <w:rPr>
                <w:color w:val="231F20"/>
                <w:sz w:val="17"/>
              </w:rPr>
              <w:t>, and ssMDC; ssMDC &lt; </w:t>
            </w:r>
            <w:r>
              <w:rPr>
                <w:i/>
                <w:color w:val="231F20"/>
                <w:sz w:val="17"/>
              </w:rPr>
              <w:t>a priori</w:t>
            </w:r>
            <w:r>
              <w:rPr>
                <w:i/>
                <w:color w:val="231F20"/>
                <w:sz w:val="17"/>
              </w:rPr>
              <w:t> </w:t>
            </w:r>
            <w:r>
              <w:rPr>
                <w:color w:val="231F20"/>
                <w:sz w:val="17"/>
              </w:rPr>
              <w:t>MDC;</w:t>
            </w:r>
            <w:r>
              <w:rPr>
                <w:color w:val="231F20"/>
                <w:spacing w:val="-10"/>
                <w:sz w:val="17"/>
              </w:rPr>
              <w:t> </w:t>
            </w:r>
            <w:r>
              <w:rPr>
                <w:color w:val="231F20"/>
                <w:sz w:val="17"/>
              </w:rPr>
              <w:t>and</w:t>
            </w:r>
            <w:r>
              <w:rPr>
                <w:color w:val="231F20"/>
                <w:spacing w:val="-10"/>
                <w:sz w:val="17"/>
              </w:rPr>
              <w:t> </w:t>
            </w:r>
            <w:r>
              <w:rPr>
                <w:color w:val="231F20"/>
                <w:sz w:val="17"/>
              </w:rPr>
              <w:t>no</w:t>
            </w:r>
            <w:r>
              <w:rPr>
                <w:color w:val="231F20"/>
                <w:spacing w:val="-10"/>
                <w:sz w:val="17"/>
              </w:rPr>
              <w:t> </w:t>
            </w:r>
            <w:r>
              <w:rPr>
                <w:color w:val="231F20"/>
                <w:sz w:val="17"/>
              </w:rPr>
              <w:t>negative</w:t>
            </w:r>
            <w:r>
              <w:rPr>
                <w:color w:val="231F20"/>
                <w:spacing w:val="-10"/>
                <w:sz w:val="17"/>
              </w:rPr>
              <w:t> </w:t>
            </w:r>
            <w:r>
              <w:rPr>
                <w:color w:val="231F20"/>
                <w:sz w:val="17"/>
              </w:rPr>
              <w:t>bias</w:t>
            </w:r>
            <w:r>
              <w:rPr>
                <w:color w:val="231F20"/>
                <w:spacing w:val="-10"/>
                <w:sz w:val="17"/>
              </w:rPr>
              <w:t> </w:t>
            </w:r>
            <w:r>
              <w:rPr>
                <w:color w:val="231F20"/>
                <w:sz w:val="17"/>
              </w:rPr>
              <w:t>(negative</w:t>
            </w:r>
            <w:r>
              <w:rPr>
                <w:color w:val="231F20"/>
                <w:spacing w:val="-10"/>
                <w:sz w:val="17"/>
              </w:rPr>
              <w:t> </w:t>
            </w:r>
            <w:r>
              <w:rPr>
                <w:color w:val="231F20"/>
                <w:sz w:val="17"/>
              </w:rPr>
              <w:t>concen-tration &lt; 1.65 </w:t>
            </w:r>
            <w:r>
              <w:rPr>
                <w:rFonts w:ascii="Symbol" w:hAnsi="Symbol"/>
                <w:color w:val="231F20"/>
                <w:sz w:val="17"/>
              </w:rPr>
              <w:t></w:t>
            </w:r>
            <w:r>
              <w:rPr>
                <w:color w:val="231F20"/>
                <w:sz w:val="17"/>
              </w:rPr>
              <w:t> CSU). Remark code sent to </w:t>
            </w:r>
            <w:r>
              <w:rPr>
                <w:color w:val="231F20"/>
                <w:spacing w:val="-2"/>
                <w:sz w:val="17"/>
              </w:rPr>
              <w:t>NWIS.</w:t>
            </w:r>
          </w:p>
        </w:tc>
        <w:tc>
          <w:tcPr>
            <w:tcW w:w="2800" w:type="dxa"/>
          </w:tcPr>
          <w:p>
            <w:pPr>
              <w:pStyle w:val="TableParagraph"/>
              <w:spacing w:before="45"/>
              <w:ind w:left="445" w:right="437"/>
              <w:jc w:val="center"/>
              <w:rPr>
                <w:sz w:val="17"/>
              </w:rPr>
            </w:pPr>
            <w:r>
              <w:rPr>
                <w:color w:val="231F20"/>
                <w:sz w:val="17"/>
              </w:rPr>
              <w:t>–1.52 </w:t>
            </w:r>
            <w:r>
              <w:rPr>
                <w:color w:val="231F20"/>
                <w:spacing w:val="-2"/>
                <w:sz w:val="17"/>
              </w:rPr>
              <w:t>(0.97)</w:t>
            </w:r>
          </w:p>
        </w:tc>
      </w:tr>
      <w:tr>
        <w:trPr>
          <w:trHeight w:val="1341" w:hRule="atLeast"/>
        </w:trPr>
        <w:tc>
          <w:tcPr>
            <w:tcW w:w="1098" w:type="dxa"/>
          </w:tcPr>
          <w:p>
            <w:pPr>
              <w:pStyle w:val="TableParagraph"/>
              <w:spacing w:before="45"/>
              <w:ind w:right="238"/>
              <w:jc w:val="right"/>
              <w:rPr>
                <w:sz w:val="17"/>
              </w:rPr>
            </w:pPr>
            <w:r>
              <w:rPr>
                <w:color w:val="231F20"/>
                <w:sz w:val="17"/>
              </w:rPr>
              <w:t>–</w:t>
            </w:r>
            <w:r>
              <w:rPr>
                <w:color w:val="231F20"/>
                <w:spacing w:val="-2"/>
                <w:sz w:val="17"/>
              </w:rPr>
              <w:t>0.504</w:t>
            </w:r>
          </w:p>
        </w:tc>
        <w:tc>
          <w:tcPr>
            <w:tcW w:w="1121" w:type="dxa"/>
          </w:tcPr>
          <w:p>
            <w:pPr>
              <w:pStyle w:val="TableParagraph"/>
              <w:spacing w:before="45"/>
              <w:ind w:right="224"/>
              <w:jc w:val="right"/>
              <w:rPr>
                <w:sz w:val="17"/>
              </w:rPr>
            </w:pPr>
            <w:r>
              <w:rPr>
                <w:color w:val="231F20"/>
                <w:spacing w:val="-2"/>
                <w:sz w:val="17"/>
              </w:rPr>
              <w:t>0.735</w:t>
            </w:r>
          </w:p>
        </w:tc>
        <w:tc>
          <w:tcPr>
            <w:tcW w:w="825" w:type="dxa"/>
          </w:tcPr>
          <w:p>
            <w:pPr>
              <w:pStyle w:val="TableParagraph"/>
              <w:spacing w:before="45"/>
              <w:ind w:right="147"/>
              <w:jc w:val="right"/>
              <w:rPr>
                <w:sz w:val="17"/>
              </w:rPr>
            </w:pPr>
            <w:r>
              <w:rPr>
                <w:color w:val="231F20"/>
                <w:spacing w:val="-4"/>
                <w:sz w:val="17"/>
              </w:rPr>
              <w:t>0.22</w:t>
            </w:r>
          </w:p>
        </w:tc>
        <w:tc>
          <w:tcPr>
            <w:tcW w:w="883" w:type="dxa"/>
          </w:tcPr>
          <w:p>
            <w:pPr>
              <w:pStyle w:val="TableParagraph"/>
              <w:spacing w:before="45"/>
              <w:ind w:left="445"/>
              <w:rPr>
                <w:sz w:val="17"/>
              </w:rPr>
            </w:pPr>
            <w:r>
              <w:rPr>
                <w:color w:val="231F20"/>
                <w:spacing w:val="-4"/>
                <w:sz w:val="17"/>
              </w:rPr>
              <w:t>0.70</w:t>
            </w:r>
          </w:p>
        </w:tc>
        <w:tc>
          <w:tcPr>
            <w:tcW w:w="861" w:type="dxa"/>
          </w:tcPr>
          <w:p>
            <w:pPr>
              <w:pStyle w:val="TableParagraph"/>
              <w:spacing w:before="45"/>
              <w:ind w:left="438"/>
              <w:rPr>
                <w:sz w:val="17"/>
              </w:rPr>
            </w:pPr>
            <w:r>
              <w:rPr>
                <w:color w:val="231F20"/>
                <w:spacing w:val="-4"/>
                <w:sz w:val="17"/>
              </w:rPr>
              <w:t>0.90</w:t>
            </w:r>
          </w:p>
        </w:tc>
        <w:tc>
          <w:tcPr>
            <w:tcW w:w="605" w:type="dxa"/>
          </w:tcPr>
          <w:p>
            <w:pPr>
              <w:pStyle w:val="TableParagraph"/>
              <w:rPr>
                <w:sz w:val="16"/>
              </w:rPr>
            </w:pPr>
          </w:p>
        </w:tc>
        <w:tc>
          <w:tcPr>
            <w:tcW w:w="3495" w:type="dxa"/>
          </w:tcPr>
          <w:p>
            <w:pPr>
              <w:pStyle w:val="TableParagraph"/>
              <w:spacing w:line="271" w:lineRule="auto" w:before="45"/>
              <w:ind w:left="290" w:right="118" w:hanging="180"/>
              <w:rPr>
                <w:sz w:val="17"/>
              </w:rPr>
            </w:pPr>
            <w:r>
              <w:rPr>
                <w:color w:val="231F20"/>
                <w:sz w:val="17"/>
              </w:rPr>
              <w:t>The</w:t>
            </w:r>
            <w:r>
              <w:rPr>
                <w:color w:val="231F20"/>
                <w:spacing w:val="-5"/>
                <w:sz w:val="17"/>
              </w:rPr>
              <w:t> </w:t>
            </w:r>
            <w:r>
              <w:rPr>
                <w:color w:val="231F20"/>
                <w:sz w:val="17"/>
              </w:rPr>
              <w:t>ssMDC</w:t>
            </w:r>
            <w:r>
              <w:rPr>
                <w:color w:val="231F20"/>
                <w:spacing w:val="-5"/>
                <w:sz w:val="17"/>
              </w:rPr>
              <w:t> </w:t>
            </w:r>
            <w:r>
              <w:rPr>
                <w:color w:val="231F20"/>
                <w:sz w:val="17"/>
              </w:rPr>
              <w:t>&lt;</w:t>
            </w:r>
            <w:r>
              <w:rPr>
                <w:color w:val="231F20"/>
                <w:spacing w:val="-6"/>
                <w:sz w:val="17"/>
              </w:rPr>
              <w:t> </w:t>
            </w:r>
            <w:r>
              <w:rPr>
                <w:i/>
                <w:color w:val="231F20"/>
                <w:sz w:val="17"/>
              </w:rPr>
              <w:t>a</w:t>
            </w:r>
            <w:r>
              <w:rPr>
                <w:i/>
                <w:color w:val="231F20"/>
                <w:spacing w:val="-5"/>
                <w:sz w:val="17"/>
              </w:rPr>
              <w:t> </w:t>
            </w:r>
            <w:r>
              <w:rPr>
                <w:i/>
                <w:color w:val="231F20"/>
                <w:sz w:val="17"/>
              </w:rPr>
              <w:t>priori</w:t>
            </w:r>
            <w:r>
              <w:rPr>
                <w:i/>
                <w:color w:val="231F20"/>
                <w:spacing w:val="-5"/>
                <w:sz w:val="17"/>
              </w:rPr>
              <w:t> </w:t>
            </w:r>
            <w:r>
              <w:rPr>
                <w:color w:val="231F20"/>
                <w:sz w:val="17"/>
              </w:rPr>
              <w:t>MDC</w:t>
            </w:r>
            <w:r>
              <w:rPr>
                <w:color w:val="231F20"/>
                <w:spacing w:val="-5"/>
                <w:sz w:val="17"/>
              </w:rPr>
              <w:t> </w:t>
            </w:r>
            <w:r>
              <w:rPr>
                <w:color w:val="231F20"/>
                <w:sz w:val="17"/>
              </w:rPr>
              <w:t>and</w:t>
            </w:r>
            <w:r>
              <w:rPr>
                <w:color w:val="231F20"/>
                <w:spacing w:val="-5"/>
                <w:sz w:val="17"/>
              </w:rPr>
              <w:t> </w:t>
            </w:r>
            <w:r>
              <w:rPr>
                <w:color w:val="231F20"/>
                <w:sz w:val="17"/>
              </w:rPr>
              <w:t>there</w:t>
            </w:r>
            <w:r>
              <w:rPr>
                <w:color w:val="231F20"/>
                <w:spacing w:val="-5"/>
                <w:sz w:val="17"/>
              </w:rPr>
              <w:t> </w:t>
            </w:r>
            <w:r>
              <w:rPr>
                <w:color w:val="231F20"/>
                <w:sz w:val="17"/>
              </w:rPr>
              <w:t>is</w:t>
            </w:r>
            <w:r>
              <w:rPr>
                <w:color w:val="231F20"/>
                <w:spacing w:val="-5"/>
                <w:sz w:val="17"/>
              </w:rPr>
              <w:t> </w:t>
            </w:r>
            <w:r>
              <w:rPr>
                <w:color w:val="231F20"/>
                <w:sz w:val="17"/>
              </w:rPr>
              <w:t>no negative bias (negative concentration</w:t>
            </w:r>
          </w:p>
          <w:p>
            <w:pPr>
              <w:pStyle w:val="TableParagraph"/>
              <w:spacing w:line="194" w:lineRule="exact"/>
              <w:ind w:left="290"/>
              <w:rPr>
                <w:sz w:val="17"/>
              </w:rPr>
            </w:pPr>
            <w:r>
              <w:rPr>
                <w:color w:val="231F20"/>
                <w:sz w:val="17"/>
              </w:rPr>
              <w:t>&lt;</w:t>
            </w:r>
            <w:r>
              <w:rPr>
                <w:color w:val="231F20"/>
                <w:spacing w:val="-5"/>
                <w:sz w:val="17"/>
              </w:rPr>
              <w:t> </w:t>
            </w:r>
            <w:r>
              <w:rPr>
                <w:color w:val="231F20"/>
                <w:sz w:val="17"/>
              </w:rPr>
              <w:t>1.65</w:t>
            </w:r>
            <w:r>
              <w:rPr>
                <w:color w:val="231F20"/>
                <w:spacing w:val="-5"/>
                <w:sz w:val="17"/>
              </w:rPr>
              <w:t> </w:t>
            </w:r>
            <w:r>
              <w:rPr>
                <w:color w:val="231F20"/>
                <w:sz w:val="17"/>
              </w:rPr>
              <w:t>CSU).</w:t>
            </w:r>
            <w:r>
              <w:rPr>
                <w:color w:val="231F20"/>
                <w:spacing w:val="-5"/>
                <w:sz w:val="17"/>
              </w:rPr>
              <w:t> </w:t>
            </w:r>
            <w:r>
              <w:rPr>
                <w:color w:val="231F20"/>
                <w:sz w:val="17"/>
              </w:rPr>
              <w:t>However,</w:t>
            </w:r>
            <w:r>
              <w:rPr>
                <w:color w:val="231F20"/>
                <w:spacing w:val="-5"/>
                <w:sz w:val="17"/>
              </w:rPr>
              <w:t> </w:t>
            </w:r>
            <w:r>
              <w:rPr>
                <w:color w:val="231F20"/>
                <w:sz w:val="17"/>
              </w:rPr>
              <w:t>the</w:t>
            </w:r>
            <w:r>
              <w:rPr>
                <w:color w:val="231F20"/>
                <w:spacing w:val="-5"/>
                <w:sz w:val="17"/>
              </w:rPr>
              <w:t> </w:t>
            </w:r>
            <w:r>
              <w:rPr>
                <w:color w:val="231F20"/>
                <w:sz w:val="17"/>
              </w:rPr>
              <w:t>result</w:t>
            </w:r>
            <w:r>
              <w:rPr>
                <w:color w:val="231F20"/>
                <w:spacing w:val="-5"/>
                <w:sz w:val="17"/>
              </w:rPr>
              <w:t> is</w:t>
            </w:r>
          </w:p>
          <w:p>
            <w:pPr>
              <w:pStyle w:val="TableParagraph"/>
              <w:spacing w:line="220" w:lineRule="exact"/>
              <w:ind w:left="290" w:right="118"/>
              <w:rPr>
                <w:sz w:val="17"/>
              </w:rPr>
            </w:pPr>
            <w:r>
              <w:rPr>
                <w:color w:val="231F20"/>
                <w:sz w:val="17"/>
              </w:rPr>
              <w:t>unacceptable</w:t>
            </w:r>
            <w:r>
              <w:rPr>
                <w:color w:val="231F20"/>
                <w:spacing w:val="-8"/>
                <w:sz w:val="17"/>
              </w:rPr>
              <w:t> </w:t>
            </w:r>
            <w:r>
              <w:rPr>
                <w:color w:val="231F20"/>
                <w:sz w:val="17"/>
              </w:rPr>
              <w:t>because</w:t>
            </w:r>
            <w:r>
              <w:rPr>
                <w:color w:val="231F20"/>
                <w:spacing w:val="-8"/>
                <w:sz w:val="17"/>
              </w:rPr>
              <w:t> </w:t>
            </w:r>
            <w:r>
              <w:rPr>
                <w:color w:val="231F20"/>
                <w:sz w:val="17"/>
              </w:rPr>
              <w:t>the</w:t>
            </w:r>
            <w:r>
              <w:rPr>
                <w:color w:val="231F20"/>
                <w:spacing w:val="-8"/>
                <w:sz w:val="17"/>
              </w:rPr>
              <w:t> </w:t>
            </w:r>
            <w:r>
              <w:rPr>
                <w:color w:val="231F20"/>
                <w:sz w:val="17"/>
              </w:rPr>
              <w:t>ssL</w:t>
            </w:r>
            <w:r>
              <w:rPr>
                <w:color w:val="231F20"/>
                <w:position w:val="-5"/>
                <w:sz w:val="14"/>
              </w:rPr>
              <w:t>C</w:t>
            </w:r>
            <w:r>
              <w:rPr>
                <w:color w:val="231F20"/>
                <w:spacing w:val="-1"/>
                <w:position w:val="-5"/>
                <w:sz w:val="14"/>
              </w:rPr>
              <w:t> </w:t>
            </w:r>
            <w:r>
              <w:rPr>
                <w:color w:val="231F20"/>
                <w:sz w:val="17"/>
              </w:rPr>
              <w:t>and</w:t>
            </w:r>
            <w:r>
              <w:rPr>
                <w:color w:val="231F20"/>
                <w:spacing w:val="-8"/>
                <w:sz w:val="17"/>
              </w:rPr>
              <w:t> </w:t>
            </w:r>
            <w:r>
              <w:rPr>
                <w:color w:val="231F20"/>
                <w:sz w:val="17"/>
              </w:rPr>
              <w:t>ssMDC are too small relative to the CSU. NWQL may request a recalculation or reanalysis.</w:t>
            </w:r>
          </w:p>
        </w:tc>
        <w:tc>
          <w:tcPr>
            <w:tcW w:w="2800" w:type="dxa"/>
          </w:tcPr>
          <w:p>
            <w:pPr>
              <w:pStyle w:val="TableParagraph"/>
              <w:spacing w:line="271" w:lineRule="auto" w:before="45"/>
              <w:ind w:left="272" w:right="80" w:hanging="174"/>
              <w:rPr>
                <w:sz w:val="17"/>
              </w:rPr>
            </w:pPr>
            <w:r>
              <w:rPr>
                <w:color w:val="231F20"/>
                <w:sz w:val="17"/>
              </w:rPr>
              <w:t>Results</w:t>
            </w:r>
            <w:r>
              <w:rPr>
                <w:color w:val="231F20"/>
                <w:spacing w:val="-5"/>
                <w:sz w:val="17"/>
              </w:rPr>
              <w:t> </w:t>
            </w:r>
            <w:r>
              <w:rPr>
                <w:color w:val="231F20"/>
                <w:sz w:val="17"/>
              </w:rPr>
              <w:t>are</w:t>
            </w:r>
            <w:r>
              <w:rPr>
                <w:color w:val="231F20"/>
                <w:spacing w:val="-5"/>
                <w:sz w:val="17"/>
              </w:rPr>
              <w:t> </w:t>
            </w:r>
            <w:r>
              <w:rPr>
                <w:color w:val="231F20"/>
                <w:sz w:val="17"/>
              </w:rPr>
              <w:t>not</w:t>
            </w:r>
            <w:r>
              <w:rPr>
                <w:color w:val="231F20"/>
                <w:spacing w:val="-5"/>
                <w:sz w:val="17"/>
              </w:rPr>
              <w:t> </w:t>
            </w:r>
            <w:r>
              <w:rPr>
                <w:color w:val="231F20"/>
                <w:sz w:val="17"/>
              </w:rPr>
              <w:t>sent</w:t>
            </w:r>
            <w:r>
              <w:rPr>
                <w:color w:val="231F20"/>
                <w:spacing w:val="-5"/>
                <w:sz w:val="17"/>
              </w:rPr>
              <w:t> </w:t>
            </w:r>
            <w:r>
              <w:rPr>
                <w:color w:val="231F20"/>
                <w:sz w:val="17"/>
              </w:rPr>
              <w:t>to</w:t>
            </w:r>
            <w:r>
              <w:rPr>
                <w:color w:val="231F20"/>
                <w:spacing w:val="-5"/>
                <w:sz w:val="17"/>
              </w:rPr>
              <w:t> </w:t>
            </w:r>
            <w:r>
              <w:rPr>
                <w:color w:val="231F20"/>
                <w:sz w:val="17"/>
              </w:rPr>
              <w:t>the</w:t>
            </w:r>
            <w:r>
              <w:rPr>
                <w:color w:val="231F20"/>
                <w:spacing w:val="-5"/>
                <w:sz w:val="17"/>
              </w:rPr>
              <w:t> </w:t>
            </w:r>
            <w:r>
              <w:rPr>
                <w:color w:val="231F20"/>
                <w:sz w:val="17"/>
              </w:rPr>
              <w:t>NWIS</w:t>
            </w:r>
            <w:r>
              <w:rPr>
                <w:color w:val="231F20"/>
                <w:spacing w:val="-5"/>
                <w:sz w:val="17"/>
              </w:rPr>
              <w:t> </w:t>
            </w:r>
            <w:r>
              <w:rPr>
                <w:color w:val="231F20"/>
                <w:sz w:val="17"/>
              </w:rPr>
              <w:t>data-base unless the problem is </w:t>
            </w:r>
            <w:r>
              <w:rPr>
                <w:color w:val="231F20"/>
                <w:spacing w:val="-2"/>
                <w:sz w:val="17"/>
              </w:rPr>
              <w:t>resolved.</w:t>
            </w:r>
          </w:p>
        </w:tc>
      </w:tr>
    </w:tbl>
    <w:p>
      <w:pPr>
        <w:rPr>
          <w:sz w:val="2"/>
          <w:szCs w:val="2"/>
        </w:rPr>
      </w:pPr>
      <w:r>
        <w:rPr>
          <w:sz w:val="2"/>
          <w:szCs w:val="2"/>
        </w:rPr>
        <mc:AlternateContent>
          <mc:Choice Requires="wps">
            <w:drawing>
              <wp:anchor distT="0" distB="0" distL="0" distR="0" allowOverlap="1" layoutInCell="1" locked="0" behindDoc="0" simplePos="0" relativeHeight="15733248">
                <wp:simplePos x="0" y="0"/>
                <wp:positionH relativeFrom="page">
                  <wp:posOffset>9359900</wp:posOffset>
                </wp:positionH>
                <wp:positionV relativeFrom="page">
                  <wp:posOffset>520700</wp:posOffset>
                </wp:positionV>
                <wp:extent cx="177165" cy="8191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77165" cy="81915"/>
                        </a:xfrm>
                        <a:prstGeom prst="rect">
                          <a:avLst/>
                        </a:prstGeom>
                      </wps:spPr>
                      <wps:txbx>
                        <w:txbxContent>
                          <w:p>
                            <w:pPr>
                              <w:spacing w:before="26"/>
                              <w:ind w:left="20" w:right="0" w:firstLine="0"/>
                              <w:jc w:val="left"/>
                              <w:rPr>
                                <w:rFonts w:ascii="Trebuchet MS"/>
                                <w:b/>
                                <w:sz w:val="20"/>
                              </w:rPr>
                            </w:pPr>
                            <w:r>
                              <w:rPr>
                                <w:rFonts w:ascii="Trebuchet MS"/>
                                <w:b/>
                                <w:color w:val="231F20"/>
                                <w:spacing w:val="-10"/>
                                <w:w w:val="85"/>
                                <w:sz w:val="20"/>
                              </w:rPr>
                              <w:t>8</w:t>
                            </w:r>
                          </w:p>
                        </w:txbxContent>
                      </wps:txbx>
                      <wps:bodyPr wrap="square" lIns="0" tIns="0" rIns="0" bIns="0" rtlCol="0" vert="vert">
                        <a:noAutofit/>
                      </wps:bodyPr>
                    </wps:wsp>
                  </a:graphicData>
                </a:graphic>
              </wp:anchor>
            </w:drawing>
          </mc:Choice>
          <mc:Fallback>
            <w:pict>
              <v:shape style="position:absolute;margin-left:737pt;margin-top:41pt;width:13.95pt;height:6.45pt;mso-position-horizontal-relative:page;mso-position-vertical-relative:page;z-index:15733248" type="#_x0000_t202" id="docshape387" filled="false" stroked="false">
                <v:textbox inset="0,0,0,0" style="layout-flow:vertical">
                  <w:txbxContent>
                    <w:p>
                      <w:pPr>
                        <w:spacing w:before="26"/>
                        <w:ind w:left="20" w:right="0" w:firstLine="0"/>
                        <w:jc w:val="left"/>
                        <w:rPr>
                          <w:rFonts w:ascii="Trebuchet MS"/>
                          <w:b/>
                          <w:sz w:val="20"/>
                        </w:rPr>
                      </w:pPr>
                      <w:r>
                        <w:rPr>
                          <w:rFonts w:ascii="Trebuchet MS"/>
                          <w:b/>
                          <w:color w:val="231F20"/>
                          <w:spacing w:val="-10"/>
                          <w:w w:val="85"/>
                          <w:sz w:val="20"/>
                        </w:rPr>
                        <w:t>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3760">
                <wp:simplePos x="0" y="0"/>
                <wp:positionH relativeFrom="page">
                  <wp:posOffset>9359900</wp:posOffset>
                </wp:positionH>
                <wp:positionV relativeFrom="page">
                  <wp:posOffset>829183</wp:posOffset>
                </wp:positionV>
                <wp:extent cx="177165" cy="307149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77165" cy="307149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vert="vert">
                        <a:noAutofit/>
                      </wps:bodyPr>
                    </wps:wsp>
                  </a:graphicData>
                </a:graphic>
              </wp:anchor>
            </w:drawing>
          </mc:Choice>
          <mc:Fallback>
            <w:pict>
              <v:shape style="position:absolute;margin-left:737pt;margin-top:65.290001pt;width:13.95pt;height:241.85pt;mso-position-horizontal-relative:page;mso-position-vertical-relative:page;z-index:15733760" type="#_x0000_t202" id="docshape388" filled="false" stroked="false">
                <v:textbox inset="0,0,0,0" style="layout-flow:vertical">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p>
      <w:pPr>
        <w:spacing w:after="0"/>
        <w:rPr>
          <w:sz w:val="2"/>
          <w:szCs w:val="2"/>
        </w:rPr>
        <w:sectPr>
          <w:headerReference w:type="even" r:id="rId23"/>
          <w:pgSz w:w="15840" w:h="12240" w:orient="landscape"/>
          <w:pgMar w:header="0" w:footer="0" w:top="860" w:bottom="280" w:left="720" w:right="2160"/>
        </w:sectPr>
      </w:pPr>
    </w:p>
    <w:tbl>
      <w:tblPr>
        <w:tblW w:w="0" w:type="auto"/>
        <w:jc w:val="left"/>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8"/>
        <w:gridCol w:w="1169"/>
        <w:gridCol w:w="769"/>
        <w:gridCol w:w="906"/>
        <w:gridCol w:w="865"/>
        <w:gridCol w:w="629"/>
        <w:gridCol w:w="3566"/>
        <w:gridCol w:w="2658"/>
      </w:tblGrid>
      <w:tr>
        <w:trPr>
          <w:trHeight w:val="1442" w:hRule="atLeast"/>
        </w:trPr>
        <w:tc>
          <w:tcPr>
            <w:tcW w:w="11670" w:type="dxa"/>
            <w:gridSpan w:val="8"/>
            <w:tcBorders>
              <w:bottom w:val="single" w:sz="4" w:space="0" w:color="231F20"/>
            </w:tcBorders>
          </w:tcPr>
          <w:p>
            <w:pPr>
              <w:pStyle w:val="TableParagraph"/>
              <w:spacing w:line="230" w:lineRule="exact"/>
              <w:ind w:left="80"/>
              <w:rPr>
                <w:rFonts w:ascii="Tahoma" w:hAnsi="Tahoma"/>
                <w:sz w:val="19"/>
              </w:rPr>
            </w:pPr>
            <w:r>
              <w:rPr>
                <w:rFonts w:ascii="Trebuchet MS" w:hAnsi="Trebuchet MS"/>
                <w:b/>
                <w:color w:val="231F20"/>
                <w:w w:val="90"/>
                <w:sz w:val="19"/>
              </w:rPr>
              <w:t>Table</w:t>
            </w:r>
            <w:r>
              <w:rPr>
                <w:rFonts w:ascii="Trebuchet MS" w:hAnsi="Trebuchet MS"/>
                <w:b/>
                <w:color w:val="231F20"/>
                <w:spacing w:val="-4"/>
                <w:w w:val="90"/>
                <w:sz w:val="19"/>
              </w:rPr>
              <w:t> </w:t>
            </w:r>
            <w:r>
              <w:rPr>
                <w:rFonts w:ascii="Trebuchet MS" w:hAnsi="Trebuchet MS"/>
                <w:b/>
                <w:color w:val="231F20"/>
                <w:w w:val="90"/>
                <w:sz w:val="19"/>
              </w:rPr>
              <w:t>3.</w:t>
            </w:r>
            <w:r>
              <w:rPr>
                <w:rFonts w:ascii="Trebuchet MS" w:hAnsi="Trebuchet MS"/>
                <w:b/>
                <w:color w:val="231F20"/>
                <w:spacing w:val="54"/>
                <w:sz w:val="19"/>
              </w:rPr>
              <w:t>  </w:t>
            </w:r>
            <w:r>
              <w:rPr>
                <w:rFonts w:ascii="Tahoma" w:hAnsi="Tahoma"/>
                <w:color w:val="231F20"/>
                <w:w w:val="90"/>
                <w:sz w:val="19"/>
              </w:rPr>
              <w:t>Examples</w:t>
            </w:r>
            <w:r>
              <w:rPr>
                <w:rFonts w:ascii="Tahoma" w:hAnsi="Tahoma"/>
                <w:color w:val="231F20"/>
                <w:spacing w:val="-5"/>
                <w:w w:val="90"/>
                <w:sz w:val="19"/>
              </w:rPr>
              <w:t> </w:t>
            </w:r>
            <w:r>
              <w:rPr>
                <w:rFonts w:ascii="Tahoma" w:hAnsi="Tahoma"/>
                <w:color w:val="231F20"/>
                <w:w w:val="90"/>
                <w:sz w:val="19"/>
              </w:rPr>
              <w:t>showing</w:t>
            </w:r>
            <w:r>
              <w:rPr>
                <w:rFonts w:ascii="Tahoma" w:hAnsi="Tahoma"/>
                <w:color w:val="231F20"/>
                <w:spacing w:val="-5"/>
                <w:w w:val="90"/>
                <w:sz w:val="19"/>
              </w:rPr>
              <w:t> </w:t>
            </w:r>
            <w:r>
              <w:rPr>
                <w:rFonts w:ascii="Tahoma" w:hAnsi="Tahoma"/>
                <w:color w:val="231F20"/>
                <w:w w:val="90"/>
                <w:sz w:val="19"/>
              </w:rPr>
              <w:t>the</w:t>
            </w:r>
            <w:r>
              <w:rPr>
                <w:rFonts w:ascii="Tahoma" w:hAnsi="Tahoma"/>
                <w:color w:val="231F20"/>
                <w:spacing w:val="-4"/>
                <w:w w:val="90"/>
                <w:sz w:val="19"/>
              </w:rPr>
              <w:t> </w:t>
            </w:r>
            <w:r>
              <w:rPr>
                <w:rFonts w:ascii="Tahoma" w:hAnsi="Tahoma"/>
                <w:color w:val="231F20"/>
                <w:w w:val="90"/>
                <w:sz w:val="19"/>
              </w:rPr>
              <w:t>processes</w:t>
            </w:r>
            <w:r>
              <w:rPr>
                <w:rFonts w:ascii="Tahoma" w:hAnsi="Tahoma"/>
                <w:color w:val="231F20"/>
                <w:spacing w:val="-5"/>
                <w:w w:val="90"/>
                <w:sz w:val="19"/>
              </w:rPr>
              <w:t> </w:t>
            </w:r>
            <w:r>
              <w:rPr>
                <w:rFonts w:ascii="Tahoma" w:hAnsi="Tahoma"/>
                <w:color w:val="231F20"/>
                <w:w w:val="90"/>
                <w:sz w:val="19"/>
              </w:rPr>
              <w:t>that</w:t>
            </w:r>
            <w:r>
              <w:rPr>
                <w:rFonts w:ascii="Tahoma" w:hAnsi="Tahoma"/>
                <w:color w:val="231F20"/>
                <w:spacing w:val="-5"/>
                <w:w w:val="90"/>
                <w:sz w:val="19"/>
              </w:rPr>
              <w:t> </w:t>
            </w:r>
            <w:r>
              <w:rPr>
                <w:rFonts w:ascii="Tahoma" w:hAnsi="Tahoma"/>
                <w:color w:val="231F20"/>
                <w:w w:val="90"/>
                <w:sz w:val="19"/>
              </w:rPr>
              <w:t>are</w:t>
            </w:r>
            <w:r>
              <w:rPr>
                <w:rFonts w:ascii="Tahoma" w:hAnsi="Tahoma"/>
                <w:color w:val="231F20"/>
                <w:spacing w:val="-5"/>
                <w:w w:val="90"/>
                <w:sz w:val="19"/>
              </w:rPr>
              <w:t> </w:t>
            </w:r>
            <w:r>
              <w:rPr>
                <w:rFonts w:ascii="Tahoma" w:hAnsi="Tahoma"/>
                <w:color w:val="231F20"/>
                <w:w w:val="90"/>
                <w:sz w:val="19"/>
              </w:rPr>
              <w:t>used</w:t>
            </w:r>
            <w:r>
              <w:rPr>
                <w:rFonts w:ascii="Tahoma" w:hAnsi="Tahoma"/>
                <w:color w:val="231F20"/>
                <w:spacing w:val="-5"/>
                <w:w w:val="90"/>
                <w:sz w:val="19"/>
              </w:rPr>
              <w:t> </w:t>
            </w:r>
            <w:r>
              <w:rPr>
                <w:rFonts w:ascii="Tahoma" w:hAnsi="Tahoma"/>
                <w:color w:val="231F20"/>
                <w:w w:val="90"/>
                <w:sz w:val="19"/>
              </w:rPr>
              <w:t>by</w:t>
            </w:r>
            <w:r>
              <w:rPr>
                <w:rFonts w:ascii="Tahoma" w:hAnsi="Tahoma"/>
                <w:color w:val="231F20"/>
                <w:spacing w:val="-5"/>
                <w:w w:val="90"/>
                <w:sz w:val="19"/>
              </w:rPr>
              <w:t> </w:t>
            </w:r>
            <w:r>
              <w:rPr>
                <w:rFonts w:ascii="Tahoma" w:hAnsi="Tahoma"/>
                <w:color w:val="231F20"/>
                <w:w w:val="90"/>
                <w:sz w:val="19"/>
              </w:rPr>
              <w:t>National</w:t>
            </w:r>
            <w:r>
              <w:rPr>
                <w:rFonts w:ascii="Tahoma" w:hAnsi="Tahoma"/>
                <w:color w:val="231F20"/>
                <w:spacing w:val="-5"/>
                <w:w w:val="90"/>
                <w:sz w:val="19"/>
              </w:rPr>
              <w:t> </w:t>
            </w:r>
            <w:r>
              <w:rPr>
                <w:rFonts w:ascii="Tahoma" w:hAnsi="Tahoma"/>
                <w:color w:val="231F20"/>
                <w:w w:val="90"/>
                <w:sz w:val="19"/>
              </w:rPr>
              <w:t>Water</w:t>
            </w:r>
            <w:r>
              <w:rPr>
                <w:rFonts w:ascii="Tahoma" w:hAnsi="Tahoma"/>
                <w:color w:val="231F20"/>
                <w:spacing w:val="-4"/>
                <w:w w:val="90"/>
                <w:sz w:val="19"/>
              </w:rPr>
              <w:t> </w:t>
            </w:r>
            <w:r>
              <w:rPr>
                <w:rFonts w:ascii="Tahoma" w:hAnsi="Tahoma"/>
                <w:color w:val="231F20"/>
                <w:w w:val="90"/>
                <w:sz w:val="19"/>
              </w:rPr>
              <w:t>Quality</w:t>
            </w:r>
            <w:r>
              <w:rPr>
                <w:rFonts w:ascii="Tahoma" w:hAnsi="Tahoma"/>
                <w:color w:val="231F20"/>
                <w:spacing w:val="-5"/>
                <w:w w:val="90"/>
                <w:sz w:val="19"/>
              </w:rPr>
              <w:t> </w:t>
            </w:r>
            <w:r>
              <w:rPr>
                <w:rFonts w:ascii="Tahoma" w:hAnsi="Tahoma"/>
                <w:color w:val="231F20"/>
                <w:w w:val="90"/>
                <w:sz w:val="19"/>
              </w:rPr>
              <w:t>Laboratory</w:t>
            </w:r>
            <w:r>
              <w:rPr>
                <w:rFonts w:ascii="Tahoma" w:hAnsi="Tahoma"/>
                <w:color w:val="231F20"/>
                <w:spacing w:val="-5"/>
                <w:w w:val="90"/>
                <w:sz w:val="19"/>
              </w:rPr>
              <w:t> </w:t>
            </w:r>
            <w:r>
              <w:rPr>
                <w:rFonts w:ascii="Tahoma" w:hAnsi="Tahoma"/>
                <w:color w:val="231F20"/>
                <w:w w:val="90"/>
                <w:sz w:val="19"/>
              </w:rPr>
              <w:t>to</w:t>
            </w:r>
            <w:r>
              <w:rPr>
                <w:rFonts w:ascii="Tahoma" w:hAnsi="Tahoma"/>
                <w:color w:val="231F20"/>
                <w:spacing w:val="-5"/>
                <w:w w:val="90"/>
                <w:sz w:val="19"/>
              </w:rPr>
              <w:t> </w:t>
            </w:r>
            <w:r>
              <w:rPr>
                <w:rFonts w:ascii="Tahoma" w:hAnsi="Tahoma"/>
                <w:color w:val="231F20"/>
                <w:w w:val="90"/>
                <w:sz w:val="19"/>
              </w:rPr>
              <w:t>review</w:t>
            </w:r>
            <w:r>
              <w:rPr>
                <w:rFonts w:ascii="Tahoma" w:hAnsi="Tahoma"/>
                <w:color w:val="231F20"/>
                <w:spacing w:val="-5"/>
                <w:w w:val="90"/>
                <w:sz w:val="19"/>
              </w:rPr>
              <w:t> </w:t>
            </w:r>
            <w:r>
              <w:rPr>
                <w:rFonts w:ascii="Tahoma" w:hAnsi="Tahoma"/>
                <w:color w:val="231F20"/>
                <w:w w:val="90"/>
                <w:sz w:val="19"/>
              </w:rPr>
              <w:t>radiological</w:t>
            </w:r>
            <w:r>
              <w:rPr>
                <w:rFonts w:ascii="Tahoma" w:hAnsi="Tahoma"/>
                <w:color w:val="231F20"/>
                <w:spacing w:val="-5"/>
                <w:w w:val="90"/>
                <w:sz w:val="19"/>
              </w:rPr>
              <w:t> </w:t>
            </w:r>
            <w:r>
              <w:rPr>
                <w:rFonts w:ascii="Tahoma" w:hAnsi="Tahoma"/>
                <w:color w:val="231F20"/>
                <w:w w:val="90"/>
                <w:sz w:val="19"/>
              </w:rPr>
              <w:t>results.—</w:t>
            </w:r>
            <w:r>
              <w:rPr>
                <w:rFonts w:ascii="Tahoma" w:hAnsi="Tahoma"/>
                <w:color w:val="231F20"/>
                <w:spacing w:val="-2"/>
                <w:w w:val="90"/>
                <w:sz w:val="19"/>
              </w:rPr>
              <w:t>Continued</w:t>
            </w:r>
          </w:p>
          <w:p>
            <w:pPr>
              <w:pStyle w:val="TableParagraph"/>
              <w:spacing w:line="200" w:lineRule="exact" w:before="177"/>
              <w:ind w:left="80"/>
              <w:rPr>
                <w:sz w:val="17"/>
              </w:rPr>
            </w:pPr>
            <w:r>
              <w:rPr>
                <w:color w:val="231F20"/>
                <w:sz w:val="17"/>
              </w:rPr>
              <w:t>[All</w:t>
            </w:r>
            <w:r>
              <w:rPr>
                <w:color w:val="231F20"/>
                <w:spacing w:val="-3"/>
                <w:sz w:val="17"/>
              </w:rPr>
              <w:t> </w:t>
            </w:r>
            <w:r>
              <w:rPr>
                <w:color w:val="231F20"/>
                <w:sz w:val="17"/>
              </w:rPr>
              <w:t>numbers</w:t>
            </w:r>
            <w:r>
              <w:rPr>
                <w:color w:val="231F20"/>
                <w:spacing w:val="-3"/>
                <w:sz w:val="17"/>
              </w:rPr>
              <w:t> </w:t>
            </w:r>
            <w:r>
              <w:rPr>
                <w:color w:val="231F20"/>
                <w:sz w:val="17"/>
              </w:rPr>
              <w:t>are</w:t>
            </w:r>
            <w:r>
              <w:rPr>
                <w:color w:val="231F20"/>
                <w:spacing w:val="-3"/>
                <w:sz w:val="17"/>
              </w:rPr>
              <w:t> </w:t>
            </w:r>
            <w:r>
              <w:rPr>
                <w:color w:val="231F20"/>
                <w:sz w:val="17"/>
              </w:rPr>
              <w:t>in</w:t>
            </w:r>
            <w:r>
              <w:rPr>
                <w:color w:val="231F20"/>
                <w:spacing w:val="-3"/>
                <w:sz w:val="17"/>
              </w:rPr>
              <w:t> </w:t>
            </w:r>
            <w:r>
              <w:rPr>
                <w:color w:val="231F20"/>
                <w:sz w:val="17"/>
              </w:rPr>
              <w:t>units</w:t>
            </w:r>
            <w:r>
              <w:rPr>
                <w:color w:val="231F20"/>
                <w:spacing w:val="-3"/>
                <w:sz w:val="17"/>
              </w:rPr>
              <w:t> </w:t>
            </w:r>
            <w:r>
              <w:rPr>
                <w:color w:val="231F20"/>
                <w:sz w:val="17"/>
              </w:rPr>
              <w:t>of</w:t>
            </w:r>
            <w:r>
              <w:rPr>
                <w:color w:val="231F20"/>
                <w:spacing w:val="-3"/>
                <w:sz w:val="17"/>
              </w:rPr>
              <w:t> </w:t>
            </w:r>
            <w:r>
              <w:rPr>
                <w:color w:val="231F20"/>
                <w:sz w:val="17"/>
              </w:rPr>
              <w:t>picocuries</w:t>
            </w:r>
            <w:r>
              <w:rPr>
                <w:color w:val="231F20"/>
                <w:spacing w:val="-3"/>
                <w:sz w:val="17"/>
              </w:rPr>
              <w:t> </w:t>
            </w:r>
            <w:r>
              <w:rPr>
                <w:color w:val="231F20"/>
                <w:sz w:val="17"/>
              </w:rPr>
              <w:t>per</w:t>
            </w:r>
            <w:r>
              <w:rPr>
                <w:color w:val="231F20"/>
                <w:spacing w:val="-3"/>
                <w:sz w:val="17"/>
              </w:rPr>
              <w:t> </w:t>
            </w:r>
            <w:r>
              <w:rPr>
                <w:color w:val="231F20"/>
                <w:sz w:val="17"/>
              </w:rPr>
              <w:t>liter;</w:t>
            </w:r>
            <w:r>
              <w:rPr>
                <w:color w:val="231F20"/>
                <w:spacing w:val="-3"/>
                <w:sz w:val="17"/>
              </w:rPr>
              <w:t> </w:t>
            </w:r>
            <w:r>
              <w:rPr>
                <w:color w:val="231F20"/>
                <w:sz w:val="17"/>
              </w:rPr>
              <w:t>CSU,</w:t>
            </w:r>
            <w:r>
              <w:rPr>
                <w:color w:val="231F20"/>
                <w:spacing w:val="-3"/>
                <w:sz w:val="17"/>
              </w:rPr>
              <w:t> </w:t>
            </w:r>
            <w:r>
              <w:rPr>
                <w:color w:val="231F20"/>
                <w:sz w:val="17"/>
              </w:rPr>
              <w:t>1-sigma</w:t>
            </w:r>
            <w:r>
              <w:rPr>
                <w:color w:val="231F20"/>
                <w:spacing w:val="-3"/>
                <w:sz w:val="17"/>
              </w:rPr>
              <w:t> </w:t>
            </w:r>
            <w:r>
              <w:rPr>
                <w:color w:val="231F20"/>
                <w:sz w:val="17"/>
              </w:rPr>
              <w:t>Combined</w:t>
            </w:r>
            <w:r>
              <w:rPr>
                <w:color w:val="231F20"/>
                <w:spacing w:val="-3"/>
                <w:sz w:val="17"/>
              </w:rPr>
              <w:t> </w:t>
            </w:r>
            <w:r>
              <w:rPr>
                <w:color w:val="231F20"/>
                <w:sz w:val="17"/>
              </w:rPr>
              <w:t>Standard</w:t>
            </w:r>
            <w:r>
              <w:rPr>
                <w:color w:val="231F20"/>
                <w:spacing w:val="-3"/>
                <w:sz w:val="17"/>
              </w:rPr>
              <w:t> </w:t>
            </w:r>
            <w:r>
              <w:rPr>
                <w:color w:val="231F20"/>
                <w:sz w:val="17"/>
              </w:rPr>
              <w:t>Uncertainty;</w:t>
            </w:r>
            <w:r>
              <w:rPr>
                <w:color w:val="231F20"/>
                <w:spacing w:val="-4"/>
                <w:sz w:val="17"/>
              </w:rPr>
              <w:t> </w:t>
            </w:r>
            <w:r>
              <w:rPr>
                <w:color w:val="231F20"/>
                <w:sz w:val="17"/>
              </w:rPr>
              <w:t>ssL</w:t>
            </w:r>
            <w:r>
              <w:rPr>
                <w:color w:val="231F20"/>
                <w:position w:val="-5"/>
                <w:sz w:val="14"/>
              </w:rPr>
              <w:t>C</w:t>
            </w:r>
            <w:r>
              <w:rPr>
                <w:color w:val="231F20"/>
                <w:sz w:val="17"/>
              </w:rPr>
              <w:t>,</w:t>
            </w:r>
            <w:r>
              <w:rPr>
                <w:color w:val="231F20"/>
                <w:spacing w:val="-3"/>
                <w:sz w:val="17"/>
              </w:rPr>
              <w:t> </w:t>
            </w:r>
            <w:r>
              <w:rPr>
                <w:color w:val="231F20"/>
                <w:sz w:val="17"/>
              </w:rPr>
              <w:t>sample-specific</w:t>
            </w:r>
            <w:r>
              <w:rPr>
                <w:color w:val="231F20"/>
                <w:spacing w:val="-3"/>
                <w:sz w:val="17"/>
              </w:rPr>
              <w:t> </w:t>
            </w:r>
            <w:r>
              <w:rPr>
                <w:color w:val="231F20"/>
                <w:sz w:val="17"/>
              </w:rPr>
              <w:t>critical</w:t>
            </w:r>
            <w:r>
              <w:rPr>
                <w:color w:val="231F20"/>
                <w:spacing w:val="-3"/>
                <w:sz w:val="17"/>
              </w:rPr>
              <w:t> </w:t>
            </w:r>
            <w:r>
              <w:rPr>
                <w:color w:val="231F20"/>
                <w:sz w:val="17"/>
              </w:rPr>
              <w:t>level</w:t>
            </w:r>
            <w:r>
              <w:rPr>
                <w:color w:val="231F20"/>
                <w:spacing w:val="-3"/>
                <w:sz w:val="17"/>
              </w:rPr>
              <w:t> </w:t>
            </w:r>
            <w:r>
              <w:rPr>
                <w:color w:val="231F20"/>
                <w:sz w:val="17"/>
              </w:rPr>
              <w:t>sent</w:t>
            </w:r>
            <w:r>
              <w:rPr>
                <w:color w:val="231F20"/>
                <w:spacing w:val="-3"/>
                <w:sz w:val="17"/>
              </w:rPr>
              <w:t> </w:t>
            </w:r>
            <w:r>
              <w:rPr>
                <w:color w:val="231F20"/>
                <w:sz w:val="17"/>
              </w:rPr>
              <w:t>to</w:t>
            </w:r>
            <w:r>
              <w:rPr>
                <w:color w:val="231F20"/>
                <w:spacing w:val="-3"/>
                <w:sz w:val="17"/>
              </w:rPr>
              <w:t> </w:t>
            </w:r>
            <w:r>
              <w:rPr>
                <w:color w:val="231F20"/>
                <w:sz w:val="17"/>
              </w:rPr>
              <w:t>the</w:t>
            </w:r>
            <w:r>
              <w:rPr>
                <w:color w:val="231F20"/>
                <w:spacing w:val="-3"/>
                <w:sz w:val="17"/>
              </w:rPr>
              <w:t> </w:t>
            </w:r>
            <w:r>
              <w:rPr>
                <w:color w:val="231F20"/>
                <w:sz w:val="17"/>
              </w:rPr>
              <w:t>National</w:t>
            </w:r>
            <w:r>
              <w:rPr>
                <w:color w:val="231F20"/>
                <w:spacing w:val="-3"/>
                <w:sz w:val="17"/>
              </w:rPr>
              <w:t> </w:t>
            </w:r>
            <w:r>
              <w:rPr>
                <w:color w:val="231F20"/>
                <w:sz w:val="17"/>
              </w:rPr>
              <w:t>Water</w:t>
            </w:r>
            <w:r>
              <w:rPr>
                <w:color w:val="231F20"/>
                <w:spacing w:val="-3"/>
                <w:sz w:val="17"/>
              </w:rPr>
              <w:t> </w:t>
            </w:r>
            <w:r>
              <w:rPr>
                <w:color w:val="231F20"/>
                <w:sz w:val="17"/>
              </w:rPr>
              <w:t>Informa-tion System (NWIS) database; </w:t>
            </w:r>
            <w:r>
              <w:rPr>
                <w:i/>
                <w:color w:val="231F20"/>
                <w:sz w:val="17"/>
              </w:rPr>
              <w:t>a priori </w:t>
            </w:r>
            <w:r>
              <w:rPr>
                <w:color w:val="231F20"/>
                <w:sz w:val="17"/>
              </w:rPr>
              <w:t>MDC, contractual </w:t>
            </w:r>
            <w:r>
              <w:rPr>
                <w:i/>
                <w:color w:val="231F20"/>
                <w:sz w:val="17"/>
              </w:rPr>
              <w:t>a priori </w:t>
            </w:r>
            <w:r>
              <w:rPr>
                <w:color w:val="231F20"/>
                <w:sz w:val="17"/>
              </w:rPr>
              <w:t>Minimum Detectable Concentration; ssMDC, sample-specific Minimum Detectable Concentration; Code, remark or value-qualifier code(s) sent to the NWIS database; R, nondetect, result less than sample-specific critical level; ), ssMDC exceeded the </w:t>
            </w:r>
            <w:r>
              <w:rPr>
                <w:i/>
                <w:color w:val="231F20"/>
                <w:sz w:val="17"/>
              </w:rPr>
              <w:t>a priori </w:t>
            </w:r>
            <w:r>
              <w:rPr>
                <w:color w:val="231F20"/>
                <w:sz w:val="17"/>
              </w:rPr>
              <w:t>MDC;</w:t>
            </w:r>
          </w:p>
          <w:p>
            <w:pPr>
              <w:pStyle w:val="TableParagraph"/>
              <w:spacing w:line="244" w:lineRule="auto" w:before="2"/>
              <w:ind w:left="80"/>
              <w:rPr>
                <w:sz w:val="17"/>
              </w:rPr>
            </w:pPr>
            <w:r>
              <w:rPr>
                <w:color w:val="231F20"/>
                <w:sz w:val="17"/>
              </w:rPr>
              <w:t>=,</w:t>
            </w:r>
            <w:r>
              <w:rPr>
                <w:color w:val="231F20"/>
                <w:spacing w:val="-3"/>
                <w:sz w:val="17"/>
              </w:rPr>
              <w:t> </w:t>
            </w:r>
            <w:r>
              <w:rPr>
                <w:color w:val="231F20"/>
                <w:sz w:val="17"/>
              </w:rPr>
              <w:t>negative</w:t>
            </w:r>
            <w:r>
              <w:rPr>
                <w:color w:val="231F20"/>
                <w:spacing w:val="-3"/>
                <w:sz w:val="17"/>
              </w:rPr>
              <w:t> </w:t>
            </w:r>
            <w:r>
              <w:rPr>
                <w:color w:val="231F20"/>
                <w:sz w:val="17"/>
              </w:rPr>
              <w:t>result</w:t>
            </w:r>
            <w:r>
              <w:rPr>
                <w:color w:val="231F20"/>
                <w:spacing w:val="-3"/>
                <w:sz w:val="17"/>
              </w:rPr>
              <w:t> </w:t>
            </w:r>
            <w:r>
              <w:rPr>
                <w:color w:val="231F20"/>
                <w:sz w:val="17"/>
              </w:rPr>
              <w:t>may</w:t>
            </w:r>
            <w:r>
              <w:rPr>
                <w:color w:val="231F20"/>
                <w:spacing w:val="-3"/>
                <w:sz w:val="17"/>
              </w:rPr>
              <w:t> </w:t>
            </w:r>
            <w:r>
              <w:rPr>
                <w:color w:val="231F20"/>
                <w:sz w:val="17"/>
              </w:rPr>
              <w:t>indicate</w:t>
            </w:r>
            <w:r>
              <w:rPr>
                <w:color w:val="231F20"/>
                <w:spacing w:val="-3"/>
                <w:sz w:val="17"/>
              </w:rPr>
              <w:t> </w:t>
            </w:r>
            <w:r>
              <w:rPr>
                <w:color w:val="231F20"/>
                <w:sz w:val="17"/>
              </w:rPr>
              <w:t>potential</w:t>
            </w:r>
            <w:r>
              <w:rPr>
                <w:color w:val="231F20"/>
                <w:spacing w:val="-3"/>
                <w:sz w:val="17"/>
              </w:rPr>
              <w:t> </w:t>
            </w:r>
            <w:r>
              <w:rPr>
                <w:color w:val="231F20"/>
                <w:sz w:val="17"/>
              </w:rPr>
              <w:t>negative</w:t>
            </w:r>
            <w:r>
              <w:rPr>
                <w:color w:val="231F20"/>
                <w:spacing w:val="-3"/>
                <w:sz w:val="17"/>
              </w:rPr>
              <w:t> </w:t>
            </w:r>
            <w:r>
              <w:rPr>
                <w:color w:val="231F20"/>
                <w:sz w:val="17"/>
              </w:rPr>
              <w:t>bias;</w:t>
            </w:r>
            <w:r>
              <w:rPr>
                <w:color w:val="231F20"/>
                <w:spacing w:val="-3"/>
                <w:sz w:val="17"/>
              </w:rPr>
              <w:t> </w:t>
            </w:r>
            <w:r>
              <w:rPr>
                <w:color w:val="231F20"/>
                <w:sz w:val="17"/>
              </w:rPr>
              <w:t>NWQL,</w:t>
            </w:r>
            <w:r>
              <w:rPr>
                <w:color w:val="231F20"/>
                <w:spacing w:val="-3"/>
                <w:sz w:val="17"/>
              </w:rPr>
              <w:t> </w:t>
            </w:r>
            <w:r>
              <w:rPr>
                <w:color w:val="231F20"/>
                <w:sz w:val="17"/>
              </w:rPr>
              <w:t>National</w:t>
            </w:r>
            <w:r>
              <w:rPr>
                <w:color w:val="231F20"/>
                <w:spacing w:val="-3"/>
                <w:sz w:val="17"/>
              </w:rPr>
              <w:t> </w:t>
            </w:r>
            <w:r>
              <w:rPr>
                <w:color w:val="231F20"/>
                <w:sz w:val="17"/>
              </w:rPr>
              <w:t>Water</w:t>
            </w:r>
            <w:r>
              <w:rPr>
                <w:color w:val="231F20"/>
                <w:spacing w:val="-3"/>
                <w:sz w:val="17"/>
              </w:rPr>
              <w:t> </w:t>
            </w:r>
            <w:r>
              <w:rPr>
                <w:color w:val="231F20"/>
                <w:sz w:val="17"/>
              </w:rPr>
              <w:t>Quality</w:t>
            </w:r>
            <w:r>
              <w:rPr>
                <w:color w:val="231F20"/>
                <w:spacing w:val="-3"/>
                <w:sz w:val="17"/>
              </w:rPr>
              <w:t> </w:t>
            </w:r>
            <w:r>
              <w:rPr>
                <w:color w:val="231F20"/>
                <w:sz w:val="17"/>
              </w:rPr>
              <w:t>Laboratory;</w:t>
            </w:r>
            <w:r>
              <w:rPr>
                <w:color w:val="231F20"/>
                <w:spacing w:val="-3"/>
                <w:sz w:val="17"/>
              </w:rPr>
              <w:t> </w:t>
            </w:r>
            <w:r>
              <w:rPr>
                <w:color w:val="231F20"/>
                <w:sz w:val="17"/>
              </w:rPr>
              <w:t>D,</w:t>
            </w:r>
            <w:r>
              <w:rPr>
                <w:color w:val="231F20"/>
                <w:spacing w:val="-3"/>
                <w:sz w:val="17"/>
              </w:rPr>
              <w:t> </w:t>
            </w:r>
            <w:r>
              <w:rPr>
                <w:color w:val="231F20"/>
                <w:sz w:val="17"/>
              </w:rPr>
              <w:t>detection;</w:t>
            </w:r>
            <w:r>
              <w:rPr>
                <w:color w:val="231F20"/>
                <w:spacing w:val="-3"/>
                <w:sz w:val="17"/>
              </w:rPr>
              <w:t> </w:t>
            </w:r>
            <w:r>
              <w:rPr>
                <w:color w:val="231F20"/>
                <w:sz w:val="17"/>
              </w:rPr>
              <w:t>±,</w:t>
            </w:r>
            <w:r>
              <w:rPr>
                <w:color w:val="231F20"/>
                <w:spacing w:val="-3"/>
                <w:sz w:val="17"/>
              </w:rPr>
              <w:t> </w:t>
            </w:r>
            <w:r>
              <w:rPr>
                <w:color w:val="231F20"/>
                <w:sz w:val="17"/>
              </w:rPr>
              <w:t>plus</w:t>
            </w:r>
            <w:r>
              <w:rPr>
                <w:color w:val="231F20"/>
                <w:spacing w:val="-3"/>
                <w:sz w:val="17"/>
              </w:rPr>
              <w:t> </w:t>
            </w:r>
            <w:r>
              <w:rPr>
                <w:color w:val="231F20"/>
                <w:sz w:val="17"/>
              </w:rPr>
              <w:t>or</w:t>
            </w:r>
            <w:r>
              <w:rPr>
                <w:color w:val="231F20"/>
                <w:spacing w:val="-3"/>
                <w:sz w:val="17"/>
              </w:rPr>
              <w:t> </w:t>
            </w:r>
            <w:r>
              <w:rPr>
                <w:color w:val="231F20"/>
                <w:sz w:val="17"/>
              </w:rPr>
              <w:t>minus;</w:t>
            </w:r>
            <w:r>
              <w:rPr>
                <w:color w:val="231F20"/>
                <w:spacing w:val="-3"/>
                <w:sz w:val="17"/>
              </w:rPr>
              <w:t> </w:t>
            </w:r>
            <w:r>
              <w:rPr>
                <w:color w:val="231F20"/>
                <w:sz w:val="17"/>
              </w:rPr>
              <w:t>&lt;,</w:t>
            </w:r>
            <w:r>
              <w:rPr>
                <w:color w:val="231F20"/>
                <w:spacing w:val="-3"/>
                <w:sz w:val="17"/>
              </w:rPr>
              <w:t> </w:t>
            </w:r>
            <w:r>
              <w:rPr>
                <w:color w:val="231F20"/>
                <w:sz w:val="17"/>
              </w:rPr>
              <w:t>less</w:t>
            </w:r>
            <w:r>
              <w:rPr>
                <w:color w:val="231F20"/>
                <w:spacing w:val="-3"/>
                <w:sz w:val="17"/>
              </w:rPr>
              <w:t> </w:t>
            </w:r>
            <w:r>
              <w:rPr>
                <w:color w:val="231F20"/>
                <w:sz w:val="17"/>
              </w:rPr>
              <w:t>than;</w:t>
            </w:r>
            <w:r>
              <w:rPr>
                <w:color w:val="231F20"/>
                <w:spacing w:val="-3"/>
                <w:sz w:val="17"/>
              </w:rPr>
              <w:t> </w:t>
            </w:r>
            <w:r>
              <w:rPr>
                <w:color w:val="231F20"/>
                <w:sz w:val="17"/>
              </w:rPr>
              <w:t>&gt;,</w:t>
            </w:r>
            <w:r>
              <w:rPr>
                <w:color w:val="231F20"/>
                <w:spacing w:val="-3"/>
                <w:sz w:val="17"/>
              </w:rPr>
              <w:t> </w:t>
            </w:r>
            <w:r>
              <w:rPr>
                <w:color w:val="231F20"/>
                <w:sz w:val="17"/>
              </w:rPr>
              <w:t>greater</w:t>
            </w:r>
            <w:r>
              <w:rPr>
                <w:color w:val="231F20"/>
                <w:spacing w:val="-3"/>
                <w:sz w:val="17"/>
              </w:rPr>
              <w:t> </w:t>
            </w:r>
            <w:r>
              <w:rPr>
                <w:color w:val="231F20"/>
                <w:sz w:val="17"/>
              </w:rPr>
              <w:t>than;</w:t>
            </w:r>
            <w:r>
              <w:rPr>
                <w:color w:val="231F20"/>
                <w:spacing w:val="-3"/>
                <w:sz w:val="17"/>
              </w:rPr>
              <w:t> </w:t>
            </w:r>
            <w:r>
              <w:rPr>
                <w:color w:val="231F20"/>
                <w:sz w:val="17"/>
              </w:rPr>
              <w:t>WSC, Water Science Center]</w:t>
            </w:r>
          </w:p>
        </w:tc>
      </w:tr>
      <w:tr>
        <w:trPr>
          <w:trHeight w:val="733" w:hRule="atLeast"/>
        </w:trPr>
        <w:tc>
          <w:tcPr>
            <w:tcW w:w="1108" w:type="dxa"/>
            <w:tcBorders>
              <w:top w:val="single" w:sz="4" w:space="0" w:color="231F20"/>
              <w:bottom w:val="single" w:sz="4" w:space="0" w:color="231F20"/>
            </w:tcBorders>
          </w:tcPr>
          <w:p>
            <w:pPr>
              <w:pStyle w:val="TableParagraph"/>
              <w:spacing w:line="252" w:lineRule="auto" w:before="49"/>
              <w:ind w:left="151" w:right="154"/>
              <w:jc w:val="center"/>
              <w:rPr>
                <w:rFonts w:ascii="Trebuchet MS"/>
                <w:b/>
                <w:sz w:val="18"/>
              </w:rPr>
            </w:pPr>
            <w:r>
              <w:rPr>
                <w:rFonts w:ascii="Trebuchet MS"/>
                <w:b/>
                <w:color w:val="231F20"/>
                <w:spacing w:val="-2"/>
                <w:w w:val="85"/>
                <w:sz w:val="18"/>
              </w:rPr>
              <w:t>Unrounded concentra-</w:t>
            </w:r>
            <w:r>
              <w:rPr>
                <w:rFonts w:ascii="Trebuchet MS"/>
                <w:b/>
                <w:color w:val="231F20"/>
                <w:spacing w:val="-4"/>
                <w:w w:val="95"/>
                <w:sz w:val="18"/>
              </w:rPr>
              <w:t>tion</w:t>
            </w:r>
          </w:p>
        </w:tc>
        <w:tc>
          <w:tcPr>
            <w:tcW w:w="1169" w:type="dxa"/>
            <w:tcBorders>
              <w:top w:val="single" w:sz="4" w:space="0" w:color="231F20"/>
              <w:bottom w:val="single" w:sz="4" w:space="0" w:color="231F20"/>
            </w:tcBorders>
          </w:tcPr>
          <w:p>
            <w:pPr>
              <w:pStyle w:val="TableParagraph"/>
              <w:spacing w:line="252" w:lineRule="auto" w:before="159"/>
              <w:ind w:left="400" w:hanging="245"/>
              <w:rPr>
                <w:rFonts w:ascii="Trebuchet MS"/>
                <w:b/>
                <w:sz w:val="18"/>
              </w:rPr>
            </w:pPr>
            <w:r>
              <w:rPr>
                <w:rFonts w:ascii="Trebuchet MS"/>
                <w:b/>
                <w:color w:val="231F20"/>
                <w:spacing w:val="-2"/>
                <w:w w:val="85"/>
                <w:sz w:val="18"/>
              </w:rPr>
              <w:t>Unrounded </w:t>
            </w:r>
            <w:r>
              <w:rPr>
                <w:rFonts w:ascii="Trebuchet MS"/>
                <w:b/>
                <w:color w:val="231F20"/>
                <w:spacing w:val="-4"/>
                <w:sz w:val="18"/>
              </w:rPr>
              <w:t>CSU</w:t>
            </w:r>
          </w:p>
        </w:tc>
        <w:tc>
          <w:tcPr>
            <w:tcW w:w="769" w:type="dxa"/>
            <w:tcBorders>
              <w:top w:val="single" w:sz="4" w:space="0" w:color="231F20"/>
              <w:bottom w:val="single" w:sz="4" w:space="0" w:color="231F20"/>
            </w:tcBorders>
          </w:tcPr>
          <w:p>
            <w:pPr>
              <w:pStyle w:val="TableParagraph"/>
              <w:spacing w:before="83"/>
              <w:rPr>
                <w:sz w:val="17"/>
              </w:rPr>
            </w:pPr>
          </w:p>
          <w:p>
            <w:pPr>
              <w:pStyle w:val="TableParagraph"/>
              <w:spacing w:before="1"/>
              <w:ind w:left="68" w:right="68"/>
              <w:jc w:val="center"/>
              <w:rPr>
                <w:b/>
                <w:position w:val="-5"/>
                <w:sz w:val="14"/>
              </w:rPr>
            </w:pPr>
            <w:r>
              <w:rPr>
                <w:b/>
                <w:color w:val="231F20"/>
                <w:spacing w:val="-4"/>
                <w:sz w:val="17"/>
              </w:rPr>
              <w:t>ssL</w:t>
            </w:r>
            <w:r>
              <w:rPr>
                <w:b/>
                <w:color w:val="231F20"/>
                <w:spacing w:val="-4"/>
                <w:position w:val="-5"/>
                <w:sz w:val="14"/>
              </w:rPr>
              <w:t>C</w:t>
            </w:r>
          </w:p>
        </w:tc>
        <w:tc>
          <w:tcPr>
            <w:tcW w:w="906" w:type="dxa"/>
            <w:tcBorders>
              <w:top w:val="single" w:sz="4" w:space="0" w:color="231F20"/>
              <w:bottom w:val="single" w:sz="4" w:space="0" w:color="231F20"/>
            </w:tcBorders>
          </w:tcPr>
          <w:p>
            <w:pPr>
              <w:pStyle w:val="TableParagraph"/>
              <w:spacing w:before="62"/>
              <w:rPr>
                <w:sz w:val="18"/>
              </w:rPr>
            </w:pPr>
          </w:p>
          <w:p>
            <w:pPr>
              <w:pStyle w:val="TableParagraph"/>
              <w:ind w:left="112" w:right="83"/>
              <w:jc w:val="center"/>
              <w:rPr>
                <w:rFonts w:ascii="Trebuchet MS"/>
                <w:b/>
                <w:sz w:val="18"/>
              </w:rPr>
            </w:pPr>
            <w:r>
              <w:rPr>
                <w:rFonts w:ascii="Trebuchet MS"/>
                <w:b/>
                <w:color w:val="231F20"/>
                <w:spacing w:val="-2"/>
                <w:sz w:val="18"/>
              </w:rPr>
              <w:t>ssMDC</w:t>
            </w:r>
          </w:p>
        </w:tc>
        <w:tc>
          <w:tcPr>
            <w:tcW w:w="865" w:type="dxa"/>
            <w:tcBorders>
              <w:top w:val="single" w:sz="4" w:space="0" w:color="231F20"/>
              <w:bottom w:val="single" w:sz="4" w:space="0" w:color="231F20"/>
            </w:tcBorders>
          </w:tcPr>
          <w:p>
            <w:pPr>
              <w:pStyle w:val="TableParagraph"/>
              <w:spacing w:before="159"/>
              <w:ind w:left="174"/>
              <w:rPr>
                <w:rFonts w:ascii="Trebuchet MS"/>
                <w:b/>
                <w:i/>
                <w:sz w:val="18"/>
              </w:rPr>
            </w:pPr>
            <w:r>
              <w:rPr>
                <w:rFonts w:ascii="Trebuchet MS"/>
                <w:b/>
                <w:i/>
                <w:color w:val="231F20"/>
                <w:w w:val="80"/>
                <w:sz w:val="18"/>
              </w:rPr>
              <w:t>a</w:t>
            </w:r>
            <w:r>
              <w:rPr>
                <w:rFonts w:ascii="Trebuchet MS"/>
                <w:b/>
                <w:i/>
                <w:color w:val="231F20"/>
                <w:spacing w:val="-6"/>
                <w:w w:val="90"/>
                <w:sz w:val="18"/>
              </w:rPr>
              <w:t> </w:t>
            </w:r>
            <w:r>
              <w:rPr>
                <w:rFonts w:ascii="Trebuchet MS"/>
                <w:b/>
                <w:i/>
                <w:color w:val="231F20"/>
                <w:spacing w:val="-2"/>
                <w:w w:val="90"/>
                <w:sz w:val="18"/>
              </w:rPr>
              <w:t>priori</w:t>
            </w:r>
          </w:p>
          <w:p>
            <w:pPr>
              <w:pStyle w:val="TableParagraph"/>
              <w:spacing w:before="11"/>
              <w:ind w:left="259"/>
              <w:rPr>
                <w:rFonts w:ascii="Trebuchet MS"/>
                <w:b/>
                <w:sz w:val="18"/>
              </w:rPr>
            </w:pPr>
            <w:r>
              <w:rPr>
                <w:rFonts w:ascii="Trebuchet MS"/>
                <w:b/>
                <w:color w:val="231F20"/>
                <w:spacing w:val="-5"/>
                <w:sz w:val="18"/>
              </w:rPr>
              <w:t>MDC</w:t>
            </w:r>
          </w:p>
        </w:tc>
        <w:tc>
          <w:tcPr>
            <w:tcW w:w="629" w:type="dxa"/>
            <w:tcBorders>
              <w:top w:val="single" w:sz="4" w:space="0" w:color="231F20"/>
              <w:bottom w:val="single" w:sz="4" w:space="0" w:color="231F20"/>
            </w:tcBorders>
          </w:tcPr>
          <w:p>
            <w:pPr>
              <w:pStyle w:val="TableParagraph"/>
              <w:spacing w:before="62"/>
              <w:rPr>
                <w:sz w:val="18"/>
              </w:rPr>
            </w:pPr>
          </w:p>
          <w:p>
            <w:pPr>
              <w:pStyle w:val="TableParagraph"/>
              <w:ind w:left="54"/>
              <w:jc w:val="center"/>
              <w:rPr>
                <w:rFonts w:ascii="Trebuchet MS"/>
                <w:b/>
                <w:sz w:val="18"/>
              </w:rPr>
            </w:pPr>
            <w:r>
              <w:rPr>
                <w:rFonts w:ascii="Trebuchet MS"/>
                <w:b/>
                <w:color w:val="231F20"/>
                <w:spacing w:val="-4"/>
                <w:sz w:val="18"/>
              </w:rPr>
              <w:t>Code</w:t>
            </w:r>
          </w:p>
        </w:tc>
        <w:tc>
          <w:tcPr>
            <w:tcW w:w="3566" w:type="dxa"/>
            <w:tcBorders>
              <w:top w:val="single" w:sz="4" w:space="0" w:color="231F20"/>
              <w:bottom w:val="single" w:sz="4" w:space="0" w:color="231F20"/>
            </w:tcBorders>
          </w:tcPr>
          <w:p>
            <w:pPr>
              <w:pStyle w:val="TableParagraph"/>
              <w:spacing w:line="252" w:lineRule="auto" w:before="159"/>
              <w:ind w:left="1069" w:right="1132"/>
              <w:jc w:val="center"/>
              <w:rPr>
                <w:rFonts w:ascii="Trebuchet MS"/>
                <w:b/>
                <w:sz w:val="18"/>
              </w:rPr>
            </w:pPr>
            <w:r>
              <w:rPr>
                <w:rFonts w:ascii="Trebuchet MS"/>
                <w:b/>
                <w:color w:val="231F20"/>
                <w:spacing w:val="-2"/>
                <w:sz w:val="18"/>
              </w:rPr>
              <w:t>Decision </w:t>
            </w:r>
            <w:r>
              <w:rPr>
                <w:rFonts w:ascii="Trebuchet MS"/>
                <w:b/>
                <w:color w:val="231F20"/>
                <w:spacing w:val="-2"/>
                <w:w w:val="90"/>
                <w:sz w:val="18"/>
              </w:rPr>
              <w:t>processes</w:t>
            </w:r>
          </w:p>
        </w:tc>
        <w:tc>
          <w:tcPr>
            <w:tcW w:w="2658" w:type="dxa"/>
            <w:tcBorders>
              <w:top w:val="single" w:sz="4" w:space="0" w:color="231F20"/>
              <w:bottom w:val="single" w:sz="4" w:space="0" w:color="231F20"/>
            </w:tcBorders>
          </w:tcPr>
          <w:p>
            <w:pPr>
              <w:pStyle w:val="TableParagraph"/>
              <w:spacing w:line="252" w:lineRule="auto" w:before="49"/>
              <w:ind w:left="327" w:right="410"/>
              <w:jc w:val="center"/>
              <w:rPr>
                <w:rFonts w:ascii="Trebuchet MS"/>
                <w:b/>
                <w:sz w:val="18"/>
              </w:rPr>
            </w:pPr>
            <w:r>
              <w:rPr>
                <w:rFonts w:ascii="Trebuchet MS"/>
                <w:b/>
                <w:color w:val="231F20"/>
                <w:w w:val="85"/>
                <w:sz w:val="18"/>
              </w:rPr>
              <w:t>Rounded</w:t>
            </w:r>
            <w:r>
              <w:rPr>
                <w:rFonts w:ascii="Trebuchet MS"/>
                <w:b/>
                <w:color w:val="231F20"/>
                <w:spacing w:val="-7"/>
                <w:w w:val="85"/>
                <w:sz w:val="18"/>
              </w:rPr>
              <w:t> </w:t>
            </w:r>
            <w:r>
              <w:rPr>
                <w:rFonts w:ascii="Trebuchet MS"/>
                <w:b/>
                <w:color w:val="231F20"/>
                <w:w w:val="85"/>
                <w:sz w:val="18"/>
              </w:rPr>
              <w:t>concentration </w:t>
            </w:r>
            <w:r>
              <w:rPr>
                <w:rFonts w:ascii="Trebuchet MS"/>
                <w:b/>
                <w:color w:val="231F20"/>
                <w:w w:val="95"/>
                <w:sz w:val="18"/>
              </w:rPr>
              <w:t>and</w:t>
            </w:r>
            <w:r>
              <w:rPr>
                <w:rFonts w:ascii="Trebuchet MS"/>
                <w:b/>
                <w:color w:val="231F20"/>
                <w:spacing w:val="-11"/>
                <w:w w:val="95"/>
                <w:sz w:val="18"/>
              </w:rPr>
              <w:t> </w:t>
            </w:r>
            <w:r>
              <w:rPr>
                <w:rFonts w:ascii="Trebuchet MS"/>
                <w:b/>
                <w:color w:val="231F20"/>
                <w:w w:val="95"/>
                <w:sz w:val="18"/>
              </w:rPr>
              <w:t>(CSU)</w:t>
            </w:r>
            <w:r>
              <w:rPr>
                <w:rFonts w:ascii="Trebuchet MS"/>
                <w:b/>
                <w:color w:val="231F20"/>
                <w:spacing w:val="-11"/>
                <w:w w:val="95"/>
                <w:sz w:val="18"/>
              </w:rPr>
              <w:t> </w:t>
            </w:r>
            <w:r>
              <w:rPr>
                <w:rFonts w:ascii="Trebuchet MS"/>
                <w:b/>
                <w:color w:val="231F20"/>
                <w:w w:val="95"/>
                <w:sz w:val="18"/>
              </w:rPr>
              <w:t>sent</w:t>
            </w:r>
            <w:r>
              <w:rPr>
                <w:rFonts w:ascii="Trebuchet MS"/>
                <w:b/>
                <w:color w:val="231F20"/>
                <w:spacing w:val="-11"/>
                <w:w w:val="95"/>
                <w:sz w:val="18"/>
              </w:rPr>
              <w:t> </w:t>
            </w:r>
            <w:r>
              <w:rPr>
                <w:rFonts w:ascii="Trebuchet MS"/>
                <w:b/>
                <w:color w:val="231F20"/>
                <w:w w:val="95"/>
                <w:sz w:val="18"/>
              </w:rPr>
              <w:t>to</w:t>
            </w:r>
            <w:r>
              <w:rPr>
                <w:rFonts w:ascii="Trebuchet MS"/>
                <w:b/>
                <w:color w:val="231F20"/>
                <w:spacing w:val="-11"/>
                <w:w w:val="95"/>
                <w:sz w:val="18"/>
              </w:rPr>
              <w:t> </w:t>
            </w:r>
            <w:r>
              <w:rPr>
                <w:rFonts w:ascii="Trebuchet MS"/>
                <w:b/>
                <w:color w:val="231F20"/>
                <w:w w:val="95"/>
                <w:sz w:val="18"/>
              </w:rPr>
              <w:t>the NWIS</w:t>
            </w:r>
            <w:r>
              <w:rPr>
                <w:rFonts w:ascii="Trebuchet MS"/>
                <w:b/>
                <w:color w:val="231F20"/>
                <w:spacing w:val="-13"/>
                <w:w w:val="95"/>
                <w:sz w:val="18"/>
              </w:rPr>
              <w:t> </w:t>
            </w:r>
            <w:r>
              <w:rPr>
                <w:rFonts w:ascii="Trebuchet MS"/>
                <w:b/>
                <w:color w:val="231F20"/>
                <w:w w:val="95"/>
                <w:sz w:val="18"/>
              </w:rPr>
              <w:t>database</w:t>
            </w:r>
          </w:p>
        </w:tc>
      </w:tr>
      <w:tr>
        <w:trPr>
          <w:trHeight w:val="1836" w:hRule="atLeast"/>
        </w:trPr>
        <w:tc>
          <w:tcPr>
            <w:tcW w:w="1108" w:type="dxa"/>
            <w:tcBorders>
              <w:top w:val="single" w:sz="4" w:space="0" w:color="231F20"/>
            </w:tcBorders>
          </w:tcPr>
          <w:p>
            <w:pPr>
              <w:pStyle w:val="TableParagraph"/>
              <w:spacing w:before="49"/>
              <w:ind w:right="58"/>
              <w:jc w:val="center"/>
              <w:rPr>
                <w:sz w:val="17"/>
              </w:rPr>
            </w:pPr>
            <w:r>
              <w:rPr>
                <w:color w:val="231F20"/>
                <w:sz w:val="17"/>
              </w:rPr>
              <w:t>–</w:t>
            </w:r>
            <w:r>
              <w:rPr>
                <w:color w:val="231F20"/>
                <w:spacing w:val="-2"/>
                <w:sz w:val="17"/>
              </w:rPr>
              <w:t>2.523</w:t>
            </w:r>
          </w:p>
        </w:tc>
        <w:tc>
          <w:tcPr>
            <w:tcW w:w="1169" w:type="dxa"/>
            <w:tcBorders>
              <w:top w:val="single" w:sz="4" w:space="0" w:color="231F20"/>
            </w:tcBorders>
          </w:tcPr>
          <w:p>
            <w:pPr>
              <w:pStyle w:val="TableParagraph"/>
              <w:spacing w:before="49"/>
              <w:ind w:right="85"/>
              <w:jc w:val="center"/>
              <w:rPr>
                <w:sz w:val="17"/>
              </w:rPr>
            </w:pPr>
            <w:r>
              <w:rPr>
                <w:color w:val="231F20"/>
                <w:spacing w:val="-2"/>
                <w:sz w:val="17"/>
              </w:rPr>
              <w:t>0.731</w:t>
            </w:r>
          </w:p>
        </w:tc>
        <w:tc>
          <w:tcPr>
            <w:tcW w:w="769" w:type="dxa"/>
            <w:tcBorders>
              <w:top w:val="single" w:sz="4" w:space="0" w:color="231F20"/>
            </w:tcBorders>
          </w:tcPr>
          <w:p>
            <w:pPr>
              <w:pStyle w:val="TableParagraph"/>
              <w:spacing w:before="49"/>
              <w:ind w:left="82" w:right="68"/>
              <w:jc w:val="center"/>
              <w:rPr>
                <w:sz w:val="17"/>
              </w:rPr>
            </w:pPr>
            <w:r>
              <w:rPr>
                <w:color w:val="231F20"/>
                <w:spacing w:val="-4"/>
                <w:sz w:val="17"/>
              </w:rPr>
              <w:t>0.93</w:t>
            </w:r>
          </w:p>
        </w:tc>
        <w:tc>
          <w:tcPr>
            <w:tcW w:w="906" w:type="dxa"/>
            <w:tcBorders>
              <w:top w:val="single" w:sz="4" w:space="0" w:color="231F20"/>
            </w:tcBorders>
          </w:tcPr>
          <w:p>
            <w:pPr>
              <w:pStyle w:val="TableParagraph"/>
              <w:spacing w:before="49"/>
              <w:ind w:left="83" w:right="83"/>
              <w:jc w:val="center"/>
              <w:rPr>
                <w:sz w:val="17"/>
              </w:rPr>
            </w:pPr>
            <w:r>
              <w:rPr>
                <w:color w:val="231F20"/>
                <w:spacing w:val="-5"/>
                <w:sz w:val="17"/>
              </w:rPr>
              <w:t>2.7</w:t>
            </w:r>
          </w:p>
        </w:tc>
        <w:tc>
          <w:tcPr>
            <w:tcW w:w="865" w:type="dxa"/>
            <w:tcBorders>
              <w:top w:val="single" w:sz="4" w:space="0" w:color="231F20"/>
            </w:tcBorders>
          </w:tcPr>
          <w:p>
            <w:pPr>
              <w:pStyle w:val="TableParagraph"/>
              <w:spacing w:before="49"/>
              <w:ind w:left="13"/>
              <w:jc w:val="center"/>
              <w:rPr>
                <w:sz w:val="17"/>
              </w:rPr>
            </w:pPr>
            <w:r>
              <w:rPr>
                <w:color w:val="231F20"/>
                <w:spacing w:val="-5"/>
                <w:sz w:val="17"/>
              </w:rPr>
              <w:t>3.0</w:t>
            </w:r>
          </w:p>
        </w:tc>
        <w:tc>
          <w:tcPr>
            <w:tcW w:w="629" w:type="dxa"/>
            <w:tcBorders>
              <w:top w:val="single" w:sz="4" w:space="0" w:color="231F20"/>
            </w:tcBorders>
          </w:tcPr>
          <w:p>
            <w:pPr>
              <w:pStyle w:val="TableParagraph"/>
              <w:spacing w:before="49"/>
              <w:ind w:left="54"/>
              <w:jc w:val="center"/>
              <w:rPr>
                <w:sz w:val="17"/>
              </w:rPr>
            </w:pPr>
            <w:r>
              <w:rPr>
                <w:color w:val="231F20"/>
                <w:sz w:val="17"/>
              </w:rPr>
              <w:t>R </w:t>
            </w:r>
            <w:r>
              <w:rPr>
                <w:color w:val="231F20"/>
                <w:spacing w:val="-10"/>
                <w:sz w:val="17"/>
              </w:rPr>
              <w:t>=</w:t>
            </w:r>
          </w:p>
        </w:tc>
        <w:tc>
          <w:tcPr>
            <w:tcW w:w="3566" w:type="dxa"/>
            <w:tcBorders>
              <w:top w:val="single" w:sz="4" w:space="0" w:color="231F20"/>
            </w:tcBorders>
          </w:tcPr>
          <w:p>
            <w:pPr>
              <w:pStyle w:val="TableParagraph"/>
              <w:spacing w:line="220" w:lineRule="exact" w:before="32"/>
              <w:ind w:left="279" w:right="279" w:hanging="180"/>
              <w:rPr>
                <w:sz w:val="17"/>
              </w:rPr>
            </w:pPr>
            <w:r>
              <w:rPr>
                <w:color w:val="231F20"/>
                <w:sz w:val="17"/>
              </w:rPr>
              <w:t>Result &lt; ssL</w:t>
            </w:r>
            <w:r>
              <w:rPr>
                <w:color w:val="231F20"/>
                <w:position w:val="-5"/>
                <w:sz w:val="14"/>
              </w:rPr>
              <w:t>C</w:t>
            </w:r>
            <w:r>
              <w:rPr>
                <w:color w:val="231F20"/>
                <w:sz w:val="17"/>
              </w:rPr>
              <w:t>; reasonable relation between CSU,</w:t>
            </w:r>
            <w:r>
              <w:rPr>
                <w:color w:val="231F20"/>
                <w:spacing w:val="-2"/>
                <w:sz w:val="17"/>
              </w:rPr>
              <w:t> </w:t>
            </w:r>
            <w:r>
              <w:rPr>
                <w:color w:val="231F20"/>
                <w:sz w:val="17"/>
              </w:rPr>
              <w:t>ssL</w:t>
            </w:r>
            <w:r>
              <w:rPr>
                <w:color w:val="231F20"/>
                <w:position w:val="-5"/>
                <w:sz w:val="14"/>
              </w:rPr>
              <w:t>C</w:t>
            </w:r>
            <w:r>
              <w:rPr>
                <w:color w:val="231F20"/>
                <w:sz w:val="17"/>
              </w:rPr>
              <w:t>,</w:t>
            </w:r>
            <w:r>
              <w:rPr>
                <w:color w:val="231F20"/>
                <w:spacing w:val="-2"/>
                <w:sz w:val="17"/>
              </w:rPr>
              <w:t> </w:t>
            </w:r>
            <w:r>
              <w:rPr>
                <w:color w:val="231F20"/>
                <w:sz w:val="17"/>
              </w:rPr>
              <w:t>and</w:t>
            </w:r>
            <w:r>
              <w:rPr>
                <w:color w:val="231F20"/>
                <w:spacing w:val="-2"/>
                <w:sz w:val="17"/>
              </w:rPr>
              <w:t> </w:t>
            </w:r>
            <w:r>
              <w:rPr>
                <w:color w:val="231F20"/>
                <w:sz w:val="17"/>
              </w:rPr>
              <w:t>ssMDC;</w:t>
            </w:r>
            <w:r>
              <w:rPr>
                <w:color w:val="231F20"/>
                <w:spacing w:val="-2"/>
                <w:sz w:val="17"/>
              </w:rPr>
              <w:t> </w:t>
            </w:r>
            <w:r>
              <w:rPr>
                <w:color w:val="231F20"/>
                <w:sz w:val="17"/>
              </w:rPr>
              <w:t>ssMDC</w:t>
            </w:r>
            <w:r>
              <w:rPr>
                <w:color w:val="231F20"/>
                <w:spacing w:val="-2"/>
                <w:sz w:val="17"/>
              </w:rPr>
              <w:t> </w:t>
            </w:r>
            <w:r>
              <w:rPr>
                <w:color w:val="231F20"/>
                <w:sz w:val="17"/>
              </w:rPr>
              <w:t>&lt;</w:t>
            </w:r>
            <w:r>
              <w:rPr>
                <w:color w:val="231F20"/>
                <w:spacing w:val="-3"/>
                <w:sz w:val="17"/>
              </w:rPr>
              <w:t> </w:t>
            </w:r>
            <w:r>
              <w:rPr>
                <w:i/>
                <w:color w:val="231F20"/>
                <w:sz w:val="17"/>
              </w:rPr>
              <w:t>a</w:t>
            </w:r>
            <w:r>
              <w:rPr>
                <w:i/>
                <w:color w:val="231F20"/>
                <w:spacing w:val="-2"/>
                <w:sz w:val="17"/>
              </w:rPr>
              <w:t> </w:t>
            </w:r>
            <w:r>
              <w:rPr>
                <w:i/>
                <w:color w:val="231F20"/>
                <w:sz w:val="17"/>
              </w:rPr>
              <w:t>priori</w:t>
            </w:r>
            <w:r>
              <w:rPr>
                <w:i/>
                <w:color w:val="231F20"/>
                <w:sz w:val="17"/>
              </w:rPr>
              <w:t> </w:t>
            </w:r>
            <w:r>
              <w:rPr>
                <w:color w:val="231F20"/>
                <w:sz w:val="17"/>
              </w:rPr>
              <w:t>MDC. However, the result is unacceptable or</w:t>
            </w:r>
            <w:r>
              <w:rPr>
                <w:color w:val="231F20"/>
                <w:spacing w:val="-9"/>
                <w:sz w:val="17"/>
              </w:rPr>
              <w:t> </w:t>
            </w:r>
            <w:r>
              <w:rPr>
                <w:color w:val="231F20"/>
                <w:sz w:val="17"/>
              </w:rPr>
              <w:t>requires</w:t>
            </w:r>
            <w:r>
              <w:rPr>
                <w:color w:val="231F20"/>
                <w:spacing w:val="-9"/>
                <w:sz w:val="17"/>
              </w:rPr>
              <w:t> </w:t>
            </w:r>
            <w:r>
              <w:rPr>
                <w:color w:val="231F20"/>
                <w:sz w:val="17"/>
              </w:rPr>
              <w:t>careful</w:t>
            </w:r>
            <w:r>
              <w:rPr>
                <w:color w:val="231F20"/>
                <w:spacing w:val="-9"/>
                <w:sz w:val="17"/>
              </w:rPr>
              <w:t> </w:t>
            </w:r>
            <w:r>
              <w:rPr>
                <w:color w:val="231F20"/>
                <w:sz w:val="17"/>
              </w:rPr>
              <w:t>qualification</w:t>
            </w:r>
            <w:r>
              <w:rPr>
                <w:color w:val="231F20"/>
                <w:spacing w:val="-9"/>
                <w:sz w:val="17"/>
              </w:rPr>
              <w:t> </w:t>
            </w:r>
            <w:r>
              <w:rPr>
                <w:color w:val="231F20"/>
                <w:sz w:val="17"/>
              </w:rPr>
              <w:t>because</w:t>
            </w:r>
            <w:r>
              <w:rPr>
                <w:color w:val="231F20"/>
                <w:spacing w:val="-9"/>
                <w:sz w:val="17"/>
              </w:rPr>
              <w:t> </w:t>
            </w:r>
            <w:r>
              <w:rPr>
                <w:color w:val="231F20"/>
                <w:sz w:val="17"/>
              </w:rPr>
              <w:t>the negative concentration &gt; 1.65 </w:t>
            </w:r>
            <w:r>
              <w:rPr>
                <w:rFonts w:ascii="Symbol" w:hAnsi="Symbol"/>
                <w:color w:val="231F20"/>
                <w:sz w:val="17"/>
              </w:rPr>
              <w:t></w:t>
            </w:r>
            <w:r>
              <w:rPr>
                <w:color w:val="231F20"/>
                <w:sz w:val="17"/>
              </w:rPr>
              <w:t> CSU. Re-</w:t>
            </w:r>
          </w:p>
          <w:p>
            <w:pPr>
              <w:pStyle w:val="TableParagraph"/>
              <w:spacing w:line="271" w:lineRule="auto" w:before="17"/>
              <w:ind w:left="279" w:right="130"/>
              <w:rPr>
                <w:sz w:val="17"/>
              </w:rPr>
            </w:pPr>
            <w:r>
              <w:rPr>
                <w:color w:val="231F20"/>
                <w:sz w:val="17"/>
              </w:rPr>
              <w:t>mark</w:t>
            </w:r>
            <w:r>
              <w:rPr>
                <w:color w:val="231F20"/>
                <w:spacing w:val="-8"/>
                <w:sz w:val="17"/>
              </w:rPr>
              <w:t> </w:t>
            </w:r>
            <w:r>
              <w:rPr>
                <w:color w:val="231F20"/>
                <w:sz w:val="17"/>
              </w:rPr>
              <w:t>and</w:t>
            </w:r>
            <w:r>
              <w:rPr>
                <w:color w:val="231F20"/>
                <w:spacing w:val="-8"/>
                <w:sz w:val="17"/>
              </w:rPr>
              <w:t> </w:t>
            </w:r>
            <w:r>
              <w:rPr>
                <w:color w:val="231F20"/>
                <w:sz w:val="17"/>
              </w:rPr>
              <w:t>value-qualifier</w:t>
            </w:r>
            <w:r>
              <w:rPr>
                <w:color w:val="231F20"/>
                <w:spacing w:val="-8"/>
                <w:sz w:val="17"/>
              </w:rPr>
              <w:t> </w:t>
            </w:r>
            <w:r>
              <w:rPr>
                <w:color w:val="231F20"/>
                <w:sz w:val="17"/>
              </w:rPr>
              <w:t>codes</w:t>
            </w:r>
            <w:r>
              <w:rPr>
                <w:color w:val="231F20"/>
                <w:spacing w:val="-8"/>
                <w:sz w:val="17"/>
              </w:rPr>
              <w:t> </w:t>
            </w:r>
            <w:r>
              <w:rPr>
                <w:color w:val="231F20"/>
                <w:sz w:val="17"/>
              </w:rPr>
              <w:t>sent</w:t>
            </w:r>
            <w:r>
              <w:rPr>
                <w:color w:val="231F20"/>
                <w:spacing w:val="-8"/>
                <w:sz w:val="17"/>
              </w:rPr>
              <w:t> </w:t>
            </w:r>
            <w:r>
              <w:rPr>
                <w:color w:val="231F20"/>
                <w:sz w:val="17"/>
              </w:rPr>
              <w:t>to</w:t>
            </w:r>
            <w:r>
              <w:rPr>
                <w:color w:val="231F20"/>
                <w:spacing w:val="-8"/>
                <w:sz w:val="17"/>
              </w:rPr>
              <w:t> </w:t>
            </w:r>
            <w:r>
              <w:rPr>
                <w:color w:val="231F20"/>
                <w:sz w:val="17"/>
              </w:rPr>
              <w:t>NWIS. WSC scientists should search for patterns among any samples in this category.</w:t>
            </w:r>
          </w:p>
        </w:tc>
        <w:tc>
          <w:tcPr>
            <w:tcW w:w="2658" w:type="dxa"/>
            <w:tcBorders>
              <w:top w:val="single" w:sz="4" w:space="0" w:color="231F20"/>
            </w:tcBorders>
          </w:tcPr>
          <w:p>
            <w:pPr>
              <w:pStyle w:val="TableParagraph"/>
              <w:spacing w:before="49"/>
              <w:ind w:left="328" w:right="410"/>
              <w:jc w:val="center"/>
              <w:rPr>
                <w:sz w:val="17"/>
              </w:rPr>
            </w:pPr>
            <w:r>
              <w:rPr>
                <w:color w:val="231F20"/>
                <w:sz w:val="17"/>
              </w:rPr>
              <w:t>–2.52 </w:t>
            </w:r>
            <w:r>
              <w:rPr>
                <w:color w:val="231F20"/>
                <w:spacing w:val="-2"/>
                <w:sz w:val="17"/>
              </w:rPr>
              <w:t>(0.73)</w:t>
            </w:r>
          </w:p>
        </w:tc>
      </w:tr>
      <w:tr>
        <w:trPr>
          <w:trHeight w:val="2053" w:hRule="atLeast"/>
        </w:trPr>
        <w:tc>
          <w:tcPr>
            <w:tcW w:w="1108" w:type="dxa"/>
          </w:tcPr>
          <w:p>
            <w:pPr>
              <w:pStyle w:val="TableParagraph"/>
              <w:spacing w:before="45"/>
              <w:ind w:left="24"/>
              <w:jc w:val="center"/>
              <w:rPr>
                <w:sz w:val="17"/>
              </w:rPr>
            </w:pPr>
            <w:r>
              <w:rPr>
                <w:color w:val="231F20"/>
                <w:spacing w:val="-2"/>
                <w:sz w:val="17"/>
              </w:rPr>
              <w:t>0.636</w:t>
            </w:r>
          </w:p>
        </w:tc>
        <w:tc>
          <w:tcPr>
            <w:tcW w:w="1169" w:type="dxa"/>
          </w:tcPr>
          <w:p>
            <w:pPr>
              <w:pStyle w:val="TableParagraph"/>
              <w:spacing w:before="45"/>
              <w:ind w:right="85"/>
              <w:jc w:val="center"/>
              <w:rPr>
                <w:sz w:val="17"/>
              </w:rPr>
            </w:pPr>
            <w:r>
              <w:rPr>
                <w:color w:val="231F20"/>
                <w:spacing w:val="-2"/>
                <w:sz w:val="17"/>
              </w:rPr>
              <w:t>2.542</w:t>
            </w:r>
          </w:p>
        </w:tc>
        <w:tc>
          <w:tcPr>
            <w:tcW w:w="769" w:type="dxa"/>
          </w:tcPr>
          <w:p>
            <w:pPr>
              <w:pStyle w:val="TableParagraph"/>
              <w:spacing w:before="45"/>
              <w:ind w:left="14" w:right="82"/>
              <w:jc w:val="center"/>
              <w:rPr>
                <w:sz w:val="17"/>
              </w:rPr>
            </w:pPr>
            <w:r>
              <w:rPr>
                <w:color w:val="231F20"/>
                <w:spacing w:val="-5"/>
                <w:sz w:val="17"/>
              </w:rPr>
              <w:t>3.2</w:t>
            </w:r>
          </w:p>
        </w:tc>
        <w:tc>
          <w:tcPr>
            <w:tcW w:w="906" w:type="dxa"/>
          </w:tcPr>
          <w:p>
            <w:pPr>
              <w:pStyle w:val="TableParagraph"/>
              <w:spacing w:before="45"/>
              <w:ind w:left="83" w:right="83"/>
              <w:jc w:val="center"/>
              <w:rPr>
                <w:sz w:val="17"/>
              </w:rPr>
            </w:pPr>
            <w:r>
              <w:rPr>
                <w:color w:val="231F20"/>
                <w:spacing w:val="-5"/>
                <w:sz w:val="17"/>
              </w:rPr>
              <w:t>2.7</w:t>
            </w:r>
          </w:p>
        </w:tc>
        <w:tc>
          <w:tcPr>
            <w:tcW w:w="865" w:type="dxa"/>
          </w:tcPr>
          <w:p>
            <w:pPr>
              <w:pStyle w:val="TableParagraph"/>
              <w:spacing w:before="45"/>
              <w:ind w:left="13"/>
              <w:jc w:val="center"/>
              <w:rPr>
                <w:sz w:val="17"/>
              </w:rPr>
            </w:pPr>
            <w:r>
              <w:rPr>
                <w:color w:val="231F20"/>
                <w:spacing w:val="-5"/>
                <w:sz w:val="17"/>
              </w:rPr>
              <w:t>3.0</w:t>
            </w:r>
          </w:p>
        </w:tc>
        <w:tc>
          <w:tcPr>
            <w:tcW w:w="629" w:type="dxa"/>
          </w:tcPr>
          <w:p>
            <w:pPr>
              <w:pStyle w:val="TableParagraph"/>
              <w:rPr>
                <w:sz w:val="16"/>
              </w:rPr>
            </w:pPr>
          </w:p>
        </w:tc>
        <w:tc>
          <w:tcPr>
            <w:tcW w:w="3566" w:type="dxa"/>
          </w:tcPr>
          <w:p>
            <w:pPr>
              <w:pStyle w:val="TableParagraph"/>
              <w:spacing w:line="220" w:lineRule="exact" w:before="28"/>
              <w:ind w:left="279" w:right="279" w:hanging="180"/>
              <w:rPr>
                <w:sz w:val="17"/>
              </w:rPr>
            </w:pPr>
            <w:r>
              <w:rPr>
                <w:color w:val="231F20"/>
                <w:sz w:val="17"/>
              </w:rPr>
              <w:t>Result &lt; ssL</w:t>
            </w:r>
            <w:r>
              <w:rPr>
                <w:color w:val="231F20"/>
                <w:position w:val="-5"/>
                <w:sz w:val="14"/>
              </w:rPr>
              <w:t>C</w:t>
            </w:r>
            <w:r>
              <w:rPr>
                <w:color w:val="231F20"/>
                <w:position w:val="-5"/>
                <w:sz w:val="10"/>
              </w:rPr>
              <w:t>C</w:t>
            </w:r>
            <w:r>
              <w:rPr>
                <w:color w:val="231F20"/>
                <w:spacing w:val="28"/>
                <w:position w:val="-5"/>
                <w:sz w:val="10"/>
              </w:rPr>
              <w:t> </w:t>
            </w:r>
            <w:r>
              <w:rPr>
                <w:color w:val="231F20"/>
                <w:sz w:val="17"/>
              </w:rPr>
              <w:t>and ssMDC &lt; </w:t>
            </w:r>
            <w:r>
              <w:rPr>
                <w:i/>
                <w:color w:val="231F20"/>
                <w:sz w:val="17"/>
              </w:rPr>
              <w:t>a priori </w:t>
            </w:r>
            <w:r>
              <w:rPr>
                <w:color w:val="231F20"/>
                <w:sz w:val="17"/>
              </w:rPr>
              <w:t>MDC. However,</w:t>
            </w:r>
            <w:r>
              <w:rPr>
                <w:color w:val="231F20"/>
                <w:spacing w:val="-11"/>
                <w:sz w:val="17"/>
              </w:rPr>
              <w:t> </w:t>
            </w:r>
            <w:r>
              <w:rPr>
                <w:color w:val="231F20"/>
                <w:sz w:val="17"/>
              </w:rPr>
              <w:t>the</w:t>
            </w:r>
            <w:r>
              <w:rPr>
                <w:color w:val="231F20"/>
                <w:spacing w:val="-11"/>
                <w:sz w:val="17"/>
              </w:rPr>
              <w:t> </w:t>
            </w:r>
            <w:r>
              <w:rPr>
                <w:color w:val="231F20"/>
                <w:sz w:val="17"/>
              </w:rPr>
              <w:t>result</w:t>
            </w:r>
            <w:r>
              <w:rPr>
                <w:color w:val="231F20"/>
                <w:spacing w:val="-10"/>
                <w:sz w:val="17"/>
              </w:rPr>
              <w:t> </w:t>
            </w:r>
            <w:r>
              <w:rPr>
                <w:color w:val="231F20"/>
                <w:sz w:val="17"/>
              </w:rPr>
              <w:t>is</w:t>
            </w:r>
            <w:r>
              <w:rPr>
                <w:color w:val="231F20"/>
                <w:spacing w:val="-11"/>
                <w:sz w:val="17"/>
              </w:rPr>
              <w:t> </w:t>
            </w:r>
            <w:r>
              <w:rPr>
                <w:color w:val="231F20"/>
                <w:sz w:val="17"/>
              </w:rPr>
              <w:t>unacceptable</w:t>
            </w:r>
            <w:r>
              <w:rPr>
                <w:color w:val="231F20"/>
                <w:spacing w:val="-11"/>
                <w:sz w:val="17"/>
              </w:rPr>
              <w:t> </w:t>
            </w:r>
            <w:r>
              <w:rPr>
                <w:color w:val="231F20"/>
                <w:sz w:val="17"/>
              </w:rPr>
              <w:t>because of the unusually high CSU and because the ssL</w:t>
            </w:r>
            <w:r>
              <w:rPr>
                <w:color w:val="231F20"/>
                <w:position w:val="-5"/>
                <w:sz w:val="14"/>
              </w:rPr>
              <w:t>C </w:t>
            </w:r>
            <w:r>
              <w:rPr>
                <w:color w:val="231F20"/>
                <w:sz w:val="17"/>
              </w:rPr>
              <w:t>and ssMDC are too small relative to the</w:t>
            </w:r>
            <w:r>
              <w:rPr>
                <w:color w:val="231F20"/>
                <w:spacing w:val="-2"/>
                <w:sz w:val="17"/>
              </w:rPr>
              <w:t> </w:t>
            </w:r>
            <w:r>
              <w:rPr>
                <w:color w:val="231F20"/>
                <w:sz w:val="17"/>
              </w:rPr>
              <w:t>CSU.</w:t>
            </w:r>
            <w:r>
              <w:rPr>
                <w:color w:val="231F20"/>
                <w:spacing w:val="-2"/>
                <w:sz w:val="17"/>
              </w:rPr>
              <w:t> </w:t>
            </w:r>
            <w:r>
              <w:rPr>
                <w:color w:val="231F20"/>
                <w:sz w:val="17"/>
              </w:rPr>
              <w:t>NWQL</w:t>
            </w:r>
            <w:r>
              <w:rPr>
                <w:color w:val="231F20"/>
                <w:spacing w:val="-2"/>
                <w:sz w:val="17"/>
              </w:rPr>
              <w:t> </w:t>
            </w:r>
            <w:r>
              <w:rPr>
                <w:color w:val="231F20"/>
                <w:sz w:val="17"/>
              </w:rPr>
              <w:t>may</w:t>
            </w:r>
            <w:r>
              <w:rPr>
                <w:color w:val="231F20"/>
                <w:spacing w:val="-2"/>
                <w:sz w:val="17"/>
              </w:rPr>
              <w:t> </w:t>
            </w:r>
            <w:r>
              <w:rPr>
                <w:color w:val="231F20"/>
                <w:sz w:val="17"/>
              </w:rPr>
              <w:t>not</w:t>
            </w:r>
            <w:r>
              <w:rPr>
                <w:color w:val="231F20"/>
                <w:spacing w:val="-2"/>
                <w:sz w:val="17"/>
              </w:rPr>
              <w:t> </w:t>
            </w:r>
            <w:r>
              <w:rPr>
                <w:color w:val="231F20"/>
                <w:sz w:val="17"/>
              </w:rPr>
              <w:t>accept</w:t>
            </w:r>
            <w:r>
              <w:rPr>
                <w:color w:val="231F20"/>
                <w:spacing w:val="-2"/>
                <w:sz w:val="17"/>
              </w:rPr>
              <w:t> </w:t>
            </w:r>
            <w:r>
              <w:rPr>
                <w:color w:val="231F20"/>
                <w:sz w:val="17"/>
              </w:rPr>
              <w:t>this</w:t>
            </w:r>
            <w:r>
              <w:rPr>
                <w:color w:val="231F20"/>
                <w:spacing w:val="-2"/>
                <w:sz w:val="17"/>
              </w:rPr>
              <w:t> </w:t>
            </w:r>
            <w:r>
              <w:rPr>
                <w:color w:val="231F20"/>
                <w:sz w:val="17"/>
              </w:rPr>
              <w:t>result for technical reasons and may request a reanalysis</w:t>
            </w:r>
            <w:r>
              <w:rPr>
                <w:color w:val="231F20"/>
                <w:spacing w:val="-6"/>
                <w:sz w:val="17"/>
              </w:rPr>
              <w:t> </w:t>
            </w:r>
            <w:r>
              <w:rPr>
                <w:color w:val="231F20"/>
                <w:sz w:val="17"/>
              </w:rPr>
              <w:t>of</w:t>
            </w:r>
            <w:r>
              <w:rPr>
                <w:color w:val="231F20"/>
                <w:spacing w:val="-6"/>
                <w:sz w:val="17"/>
              </w:rPr>
              <w:t> </w:t>
            </w:r>
            <w:r>
              <w:rPr>
                <w:color w:val="231F20"/>
                <w:sz w:val="17"/>
              </w:rPr>
              <w:t>this</w:t>
            </w:r>
            <w:r>
              <w:rPr>
                <w:color w:val="231F20"/>
                <w:spacing w:val="-6"/>
                <w:sz w:val="17"/>
              </w:rPr>
              <w:t> </w:t>
            </w:r>
            <w:r>
              <w:rPr>
                <w:color w:val="231F20"/>
                <w:sz w:val="17"/>
              </w:rPr>
              <w:t>sample.</w:t>
            </w:r>
            <w:r>
              <w:rPr>
                <w:color w:val="231F20"/>
                <w:spacing w:val="-6"/>
                <w:sz w:val="17"/>
              </w:rPr>
              <w:t> </w:t>
            </w:r>
            <w:r>
              <w:rPr>
                <w:color w:val="231F20"/>
                <w:sz w:val="17"/>
              </w:rPr>
              <w:t>NWQL</w:t>
            </w:r>
            <w:r>
              <w:rPr>
                <w:color w:val="231F20"/>
                <w:spacing w:val="-6"/>
                <w:sz w:val="17"/>
              </w:rPr>
              <w:t> </w:t>
            </w:r>
            <w:r>
              <w:rPr>
                <w:color w:val="231F20"/>
                <w:sz w:val="17"/>
              </w:rPr>
              <w:t>will</w:t>
            </w:r>
            <w:r>
              <w:rPr>
                <w:color w:val="231F20"/>
                <w:spacing w:val="-6"/>
                <w:sz w:val="17"/>
              </w:rPr>
              <w:t> </w:t>
            </w:r>
            <w:r>
              <w:rPr>
                <w:color w:val="231F20"/>
                <w:sz w:val="17"/>
              </w:rPr>
              <w:t>try</w:t>
            </w:r>
            <w:r>
              <w:rPr>
                <w:color w:val="231F20"/>
                <w:spacing w:val="-6"/>
                <w:sz w:val="17"/>
              </w:rPr>
              <w:t> </w:t>
            </w:r>
            <w:r>
              <w:rPr>
                <w:color w:val="231F20"/>
                <w:sz w:val="17"/>
              </w:rPr>
              <w:t>to determine the cause of error by looking at other data and information.</w:t>
            </w:r>
          </w:p>
        </w:tc>
        <w:tc>
          <w:tcPr>
            <w:tcW w:w="2658" w:type="dxa"/>
          </w:tcPr>
          <w:p>
            <w:pPr>
              <w:pStyle w:val="TableParagraph"/>
              <w:spacing w:line="271" w:lineRule="auto" w:before="45"/>
              <w:ind w:left="342" w:right="238" w:hanging="171"/>
              <w:rPr>
                <w:sz w:val="17"/>
              </w:rPr>
            </w:pPr>
            <w:r>
              <w:rPr>
                <w:color w:val="231F20"/>
                <w:sz w:val="17"/>
              </w:rPr>
              <w:t>Results</w:t>
            </w:r>
            <w:r>
              <w:rPr>
                <w:color w:val="231F20"/>
                <w:spacing w:val="-5"/>
                <w:sz w:val="17"/>
              </w:rPr>
              <w:t> </w:t>
            </w:r>
            <w:r>
              <w:rPr>
                <w:color w:val="231F20"/>
                <w:sz w:val="17"/>
              </w:rPr>
              <w:t>are</w:t>
            </w:r>
            <w:r>
              <w:rPr>
                <w:color w:val="231F20"/>
                <w:spacing w:val="-5"/>
                <w:sz w:val="17"/>
              </w:rPr>
              <w:t> </w:t>
            </w:r>
            <w:r>
              <w:rPr>
                <w:color w:val="231F20"/>
                <w:sz w:val="17"/>
              </w:rPr>
              <w:t>not</w:t>
            </w:r>
            <w:r>
              <w:rPr>
                <w:color w:val="231F20"/>
                <w:spacing w:val="-5"/>
                <w:sz w:val="17"/>
              </w:rPr>
              <w:t> </w:t>
            </w:r>
            <w:r>
              <w:rPr>
                <w:color w:val="231F20"/>
                <w:sz w:val="17"/>
              </w:rPr>
              <w:t>sent</w:t>
            </w:r>
            <w:r>
              <w:rPr>
                <w:color w:val="231F20"/>
                <w:spacing w:val="-5"/>
                <w:sz w:val="17"/>
              </w:rPr>
              <w:t> </w:t>
            </w:r>
            <w:r>
              <w:rPr>
                <w:color w:val="231F20"/>
                <w:sz w:val="17"/>
              </w:rPr>
              <w:t>to</w:t>
            </w:r>
            <w:r>
              <w:rPr>
                <w:color w:val="231F20"/>
                <w:spacing w:val="-5"/>
                <w:sz w:val="17"/>
              </w:rPr>
              <w:t> </w:t>
            </w:r>
            <w:r>
              <w:rPr>
                <w:color w:val="231F20"/>
                <w:sz w:val="17"/>
              </w:rPr>
              <w:t>the</w:t>
            </w:r>
            <w:r>
              <w:rPr>
                <w:color w:val="231F20"/>
                <w:spacing w:val="-5"/>
                <w:sz w:val="17"/>
              </w:rPr>
              <w:t> </w:t>
            </w:r>
            <w:r>
              <w:rPr>
                <w:color w:val="231F20"/>
                <w:sz w:val="17"/>
              </w:rPr>
              <w:t>NWIS database unless the problem </w:t>
            </w:r>
            <w:r>
              <w:rPr>
                <w:color w:val="231F20"/>
                <w:spacing w:val="-5"/>
                <w:sz w:val="17"/>
              </w:rPr>
              <w:t>is</w:t>
            </w:r>
          </w:p>
          <w:p>
            <w:pPr>
              <w:pStyle w:val="TableParagraph"/>
              <w:spacing w:line="194" w:lineRule="exact"/>
              <w:ind w:left="1090"/>
              <w:rPr>
                <w:sz w:val="17"/>
              </w:rPr>
            </w:pPr>
            <w:r>
              <w:rPr>
                <w:color w:val="231F20"/>
                <w:spacing w:val="-2"/>
                <w:sz w:val="17"/>
              </w:rPr>
              <w:t>resolved</w:t>
            </w:r>
          </w:p>
        </w:tc>
      </w:tr>
      <w:tr>
        <w:trPr>
          <w:trHeight w:val="1832" w:hRule="atLeast"/>
        </w:trPr>
        <w:tc>
          <w:tcPr>
            <w:tcW w:w="1108" w:type="dxa"/>
          </w:tcPr>
          <w:p>
            <w:pPr>
              <w:pStyle w:val="TableParagraph"/>
              <w:spacing w:before="45"/>
              <w:ind w:left="24"/>
              <w:jc w:val="center"/>
              <w:rPr>
                <w:sz w:val="17"/>
              </w:rPr>
            </w:pPr>
            <w:r>
              <w:rPr>
                <w:color w:val="231F20"/>
                <w:spacing w:val="-2"/>
                <w:sz w:val="17"/>
              </w:rPr>
              <w:t>1.005</w:t>
            </w:r>
          </w:p>
        </w:tc>
        <w:tc>
          <w:tcPr>
            <w:tcW w:w="1169" w:type="dxa"/>
          </w:tcPr>
          <w:p>
            <w:pPr>
              <w:pStyle w:val="TableParagraph"/>
              <w:spacing w:before="45"/>
              <w:ind w:right="85"/>
              <w:jc w:val="center"/>
              <w:rPr>
                <w:sz w:val="17"/>
              </w:rPr>
            </w:pPr>
            <w:r>
              <w:rPr>
                <w:color w:val="231F20"/>
                <w:spacing w:val="-2"/>
                <w:sz w:val="17"/>
              </w:rPr>
              <w:t>0.544</w:t>
            </w:r>
          </w:p>
        </w:tc>
        <w:tc>
          <w:tcPr>
            <w:tcW w:w="769" w:type="dxa"/>
          </w:tcPr>
          <w:p>
            <w:pPr>
              <w:pStyle w:val="TableParagraph"/>
              <w:spacing w:before="45"/>
              <w:ind w:left="82" w:right="68"/>
              <w:jc w:val="center"/>
              <w:rPr>
                <w:sz w:val="17"/>
              </w:rPr>
            </w:pPr>
            <w:r>
              <w:rPr>
                <w:color w:val="231F20"/>
                <w:spacing w:val="-4"/>
                <w:sz w:val="17"/>
              </w:rPr>
              <w:t>0.53</w:t>
            </w:r>
          </w:p>
        </w:tc>
        <w:tc>
          <w:tcPr>
            <w:tcW w:w="906" w:type="dxa"/>
          </w:tcPr>
          <w:p>
            <w:pPr>
              <w:pStyle w:val="TableParagraph"/>
              <w:spacing w:before="45"/>
              <w:ind w:left="83" w:right="83"/>
              <w:jc w:val="center"/>
              <w:rPr>
                <w:sz w:val="17"/>
              </w:rPr>
            </w:pPr>
            <w:r>
              <w:rPr>
                <w:color w:val="231F20"/>
                <w:spacing w:val="-5"/>
                <w:sz w:val="17"/>
              </w:rPr>
              <w:t>2.7</w:t>
            </w:r>
          </w:p>
        </w:tc>
        <w:tc>
          <w:tcPr>
            <w:tcW w:w="865" w:type="dxa"/>
          </w:tcPr>
          <w:p>
            <w:pPr>
              <w:pStyle w:val="TableParagraph"/>
              <w:spacing w:before="45"/>
              <w:ind w:left="13"/>
              <w:jc w:val="center"/>
              <w:rPr>
                <w:sz w:val="17"/>
              </w:rPr>
            </w:pPr>
            <w:r>
              <w:rPr>
                <w:color w:val="231F20"/>
                <w:spacing w:val="-5"/>
                <w:sz w:val="17"/>
              </w:rPr>
              <w:t>3.0</w:t>
            </w:r>
          </w:p>
        </w:tc>
        <w:tc>
          <w:tcPr>
            <w:tcW w:w="629" w:type="dxa"/>
          </w:tcPr>
          <w:p>
            <w:pPr>
              <w:pStyle w:val="TableParagraph"/>
              <w:rPr>
                <w:sz w:val="16"/>
              </w:rPr>
            </w:pPr>
          </w:p>
        </w:tc>
        <w:tc>
          <w:tcPr>
            <w:tcW w:w="3566" w:type="dxa"/>
          </w:tcPr>
          <w:p>
            <w:pPr>
              <w:pStyle w:val="TableParagraph"/>
              <w:spacing w:line="220" w:lineRule="exact" w:before="28"/>
              <w:ind w:left="279" w:right="130" w:hanging="180"/>
              <w:rPr>
                <w:sz w:val="17"/>
              </w:rPr>
            </w:pPr>
            <w:r>
              <w:rPr>
                <w:color w:val="231F20"/>
                <w:sz w:val="17"/>
              </w:rPr>
              <w:t>Result &gt; ssL</w:t>
            </w:r>
            <w:r>
              <w:rPr>
                <w:color w:val="231F20"/>
                <w:position w:val="-5"/>
                <w:sz w:val="14"/>
              </w:rPr>
              <w:t>C </w:t>
            </w:r>
            <w:r>
              <w:rPr>
                <w:color w:val="231F20"/>
                <w:sz w:val="17"/>
              </w:rPr>
              <w:t>and ssMDC &lt; a priori MDC. However, the result is unacceptable because the ssL</w:t>
            </w:r>
            <w:r>
              <w:rPr>
                <w:color w:val="231F20"/>
                <w:position w:val="-5"/>
                <w:sz w:val="14"/>
              </w:rPr>
              <w:t>C </w:t>
            </w:r>
            <w:r>
              <w:rPr>
                <w:color w:val="231F20"/>
                <w:sz w:val="17"/>
              </w:rPr>
              <w:t>is too small relative to the CSU. NWQL</w:t>
            </w:r>
            <w:r>
              <w:rPr>
                <w:color w:val="231F20"/>
                <w:spacing w:val="-5"/>
                <w:sz w:val="17"/>
              </w:rPr>
              <w:t> </w:t>
            </w:r>
            <w:r>
              <w:rPr>
                <w:color w:val="231F20"/>
                <w:sz w:val="17"/>
              </w:rPr>
              <w:t>may</w:t>
            </w:r>
            <w:r>
              <w:rPr>
                <w:color w:val="231F20"/>
                <w:spacing w:val="-5"/>
                <w:sz w:val="17"/>
              </w:rPr>
              <w:t> </w:t>
            </w:r>
            <w:r>
              <w:rPr>
                <w:color w:val="231F20"/>
                <w:sz w:val="17"/>
              </w:rPr>
              <w:t>not</w:t>
            </w:r>
            <w:r>
              <w:rPr>
                <w:color w:val="231F20"/>
                <w:spacing w:val="-5"/>
                <w:sz w:val="17"/>
              </w:rPr>
              <w:t> </w:t>
            </w:r>
            <w:r>
              <w:rPr>
                <w:color w:val="231F20"/>
                <w:sz w:val="17"/>
              </w:rPr>
              <w:t>accept</w:t>
            </w:r>
            <w:r>
              <w:rPr>
                <w:color w:val="231F20"/>
                <w:spacing w:val="-5"/>
                <w:sz w:val="17"/>
              </w:rPr>
              <w:t> </w:t>
            </w:r>
            <w:r>
              <w:rPr>
                <w:color w:val="231F20"/>
                <w:sz w:val="17"/>
              </w:rPr>
              <w:t>this</w:t>
            </w:r>
            <w:r>
              <w:rPr>
                <w:color w:val="231F20"/>
                <w:spacing w:val="-5"/>
                <w:sz w:val="17"/>
              </w:rPr>
              <w:t> </w:t>
            </w:r>
            <w:r>
              <w:rPr>
                <w:color w:val="231F20"/>
                <w:sz w:val="17"/>
              </w:rPr>
              <w:t>result</w:t>
            </w:r>
            <w:r>
              <w:rPr>
                <w:color w:val="231F20"/>
                <w:spacing w:val="-5"/>
                <w:sz w:val="17"/>
              </w:rPr>
              <w:t> </w:t>
            </w:r>
            <w:r>
              <w:rPr>
                <w:color w:val="231F20"/>
                <w:sz w:val="17"/>
              </w:rPr>
              <w:t>for</w:t>
            </w:r>
            <w:r>
              <w:rPr>
                <w:color w:val="231F20"/>
                <w:spacing w:val="-5"/>
                <w:sz w:val="17"/>
              </w:rPr>
              <w:t> </w:t>
            </w:r>
            <w:r>
              <w:rPr>
                <w:color w:val="231F20"/>
                <w:sz w:val="17"/>
              </w:rPr>
              <w:t>techni-cal reasons and may request a reanalysis of this</w:t>
            </w:r>
            <w:r>
              <w:rPr>
                <w:color w:val="231F20"/>
                <w:spacing w:val="-6"/>
                <w:sz w:val="17"/>
              </w:rPr>
              <w:t> </w:t>
            </w:r>
            <w:r>
              <w:rPr>
                <w:color w:val="231F20"/>
                <w:sz w:val="17"/>
              </w:rPr>
              <w:t>sample.</w:t>
            </w:r>
            <w:r>
              <w:rPr>
                <w:color w:val="231F20"/>
                <w:spacing w:val="-6"/>
                <w:sz w:val="17"/>
              </w:rPr>
              <w:t> </w:t>
            </w:r>
            <w:r>
              <w:rPr>
                <w:color w:val="231F20"/>
                <w:sz w:val="17"/>
              </w:rPr>
              <w:t>NWQL</w:t>
            </w:r>
            <w:r>
              <w:rPr>
                <w:color w:val="231F20"/>
                <w:spacing w:val="-6"/>
                <w:sz w:val="17"/>
              </w:rPr>
              <w:t> </w:t>
            </w:r>
            <w:r>
              <w:rPr>
                <w:color w:val="231F20"/>
                <w:sz w:val="17"/>
              </w:rPr>
              <w:t>will</w:t>
            </w:r>
            <w:r>
              <w:rPr>
                <w:color w:val="231F20"/>
                <w:spacing w:val="-6"/>
                <w:sz w:val="17"/>
              </w:rPr>
              <w:t> </w:t>
            </w:r>
            <w:r>
              <w:rPr>
                <w:color w:val="231F20"/>
                <w:sz w:val="17"/>
              </w:rPr>
              <w:t>try</w:t>
            </w:r>
            <w:r>
              <w:rPr>
                <w:color w:val="231F20"/>
                <w:spacing w:val="-6"/>
                <w:sz w:val="17"/>
              </w:rPr>
              <w:t> </w:t>
            </w:r>
            <w:r>
              <w:rPr>
                <w:color w:val="231F20"/>
                <w:sz w:val="17"/>
              </w:rPr>
              <w:t>to</w:t>
            </w:r>
            <w:r>
              <w:rPr>
                <w:color w:val="231F20"/>
                <w:spacing w:val="-6"/>
                <w:sz w:val="17"/>
              </w:rPr>
              <w:t> </w:t>
            </w:r>
            <w:r>
              <w:rPr>
                <w:color w:val="231F20"/>
                <w:sz w:val="17"/>
              </w:rPr>
              <w:t>determine</w:t>
            </w:r>
            <w:r>
              <w:rPr>
                <w:color w:val="231F20"/>
                <w:spacing w:val="-6"/>
                <w:sz w:val="17"/>
              </w:rPr>
              <w:t> </w:t>
            </w:r>
            <w:r>
              <w:rPr>
                <w:color w:val="231F20"/>
                <w:sz w:val="17"/>
              </w:rPr>
              <w:t>the cause of error by looking at other data and </w:t>
            </w:r>
            <w:r>
              <w:rPr>
                <w:color w:val="231F20"/>
                <w:spacing w:val="-2"/>
                <w:sz w:val="17"/>
              </w:rPr>
              <w:t>information.</w:t>
            </w:r>
          </w:p>
        </w:tc>
        <w:tc>
          <w:tcPr>
            <w:tcW w:w="2658" w:type="dxa"/>
          </w:tcPr>
          <w:p>
            <w:pPr>
              <w:pStyle w:val="TableParagraph"/>
              <w:spacing w:line="271" w:lineRule="auto" w:before="45"/>
              <w:ind w:left="342" w:right="238" w:hanging="171"/>
              <w:rPr>
                <w:sz w:val="17"/>
              </w:rPr>
            </w:pPr>
            <w:r>
              <w:rPr>
                <w:color w:val="231F20"/>
                <w:sz w:val="17"/>
              </w:rPr>
              <w:t>Results</w:t>
            </w:r>
            <w:r>
              <w:rPr>
                <w:color w:val="231F20"/>
                <w:spacing w:val="-5"/>
                <w:sz w:val="17"/>
              </w:rPr>
              <w:t> </w:t>
            </w:r>
            <w:r>
              <w:rPr>
                <w:color w:val="231F20"/>
                <w:sz w:val="17"/>
              </w:rPr>
              <w:t>are</w:t>
            </w:r>
            <w:r>
              <w:rPr>
                <w:color w:val="231F20"/>
                <w:spacing w:val="-5"/>
                <w:sz w:val="17"/>
              </w:rPr>
              <w:t> </w:t>
            </w:r>
            <w:r>
              <w:rPr>
                <w:color w:val="231F20"/>
                <w:sz w:val="17"/>
              </w:rPr>
              <w:t>not</w:t>
            </w:r>
            <w:r>
              <w:rPr>
                <w:color w:val="231F20"/>
                <w:spacing w:val="-5"/>
                <w:sz w:val="17"/>
              </w:rPr>
              <w:t> </w:t>
            </w:r>
            <w:r>
              <w:rPr>
                <w:color w:val="231F20"/>
                <w:sz w:val="17"/>
              </w:rPr>
              <w:t>sent</w:t>
            </w:r>
            <w:r>
              <w:rPr>
                <w:color w:val="231F20"/>
                <w:spacing w:val="-5"/>
                <w:sz w:val="17"/>
              </w:rPr>
              <w:t> </w:t>
            </w:r>
            <w:r>
              <w:rPr>
                <w:color w:val="231F20"/>
                <w:sz w:val="17"/>
              </w:rPr>
              <w:t>to</w:t>
            </w:r>
            <w:r>
              <w:rPr>
                <w:color w:val="231F20"/>
                <w:spacing w:val="-5"/>
                <w:sz w:val="17"/>
              </w:rPr>
              <w:t> </w:t>
            </w:r>
            <w:r>
              <w:rPr>
                <w:color w:val="231F20"/>
                <w:sz w:val="17"/>
              </w:rPr>
              <w:t>the</w:t>
            </w:r>
            <w:r>
              <w:rPr>
                <w:color w:val="231F20"/>
                <w:spacing w:val="-5"/>
                <w:sz w:val="17"/>
              </w:rPr>
              <w:t> </w:t>
            </w:r>
            <w:r>
              <w:rPr>
                <w:color w:val="231F20"/>
                <w:sz w:val="17"/>
              </w:rPr>
              <w:t>NWIS database unless the problem </w:t>
            </w:r>
            <w:r>
              <w:rPr>
                <w:color w:val="231F20"/>
                <w:spacing w:val="-5"/>
                <w:sz w:val="17"/>
              </w:rPr>
              <w:t>is</w:t>
            </w:r>
          </w:p>
          <w:p>
            <w:pPr>
              <w:pStyle w:val="TableParagraph"/>
              <w:spacing w:line="194" w:lineRule="exact"/>
              <w:ind w:left="1090"/>
              <w:rPr>
                <w:sz w:val="17"/>
              </w:rPr>
            </w:pPr>
            <w:r>
              <w:rPr>
                <w:color w:val="231F20"/>
                <w:spacing w:val="-2"/>
                <w:sz w:val="17"/>
              </w:rPr>
              <w:t>resolved</w:t>
            </w:r>
          </w:p>
        </w:tc>
      </w:tr>
      <w:tr>
        <w:trPr>
          <w:trHeight w:val="2259" w:hRule="atLeast"/>
        </w:trPr>
        <w:tc>
          <w:tcPr>
            <w:tcW w:w="1108" w:type="dxa"/>
            <w:tcBorders>
              <w:bottom w:val="single" w:sz="4" w:space="0" w:color="231F20"/>
            </w:tcBorders>
          </w:tcPr>
          <w:p>
            <w:pPr>
              <w:pStyle w:val="TableParagraph"/>
              <w:spacing w:before="45"/>
              <w:ind w:right="58"/>
              <w:jc w:val="center"/>
              <w:rPr>
                <w:sz w:val="17"/>
              </w:rPr>
            </w:pPr>
            <w:r>
              <w:rPr>
                <w:color w:val="231F20"/>
                <w:spacing w:val="-2"/>
                <w:sz w:val="17"/>
              </w:rPr>
              <w:t>10.783</w:t>
            </w:r>
          </w:p>
        </w:tc>
        <w:tc>
          <w:tcPr>
            <w:tcW w:w="1169" w:type="dxa"/>
            <w:tcBorders>
              <w:bottom w:val="single" w:sz="4" w:space="0" w:color="231F20"/>
            </w:tcBorders>
          </w:tcPr>
          <w:p>
            <w:pPr>
              <w:pStyle w:val="TableParagraph"/>
              <w:spacing w:before="45"/>
              <w:ind w:right="85"/>
              <w:jc w:val="center"/>
              <w:rPr>
                <w:sz w:val="17"/>
              </w:rPr>
            </w:pPr>
            <w:r>
              <w:rPr>
                <w:color w:val="231F20"/>
                <w:spacing w:val="-2"/>
                <w:sz w:val="17"/>
              </w:rPr>
              <w:t>4.204</w:t>
            </w:r>
          </w:p>
        </w:tc>
        <w:tc>
          <w:tcPr>
            <w:tcW w:w="769" w:type="dxa"/>
            <w:tcBorders>
              <w:bottom w:val="single" w:sz="4" w:space="0" w:color="231F20"/>
            </w:tcBorders>
          </w:tcPr>
          <w:p>
            <w:pPr>
              <w:pStyle w:val="TableParagraph"/>
              <w:spacing w:before="45"/>
              <w:ind w:left="14" w:right="82"/>
              <w:jc w:val="center"/>
              <w:rPr>
                <w:sz w:val="17"/>
              </w:rPr>
            </w:pPr>
            <w:r>
              <w:rPr>
                <w:color w:val="231F20"/>
                <w:spacing w:val="-5"/>
                <w:sz w:val="17"/>
              </w:rPr>
              <w:t>8.9</w:t>
            </w:r>
          </w:p>
        </w:tc>
        <w:tc>
          <w:tcPr>
            <w:tcW w:w="906" w:type="dxa"/>
            <w:tcBorders>
              <w:bottom w:val="single" w:sz="4" w:space="0" w:color="231F20"/>
            </w:tcBorders>
          </w:tcPr>
          <w:p>
            <w:pPr>
              <w:pStyle w:val="TableParagraph"/>
              <w:spacing w:before="45"/>
              <w:ind w:left="29" w:right="112"/>
              <w:jc w:val="center"/>
              <w:rPr>
                <w:sz w:val="17"/>
              </w:rPr>
            </w:pPr>
            <w:r>
              <w:rPr>
                <w:color w:val="231F20"/>
                <w:spacing w:val="-4"/>
                <w:sz w:val="17"/>
              </w:rPr>
              <w:t>19.7</w:t>
            </w:r>
          </w:p>
        </w:tc>
        <w:tc>
          <w:tcPr>
            <w:tcW w:w="865" w:type="dxa"/>
            <w:tcBorders>
              <w:bottom w:val="single" w:sz="4" w:space="0" w:color="231F20"/>
            </w:tcBorders>
          </w:tcPr>
          <w:p>
            <w:pPr>
              <w:pStyle w:val="TableParagraph"/>
              <w:spacing w:before="45"/>
              <w:ind w:left="13"/>
              <w:jc w:val="center"/>
              <w:rPr>
                <w:sz w:val="17"/>
              </w:rPr>
            </w:pPr>
            <w:r>
              <w:rPr>
                <w:color w:val="231F20"/>
                <w:spacing w:val="-5"/>
                <w:sz w:val="17"/>
              </w:rPr>
              <w:t>1.0</w:t>
            </w:r>
          </w:p>
        </w:tc>
        <w:tc>
          <w:tcPr>
            <w:tcW w:w="629" w:type="dxa"/>
            <w:tcBorders>
              <w:bottom w:val="single" w:sz="4" w:space="0" w:color="231F20"/>
            </w:tcBorders>
          </w:tcPr>
          <w:p>
            <w:pPr>
              <w:pStyle w:val="TableParagraph"/>
              <w:spacing w:before="45"/>
              <w:ind w:left="54"/>
              <w:jc w:val="center"/>
              <w:rPr>
                <w:sz w:val="17"/>
              </w:rPr>
            </w:pPr>
            <w:r>
              <w:rPr>
                <w:color w:val="231F20"/>
                <w:spacing w:val="-10"/>
                <w:sz w:val="17"/>
              </w:rPr>
              <w:t>)</w:t>
            </w:r>
          </w:p>
        </w:tc>
        <w:tc>
          <w:tcPr>
            <w:tcW w:w="3566" w:type="dxa"/>
            <w:tcBorders>
              <w:bottom w:val="single" w:sz="4" w:space="0" w:color="231F20"/>
            </w:tcBorders>
          </w:tcPr>
          <w:p>
            <w:pPr>
              <w:pStyle w:val="TableParagraph"/>
              <w:spacing w:line="220" w:lineRule="exact" w:before="28"/>
              <w:ind w:left="279" w:right="177" w:hanging="180"/>
              <w:rPr>
                <w:sz w:val="17"/>
              </w:rPr>
            </w:pPr>
            <w:r>
              <w:rPr>
                <w:color w:val="231F20"/>
                <w:sz w:val="17"/>
              </w:rPr>
              <w:t>Result &gt; ssL</w:t>
            </w:r>
            <w:r>
              <w:rPr>
                <w:color w:val="231F20"/>
                <w:position w:val="-5"/>
                <w:sz w:val="14"/>
              </w:rPr>
              <w:t>C </w:t>
            </w:r>
            <w:r>
              <w:rPr>
                <w:color w:val="231F20"/>
                <w:sz w:val="17"/>
              </w:rPr>
              <w:t>and there is a reasonable relation between CSU, ssL</w:t>
            </w:r>
            <w:r>
              <w:rPr>
                <w:color w:val="231F20"/>
                <w:position w:val="-5"/>
                <w:sz w:val="10"/>
              </w:rPr>
              <w:t>C</w:t>
            </w:r>
            <w:r>
              <w:rPr>
                <w:color w:val="231F20"/>
                <w:sz w:val="17"/>
              </w:rPr>
              <w:t>, and ssMDC. However, the</w:t>
            </w:r>
            <w:r>
              <w:rPr>
                <w:color w:val="231F20"/>
                <w:spacing w:val="-3"/>
                <w:sz w:val="17"/>
              </w:rPr>
              <w:t> </w:t>
            </w:r>
            <w:r>
              <w:rPr>
                <w:color w:val="231F20"/>
                <w:sz w:val="17"/>
              </w:rPr>
              <w:t>ssMDC</w:t>
            </w:r>
            <w:r>
              <w:rPr>
                <w:color w:val="231F20"/>
                <w:spacing w:val="-3"/>
                <w:sz w:val="17"/>
              </w:rPr>
              <w:t> </w:t>
            </w:r>
            <w:r>
              <w:rPr>
                <w:color w:val="231F20"/>
                <w:sz w:val="17"/>
              </w:rPr>
              <w:t>&gt;</w:t>
            </w:r>
            <w:r>
              <w:rPr>
                <w:color w:val="231F20"/>
                <w:spacing w:val="-3"/>
                <w:sz w:val="17"/>
              </w:rPr>
              <w:t> </w:t>
            </w:r>
            <w:r>
              <w:rPr>
                <w:color w:val="231F20"/>
                <w:sz w:val="17"/>
              </w:rPr>
              <w:t>a</w:t>
            </w:r>
            <w:r>
              <w:rPr>
                <w:color w:val="231F20"/>
                <w:spacing w:val="-3"/>
                <w:sz w:val="17"/>
              </w:rPr>
              <w:t> </w:t>
            </w:r>
            <w:r>
              <w:rPr>
                <w:color w:val="231F20"/>
                <w:sz w:val="17"/>
              </w:rPr>
              <w:t>priori</w:t>
            </w:r>
            <w:r>
              <w:rPr>
                <w:color w:val="231F20"/>
                <w:spacing w:val="-3"/>
                <w:sz w:val="17"/>
              </w:rPr>
              <w:t> </w:t>
            </w:r>
            <w:r>
              <w:rPr>
                <w:color w:val="231F20"/>
                <w:sz w:val="17"/>
              </w:rPr>
              <w:t>MDC.</w:t>
            </w:r>
            <w:r>
              <w:rPr>
                <w:color w:val="231F20"/>
                <w:spacing w:val="-3"/>
                <w:sz w:val="17"/>
              </w:rPr>
              <w:t> </w:t>
            </w:r>
            <w:r>
              <w:rPr>
                <w:color w:val="231F20"/>
                <w:sz w:val="17"/>
              </w:rPr>
              <w:t>Upon</w:t>
            </w:r>
            <w:r>
              <w:rPr>
                <w:color w:val="231F20"/>
                <w:spacing w:val="-3"/>
                <w:sz w:val="17"/>
              </w:rPr>
              <w:t> </w:t>
            </w:r>
            <w:r>
              <w:rPr>
                <w:color w:val="231F20"/>
                <w:sz w:val="17"/>
              </w:rPr>
              <w:t>further</w:t>
            </w:r>
            <w:r>
              <w:rPr>
                <w:color w:val="231F20"/>
                <w:spacing w:val="-3"/>
                <w:sz w:val="17"/>
              </w:rPr>
              <w:t> </w:t>
            </w:r>
            <w:r>
              <w:rPr>
                <w:color w:val="231F20"/>
                <w:sz w:val="17"/>
              </w:rPr>
              <w:t>re-view,</w:t>
            </w:r>
            <w:r>
              <w:rPr>
                <w:color w:val="231F20"/>
                <w:spacing w:val="-5"/>
                <w:sz w:val="17"/>
              </w:rPr>
              <w:t> </w:t>
            </w:r>
            <w:r>
              <w:rPr>
                <w:color w:val="231F20"/>
                <w:sz w:val="17"/>
              </w:rPr>
              <w:t>NWQL</w:t>
            </w:r>
            <w:r>
              <w:rPr>
                <w:color w:val="231F20"/>
                <w:spacing w:val="-5"/>
                <w:sz w:val="17"/>
              </w:rPr>
              <w:t> </w:t>
            </w:r>
            <w:r>
              <w:rPr>
                <w:color w:val="231F20"/>
                <w:sz w:val="17"/>
              </w:rPr>
              <w:t>determined</w:t>
            </w:r>
            <w:r>
              <w:rPr>
                <w:color w:val="231F20"/>
                <w:spacing w:val="-5"/>
                <w:sz w:val="17"/>
              </w:rPr>
              <w:t> </w:t>
            </w:r>
            <w:r>
              <w:rPr>
                <w:color w:val="231F20"/>
                <w:sz w:val="17"/>
              </w:rPr>
              <w:t>that</w:t>
            </w:r>
            <w:r>
              <w:rPr>
                <w:color w:val="231F20"/>
                <w:spacing w:val="-5"/>
                <w:sz w:val="17"/>
              </w:rPr>
              <w:t> </w:t>
            </w:r>
            <w:r>
              <w:rPr>
                <w:color w:val="231F20"/>
                <w:sz w:val="17"/>
              </w:rPr>
              <w:t>a</w:t>
            </w:r>
            <w:r>
              <w:rPr>
                <w:color w:val="231F20"/>
                <w:spacing w:val="-5"/>
                <w:sz w:val="17"/>
              </w:rPr>
              <w:t> </w:t>
            </w:r>
            <w:r>
              <w:rPr>
                <w:color w:val="231F20"/>
                <w:sz w:val="17"/>
              </w:rPr>
              <w:t>small</w:t>
            </w:r>
            <w:r>
              <w:rPr>
                <w:color w:val="231F20"/>
                <w:spacing w:val="-5"/>
                <w:sz w:val="17"/>
              </w:rPr>
              <w:t> </w:t>
            </w:r>
            <w:r>
              <w:rPr>
                <w:color w:val="231F20"/>
                <w:sz w:val="17"/>
              </w:rPr>
              <w:t>sample volume was used. Therefore, because the result is positive and reasonable for sample size and reanalysis is not possible because of the lack of sample, the result is recorded in the</w:t>
            </w:r>
            <w:r>
              <w:rPr>
                <w:color w:val="231F20"/>
                <w:spacing w:val="-11"/>
                <w:sz w:val="17"/>
              </w:rPr>
              <w:t> </w:t>
            </w:r>
            <w:r>
              <w:rPr>
                <w:color w:val="231F20"/>
                <w:sz w:val="17"/>
              </w:rPr>
              <w:t>NWIS</w:t>
            </w:r>
            <w:r>
              <w:rPr>
                <w:color w:val="231F20"/>
                <w:spacing w:val="-11"/>
                <w:sz w:val="17"/>
              </w:rPr>
              <w:t> </w:t>
            </w:r>
            <w:r>
              <w:rPr>
                <w:color w:val="231F20"/>
                <w:sz w:val="17"/>
              </w:rPr>
              <w:t>database.</w:t>
            </w:r>
            <w:r>
              <w:rPr>
                <w:color w:val="231F20"/>
                <w:spacing w:val="-10"/>
                <w:sz w:val="17"/>
              </w:rPr>
              <w:t> </w:t>
            </w:r>
            <w:r>
              <w:rPr>
                <w:color w:val="231F20"/>
                <w:sz w:val="17"/>
              </w:rPr>
              <w:t>Value-qualifier</w:t>
            </w:r>
            <w:r>
              <w:rPr>
                <w:color w:val="231F20"/>
                <w:spacing w:val="-11"/>
                <w:sz w:val="17"/>
              </w:rPr>
              <w:t> </w:t>
            </w:r>
            <w:r>
              <w:rPr>
                <w:color w:val="231F20"/>
                <w:sz w:val="17"/>
              </w:rPr>
              <w:t>code</w:t>
            </w:r>
            <w:r>
              <w:rPr>
                <w:color w:val="231F20"/>
                <w:spacing w:val="-11"/>
                <w:sz w:val="17"/>
              </w:rPr>
              <w:t> </w:t>
            </w:r>
            <w:r>
              <w:rPr>
                <w:color w:val="231F20"/>
                <w:sz w:val="17"/>
              </w:rPr>
              <w:t>sent to NWIS.</w:t>
            </w:r>
          </w:p>
        </w:tc>
        <w:tc>
          <w:tcPr>
            <w:tcW w:w="2658" w:type="dxa"/>
            <w:tcBorders>
              <w:bottom w:val="single" w:sz="4" w:space="0" w:color="231F20"/>
            </w:tcBorders>
          </w:tcPr>
          <w:p>
            <w:pPr>
              <w:pStyle w:val="TableParagraph"/>
              <w:spacing w:before="45"/>
              <w:ind w:left="954"/>
              <w:rPr>
                <w:sz w:val="17"/>
              </w:rPr>
            </w:pPr>
            <w:r>
              <w:rPr>
                <w:color w:val="231F20"/>
                <w:sz w:val="17"/>
              </w:rPr>
              <w:t>10.8 </w:t>
            </w:r>
            <w:r>
              <w:rPr>
                <w:color w:val="231F20"/>
                <w:spacing w:val="-2"/>
                <w:sz w:val="17"/>
              </w:rPr>
              <w:t>(4.2)</w:t>
            </w:r>
          </w:p>
        </w:tc>
      </w:tr>
    </w:tbl>
    <w:p>
      <w:pPr>
        <w:rPr>
          <w:sz w:val="2"/>
          <w:szCs w:val="2"/>
        </w:rPr>
      </w:pPr>
      <w:r>
        <w:rPr>
          <w:sz w:val="2"/>
          <w:szCs w:val="2"/>
        </w:rPr>
        <mc:AlternateContent>
          <mc:Choice Requires="wps">
            <w:drawing>
              <wp:anchor distT="0" distB="0" distL="0" distR="0" allowOverlap="1" layoutInCell="1" locked="0" behindDoc="0" simplePos="0" relativeHeight="15734272">
                <wp:simplePos x="0" y="0"/>
                <wp:positionH relativeFrom="page">
                  <wp:posOffset>9359900</wp:posOffset>
                </wp:positionH>
                <wp:positionV relativeFrom="page">
                  <wp:posOffset>2786171</wp:posOffset>
                </wp:positionV>
                <wp:extent cx="177165" cy="415671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177165" cy="4156710"/>
                        </a:xfrm>
                        <a:prstGeom prst="rect">
                          <a:avLst/>
                        </a:prstGeom>
                      </wps:spPr>
                      <wps:txbx>
                        <w:txbxContent>
                          <w:p>
                            <w:pPr>
                              <w:numPr>
                                <w:ilvl w:val="0"/>
                                <w:numId w:val="8"/>
                              </w:numPr>
                              <w:tabs>
                                <w:tab w:pos="349" w:val="left" w:leader="none"/>
                              </w:tabs>
                              <w:spacing w:before="26"/>
                              <w:ind w:left="349" w:right="0" w:hanging="329"/>
                              <w:jc w:val="left"/>
                              <w:rPr>
                                <w:rFonts w:ascii="Trebuchet MS"/>
                                <w:b/>
                                <w:sz w:val="20"/>
                              </w:rPr>
                            </w:pPr>
                            <w:r>
                              <w:rPr>
                                <w:rFonts w:ascii="Trebuchet MS"/>
                                <w:b/>
                                <w:color w:val="231F20"/>
                                <w:w w:val="85"/>
                                <w:sz w:val="20"/>
                              </w:rPr>
                              <w:t>National</w:t>
                            </w:r>
                            <w:r>
                              <w:rPr>
                                <w:rFonts w:ascii="Trebuchet MS"/>
                                <w:b/>
                                <w:color w:val="231F20"/>
                                <w:spacing w:val="-8"/>
                                <w:w w:val="85"/>
                                <w:sz w:val="20"/>
                              </w:rPr>
                              <w:t> </w:t>
                            </w:r>
                            <w:r>
                              <w:rPr>
                                <w:rFonts w:ascii="Trebuchet MS"/>
                                <w:b/>
                                <w:color w:val="231F20"/>
                                <w:w w:val="85"/>
                                <w:sz w:val="20"/>
                              </w:rPr>
                              <w:t>Water</w:t>
                            </w:r>
                            <w:r>
                              <w:rPr>
                                <w:rFonts w:ascii="Trebuchet MS"/>
                                <w:b/>
                                <w:color w:val="231F20"/>
                                <w:spacing w:val="-7"/>
                                <w:w w:val="85"/>
                                <w:sz w:val="20"/>
                              </w:rPr>
                              <w:t> </w:t>
                            </w:r>
                            <w:r>
                              <w:rPr>
                                <w:rFonts w:ascii="Trebuchet MS"/>
                                <w:b/>
                                <w:color w:val="231F20"/>
                                <w:w w:val="85"/>
                                <w:sz w:val="20"/>
                              </w:rPr>
                              <w:t>Quality</w:t>
                            </w:r>
                            <w:r>
                              <w:rPr>
                                <w:rFonts w:ascii="Trebuchet MS"/>
                                <w:b/>
                                <w:color w:val="231F20"/>
                                <w:spacing w:val="-7"/>
                                <w:w w:val="85"/>
                                <w:sz w:val="20"/>
                              </w:rPr>
                              <w:t> </w:t>
                            </w:r>
                            <w:r>
                              <w:rPr>
                                <w:rFonts w:ascii="Trebuchet MS"/>
                                <w:b/>
                                <w:color w:val="231F20"/>
                                <w:w w:val="85"/>
                                <w:sz w:val="20"/>
                              </w:rPr>
                              <w:t>Laboratory</w:t>
                            </w:r>
                            <w:r>
                              <w:rPr>
                                <w:rFonts w:ascii="Trebuchet MS"/>
                                <w:b/>
                                <w:color w:val="231F20"/>
                                <w:spacing w:val="-7"/>
                                <w:w w:val="85"/>
                                <w:sz w:val="20"/>
                              </w:rPr>
                              <w:t> </w:t>
                            </w:r>
                            <w:r>
                              <w:rPr>
                                <w:rFonts w:ascii="Trebuchet MS"/>
                                <w:b/>
                                <w:color w:val="231F20"/>
                                <w:w w:val="85"/>
                                <w:sz w:val="20"/>
                              </w:rPr>
                              <w:t>Evaluations</w:t>
                            </w:r>
                            <w:r>
                              <w:rPr>
                                <w:rFonts w:ascii="Trebuchet MS"/>
                                <w:b/>
                                <w:color w:val="231F20"/>
                                <w:spacing w:val="-7"/>
                                <w:w w:val="85"/>
                                <w:sz w:val="20"/>
                              </w:rPr>
                              <w:t> </w:t>
                            </w:r>
                            <w:r>
                              <w:rPr>
                                <w:rFonts w:ascii="Trebuchet MS"/>
                                <w:b/>
                                <w:color w:val="231F20"/>
                                <w:w w:val="85"/>
                                <w:sz w:val="20"/>
                              </w:rPr>
                              <w:t>of</w:t>
                            </w:r>
                            <w:r>
                              <w:rPr>
                                <w:rFonts w:ascii="Trebuchet MS"/>
                                <w:b/>
                                <w:color w:val="231F20"/>
                                <w:spacing w:val="-7"/>
                                <w:w w:val="85"/>
                                <w:sz w:val="20"/>
                              </w:rPr>
                              <w:t> </w:t>
                            </w:r>
                            <w:r>
                              <w:rPr>
                                <w:rFonts w:ascii="Trebuchet MS"/>
                                <w:b/>
                                <w:color w:val="231F20"/>
                                <w:w w:val="85"/>
                                <w:sz w:val="20"/>
                              </w:rPr>
                              <w:t>Contract</w:t>
                            </w:r>
                            <w:r>
                              <w:rPr>
                                <w:rFonts w:ascii="Trebuchet MS"/>
                                <w:b/>
                                <w:color w:val="231F20"/>
                                <w:spacing w:val="-7"/>
                                <w:w w:val="85"/>
                                <w:sz w:val="20"/>
                              </w:rPr>
                              <w:t> </w:t>
                            </w:r>
                            <w:r>
                              <w:rPr>
                                <w:rFonts w:ascii="Trebuchet MS"/>
                                <w:b/>
                                <w:color w:val="231F20"/>
                                <w:w w:val="85"/>
                                <w:sz w:val="20"/>
                              </w:rPr>
                              <w:t>Laboratory</w:t>
                            </w:r>
                            <w:r>
                              <w:rPr>
                                <w:rFonts w:ascii="Trebuchet MS"/>
                                <w:b/>
                                <w:color w:val="231F20"/>
                                <w:spacing w:val="-7"/>
                                <w:w w:val="85"/>
                                <w:sz w:val="20"/>
                              </w:rPr>
                              <w:t> </w:t>
                            </w:r>
                            <w:r>
                              <w:rPr>
                                <w:rFonts w:ascii="Trebuchet MS"/>
                                <w:b/>
                                <w:color w:val="231F20"/>
                                <w:spacing w:val="-2"/>
                                <w:w w:val="85"/>
                                <w:sz w:val="20"/>
                              </w:rPr>
                              <w:t>Results</w:t>
                            </w:r>
                          </w:p>
                        </w:txbxContent>
                      </wps:txbx>
                      <wps:bodyPr wrap="square" lIns="0" tIns="0" rIns="0" bIns="0" rtlCol="0" vert="vert">
                        <a:noAutofit/>
                      </wps:bodyPr>
                    </wps:wsp>
                  </a:graphicData>
                </a:graphic>
              </wp:anchor>
            </w:drawing>
          </mc:Choice>
          <mc:Fallback>
            <w:pict>
              <v:shape style="position:absolute;margin-left:737pt;margin-top:219.383606pt;width:13.95pt;height:327.3pt;mso-position-horizontal-relative:page;mso-position-vertical-relative:page;z-index:15734272" type="#_x0000_t202" id="docshape389" filled="false" stroked="false">
                <v:textbox inset="0,0,0,0" style="layout-flow:vertical">
                  <w:txbxContent>
                    <w:p>
                      <w:pPr>
                        <w:numPr>
                          <w:ilvl w:val="0"/>
                          <w:numId w:val="8"/>
                        </w:numPr>
                        <w:tabs>
                          <w:tab w:pos="349" w:val="left" w:leader="none"/>
                        </w:tabs>
                        <w:spacing w:before="26"/>
                        <w:ind w:left="349" w:right="0" w:hanging="329"/>
                        <w:jc w:val="left"/>
                        <w:rPr>
                          <w:rFonts w:ascii="Trebuchet MS"/>
                          <w:b/>
                          <w:sz w:val="20"/>
                        </w:rPr>
                      </w:pPr>
                      <w:r>
                        <w:rPr>
                          <w:rFonts w:ascii="Trebuchet MS"/>
                          <w:b/>
                          <w:color w:val="231F20"/>
                          <w:w w:val="85"/>
                          <w:sz w:val="20"/>
                        </w:rPr>
                        <w:t>National</w:t>
                      </w:r>
                      <w:r>
                        <w:rPr>
                          <w:rFonts w:ascii="Trebuchet MS"/>
                          <w:b/>
                          <w:color w:val="231F20"/>
                          <w:spacing w:val="-8"/>
                          <w:w w:val="85"/>
                          <w:sz w:val="20"/>
                        </w:rPr>
                        <w:t> </w:t>
                      </w:r>
                      <w:r>
                        <w:rPr>
                          <w:rFonts w:ascii="Trebuchet MS"/>
                          <w:b/>
                          <w:color w:val="231F20"/>
                          <w:w w:val="85"/>
                          <w:sz w:val="20"/>
                        </w:rPr>
                        <w:t>Water</w:t>
                      </w:r>
                      <w:r>
                        <w:rPr>
                          <w:rFonts w:ascii="Trebuchet MS"/>
                          <w:b/>
                          <w:color w:val="231F20"/>
                          <w:spacing w:val="-7"/>
                          <w:w w:val="85"/>
                          <w:sz w:val="20"/>
                        </w:rPr>
                        <w:t> </w:t>
                      </w:r>
                      <w:r>
                        <w:rPr>
                          <w:rFonts w:ascii="Trebuchet MS"/>
                          <w:b/>
                          <w:color w:val="231F20"/>
                          <w:w w:val="85"/>
                          <w:sz w:val="20"/>
                        </w:rPr>
                        <w:t>Quality</w:t>
                      </w:r>
                      <w:r>
                        <w:rPr>
                          <w:rFonts w:ascii="Trebuchet MS"/>
                          <w:b/>
                          <w:color w:val="231F20"/>
                          <w:spacing w:val="-7"/>
                          <w:w w:val="85"/>
                          <w:sz w:val="20"/>
                        </w:rPr>
                        <w:t> </w:t>
                      </w:r>
                      <w:r>
                        <w:rPr>
                          <w:rFonts w:ascii="Trebuchet MS"/>
                          <w:b/>
                          <w:color w:val="231F20"/>
                          <w:w w:val="85"/>
                          <w:sz w:val="20"/>
                        </w:rPr>
                        <w:t>Laboratory</w:t>
                      </w:r>
                      <w:r>
                        <w:rPr>
                          <w:rFonts w:ascii="Trebuchet MS"/>
                          <w:b/>
                          <w:color w:val="231F20"/>
                          <w:spacing w:val="-7"/>
                          <w:w w:val="85"/>
                          <w:sz w:val="20"/>
                        </w:rPr>
                        <w:t> </w:t>
                      </w:r>
                      <w:r>
                        <w:rPr>
                          <w:rFonts w:ascii="Trebuchet MS"/>
                          <w:b/>
                          <w:color w:val="231F20"/>
                          <w:w w:val="85"/>
                          <w:sz w:val="20"/>
                        </w:rPr>
                        <w:t>Evaluations</w:t>
                      </w:r>
                      <w:r>
                        <w:rPr>
                          <w:rFonts w:ascii="Trebuchet MS"/>
                          <w:b/>
                          <w:color w:val="231F20"/>
                          <w:spacing w:val="-7"/>
                          <w:w w:val="85"/>
                          <w:sz w:val="20"/>
                        </w:rPr>
                        <w:t> </w:t>
                      </w:r>
                      <w:r>
                        <w:rPr>
                          <w:rFonts w:ascii="Trebuchet MS"/>
                          <w:b/>
                          <w:color w:val="231F20"/>
                          <w:w w:val="85"/>
                          <w:sz w:val="20"/>
                        </w:rPr>
                        <w:t>of</w:t>
                      </w:r>
                      <w:r>
                        <w:rPr>
                          <w:rFonts w:ascii="Trebuchet MS"/>
                          <w:b/>
                          <w:color w:val="231F20"/>
                          <w:spacing w:val="-7"/>
                          <w:w w:val="85"/>
                          <w:sz w:val="20"/>
                        </w:rPr>
                        <w:t> </w:t>
                      </w:r>
                      <w:r>
                        <w:rPr>
                          <w:rFonts w:ascii="Trebuchet MS"/>
                          <w:b/>
                          <w:color w:val="231F20"/>
                          <w:w w:val="85"/>
                          <w:sz w:val="20"/>
                        </w:rPr>
                        <w:t>Contract</w:t>
                      </w:r>
                      <w:r>
                        <w:rPr>
                          <w:rFonts w:ascii="Trebuchet MS"/>
                          <w:b/>
                          <w:color w:val="231F20"/>
                          <w:spacing w:val="-7"/>
                          <w:w w:val="85"/>
                          <w:sz w:val="20"/>
                        </w:rPr>
                        <w:t> </w:t>
                      </w:r>
                      <w:r>
                        <w:rPr>
                          <w:rFonts w:ascii="Trebuchet MS"/>
                          <w:b/>
                          <w:color w:val="231F20"/>
                          <w:w w:val="85"/>
                          <w:sz w:val="20"/>
                        </w:rPr>
                        <w:t>Laboratory</w:t>
                      </w:r>
                      <w:r>
                        <w:rPr>
                          <w:rFonts w:ascii="Trebuchet MS"/>
                          <w:b/>
                          <w:color w:val="231F20"/>
                          <w:spacing w:val="-7"/>
                          <w:w w:val="85"/>
                          <w:sz w:val="20"/>
                        </w:rPr>
                        <w:t> </w:t>
                      </w:r>
                      <w:r>
                        <w:rPr>
                          <w:rFonts w:ascii="Trebuchet MS"/>
                          <w:b/>
                          <w:color w:val="231F20"/>
                          <w:spacing w:val="-2"/>
                          <w:w w:val="85"/>
                          <w:sz w:val="20"/>
                        </w:rPr>
                        <w:t>Results</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4784">
                <wp:simplePos x="0" y="0"/>
                <wp:positionH relativeFrom="page">
                  <wp:posOffset>9359900</wp:posOffset>
                </wp:positionH>
                <wp:positionV relativeFrom="page">
                  <wp:posOffset>7169957</wp:posOffset>
                </wp:positionV>
                <wp:extent cx="177165" cy="8191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77165" cy="81915"/>
                        </a:xfrm>
                        <a:prstGeom prst="rect">
                          <a:avLst/>
                        </a:prstGeom>
                      </wps:spPr>
                      <wps:txbx>
                        <w:txbxContent>
                          <w:p>
                            <w:pPr>
                              <w:spacing w:before="26"/>
                              <w:ind w:left="20" w:right="0" w:firstLine="0"/>
                              <w:jc w:val="left"/>
                              <w:rPr>
                                <w:rFonts w:ascii="Trebuchet MS"/>
                                <w:b/>
                                <w:sz w:val="20"/>
                              </w:rPr>
                            </w:pPr>
                            <w:r>
                              <w:rPr>
                                <w:rFonts w:ascii="Trebuchet MS"/>
                                <w:b/>
                                <w:color w:val="231F20"/>
                                <w:spacing w:val="-10"/>
                                <w:w w:val="85"/>
                                <w:sz w:val="20"/>
                              </w:rPr>
                              <w:t>9</w:t>
                            </w:r>
                          </w:p>
                        </w:txbxContent>
                      </wps:txbx>
                      <wps:bodyPr wrap="square" lIns="0" tIns="0" rIns="0" bIns="0" rtlCol="0" vert="vert">
                        <a:noAutofit/>
                      </wps:bodyPr>
                    </wps:wsp>
                  </a:graphicData>
                </a:graphic>
              </wp:anchor>
            </w:drawing>
          </mc:Choice>
          <mc:Fallback>
            <w:pict>
              <v:shape style="position:absolute;margin-left:737pt;margin-top:564.563599pt;width:13.95pt;height:6.45pt;mso-position-horizontal-relative:page;mso-position-vertical-relative:page;z-index:15734784" type="#_x0000_t202" id="docshape390" filled="false" stroked="false">
                <v:textbox inset="0,0,0,0" style="layout-flow:vertical">
                  <w:txbxContent>
                    <w:p>
                      <w:pPr>
                        <w:spacing w:before="26"/>
                        <w:ind w:left="20" w:right="0" w:firstLine="0"/>
                        <w:jc w:val="left"/>
                        <w:rPr>
                          <w:rFonts w:ascii="Trebuchet MS"/>
                          <w:b/>
                          <w:sz w:val="20"/>
                        </w:rPr>
                      </w:pPr>
                      <w:r>
                        <w:rPr>
                          <w:rFonts w:ascii="Trebuchet MS"/>
                          <w:b/>
                          <w:color w:val="231F20"/>
                          <w:spacing w:val="-10"/>
                          <w:w w:val="85"/>
                          <w:sz w:val="20"/>
                        </w:rPr>
                        <w:t>9</w:t>
                      </w:r>
                    </w:p>
                  </w:txbxContent>
                </v:textbox>
                <w10:wrap type="none"/>
              </v:shape>
            </w:pict>
          </mc:Fallback>
        </mc:AlternateContent>
      </w:r>
    </w:p>
    <w:p>
      <w:pPr>
        <w:spacing w:after="0"/>
        <w:rPr>
          <w:sz w:val="2"/>
          <w:szCs w:val="2"/>
        </w:rPr>
        <w:sectPr>
          <w:headerReference w:type="default" r:id="rId24"/>
          <w:pgSz w:w="15840" w:h="12240" w:orient="landscape"/>
          <w:pgMar w:header="0" w:footer="0" w:top="1100" w:bottom="280" w:left="720" w:right="2160"/>
        </w:sectPr>
      </w:pPr>
    </w:p>
    <w:p>
      <w:pPr>
        <w:pStyle w:val="BodyText"/>
        <w:spacing w:before="7"/>
        <w:rPr>
          <w:sz w:val="18"/>
        </w:rPr>
      </w:pPr>
    </w:p>
    <w:p>
      <w:pPr>
        <w:pStyle w:val="BodyText"/>
        <w:spacing w:after="0"/>
        <w:rPr>
          <w:sz w:val="18"/>
        </w:rPr>
        <w:sectPr>
          <w:headerReference w:type="even" r:id="rId25"/>
          <w:pgSz w:w="12240" w:h="15840"/>
          <w:pgMar w:header="841" w:footer="0" w:top="1080" w:bottom="280" w:left="720" w:right="720"/>
          <w:pgNumType w:start="10"/>
        </w:sectPr>
      </w:pPr>
    </w:p>
    <w:p>
      <w:pPr>
        <w:pStyle w:val="Heading4"/>
        <w:numPr>
          <w:ilvl w:val="1"/>
          <w:numId w:val="4"/>
        </w:numPr>
        <w:tabs>
          <w:tab w:pos="663" w:val="left" w:leader="none"/>
        </w:tabs>
        <w:spacing w:line="240" w:lineRule="auto" w:before="108" w:after="0"/>
        <w:ind w:left="663" w:right="0" w:hanging="543"/>
        <w:jc w:val="left"/>
      </w:pPr>
      <w:bookmarkStart w:name="_TOC_250020" w:id="13"/>
      <w:r>
        <w:rPr>
          <w:color w:val="231F20"/>
          <w:w w:val="85"/>
        </w:rPr>
        <w:t>Review</w:t>
      </w:r>
      <w:r>
        <w:rPr>
          <w:color w:val="231F20"/>
          <w:spacing w:val="-3"/>
        </w:rPr>
        <w:t> </w:t>
      </w:r>
      <w:r>
        <w:rPr>
          <w:color w:val="231F20"/>
          <w:w w:val="85"/>
        </w:rPr>
        <w:t>of</w:t>
      </w:r>
      <w:r>
        <w:rPr>
          <w:color w:val="231F20"/>
          <w:spacing w:val="-2"/>
        </w:rPr>
        <w:t> </w:t>
      </w:r>
      <w:r>
        <w:rPr>
          <w:color w:val="231F20"/>
          <w:w w:val="85"/>
        </w:rPr>
        <w:t>Negative</w:t>
      </w:r>
      <w:r>
        <w:rPr>
          <w:color w:val="231F20"/>
          <w:spacing w:val="-2"/>
        </w:rPr>
        <w:t> </w:t>
      </w:r>
      <w:bookmarkEnd w:id="13"/>
      <w:r>
        <w:rPr>
          <w:color w:val="231F20"/>
          <w:spacing w:val="-2"/>
          <w:w w:val="85"/>
        </w:rPr>
        <w:t>Results</w:t>
      </w:r>
    </w:p>
    <w:p>
      <w:pPr>
        <w:pStyle w:val="BodyText"/>
        <w:spacing w:line="259" w:lineRule="auto" w:before="203"/>
        <w:ind w:left="120" w:right="51" w:firstLine="400"/>
      </w:pPr>
      <w:r>
        <w:rPr>
          <w:color w:val="231F20"/>
        </w:rPr>
        <w:t>Analysis of a radiological sample produces a gross signal response that is related to the quantity of the radionuclide present. However, random measurement uncertainties will cause this signal to vary somewhat if the measurement is repeated. A nonzero signal may be produced even when no radionuclide</w:t>
      </w:r>
      <w:r>
        <w:rPr>
          <w:color w:val="231F20"/>
          <w:spacing w:val="-1"/>
        </w:rPr>
        <w:t> </w:t>
      </w:r>
      <w:r>
        <w:rPr>
          <w:color w:val="231F20"/>
        </w:rPr>
        <w:t>is</w:t>
      </w:r>
      <w:r>
        <w:rPr>
          <w:color w:val="231F20"/>
          <w:spacing w:val="-1"/>
        </w:rPr>
        <w:t> </w:t>
      </w:r>
      <w:r>
        <w:rPr>
          <w:color w:val="231F20"/>
        </w:rPr>
        <w:t>present.</w:t>
      </w:r>
      <w:r>
        <w:rPr>
          <w:color w:val="231F20"/>
          <w:spacing w:val="-1"/>
        </w:rPr>
        <w:t> </w:t>
      </w:r>
      <w:r>
        <w:rPr>
          <w:color w:val="231F20"/>
        </w:rPr>
        <w:t>For</w:t>
      </w:r>
      <w:r>
        <w:rPr>
          <w:color w:val="231F20"/>
          <w:spacing w:val="-2"/>
        </w:rPr>
        <w:t> </w:t>
      </w:r>
      <w:r>
        <w:rPr>
          <w:color w:val="231F20"/>
        </w:rPr>
        <w:t>this</w:t>
      </w:r>
      <w:r>
        <w:rPr>
          <w:color w:val="231F20"/>
          <w:spacing w:val="-1"/>
        </w:rPr>
        <w:t> </w:t>
      </w:r>
      <w:r>
        <w:rPr>
          <w:color w:val="231F20"/>
        </w:rPr>
        <w:t>reason,</w:t>
      </w:r>
      <w:r>
        <w:rPr>
          <w:color w:val="231F20"/>
          <w:spacing w:val="-1"/>
        </w:rPr>
        <w:t> </w:t>
      </w:r>
      <w:r>
        <w:rPr>
          <w:color w:val="231F20"/>
        </w:rPr>
        <w:t>the</w:t>
      </w:r>
      <w:r>
        <w:rPr>
          <w:color w:val="231F20"/>
          <w:spacing w:val="-1"/>
        </w:rPr>
        <w:t> </w:t>
      </w:r>
      <w:r>
        <w:rPr>
          <w:color w:val="231F20"/>
        </w:rPr>
        <w:t>contract</w:t>
      </w:r>
      <w:r>
        <w:rPr>
          <w:color w:val="231F20"/>
          <w:spacing w:val="-1"/>
        </w:rPr>
        <w:t> </w:t>
      </w:r>
      <w:r>
        <w:rPr>
          <w:color w:val="231F20"/>
        </w:rPr>
        <w:t>laboratory analyzes</w:t>
      </w:r>
      <w:r>
        <w:rPr>
          <w:color w:val="231F20"/>
          <w:spacing w:val="-4"/>
        </w:rPr>
        <w:t> </w:t>
      </w:r>
      <w:r>
        <w:rPr>
          <w:color w:val="231F20"/>
        </w:rPr>
        <w:t>an</w:t>
      </w:r>
      <w:r>
        <w:rPr>
          <w:color w:val="231F20"/>
          <w:spacing w:val="-4"/>
        </w:rPr>
        <w:t> </w:t>
      </w:r>
      <w:r>
        <w:rPr>
          <w:color w:val="231F20"/>
        </w:rPr>
        <w:t>instrument</w:t>
      </w:r>
      <w:r>
        <w:rPr>
          <w:color w:val="231F20"/>
          <w:spacing w:val="-4"/>
        </w:rPr>
        <w:t> </w:t>
      </w:r>
      <w:r>
        <w:rPr>
          <w:color w:val="231F20"/>
        </w:rPr>
        <w:t>background</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blank</w:t>
      </w:r>
      <w:r>
        <w:rPr>
          <w:color w:val="231F20"/>
          <w:spacing w:val="-4"/>
        </w:rPr>
        <w:t> </w:t>
      </w:r>
      <w:r>
        <w:rPr>
          <w:color w:val="231F20"/>
        </w:rPr>
        <w:t>sample</w:t>
      </w:r>
      <w:r>
        <w:rPr>
          <w:color w:val="231F20"/>
          <w:spacing w:val="-4"/>
        </w:rPr>
        <w:t> </w:t>
      </w:r>
      <w:r>
        <w:rPr>
          <w:color w:val="231F20"/>
        </w:rPr>
        <w:t>(discrete from</w:t>
      </w:r>
      <w:r>
        <w:rPr>
          <w:color w:val="231F20"/>
          <w:spacing w:val="-6"/>
        </w:rPr>
        <w:t> </w:t>
      </w:r>
      <w:r>
        <w:rPr>
          <w:color w:val="231F20"/>
        </w:rPr>
        <w:t>the</w:t>
      </w:r>
      <w:r>
        <w:rPr>
          <w:color w:val="231F20"/>
          <w:spacing w:val="-6"/>
        </w:rPr>
        <w:t> </w:t>
      </w:r>
      <w:r>
        <w:rPr>
          <w:color w:val="231F20"/>
        </w:rPr>
        <w:t>blank</w:t>
      </w:r>
      <w:r>
        <w:rPr>
          <w:color w:val="231F20"/>
          <w:spacing w:val="-6"/>
        </w:rPr>
        <w:t> </w:t>
      </w:r>
      <w:r>
        <w:rPr>
          <w:color w:val="231F20"/>
        </w:rPr>
        <w:t>used</w:t>
      </w:r>
      <w:r>
        <w:rPr>
          <w:color w:val="231F20"/>
          <w:spacing w:val="-6"/>
        </w:rPr>
        <w:t> </w:t>
      </w:r>
      <w:r>
        <w:rPr>
          <w:color w:val="231F20"/>
        </w:rPr>
        <w:t>for</w:t>
      </w:r>
      <w:r>
        <w:rPr>
          <w:color w:val="231F20"/>
          <w:spacing w:val="-6"/>
        </w:rPr>
        <w:t> </w:t>
      </w:r>
      <w:r>
        <w:rPr>
          <w:color w:val="231F20"/>
        </w:rPr>
        <w:t>quality-control</w:t>
      </w:r>
      <w:r>
        <w:rPr>
          <w:color w:val="231F20"/>
          <w:spacing w:val="-6"/>
        </w:rPr>
        <w:t> </w:t>
      </w:r>
      <w:r>
        <w:rPr>
          <w:color w:val="231F20"/>
        </w:rPr>
        <w:t>purposes)</w:t>
      </w:r>
      <w:r>
        <w:rPr>
          <w:color w:val="231F20"/>
          <w:spacing w:val="-6"/>
        </w:rPr>
        <w:t> </w:t>
      </w:r>
      <w:r>
        <w:rPr>
          <w:color w:val="231F20"/>
        </w:rPr>
        <w:t>and</w:t>
      </w:r>
      <w:r>
        <w:rPr>
          <w:color w:val="231F20"/>
          <w:spacing w:val="-6"/>
        </w:rPr>
        <w:t> </w:t>
      </w:r>
      <w:r>
        <w:rPr>
          <w:color w:val="231F20"/>
        </w:rPr>
        <w:t>subtracts its signal from the gross signal to obtain the net signal. If the measurement process is under control (free from systematic bias) and a series of blanks were analyzed and the background signal subtracted from each measurement, the results should</w:t>
      </w:r>
      <w:r>
        <w:rPr>
          <w:color w:val="231F20"/>
          <w:spacing w:val="40"/>
        </w:rPr>
        <w:t> </w:t>
      </w:r>
      <w:r>
        <w:rPr>
          <w:color w:val="231F20"/>
        </w:rPr>
        <w:t>be evenly distributed above and below a zero concentration, with negative values in approximately one-half of the blanks (see fig. A1 in the Appendix). Therefore, negative results are possible due to the randomness of the measurement process.</w:t>
      </w:r>
    </w:p>
    <w:p>
      <w:pPr>
        <w:pStyle w:val="BodyText"/>
        <w:spacing w:line="215" w:lineRule="exact"/>
        <w:ind w:left="120"/>
      </w:pPr>
      <w:r>
        <w:rPr>
          <w:color w:val="231F20"/>
        </w:rPr>
        <w:t>Nevertheless,</w:t>
      </w:r>
      <w:r>
        <w:rPr>
          <w:color w:val="231F20"/>
          <w:spacing w:val="-2"/>
        </w:rPr>
        <w:t> </w:t>
      </w:r>
      <w:r>
        <w:rPr>
          <w:color w:val="231F20"/>
        </w:rPr>
        <w:t>this</w:t>
      </w:r>
      <w:r>
        <w:rPr>
          <w:color w:val="231F20"/>
          <w:spacing w:val="-1"/>
        </w:rPr>
        <w:t> </w:t>
      </w:r>
      <w:r>
        <w:rPr>
          <w:color w:val="231F20"/>
        </w:rPr>
        <w:t>does</w:t>
      </w:r>
      <w:r>
        <w:rPr>
          <w:color w:val="231F20"/>
          <w:spacing w:val="-2"/>
        </w:rPr>
        <w:t> </w:t>
      </w:r>
      <w:r>
        <w:rPr>
          <w:color w:val="231F20"/>
        </w:rPr>
        <w:t>not</w:t>
      </w:r>
      <w:r>
        <w:rPr>
          <w:color w:val="231F20"/>
          <w:spacing w:val="-1"/>
        </w:rPr>
        <w:t> </w:t>
      </w:r>
      <w:r>
        <w:rPr>
          <w:color w:val="231F20"/>
        </w:rPr>
        <w:t>imply</w:t>
      </w:r>
      <w:r>
        <w:rPr>
          <w:color w:val="231F20"/>
          <w:spacing w:val="-2"/>
        </w:rPr>
        <w:t> </w:t>
      </w:r>
      <w:r>
        <w:rPr>
          <w:color w:val="231F20"/>
        </w:rPr>
        <w:t>that</w:t>
      </w:r>
      <w:r>
        <w:rPr>
          <w:color w:val="231F20"/>
          <w:spacing w:val="-1"/>
        </w:rPr>
        <w:t> </w:t>
      </w:r>
      <w:r>
        <w:rPr>
          <w:color w:val="231F20"/>
        </w:rPr>
        <w:t>there</w:t>
      </w:r>
      <w:r>
        <w:rPr>
          <w:color w:val="231F20"/>
          <w:spacing w:val="-1"/>
        </w:rPr>
        <w:t> </w:t>
      </w:r>
      <w:r>
        <w:rPr>
          <w:color w:val="231F20"/>
        </w:rPr>
        <w:t>is</w:t>
      </w:r>
      <w:r>
        <w:rPr>
          <w:color w:val="231F20"/>
          <w:spacing w:val="-2"/>
        </w:rPr>
        <w:t> negative</w:t>
      </w:r>
    </w:p>
    <w:p>
      <w:pPr>
        <w:pStyle w:val="BodyText"/>
        <w:spacing w:line="259" w:lineRule="auto" w:before="18"/>
        <w:ind w:left="120" w:right="96"/>
      </w:pPr>
      <w:r>
        <w:rPr>
          <w:color w:val="231F20"/>
        </w:rPr>
        <w:t>radioactivity. Each calculated result will have an associated CSU, and thus a confidence interval can be calculated and interpreted. Sometimes the lower end of the confidence interval</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negative,</w:t>
      </w:r>
      <w:r>
        <w:rPr>
          <w:color w:val="231F20"/>
          <w:spacing w:val="-7"/>
        </w:rPr>
        <w:t> </w:t>
      </w:r>
      <w:r>
        <w:rPr>
          <w:color w:val="231F20"/>
        </w:rPr>
        <w:t>meaning</w:t>
      </w:r>
      <w:r>
        <w:rPr>
          <w:color w:val="231F20"/>
          <w:spacing w:val="-7"/>
        </w:rPr>
        <w:t> </w:t>
      </w:r>
      <w:r>
        <w:rPr>
          <w:color w:val="231F20"/>
        </w:rPr>
        <w:t>that</w:t>
      </w:r>
      <w:r>
        <w:rPr>
          <w:color w:val="231F20"/>
          <w:spacing w:val="-7"/>
        </w:rPr>
        <w:t> </w:t>
      </w:r>
      <w:r>
        <w:rPr>
          <w:color w:val="231F20"/>
        </w:rPr>
        <w:t>the</w:t>
      </w:r>
      <w:r>
        <w:rPr>
          <w:color w:val="231F20"/>
          <w:spacing w:val="-7"/>
        </w:rPr>
        <w:t> </w:t>
      </w:r>
      <w:r>
        <w:rPr>
          <w:color w:val="231F20"/>
        </w:rPr>
        <w:t>true</w:t>
      </w:r>
      <w:r>
        <w:rPr>
          <w:color w:val="231F20"/>
          <w:spacing w:val="-7"/>
        </w:rPr>
        <w:t> </w:t>
      </w:r>
      <w:r>
        <w:rPr>
          <w:color w:val="231F20"/>
        </w:rPr>
        <w:t>concentration may not be different from zero.</w:t>
      </w:r>
    </w:p>
    <w:p>
      <w:pPr>
        <w:pStyle w:val="BodyText"/>
        <w:spacing w:line="259" w:lineRule="auto"/>
        <w:ind w:left="120" w:right="470" w:firstLine="400"/>
      </w:pPr>
      <w:r>
        <w:rPr>
          <w:color w:val="231F20"/>
        </w:rPr>
        <w:t>In order to determine if a negative result is valid, it</w:t>
      </w:r>
      <w:r>
        <w:rPr>
          <w:color w:val="231F20"/>
          <w:spacing w:val="40"/>
        </w:rPr>
        <w:t> </w:t>
      </w:r>
      <w:r>
        <w:rPr>
          <w:color w:val="231F20"/>
        </w:rPr>
        <w:t>is</w:t>
      </w:r>
      <w:r>
        <w:rPr>
          <w:color w:val="231F20"/>
          <w:spacing w:val="-6"/>
        </w:rPr>
        <w:t> </w:t>
      </w:r>
      <w:r>
        <w:rPr>
          <w:color w:val="231F20"/>
        </w:rPr>
        <w:t>compared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lower</w:t>
      </w:r>
      <w:r>
        <w:rPr>
          <w:color w:val="231F20"/>
          <w:spacing w:val="-7"/>
        </w:rPr>
        <w:t> </w:t>
      </w:r>
      <w:r>
        <w:rPr>
          <w:color w:val="231F20"/>
        </w:rPr>
        <w:t>95</w:t>
      </w:r>
      <w:r>
        <w:rPr>
          <w:color w:val="231F20"/>
          <w:spacing w:val="-7"/>
        </w:rPr>
        <w:t> </w:t>
      </w:r>
      <w:r>
        <w:rPr>
          <w:color w:val="231F20"/>
        </w:rPr>
        <w:t>percent</w:t>
      </w:r>
      <w:r>
        <w:rPr>
          <w:color w:val="231F20"/>
          <w:spacing w:val="-6"/>
        </w:rPr>
        <w:t> </w:t>
      </w:r>
      <w:r>
        <w:rPr>
          <w:color w:val="231F20"/>
        </w:rPr>
        <w:t>one-sided</w:t>
      </w:r>
      <w:r>
        <w:rPr>
          <w:color w:val="231F20"/>
          <w:spacing w:val="-6"/>
        </w:rPr>
        <w:t> </w:t>
      </w:r>
      <w:r>
        <w:rPr>
          <w:color w:val="231F20"/>
        </w:rPr>
        <w:t>confidence</w:t>
      </w:r>
    </w:p>
    <w:p>
      <w:pPr>
        <w:pStyle w:val="BodyText"/>
        <w:spacing w:line="249" w:lineRule="auto"/>
        <w:ind w:left="120" w:right="116"/>
      </w:pPr>
      <w:r>
        <w:rPr>
          <w:color w:val="231F20"/>
        </w:rPr>
        <w:t>interval.</w:t>
      </w:r>
      <w:r>
        <w:rPr>
          <w:color w:val="231F20"/>
          <w:spacing w:val="-7"/>
        </w:rPr>
        <w:t> </w:t>
      </w:r>
      <w:r>
        <w:rPr>
          <w:color w:val="231F20"/>
        </w:rPr>
        <w:t>A</w:t>
      </w:r>
      <w:r>
        <w:rPr>
          <w:color w:val="231F20"/>
          <w:spacing w:val="-7"/>
        </w:rPr>
        <w:t> </w:t>
      </w:r>
      <w:r>
        <w:rPr>
          <w:color w:val="231F20"/>
        </w:rPr>
        <w:t>negative</w:t>
      </w:r>
      <w:r>
        <w:rPr>
          <w:color w:val="231F20"/>
          <w:spacing w:val="-7"/>
        </w:rPr>
        <w:t> </w:t>
      </w:r>
      <w:r>
        <w:rPr>
          <w:color w:val="231F20"/>
        </w:rPr>
        <w:t>result</w:t>
      </w:r>
      <w:r>
        <w:rPr>
          <w:color w:val="231F20"/>
          <w:spacing w:val="-7"/>
        </w:rPr>
        <w:t> </w:t>
      </w:r>
      <w:r>
        <w:rPr>
          <w:color w:val="231F20"/>
        </w:rPr>
        <w:t>is</w:t>
      </w:r>
      <w:r>
        <w:rPr>
          <w:color w:val="231F20"/>
          <w:spacing w:val="-7"/>
        </w:rPr>
        <w:t> </w:t>
      </w:r>
      <w:r>
        <w:rPr>
          <w:color w:val="231F20"/>
        </w:rPr>
        <w:t>considered</w:t>
      </w:r>
      <w:r>
        <w:rPr>
          <w:color w:val="231F20"/>
          <w:spacing w:val="-7"/>
        </w:rPr>
        <w:t> </w:t>
      </w:r>
      <w:r>
        <w:rPr>
          <w:color w:val="231F20"/>
        </w:rPr>
        <w:t>valid</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magnitude of the negative result is </w:t>
      </w:r>
      <w:r>
        <w:rPr>
          <w:rFonts w:ascii="Symbol" w:hAnsi="Symbol"/>
          <w:color w:val="231F20"/>
        </w:rPr>
        <w:t></w:t>
      </w:r>
      <w:r>
        <w:rPr>
          <w:color w:val="231F20"/>
        </w:rPr>
        <w:t> 1.65 times the reported CSU (1.65</w:t>
      </w:r>
      <w:r>
        <w:rPr>
          <w:color w:val="231F20"/>
          <w:spacing w:val="40"/>
        </w:rPr>
        <w:t> </w:t>
      </w:r>
      <w:r>
        <w:rPr>
          <w:color w:val="231F20"/>
        </w:rPr>
        <w:t>is the 95th percentile of the standard normal distribution).</w:t>
      </w:r>
    </w:p>
    <w:p>
      <w:pPr>
        <w:pStyle w:val="BodyText"/>
        <w:spacing w:line="259" w:lineRule="auto" w:before="3"/>
        <w:ind w:left="120" w:right="59"/>
      </w:pPr>
      <w:r>
        <w:rPr>
          <w:color w:val="231F20"/>
        </w:rPr>
        <w:t>When the magnitude of the negative result is greater than 1.65 times the reported CSU, the result may be considered invalid because there is less than 5-percent probability that the result is from a blank or instrument background distribution (for example,</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zero</w:t>
      </w:r>
      <w:r>
        <w:rPr>
          <w:color w:val="231F20"/>
          <w:spacing w:val="-5"/>
        </w:rPr>
        <w:t> </w:t>
      </w:r>
      <w:r>
        <w:rPr>
          <w:color w:val="231F20"/>
        </w:rPr>
        <w:t>mean</w:t>
      </w:r>
      <w:r>
        <w:rPr>
          <w:color w:val="231F20"/>
          <w:spacing w:val="-5"/>
        </w:rPr>
        <w:t> </w:t>
      </w:r>
      <w:r>
        <w:rPr>
          <w:color w:val="231F20"/>
        </w:rPr>
        <w:t>value),</w:t>
      </w:r>
      <w:r>
        <w:rPr>
          <w:color w:val="231F20"/>
          <w:spacing w:val="-5"/>
        </w:rPr>
        <w:t> </w:t>
      </w:r>
      <w:r>
        <w:rPr>
          <w:color w:val="231F20"/>
        </w:rPr>
        <w:t>indicating</w:t>
      </w:r>
      <w:r>
        <w:rPr>
          <w:color w:val="231F20"/>
          <w:spacing w:val="-5"/>
        </w:rPr>
        <w:t> </w:t>
      </w:r>
      <w:r>
        <w:rPr>
          <w:color w:val="231F20"/>
        </w:rPr>
        <w:t>that</w:t>
      </w:r>
      <w:r>
        <w:rPr>
          <w:color w:val="231F20"/>
          <w:spacing w:val="-5"/>
        </w:rPr>
        <w:t> </w:t>
      </w:r>
      <w:r>
        <w:rPr>
          <w:color w:val="231F20"/>
        </w:rPr>
        <w:t>the</w:t>
      </w:r>
      <w:r>
        <w:rPr>
          <w:color w:val="231F20"/>
          <w:spacing w:val="-5"/>
        </w:rPr>
        <w:t> </w:t>
      </w:r>
      <w:r>
        <w:rPr>
          <w:color w:val="231F20"/>
        </w:rPr>
        <w:t>measure-ment process may not be in control (see examples in table 3). Typical</w:t>
      </w:r>
      <w:r>
        <w:rPr>
          <w:color w:val="231F20"/>
          <w:spacing w:val="-9"/>
        </w:rPr>
        <w:t> </w:t>
      </w:r>
      <w:r>
        <w:rPr>
          <w:color w:val="231F20"/>
        </w:rPr>
        <w:t>reasons</w:t>
      </w:r>
      <w:r>
        <w:rPr>
          <w:color w:val="231F20"/>
          <w:spacing w:val="-9"/>
        </w:rPr>
        <w:t> </w:t>
      </w:r>
      <w:r>
        <w:rPr>
          <w:color w:val="231F20"/>
        </w:rPr>
        <w:t>for</w:t>
      </w:r>
      <w:r>
        <w:rPr>
          <w:color w:val="231F20"/>
          <w:spacing w:val="-9"/>
        </w:rPr>
        <w:t> </w:t>
      </w:r>
      <w:r>
        <w:rPr>
          <w:color w:val="231F20"/>
        </w:rPr>
        <w:t>invalid</w:t>
      </w:r>
      <w:r>
        <w:rPr>
          <w:color w:val="231F20"/>
          <w:spacing w:val="-9"/>
        </w:rPr>
        <w:t> </w:t>
      </w:r>
      <w:r>
        <w:rPr>
          <w:color w:val="231F20"/>
        </w:rPr>
        <w:t>negative</w:t>
      </w:r>
      <w:r>
        <w:rPr>
          <w:color w:val="231F20"/>
          <w:spacing w:val="-9"/>
        </w:rPr>
        <w:t> </w:t>
      </w:r>
      <w:r>
        <w:rPr>
          <w:color w:val="231F20"/>
        </w:rPr>
        <w:t>results</w:t>
      </w:r>
      <w:r>
        <w:rPr>
          <w:color w:val="231F20"/>
          <w:spacing w:val="-9"/>
        </w:rPr>
        <w:t> </w:t>
      </w:r>
      <w:r>
        <w:rPr>
          <w:color w:val="231F20"/>
        </w:rPr>
        <w:t>include</w:t>
      </w:r>
      <w:r>
        <w:rPr>
          <w:color w:val="231F20"/>
          <w:spacing w:val="-9"/>
        </w:rPr>
        <w:t> </w:t>
      </w:r>
      <w:r>
        <w:rPr>
          <w:color w:val="231F20"/>
        </w:rPr>
        <w:t>a</w:t>
      </w:r>
      <w:r>
        <w:rPr>
          <w:color w:val="231F20"/>
          <w:spacing w:val="-9"/>
        </w:rPr>
        <w:t> </w:t>
      </w:r>
      <w:r>
        <w:rPr>
          <w:color w:val="231F20"/>
        </w:rPr>
        <w:t>nonrepre-sentative</w:t>
      </w:r>
      <w:r>
        <w:rPr>
          <w:color w:val="231F20"/>
          <w:spacing w:val="-3"/>
        </w:rPr>
        <w:t> </w:t>
      </w:r>
      <w:r>
        <w:rPr>
          <w:color w:val="231F20"/>
        </w:rPr>
        <w:t>background</w:t>
      </w:r>
      <w:r>
        <w:rPr>
          <w:color w:val="231F20"/>
          <w:spacing w:val="-3"/>
        </w:rPr>
        <w:t> </w:t>
      </w:r>
      <w:r>
        <w:rPr>
          <w:color w:val="231F20"/>
        </w:rPr>
        <w:t>or</w:t>
      </w:r>
      <w:r>
        <w:rPr>
          <w:color w:val="231F20"/>
          <w:spacing w:val="-3"/>
        </w:rPr>
        <w:t> </w:t>
      </w:r>
      <w:r>
        <w:rPr>
          <w:color w:val="231F20"/>
        </w:rPr>
        <w:t>blank</w:t>
      </w:r>
      <w:r>
        <w:rPr>
          <w:color w:val="231F20"/>
          <w:spacing w:val="-3"/>
        </w:rPr>
        <w:t> </w:t>
      </w:r>
      <w:r>
        <w:rPr>
          <w:color w:val="231F20"/>
        </w:rPr>
        <w:t>signal</w:t>
      </w:r>
      <w:r>
        <w:rPr>
          <w:color w:val="231F20"/>
          <w:spacing w:val="-3"/>
        </w:rPr>
        <w:t> </w:t>
      </w:r>
      <w:r>
        <w:rPr>
          <w:color w:val="231F20"/>
        </w:rPr>
        <w:t>or</w:t>
      </w:r>
      <w:r>
        <w:rPr>
          <w:color w:val="231F20"/>
          <w:spacing w:val="-3"/>
        </w:rPr>
        <w:t> </w:t>
      </w:r>
      <w:r>
        <w:rPr>
          <w:color w:val="231F20"/>
        </w:rPr>
        <w:t>an</w:t>
      </w:r>
      <w:r>
        <w:rPr>
          <w:color w:val="231F20"/>
          <w:spacing w:val="-3"/>
        </w:rPr>
        <w:t> </w:t>
      </w:r>
      <w:r>
        <w:rPr>
          <w:color w:val="231F20"/>
        </w:rPr>
        <w:t>inaccurate</w:t>
      </w:r>
      <w:r>
        <w:rPr>
          <w:color w:val="231F20"/>
          <w:spacing w:val="-3"/>
        </w:rPr>
        <w:t> </w:t>
      </w:r>
      <w:r>
        <w:rPr>
          <w:color w:val="231F20"/>
        </w:rPr>
        <w:t>determi-nation</w:t>
      </w:r>
      <w:r>
        <w:rPr>
          <w:color w:val="231F20"/>
          <w:spacing w:val="-6"/>
        </w:rPr>
        <w:t> </w:t>
      </w:r>
      <w:r>
        <w:rPr>
          <w:color w:val="231F20"/>
        </w:rPr>
        <w:t>of</w:t>
      </w:r>
      <w:r>
        <w:rPr>
          <w:color w:val="231F20"/>
          <w:spacing w:val="-6"/>
        </w:rPr>
        <w:t> </w:t>
      </w:r>
      <w:r>
        <w:rPr>
          <w:color w:val="231F20"/>
        </w:rPr>
        <w:t>radionuclide</w:t>
      </w:r>
      <w:r>
        <w:rPr>
          <w:color w:val="231F20"/>
          <w:spacing w:val="-6"/>
        </w:rPr>
        <w:t> </w:t>
      </w:r>
      <w:r>
        <w:rPr>
          <w:color w:val="231F20"/>
        </w:rPr>
        <w:t>interferences.</w:t>
      </w:r>
      <w:r>
        <w:rPr>
          <w:color w:val="231F20"/>
          <w:spacing w:val="-6"/>
        </w:rPr>
        <w:t> </w:t>
      </w:r>
      <w:r>
        <w:rPr>
          <w:color w:val="231F20"/>
        </w:rPr>
        <w:t>An</w:t>
      </w:r>
      <w:r>
        <w:rPr>
          <w:color w:val="231F20"/>
          <w:spacing w:val="-6"/>
        </w:rPr>
        <w:t> </w:t>
      </w:r>
      <w:r>
        <w:rPr>
          <w:color w:val="231F20"/>
        </w:rPr>
        <w:t>invalid</w:t>
      </w:r>
      <w:r>
        <w:rPr>
          <w:color w:val="231F20"/>
          <w:spacing w:val="-6"/>
        </w:rPr>
        <w:t> </w:t>
      </w:r>
      <w:r>
        <w:rPr>
          <w:color w:val="231F20"/>
        </w:rPr>
        <w:t>negative</w:t>
      </w:r>
      <w:r>
        <w:rPr>
          <w:color w:val="231F20"/>
          <w:spacing w:val="-6"/>
        </w:rPr>
        <w:t> </w:t>
      </w:r>
      <w:r>
        <w:rPr>
          <w:color w:val="231F20"/>
        </w:rPr>
        <w:t>result can be reported with the corresponding value-qualifier code (see section 3.4). A valid negative result can be reported as a nondetect concentration.</w:t>
      </w:r>
    </w:p>
    <w:p>
      <w:pPr>
        <w:pStyle w:val="BodyText"/>
        <w:spacing w:before="101"/>
      </w:pPr>
    </w:p>
    <w:p>
      <w:pPr>
        <w:pStyle w:val="Heading4"/>
        <w:numPr>
          <w:ilvl w:val="1"/>
          <w:numId w:val="4"/>
        </w:numPr>
        <w:tabs>
          <w:tab w:pos="663" w:val="left" w:leader="none"/>
        </w:tabs>
        <w:spacing w:line="244" w:lineRule="auto" w:before="0" w:after="0"/>
        <w:ind w:left="120" w:right="545" w:firstLine="0"/>
        <w:jc w:val="left"/>
      </w:pPr>
      <w:bookmarkStart w:name="_TOC_250019" w:id="14"/>
      <w:r>
        <w:rPr>
          <w:color w:val="231F20"/>
          <w:spacing w:val="-4"/>
          <w:w w:val="90"/>
        </w:rPr>
        <w:t>Assigning</w:t>
      </w:r>
      <w:r>
        <w:rPr>
          <w:color w:val="231F20"/>
          <w:spacing w:val="-5"/>
          <w:w w:val="90"/>
        </w:rPr>
        <w:t> </w:t>
      </w:r>
      <w:r>
        <w:rPr>
          <w:color w:val="231F20"/>
          <w:spacing w:val="-4"/>
          <w:w w:val="90"/>
        </w:rPr>
        <w:t>Remark</w:t>
      </w:r>
      <w:r>
        <w:rPr>
          <w:color w:val="231F20"/>
          <w:spacing w:val="-5"/>
          <w:w w:val="90"/>
        </w:rPr>
        <w:t> </w:t>
      </w:r>
      <w:r>
        <w:rPr>
          <w:color w:val="231F20"/>
          <w:spacing w:val="-4"/>
          <w:w w:val="90"/>
        </w:rPr>
        <w:t>and</w:t>
      </w:r>
      <w:r>
        <w:rPr>
          <w:color w:val="231F20"/>
          <w:spacing w:val="-5"/>
          <w:w w:val="90"/>
        </w:rPr>
        <w:t> </w:t>
      </w:r>
      <w:r>
        <w:rPr>
          <w:color w:val="231F20"/>
          <w:spacing w:val="-4"/>
          <w:w w:val="90"/>
        </w:rPr>
        <w:t>Value-Qualifier </w:t>
      </w:r>
      <w:bookmarkEnd w:id="14"/>
      <w:r>
        <w:rPr>
          <w:color w:val="231F20"/>
          <w:spacing w:val="-2"/>
        </w:rPr>
        <w:t>Codes</w:t>
      </w:r>
    </w:p>
    <w:p>
      <w:pPr>
        <w:pStyle w:val="BodyText"/>
        <w:spacing w:line="259" w:lineRule="auto" w:before="197"/>
        <w:ind w:left="120" w:firstLine="400"/>
      </w:pPr>
      <w:r>
        <w:rPr>
          <w:color w:val="231F20"/>
        </w:rPr>
        <w:t>Remark</w:t>
      </w:r>
      <w:r>
        <w:rPr>
          <w:color w:val="231F20"/>
          <w:spacing w:val="-7"/>
        </w:rPr>
        <w:t> </w:t>
      </w:r>
      <w:r>
        <w:rPr>
          <w:color w:val="231F20"/>
        </w:rPr>
        <w:t>and</w:t>
      </w:r>
      <w:r>
        <w:rPr>
          <w:color w:val="231F20"/>
          <w:spacing w:val="-7"/>
        </w:rPr>
        <w:t> </w:t>
      </w:r>
      <w:r>
        <w:rPr>
          <w:color w:val="231F20"/>
        </w:rPr>
        <w:t>value-qualifier</w:t>
      </w:r>
      <w:r>
        <w:rPr>
          <w:color w:val="231F20"/>
          <w:spacing w:val="-7"/>
        </w:rPr>
        <w:t> </w:t>
      </w:r>
      <w:r>
        <w:rPr>
          <w:color w:val="231F20"/>
        </w:rPr>
        <w:t>codes</w:t>
      </w:r>
      <w:r>
        <w:rPr>
          <w:color w:val="231F20"/>
          <w:spacing w:val="-7"/>
        </w:rPr>
        <w:t> </w:t>
      </w:r>
      <w:r>
        <w:rPr>
          <w:color w:val="231F20"/>
        </w:rPr>
        <w:t>are</w:t>
      </w:r>
      <w:r>
        <w:rPr>
          <w:color w:val="231F20"/>
          <w:spacing w:val="-7"/>
        </w:rPr>
        <w:t> </w:t>
      </w:r>
      <w:r>
        <w:rPr>
          <w:color w:val="231F20"/>
        </w:rPr>
        <w:t>assigned</w:t>
      </w:r>
      <w:r>
        <w:rPr>
          <w:color w:val="231F20"/>
          <w:spacing w:val="-7"/>
        </w:rPr>
        <w:t> </w:t>
      </w:r>
      <w:r>
        <w:rPr>
          <w:color w:val="231F20"/>
        </w:rPr>
        <w:t>by</w:t>
      </w:r>
      <w:r>
        <w:rPr>
          <w:color w:val="231F20"/>
          <w:spacing w:val="-7"/>
        </w:rPr>
        <w:t> </w:t>
      </w:r>
      <w:r>
        <w:rPr>
          <w:color w:val="231F20"/>
        </w:rPr>
        <w:t>NWQL and are included with results whenever additional information is needed for interpretation. The following remark and value-qualifier codes with their explanations can be used with radio-logical results. Only one remark code can be included with a radiological result, whereas up to three value-qualifier codes can be used. Remark and value-qualifier codes are assigned</w:t>
      </w:r>
    </w:p>
    <w:p>
      <w:pPr>
        <w:pStyle w:val="BodyText"/>
        <w:spacing w:line="259" w:lineRule="auto"/>
        <w:ind w:left="120" w:right="96"/>
      </w:pPr>
      <w:r>
        <w:rPr>
          <w:color w:val="231F20"/>
        </w:rPr>
        <w:t>to the results during evaluation by the NWQL (see examples in</w:t>
      </w:r>
      <w:r>
        <w:rPr>
          <w:color w:val="231F20"/>
          <w:spacing w:val="-5"/>
        </w:rPr>
        <w:t> </w:t>
      </w:r>
      <w:r>
        <w:rPr>
          <w:color w:val="231F20"/>
        </w:rPr>
        <w:t>table</w:t>
      </w:r>
      <w:r>
        <w:rPr>
          <w:color w:val="231F20"/>
          <w:spacing w:val="-5"/>
        </w:rPr>
        <w:t> </w:t>
      </w:r>
      <w:r>
        <w:rPr>
          <w:color w:val="231F20"/>
        </w:rPr>
        <w:t>3).</w:t>
      </w:r>
      <w:r>
        <w:rPr>
          <w:color w:val="231F20"/>
          <w:spacing w:val="-5"/>
        </w:rPr>
        <w:t> </w:t>
      </w:r>
      <w:r>
        <w:rPr>
          <w:color w:val="231F20"/>
        </w:rPr>
        <w:t>Contractual</w:t>
      </w:r>
      <w:r>
        <w:rPr>
          <w:color w:val="231F20"/>
          <w:spacing w:val="-5"/>
        </w:rPr>
        <w:t> </w:t>
      </w:r>
      <w:r>
        <w:rPr>
          <w:color w:val="231F20"/>
        </w:rPr>
        <w:t>acceptance</w:t>
      </w:r>
      <w:r>
        <w:rPr>
          <w:color w:val="231F20"/>
          <w:spacing w:val="-5"/>
        </w:rPr>
        <w:t> </w:t>
      </w:r>
      <w:r>
        <w:rPr>
          <w:color w:val="231F20"/>
        </w:rPr>
        <w:t>criteria</w:t>
      </w:r>
      <w:r>
        <w:rPr>
          <w:color w:val="231F20"/>
          <w:spacing w:val="-5"/>
        </w:rPr>
        <w:t> </w:t>
      </w:r>
      <w:r>
        <w:rPr>
          <w:color w:val="231F20"/>
        </w:rPr>
        <w:t>associated</w:t>
      </w:r>
      <w:r>
        <w:rPr>
          <w:color w:val="231F20"/>
          <w:spacing w:val="-5"/>
        </w:rPr>
        <w:t> </w:t>
      </w:r>
      <w:r>
        <w:rPr>
          <w:color w:val="231F20"/>
        </w:rPr>
        <w:t>with</w:t>
      </w:r>
      <w:r>
        <w:rPr>
          <w:color w:val="231F20"/>
          <w:spacing w:val="-5"/>
        </w:rPr>
        <w:t> </w:t>
      </w:r>
      <w:r>
        <w:rPr>
          <w:color w:val="231F20"/>
        </w:rPr>
        <w:t>the</w:t>
      </w:r>
    </w:p>
    <w:p>
      <w:pPr>
        <w:pStyle w:val="BodyText"/>
        <w:spacing w:before="115"/>
        <w:ind w:left="120"/>
      </w:pPr>
      <w:r>
        <w:rPr/>
        <w:br w:type="column"/>
      </w:r>
      <w:r>
        <w:rPr>
          <w:color w:val="231F20"/>
        </w:rPr>
        <w:t>remark</w:t>
      </w:r>
      <w:r>
        <w:rPr>
          <w:color w:val="231F20"/>
          <w:spacing w:val="-2"/>
        </w:rPr>
        <w:t> </w:t>
      </w:r>
      <w:r>
        <w:rPr>
          <w:color w:val="231F20"/>
        </w:rPr>
        <w:t>and</w:t>
      </w:r>
      <w:r>
        <w:rPr>
          <w:color w:val="231F20"/>
          <w:spacing w:val="-1"/>
        </w:rPr>
        <w:t> </w:t>
      </w:r>
      <w:r>
        <w:rPr>
          <w:color w:val="231F20"/>
        </w:rPr>
        <w:t>value-qualifier</w:t>
      </w:r>
      <w:r>
        <w:rPr>
          <w:color w:val="231F20"/>
          <w:spacing w:val="-1"/>
        </w:rPr>
        <w:t> </w:t>
      </w:r>
      <w:r>
        <w:rPr>
          <w:color w:val="231F20"/>
        </w:rPr>
        <w:t>codes</w:t>
      </w:r>
      <w:r>
        <w:rPr>
          <w:color w:val="231F20"/>
          <w:spacing w:val="-2"/>
        </w:rPr>
        <w:t> </w:t>
      </w:r>
      <w:r>
        <w:rPr>
          <w:color w:val="231F20"/>
        </w:rPr>
        <w:t>can</w:t>
      </w:r>
      <w:r>
        <w:rPr>
          <w:color w:val="231F20"/>
          <w:spacing w:val="-1"/>
        </w:rPr>
        <w:t> </w:t>
      </w:r>
      <w:r>
        <w:rPr>
          <w:color w:val="231F20"/>
        </w:rPr>
        <w:t>be</w:t>
      </w:r>
      <w:r>
        <w:rPr>
          <w:color w:val="231F20"/>
          <w:spacing w:val="-1"/>
        </w:rPr>
        <w:t> </w:t>
      </w:r>
      <w:r>
        <w:rPr>
          <w:color w:val="231F20"/>
        </w:rPr>
        <w:t>found</w:t>
      </w:r>
      <w:r>
        <w:rPr>
          <w:color w:val="231F20"/>
          <w:spacing w:val="-1"/>
        </w:rPr>
        <w:t> </w:t>
      </w:r>
      <w:r>
        <w:rPr>
          <w:color w:val="231F20"/>
          <w:spacing w:val="-5"/>
        </w:rPr>
        <w:t>at</w:t>
      </w:r>
    </w:p>
    <w:p>
      <w:pPr>
        <w:spacing w:before="11"/>
        <w:ind w:left="120" w:right="0" w:firstLine="0"/>
        <w:jc w:val="left"/>
        <w:rPr>
          <w:sz w:val="20"/>
        </w:rPr>
      </w:pPr>
      <w:hyperlink r:id="rId26">
        <w:r>
          <w:rPr>
            <w:i/>
            <w:color w:val="231F20"/>
            <w:spacing w:val="-2"/>
            <w:sz w:val="20"/>
          </w:rPr>
          <w:t>http://wwwnwql.cr.usgs.gov/USGS/acu_contracts.html</w:t>
        </w:r>
      </w:hyperlink>
      <w:r>
        <w:rPr>
          <w:color w:val="231F20"/>
          <w:spacing w:val="-2"/>
          <w:sz w:val="20"/>
        </w:rPr>
        <w:t>.</w:t>
      </w:r>
    </w:p>
    <w:p>
      <w:pPr>
        <w:pStyle w:val="BodyText"/>
        <w:spacing w:before="21"/>
      </w:pPr>
    </w:p>
    <w:p>
      <w:pPr>
        <w:tabs>
          <w:tab w:pos="2279" w:val="left" w:leader="none"/>
        </w:tabs>
        <w:spacing w:before="0"/>
        <w:ind w:left="120" w:right="0" w:firstLine="0"/>
        <w:jc w:val="left"/>
        <w:rPr>
          <w:b/>
          <w:sz w:val="20"/>
        </w:rPr>
      </w:pPr>
      <w:r>
        <w:rPr>
          <w:b/>
          <w:color w:val="231F20"/>
          <w:sz w:val="20"/>
          <w:u w:val="single" w:color="231F20"/>
        </w:rPr>
        <w:t>Remark</w:t>
      </w:r>
      <w:r>
        <w:rPr>
          <w:b/>
          <w:color w:val="231F20"/>
          <w:spacing w:val="-2"/>
          <w:sz w:val="20"/>
          <w:u w:val="single" w:color="231F20"/>
        </w:rPr>
        <w:t> </w:t>
      </w:r>
      <w:r>
        <w:rPr>
          <w:b/>
          <w:color w:val="231F20"/>
          <w:spacing w:val="-4"/>
          <w:sz w:val="20"/>
          <w:u w:val="single" w:color="231F20"/>
        </w:rPr>
        <w:t>code</w:t>
      </w:r>
      <w:r>
        <w:rPr>
          <w:b/>
          <w:color w:val="231F20"/>
          <w:sz w:val="20"/>
          <w:u w:val="none"/>
        </w:rPr>
        <w:tab/>
      </w:r>
      <w:r>
        <w:rPr>
          <w:b/>
          <w:color w:val="231F20"/>
          <w:spacing w:val="-2"/>
          <w:sz w:val="20"/>
          <w:u w:val="single" w:color="231F20"/>
        </w:rPr>
        <w:t>Explanation</w:t>
      </w:r>
    </w:p>
    <w:p>
      <w:pPr>
        <w:pStyle w:val="BodyText"/>
        <w:tabs>
          <w:tab w:pos="2279" w:val="left" w:leader="none"/>
        </w:tabs>
        <w:spacing w:line="252" w:lineRule="auto" w:before="11"/>
        <w:ind w:left="2430" w:right="866" w:hanging="1590"/>
      </w:pPr>
      <w:r>
        <w:rPr>
          <w:color w:val="231F20"/>
          <w:spacing w:val="-10"/>
        </w:rPr>
        <w:t>R</w:t>
      </w:r>
      <w:r>
        <w:rPr>
          <w:color w:val="231F20"/>
        </w:rPr>
        <w:tab/>
      </w:r>
      <w:r>
        <w:rPr>
          <w:color w:val="231F20"/>
          <w:spacing w:val="-8"/>
        </w:rPr>
        <w:t>Nondetect,</w:t>
      </w:r>
      <w:r>
        <w:rPr>
          <w:color w:val="231F20"/>
          <w:spacing w:val="-10"/>
        </w:rPr>
        <w:t> </w:t>
      </w:r>
      <w:r>
        <w:rPr>
          <w:color w:val="231F20"/>
          <w:spacing w:val="-8"/>
        </w:rPr>
        <w:t>result</w:t>
      </w:r>
      <w:r>
        <w:rPr>
          <w:color w:val="231F20"/>
          <w:spacing w:val="-10"/>
        </w:rPr>
        <w:t> </w:t>
      </w:r>
      <w:r>
        <w:rPr>
          <w:color w:val="231F20"/>
          <w:spacing w:val="-8"/>
        </w:rPr>
        <w:t>below</w:t>
      </w:r>
      <w:r>
        <w:rPr>
          <w:color w:val="231F20"/>
          <w:spacing w:val="-10"/>
        </w:rPr>
        <w:t> </w:t>
      </w:r>
      <w:r>
        <w:rPr>
          <w:color w:val="231F20"/>
          <w:spacing w:val="-8"/>
        </w:rPr>
        <w:t>sample-</w:t>
      </w:r>
      <w:r>
        <w:rPr>
          <w:color w:val="231F20"/>
        </w:rPr>
        <w:t>specific</w:t>
      </w:r>
      <w:r>
        <w:rPr>
          <w:color w:val="231F20"/>
          <w:spacing w:val="-4"/>
        </w:rPr>
        <w:t> </w:t>
      </w:r>
      <w:r>
        <w:rPr>
          <w:color w:val="231F20"/>
        </w:rPr>
        <w:t>critical</w:t>
      </w:r>
      <w:r>
        <w:rPr>
          <w:color w:val="231F20"/>
          <w:spacing w:val="-4"/>
        </w:rPr>
        <w:t> </w:t>
      </w:r>
      <w:r>
        <w:rPr>
          <w:color w:val="231F20"/>
        </w:rPr>
        <w:t>level</w:t>
      </w:r>
      <w:r>
        <w:rPr>
          <w:color w:val="231F20"/>
          <w:spacing w:val="-4"/>
        </w:rPr>
        <w:t> </w:t>
      </w:r>
      <w:r>
        <w:rPr>
          <w:color w:val="231F20"/>
          <w:spacing w:val="-2"/>
        </w:rPr>
        <w:t>(ssL</w:t>
      </w:r>
      <w:r>
        <w:rPr>
          <w:color w:val="231F20"/>
          <w:spacing w:val="-2"/>
          <w:position w:val="-5"/>
          <w:sz w:val="16"/>
        </w:rPr>
        <w:t>C</w:t>
      </w:r>
      <w:r>
        <w:rPr>
          <w:color w:val="231F20"/>
          <w:spacing w:val="-2"/>
        </w:rPr>
        <w:t>)</w:t>
      </w:r>
    </w:p>
    <w:p>
      <w:pPr>
        <w:tabs>
          <w:tab w:pos="2279" w:val="left" w:leader="none"/>
        </w:tabs>
        <w:spacing w:before="66"/>
        <w:ind w:left="120" w:right="0" w:firstLine="0"/>
        <w:jc w:val="left"/>
        <w:rPr>
          <w:b/>
          <w:sz w:val="20"/>
        </w:rPr>
      </w:pPr>
      <w:r>
        <w:rPr>
          <w:b/>
          <w:color w:val="231F20"/>
          <w:spacing w:val="-5"/>
          <w:sz w:val="20"/>
          <w:u w:val="single" w:color="231F20"/>
        </w:rPr>
        <w:t>Value-</w:t>
      </w:r>
      <w:r>
        <w:rPr>
          <w:b/>
          <w:color w:val="231F20"/>
          <w:spacing w:val="-2"/>
          <w:sz w:val="20"/>
          <w:u w:val="single" w:color="231F20"/>
        </w:rPr>
        <w:t>qualifier</w:t>
      </w:r>
      <w:r>
        <w:rPr>
          <w:b/>
          <w:color w:val="231F20"/>
          <w:sz w:val="20"/>
          <w:u w:val="none"/>
        </w:rPr>
        <w:tab/>
      </w:r>
      <w:r>
        <w:rPr>
          <w:b/>
          <w:color w:val="231F20"/>
          <w:spacing w:val="-2"/>
          <w:sz w:val="20"/>
          <w:u w:val="single" w:color="231F20"/>
        </w:rPr>
        <w:t>Explanation</w:t>
      </w:r>
    </w:p>
    <w:p>
      <w:pPr>
        <w:pStyle w:val="BodyText"/>
        <w:tabs>
          <w:tab w:pos="2279" w:val="left" w:leader="none"/>
        </w:tabs>
        <w:spacing w:line="252" w:lineRule="auto" w:before="11"/>
        <w:ind w:left="2280" w:right="784" w:hanging="1440"/>
      </w:pPr>
      <w:r>
        <w:rPr>
          <w:color w:val="231F20"/>
          <w:spacing w:val="-10"/>
        </w:rPr>
        <w:t>(</w:t>
      </w:r>
      <w:r>
        <w:rPr>
          <w:color w:val="231F20"/>
        </w:rPr>
        <w:tab/>
        <w:t>Blank</w:t>
      </w:r>
      <w:r>
        <w:rPr>
          <w:color w:val="231F20"/>
          <w:spacing w:val="-10"/>
        </w:rPr>
        <w:t> </w:t>
      </w:r>
      <w:r>
        <w:rPr>
          <w:color w:val="231F20"/>
        </w:rPr>
        <w:t>greater</w:t>
      </w:r>
      <w:r>
        <w:rPr>
          <w:color w:val="231F20"/>
          <w:spacing w:val="-10"/>
        </w:rPr>
        <w:t> </w:t>
      </w:r>
      <w:r>
        <w:rPr>
          <w:color w:val="231F20"/>
        </w:rPr>
        <w:t>than</w:t>
      </w:r>
      <w:r>
        <w:rPr>
          <w:color w:val="231F20"/>
          <w:spacing w:val="-10"/>
        </w:rPr>
        <w:t> </w:t>
      </w:r>
      <w:r>
        <w:rPr>
          <w:color w:val="231F20"/>
        </w:rPr>
        <w:t>the</w:t>
      </w:r>
      <w:r>
        <w:rPr>
          <w:color w:val="231F20"/>
          <w:spacing w:val="-10"/>
        </w:rPr>
        <w:t> </w:t>
      </w:r>
      <w:r>
        <w:rPr>
          <w:color w:val="231F20"/>
        </w:rPr>
        <w:t>sample-specific critical level (ssL</w:t>
      </w:r>
      <w:r>
        <w:rPr>
          <w:color w:val="231F20"/>
          <w:position w:val="-5"/>
          <w:sz w:val="16"/>
        </w:rPr>
        <w:t>C</w:t>
      </w:r>
      <w:r>
        <w:rPr>
          <w:color w:val="231F20"/>
        </w:rPr>
        <w:t>)</w:t>
      </w:r>
    </w:p>
    <w:p>
      <w:pPr>
        <w:pStyle w:val="BodyText"/>
        <w:tabs>
          <w:tab w:pos="2279" w:val="left" w:leader="none"/>
        </w:tabs>
        <w:spacing w:line="252" w:lineRule="auto" w:before="7"/>
        <w:ind w:left="2280" w:right="405" w:hanging="1440"/>
      </w:pPr>
      <w:r>
        <w:rPr>
          <w:color w:val="231F20"/>
          <w:spacing w:val="-10"/>
        </w:rPr>
        <w:t>)</w:t>
      </w:r>
      <w:r>
        <w:rPr>
          <w:color w:val="231F20"/>
        </w:rPr>
        <w:tab/>
        <w:t>Sample-specific Minimum Detectable</w:t>
      </w:r>
      <w:r>
        <w:rPr>
          <w:color w:val="231F20"/>
          <w:spacing w:val="-13"/>
        </w:rPr>
        <w:t> </w:t>
      </w:r>
      <w:r>
        <w:rPr>
          <w:color w:val="231F20"/>
        </w:rPr>
        <w:t>Concentration</w:t>
      </w:r>
      <w:r>
        <w:rPr>
          <w:color w:val="231F20"/>
          <w:spacing w:val="-12"/>
        </w:rPr>
        <w:t> </w:t>
      </w:r>
      <w:r>
        <w:rPr>
          <w:color w:val="231F20"/>
        </w:rPr>
        <w:t>(ssMDC) is above the contractual </w:t>
      </w:r>
      <w:r>
        <w:rPr>
          <w:i/>
          <w:color w:val="231F20"/>
        </w:rPr>
        <w:t>a priori</w:t>
      </w:r>
      <w:r>
        <w:rPr>
          <w:i/>
          <w:color w:val="231F20"/>
        </w:rPr>
        <w:t> </w:t>
      </w:r>
      <w:r>
        <w:rPr>
          <w:color w:val="231F20"/>
          <w:spacing w:val="-4"/>
        </w:rPr>
        <w:t>MDC</w:t>
      </w:r>
    </w:p>
    <w:p>
      <w:pPr>
        <w:pStyle w:val="BodyText"/>
        <w:tabs>
          <w:tab w:pos="2279" w:val="left" w:leader="none"/>
        </w:tabs>
        <w:spacing w:line="252" w:lineRule="auto" w:before="56"/>
        <w:ind w:left="2280" w:right="553" w:hanging="1440"/>
      </w:pPr>
      <w:r>
        <w:rPr>
          <w:color w:val="231F20"/>
          <w:spacing w:val="-10"/>
        </w:rPr>
        <w:t>/</w:t>
      </w:r>
      <w:r>
        <w:rPr>
          <w:color w:val="231F20"/>
        </w:rPr>
        <w:tab/>
        <w:t>Matrix Spike (MS) recovery is outside of contractual acceptable range</w:t>
      </w:r>
      <w:r>
        <w:rPr>
          <w:color w:val="231F20"/>
          <w:spacing w:val="-11"/>
        </w:rPr>
        <w:t> </w:t>
      </w:r>
      <w:r>
        <w:rPr>
          <w:color w:val="231F20"/>
        </w:rPr>
        <w:t>(see</w:t>
      </w:r>
      <w:r>
        <w:rPr>
          <w:color w:val="231F20"/>
          <w:spacing w:val="-11"/>
        </w:rPr>
        <w:t> </w:t>
      </w:r>
      <w:r>
        <w:rPr>
          <w:color w:val="231F20"/>
        </w:rPr>
        <w:t>Glossary</w:t>
      </w:r>
      <w:r>
        <w:rPr>
          <w:color w:val="231F20"/>
          <w:spacing w:val="-11"/>
        </w:rPr>
        <w:t> </w:t>
      </w:r>
      <w:r>
        <w:rPr>
          <w:color w:val="231F20"/>
        </w:rPr>
        <w:t>for</w:t>
      </w:r>
      <w:r>
        <w:rPr>
          <w:color w:val="231F20"/>
          <w:spacing w:val="-11"/>
        </w:rPr>
        <w:t> </w:t>
      </w:r>
      <w:r>
        <w:rPr>
          <w:color w:val="231F20"/>
        </w:rPr>
        <w:t>definition of recovery)</w:t>
      </w:r>
    </w:p>
    <w:p>
      <w:pPr>
        <w:pStyle w:val="BodyText"/>
        <w:tabs>
          <w:tab w:pos="2279" w:val="left" w:leader="none"/>
        </w:tabs>
        <w:spacing w:before="56"/>
        <w:ind w:left="840"/>
      </w:pPr>
      <w:r>
        <w:rPr>
          <w:color w:val="231F20"/>
          <w:spacing w:val="-10"/>
        </w:rPr>
        <w:t>@</w:t>
      </w:r>
      <w:r>
        <w:rPr>
          <w:color w:val="231F20"/>
        </w:rPr>
        <w:tab/>
        <w:t>Exceeded</w:t>
      </w:r>
      <w:r>
        <w:rPr>
          <w:color w:val="231F20"/>
          <w:spacing w:val="-2"/>
        </w:rPr>
        <w:t> </w:t>
      </w:r>
      <w:r>
        <w:rPr>
          <w:color w:val="231F20"/>
        </w:rPr>
        <w:t>sample holding </w:t>
      </w:r>
      <w:r>
        <w:rPr>
          <w:color w:val="231F20"/>
          <w:spacing w:val="-4"/>
        </w:rPr>
        <w:t>time</w:t>
      </w:r>
    </w:p>
    <w:p>
      <w:pPr>
        <w:pStyle w:val="BodyText"/>
        <w:tabs>
          <w:tab w:pos="2279" w:val="left" w:leader="none"/>
        </w:tabs>
        <w:spacing w:line="252" w:lineRule="auto" w:before="71"/>
        <w:ind w:left="2280" w:right="488" w:hanging="1440"/>
      </w:pPr>
      <w:r>
        <w:rPr>
          <w:color w:val="231F20"/>
          <w:spacing w:val="-10"/>
        </w:rPr>
        <w:t>\</w:t>
      </w:r>
      <w:r>
        <w:rPr>
          <w:color w:val="231F20"/>
        </w:rPr>
        <w:tab/>
        <w:t>Laboratory</w:t>
      </w:r>
      <w:r>
        <w:rPr>
          <w:color w:val="231F20"/>
          <w:spacing w:val="-13"/>
        </w:rPr>
        <w:t> </w:t>
      </w:r>
      <w:r>
        <w:rPr>
          <w:color w:val="231F20"/>
        </w:rPr>
        <w:t>Control</w:t>
      </w:r>
      <w:r>
        <w:rPr>
          <w:color w:val="231F20"/>
          <w:spacing w:val="-12"/>
        </w:rPr>
        <w:t> </w:t>
      </w:r>
      <w:r>
        <w:rPr>
          <w:color w:val="231F20"/>
        </w:rPr>
        <w:t>Sample</w:t>
      </w:r>
      <w:r>
        <w:rPr>
          <w:color w:val="231F20"/>
          <w:spacing w:val="-13"/>
        </w:rPr>
        <w:t> </w:t>
      </w:r>
      <w:r>
        <w:rPr>
          <w:color w:val="231F20"/>
        </w:rPr>
        <w:t>(LCS) recovery is outside of contractual acceptable range</w:t>
      </w:r>
    </w:p>
    <w:p>
      <w:pPr>
        <w:pStyle w:val="BodyText"/>
        <w:tabs>
          <w:tab w:pos="2279" w:val="left" w:leader="none"/>
        </w:tabs>
        <w:spacing w:line="249" w:lineRule="auto" w:before="43"/>
        <w:ind w:left="2280" w:right="916" w:hanging="1440"/>
      </w:pPr>
      <w:r>
        <w:rPr>
          <w:rFonts w:ascii="Symbol" w:hAnsi="Symbol"/>
          <w:color w:val="231F20"/>
          <w:spacing w:val="-10"/>
        </w:rPr>
        <w:t></w:t>
      </w:r>
      <w:r>
        <w:rPr>
          <w:color w:val="231F20"/>
        </w:rPr>
        <w:tab/>
        <w:t>Duplicates</w:t>
      </w:r>
      <w:r>
        <w:rPr>
          <w:color w:val="231F20"/>
          <w:spacing w:val="-7"/>
        </w:rPr>
        <w:t> </w:t>
      </w:r>
      <w:r>
        <w:rPr>
          <w:color w:val="231F20"/>
        </w:rPr>
        <w:t>are</w:t>
      </w:r>
      <w:r>
        <w:rPr>
          <w:color w:val="231F20"/>
          <w:spacing w:val="-7"/>
        </w:rPr>
        <w:t> </w:t>
      </w:r>
      <w:r>
        <w:rPr>
          <w:color w:val="231F20"/>
        </w:rPr>
        <w:t>not</w:t>
      </w:r>
      <w:r>
        <w:rPr>
          <w:color w:val="231F20"/>
          <w:spacing w:val="-7"/>
        </w:rPr>
        <w:t> </w:t>
      </w:r>
      <w:r>
        <w:rPr>
          <w:color w:val="231F20"/>
        </w:rPr>
        <w:t>within</w:t>
      </w:r>
      <w:r>
        <w:rPr>
          <w:color w:val="231F20"/>
          <w:spacing w:val="-7"/>
        </w:rPr>
        <w:t> </w:t>
      </w:r>
      <w:r>
        <w:rPr>
          <w:color w:val="231F20"/>
        </w:rPr>
        <w:t>the contractual acceptance </w:t>
      </w:r>
      <w:r>
        <w:rPr>
          <w:color w:val="231F20"/>
          <w:spacing w:val="-2"/>
        </w:rPr>
        <w:t>limits</w:t>
      </w:r>
    </w:p>
    <w:p>
      <w:pPr>
        <w:pStyle w:val="BodyText"/>
        <w:tabs>
          <w:tab w:pos="2279" w:val="left" w:leader="none"/>
        </w:tabs>
        <w:spacing w:line="249" w:lineRule="auto" w:before="47"/>
        <w:ind w:left="2280" w:right="956" w:hanging="1440"/>
      </w:pPr>
      <w:r>
        <w:rPr>
          <w:rFonts w:ascii="Symbol" w:hAnsi="Symbol"/>
          <w:color w:val="231F20"/>
          <w:spacing w:val="-10"/>
        </w:rPr>
        <w:t></w:t>
      </w:r>
      <w:r>
        <w:rPr>
          <w:color w:val="231F20"/>
        </w:rPr>
        <w:tab/>
        <w:t>Negative</w:t>
      </w:r>
      <w:r>
        <w:rPr>
          <w:color w:val="231F20"/>
          <w:spacing w:val="-13"/>
        </w:rPr>
        <w:t> </w:t>
      </w:r>
      <w:r>
        <w:rPr>
          <w:color w:val="231F20"/>
        </w:rPr>
        <w:t>result</w:t>
      </w:r>
      <w:r>
        <w:rPr>
          <w:color w:val="231F20"/>
          <w:spacing w:val="-12"/>
        </w:rPr>
        <w:t> </w:t>
      </w:r>
      <w:r>
        <w:rPr>
          <w:color w:val="231F20"/>
        </w:rPr>
        <w:t>may</w:t>
      </w:r>
      <w:r>
        <w:rPr>
          <w:color w:val="231F20"/>
          <w:spacing w:val="-13"/>
        </w:rPr>
        <w:t> </w:t>
      </w:r>
      <w:r>
        <w:rPr>
          <w:color w:val="231F20"/>
        </w:rPr>
        <w:t>indicate potential negative bias</w:t>
      </w:r>
    </w:p>
    <w:p>
      <w:pPr>
        <w:pStyle w:val="BodyText"/>
        <w:tabs>
          <w:tab w:pos="2279" w:val="left" w:leader="none"/>
        </w:tabs>
        <w:spacing w:line="249" w:lineRule="auto" w:before="47"/>
        <w:ind w:left="2280" w:right="529" w:hanging="1440"/>
      </w:pPr>
      <w:r>
        <w:rPr>
          <w:rFonts w:ascii="Symbol" w:hAnsi="Symbol"/>
          <w:color w:val="231F20"/>
          <w:spacing w:val="-10"/>
        </w:rPr>
        <w:t></w:t>
      </w:r>
      <w:r>
        <w:rPr>
          <w:color w:val="231F20"/>
        </w:rPr>
        <w:tab/>
        <w:t>Yield is outside of contractual acceptable</w:t>
      </w:r>
      <w:r>
        <w:rPr>
          <w:color w:val="231F20"/>
          <w:spacing w:val="-10"/>
        </w:rPr>
        <w:t> </w:t>
      </w:r>
      <w:r>
        <w:rPr>
          <w:color w:val="231F20"/>
        </w:rPr>
        <w:t>range</w:t>
      </w:r>
      <w:r>
        <w:rPr>
          <w:color w:val="231F20"/>
          <w:spacing w:val="-10"/>
        </w:rPr>
        <w:t> </w:t>
      </w:r>
      <w:r>
        <w:rPr>
          <w:color w:val="231F20"/>
        </w:rPr>
        <w:t>(see</w:t>
      </w:r>
      <w:r>
        <w:rPr>
          <w:color w:val="231F20"/>
          <w:spacing w:val="-10"/>
        </w:rPr>
        <w:t> </w:t>
      </w:r>
      <w:r>
        <w:rPr>
          <w:color w:val="231F20"/>
        </w:rPr>
        <w:t>glossary</w:t>
      </w:r>
      <w:r>
        <w:rPr>
          <w:color w:val="231F20"/>
          <w:spacing w:val="-10"/>
        </w:rPr>
        <w:t> </w:t>
      </w:r>
      <w:r>
        <w:rPr>
          <w:color w:val="231F20"/>
        </w:rPr>
        <w:t>for definition of yield)</w:t>
      </w:r>
    </w:p>
    <w:p>
      <w:pPr>
        <w:pStyle w:val="BodyText"/>
        <w:spacing w:before="175"/>
      </w:pPr>
    </w:p>
    <w:p>
      <w:pPr>
        <w:pStyle w:val="Heading4"/>
        <w:numPr>
          <w:ilvl w:val="1"/>
          <w:numId w:val="4"/>
        </w:numPr>
        <w:tabs>
          <w:tab w:pos="663" w:val="left" w:leader="none"/>
        </w:tabs>
        <w:spacing w:line="240" w:lineRule="auto" w:before="0" w:after="0"/>
        <w:ind w:left="120" w:right="833" w:firstLine="0"/>
        <w:jc w:val="left"/>
      </w:pPr>
      <w:bookmarkStart w:name="_TOC_250018" w:id="15"/>
      <w:r>
        <w:rPr>
          <w:color w:val="231F20"/>
          <w:w w:val="85"/>
        </w:rPr>
        <w:t>Information</w:t>
      </w:r>
      <w:r>
        <w:rPr>
          <w:color w:val="231F20"/>
          <w:spacing w:val="-11"/>
          <w:w w:val="85"/>
        </w:rPr>
        <w:t> </w:t>
      </w:r>
      <w:r>
        <w:rPr>
          <w:color w:val="231F20"/>
          <w:w w:val="85"/>
        </w:rPr>
        <w:t>Sent</w:t>
      </w:r>
      <w:r>
        <w:rPr>
          <w:color w:val="231F20"/>
          <w:spacing w:val="-11"/>
          <w:w w:val="85"/>
        </w:rPr>
        <w:t> </w:t>
      </w:r>
      <w:r>
        <w:rPr>
          <w:color w:val="231F20"/>
          <w:w w:val="85"/>
        </w:rPr>
        <w:t>to</w:t>
      </w:r>
      <w:r>
        <w:rPr>
          <w:color w:val="231F20"/>
          <w:spacing w:val="-11"/>
          <w:w w:val="85"/>
        </w:rPr>
        <w:t> </w:t>
      </w:r>
      <w:r>
        <w:rPr>
          <w:color w:val="231F20"/>
          <w:w w:val="85"/>
        </w:rPr>
        <w:t>the</w:t>
      </w:r>
      <w:r>
        <w:rPr>
          <w:color w:val="231F20"/>
          <w:spacing w:val="-11"/>
          <w:w w:val="85"/>
        </w:rPr>
        <w:t> </w:t>
      </w:r>
      <w:r>
        <w:rPr>
          <w:color w:val="231F20"/>
          <w:w w:val="85"/>
        </w:rPr>
        <w:t>National</w:t>
      </w:r>
      <w:r>
        <w:rPr>
          <w:color w:val="231F20"/>
          <w:spacing w:val="-11"/>
          <w:w w:val="85"/>
        </w:rPr>
        <w:t> </w:t>
      </w:r>
      <w:r>
        <w:rPr>
          <w:color w:val="231F20"/>
          <w:w w:val="85"/>
        </w:rPr>
        <w:t>Water </w:t>
      </w:r>
      <w:bookmarkEnd w:id="15"/>
      <w:r>
        <w:rPr>
          <w:color w:val="231F20"/>
          <w:w w:val="90"/>
        </w:rPr>
        <w:t>Information System (NWIS) Database</w:t>
      </w:r>
    </w:p>
    <w:p>
      <w:pPr>
        <w:pStyle w:val="BodyText"/>
        <w:spacing w:line="225" w:lineRule="auto" w:before="206"/>
        <w:ind w:left="120" w:right="397" w:firstLine="400"/>
        <w:jc w:val="both"/>
      </w:pPr>
      <w:r>
        <w:rPr>
          <w:color w:val="231F20"/>
        </w:rPr>
        <w:t>The following information is sent to the NWIS database. The</w:t>
      </w:r>
      <w:r>
        <w:rPr>
          <w:color w:val="231F20"/>
          <w:spacing w:val="-4"/>
        </w:rPr>
        <w:t> </w:t>
      </w:r>
      <w:r>
        <w:rPr>
          <w:color w:val="231F20"/>
        </w:rPr>
        <w:t>concentration,</w:t>
      </w:r>
      <w:r>
        <w:rPr>
          <w:color w:val="231F20"/>
          <w:spacing w:val="-4"/>
        </w:rPr>
        <w:t> </w:t>
      </w:r>
      <w:r>
        <w:rPr>
          <w:color w:val="231F20"/>
        </w:rPr>
        <w:t>CSU,</w:t>
      </w:r>
      <w:r>
        <w:rPr>
          <w:color w:val="231F20"/>
          <w:spacing w:val="-4"/>
        </w:rPr>
        <w:t> </w:t>
      </w:r>
      <w:r>
        <w:rPr>
          <w:color w:val="231F20"/>
        </w:rPr>
        <w:t>and</w:t>
      </w:r>
      <w:r>
        <w:rPr>
          <w:color w:val="231F20"/>
          <w:spacing w:val="-5"/>
        </w:rPr>
        <w:t> </w:t>
      </w:r>
      <w:r>
        <w:rPr>
          <w:color w:val="231F20"/>
        </w:rPr>
        <w:t>ssL</w:t>
      </w:r>
      <w:r>
        <w:rPr>
          <w:color w:val="231F20"/>
          <w:position w:val="-5"/>
          <w:sz w:val="16"/>
        </w:rPr>
        <w:t>C </w:t>
      </w:r>
      <w:r>
        <w:rPr>
          <w:color w:val="231F20"/>
        </w:rPr>
        <w:t>are</w:t>
      </w:r>
      <w:r>
        <w:rPr>
          <w:color w:val="231F20"/>
          <w:spacing w:val="-4"/>
        </w:rPr>
        <w:t> </w:t>
      </w:r>
      <w:r>
        <w:rPr>
          <w:color w:val="231F20"/>
        </w:rPr>
        <w:t>reported</w:t>
      </w:r>
      <w:r>
        <w:rPr>
          <w:color w:val="231F20"/>
          <w:spacing w:val="-4"/>
        </w:rPr>
        <w:t> </w:t>
      </w:r>
      <w:r>
        <w:rPr>
          <w:color w:val="231F20"/>
        </w:rPr>
        <w:t>in</w:t>
      </w:r>
      <w:r>
        <w:rPr>
          <w:color w:val="231F20"/>
          <w:spacing w:val="-4"/>
        </w:rPr>
        <w:t> </w:t>
      </w:r>
      <w:r>
        <w:rPr>
          <w:color w:val="231F20"/>
        </w:rPr>
        <w:t>either</w:t>
      </w:r>
      <w:r>
        <w:rPr>
          <w:color w:val="231F20"/>
          <w:spacing w:val="-4"/>
        </w:rPr>
        <w:t> </w:t>
      </w:r>
      <w:r>
        <w:rPr>
          <w:color w:val="231F20"/>
        </w:rPr>
        <w:t>pCi/L or pCi/g.</w:t>
      </w:r>
    </w:p>
    <w:p>
      <w:pPr>
        <w:pStyle w:val="ListParagraph"/>
        <w:numPr>
          <w:ilvl w:val="0"/>
          <w:numId w:val="9"/>
        </w:numPr>
        <w:tabs>
          <w:tab w:pos="700" w:val="left" w:leader="none"/>
        </w:tabs>
        <w:spacing w:line="240" w:lineRule="auto" w:before="91" w:after="0"/>
        <w:ind w:left="700" w:right="0" w:hanging="180"/>
        <w:jc w:val="both"/>
        <w:rPr>
          <w:sz w:val="20"/>
        </w:rPr>
      </w:pPr>
      <w:r>
        <w:rPr>
          <w:color w:val="231F20"/>
          <w:sz w:val="20"/>
        </w:rPr>
        <w:t>Site-agency</w:t>
      </w:r>
      <w:r>
        <w:rPr>
          <w:color w:val="231F20"/>
          <w:spacing w:val="-3"/>
          <w:sz w:val="20"/>
        </w:rPr>
        <w:t> </w:t>
      </w:r>
      <w:r>
        <w:rPr>
          <w:color w:val="231F20"/>
          <w:spacing w:val="-4"/>
          <w:sz w:val="20"/>
        </w:rPr>
        <w:t>code</w:t>
      </w:r>
    </w:p>
    <w:p>
      <w:pPr>
        <w:pStyle w:val="ListParagraph"/>
        <w:numPr>
          <w:ilvl w:val="0"/>
          <w:numId w:val="9"/>
        </w:numPr>
        <w:tabs>
          <w:tab w:pos="700" w:val="left" w:leader="none"/>
        </w:tabs>
        <w:spacing w:line="240" w:lineRule="auto" w:before="170" w:after="0"/>
        <w:ind w:left="700" w:right="0" w:hanging="180"/>
        <w:jc w:val="both"/>
        <w:rPr>
          <w:sz w:val="20"/>
        </w:rPr>
      </w:pPr>
      <w:r>
        <w:rPr>
          <w:color w:val="231F20"/>
          <w:sz w:val="20"/>
        </w:rPr>
        <w:t>Station-identification</w:t>
      </w:r>
      <w:r>
        <w:rPr>
          <w:color w:val="231F20"/>
          <w:spacing w:val="-4"/>
          <w:sz w:val="20"/>
        </w:rPr>
        <w:t> </w:t>
      </w:r>
      <w:r>
        <w:rPr>
          <w:color w:val="231F20"/>
          <w:spacing w:val="-2"/>
          <w:sz w:val="20"/>
        </w:rPr>
        <w:t>number</w:t>
      </w:r>
    </w:p>
    <w:p>
      <w:pPr>
        <w:pStyle w:val="ListParagraph"/>
        <w:numPr>
          <w:ilvl w:val="0"/>
          <w:numId w:val="9"/>
        </w:numPr>
        <w:tabs>
          <w:tab w:pos="700" w:val="left" w:leader="none"/>
        </w:tabs>
        <w:spacing w:line="240" w:lineRule="auto" w:before="171" w:after="0"/>
        <w:ind w:left="700" w:right="0" w:hanging="180"/>
        <w:jc w:val="both"/>
        <w:rPr>
          <w:sz w:val="20"/>
        </w:rPr>
      </w:pPr>
      <w:r>
        <w:rPr>
          <w:color w:val="231F20"/>
          <w:sz w:val="20"/>
        </w:rPr>
        <w:t>Sample-collection </w:t>
      </w:r>
      <w:r>
        <w:rPr>
          <w:color w:val="231F20"/>
          <w:spacing w:val="-4"/>
          <w:sz w:val="20"/>
        </w:rPr>
        <w:t>date</w:t>
      </w:r>
    </w:p>
    <w:p>
      <w:pPr>
        <w:pStyle w:val="ListParagraph"/>
        <w:numPr>
          <w:ilvl w:val="0"/>
          <w:numId w:val="9"/>
        </w:numPr>
        <w:tabs>
          <w:tab w:pos="700" w:val="left" w:leader="none"/>
        </w:tabs>
        <w:spacing w:line="240" w:lineRule="auto" w:before="171" w:after="0"/>
        <w:ind w:left="700" w:right="0" w:hanging="180"/>
        <w:jc w:val="both"/>
        <w:rPr>
          <w:sz w:val="20"/>
        </w:rPr>
      </w:pPr>
      <w:r>
        <w:rPr>
          <w:color w:val="231F20"/>
          <w:sz w:val="20"/>
        </w:rPr>
        <w:t>Sample-collection </w:t>
      </w:r>
      <w:r>
        <w:rPr>
          <w:color w:val="231F20"/>
          <w:spacing w:val="-4"/>
          <w:sz w:val="20"/>
        </w:rPr>
        <w:t>time</w:t>
      </w:r>
    </w:p>
    <w:p>
      <w:pPr>
        <w:pStyle w:val="ListParagraph"/>
        <w:numPr>
          <w:ilvl w:val="0"/>
          <w:numId w:val="9"/>
        </w:numPr>
        <w:tabs>
          <w:tab w:pos="700" w:val="left" w:leader="none"/>
        </w:tabs>
        <w:spacing w:line="240" w:lineRule="auto" w:before="170" w:after="0"/>
        <w:ind w:left="700" w:right="0" w:hanging="180"/>
        <w:jc w:val="both"/>
        <w:rPr>
          <w:sz w:val="20"/>
        </w:rPr>
      </w:pPr>
      <w:r>
        <w:rPr>
          <w:color w:val="231F20"/>
          <w:sz w:val="20"/>
        </w:rPr>
        <w:t>Sample-collection end </w:t>
      </w:r>
      <w:r>
        <w:rPr>
          <w:color w:val="231F20"/>
          <w:spacing w:val="-4"/>
          <w:sz w:val="20"/>
        </w:rPr>
        <w:t>date</w:t>
      </w:r>
    </w:p>
    <w:p>
      <w:pPr>
        <w:pStyle w:val="ListParagraph"/>
        <w:numPr>
          <w:ilvl w:val="0"/>
          <w:numId w:val="9"/>
        </w:numPr>
        <w:tabs>
          <w:tab w:pos="700" w:val="left" w:leader="none"/>
        </w:tabs>
        <w:spacing w:line="240" w:lineRule="auto" w:before="171" w:after="0"/>
        <w:ind w:left="700" w:right="0" w:hanging="180"/>
        <w:jc w:val="both"/>
        <w:rPr>
          <w:sz w:val="20"/>
        </w:rPr>
      </w:pPr>
      <w:r>
        <w:rPr>
          <w:color w:val="231F20"/>
          <w:sz w:val="20"/>
        </w:rPr>
        <w:t>Sample-collection end </w:t>
      </w:r>
      <w:r>
        <w:rPr>
          <w:color w:val="231F20"/>
          <w:spacing w:val="-4"/>
          <w:sz w:val="20"/>
        </w:rPr>
        <w:t>time</w:t>
      </w:r>
    </w:p>
    <w:p>
      <w:pPr>
        <w:pStyle w:val="ListParagraph"/>
        <w:numPr>
          <w:ilvl w:val="0"/>
          <w:numId w:val="9"/>
        </w:numPr>
        <w:tabs>
          <w:tab w:pos="700" w:val="left" w:leader="none"/>
        </w:tabs>
        <w:spacing w:line="240" w:lineRule="auto" w:before="170" w:after="0"/>
        <w:ind w:left="700" w:right="0" w:hanging="180"/>
        <w:jc w:val="both"/>
        <w:rPr>
          <w:sz w:val="20"/>
        </w:rPr>
      </w:pPr>
      <w:r>
        <w:rPr>
          <w:color w:val="231F20"/>
          <w:sz w:val="20"/>
        </w:rPr>
        <w:t>Sample-medium </w:t>
      </w:r>
      <w:r>
        <w:rPr>
          <w:color w:val="231F20"/>
          <w:spacing w:val="-4"/>
          <w:sz w:val="20"/>
        </w:rPr>
        <w:t>code</w:t>
      </w:r>
    </w:p>
    <w:p>
      <w:pPr>
        <w:pStyle w:val="ListParagraph"/>
        <w:numPr>
          <w:ilvl w:val="0"/>
          <w:numId w:val="9"/>
        </w:numPr>
        <w:tabs>
          <w:tab w:pos="700" w:val="left" w:leader="none"/>
        </w:tabs>
        <w:spacing w:line="240" w:lineRule="auto" w:before="171" w:after="0"/>
        <w:ind w:left="700" w:right="0" w:hanging="180"/>
        <w:jc w:val="both"/>
        <w:rPr>
          <w:sz w:val="20"/>
        </w:rPr>
      </w:pPr>
      <w:r>
        <w:rPr>
          <w:color w:val="231F20"/>
          <w:sz w:val="20"/>
        </w:rPr>
        <w:t>Parameter</w:t>
      </w:r>
      <w:r>
        <w:rPr>
          <w:color w:val="231F20"/>
          <w:spacing w:val="-5"/>
          <w:sz w:val="20"/>
        </w:rPr>
        <w:t> </w:t>
      </w:r>
      <w:r>
        <w:rPr>
          <w:color w:val="231F20"/>
          <w:spacing w:val="-4"/>
          <w:sz w:val="20"/>
        </w:rPr>
        <w:t>Code</w:t>
      </w:r>
    </w:p>
    <w:p>
      <w:pPr>
        <w:pStyle w:val="ListParagraph"/>
        <w:numPr>
          <w:ilvl w:val="0"/>
          <w:numId w:val="9"/>
        </w:numPr>
        <w:tabs>
          <w:tab w:pos="700" w:val="left" w:leader="none"/>
        </w:tabs>
        <w:spacing w:line="240" w:lineRule="auto" w:before="170" w:after="0"/>
        <w:ind w:left="700" w:right="0" w:hanging="180"/>
        <w:jc w:val="both"/>
        <w:rPr>
          <w:sz w:val="20"/>
        </w:rPr>
      </w:pPr>
      <w:r>
        <w:rPr>
          <w:color w:val="231F20"/>
          <w:sz w:val="20"/>
        </w:rPr>
        <w:t>Rounded </w:t>
      </w:r>
      <w:r>
        <w:rPr>
          <w:color w:val="231F20"/>
          <w:spacing w:val="-2"/>
          <w:sz w:val="20"/>
        </w:rPr>
        <w:t>concentration</w:t>
      </w:r>
    </w:p>
    <w:p>
      <w:pPr>
        <w:pStyle w:val="ListParagraph"/>
        <w:numPr>
          <w:ilvl w:val="0"/>
          <w:numId w:val="9"/>
        </w:numPr>
        <w:tabs>
          <w:tab w:pos="700" w:val="left" w:leader="none"/>
        </w:tabs>
        <w:spacing w:line="240" w:lineRule="auto" w:before="171" w:after="0"/>
        <w:ind w:left="700" w:right="0" w:hanging="180"/>
        <w:jc w:val="left"/>
        <w:rPr>
          <w:sz w:val="20"/>
        </w:rPr>
      </w:pPr>
      <w:r>
        <w:rPr>
          <w:color w:val="231F20"/>
          <w:sz w:val="20"/>
        </w:rPr>
        <w:t>Remark</w:t>
      </w:r>
      <w:r>
        <w:rPr>
          <w:color w:val="231F20"/>
          <w:spacing w:val="-3"/>
          <w:sz w:val="20"/>
        </w:rPr>
        <w:t> </w:t>
      </w:r>
      <w:r>
        <w:rPr>
          <w:color w:val="231F20"/>
          <w:sz w:val="20"/>
        </w:rPr>
        <w:t>and</w:t>
      </w:r>
      <w:r>
        <w:rPr>
          <w:color w:val="231F20"/>
          <w:spacing w:val="-3"/>
          <w:sz w:val="20"/>
        </w:rPr>
        <w:t> </w:t>
      </w:r>
      <w:r>
        <w:rPr>
          <w:color w:val="231F20"/>
          <w:sz w:val="20"/>
        </w:rPr>
        <w:t>value-qualifier</w:t>
      </w:r>
      <w:r>
        <w:rPr>
          <w:color w:val="231F20"/>
          <w:spacing w:val="-3"/>
          <w:sz w:val="20"/>
        </w:rPr>
        <w:t> </w:t>
      </w:r>
      <w:r>
        <w:rPr>
          <w:color w:val="231F20"/>
          <w:spacing w:val="-2"/>
          <w:sz w:val="20"/>
        </w:rPr>
        <w:t>code(s)</w:t>
      </w:r>
    </w:p>
    <w:p>
      <w:pPr>
        <w:pStyle w:val="ListParagraph"/>
        <w:numPr>
          <w:ilvl w:val="0"/>
          <w:numId w:val="9"/>
        </w:numPr>
        <w:tabs>
          <w:tab w:pos="700" w:val="left" w:leader="none"/>
        </w:tabs>
        <w:spacing w:line="240" w:lineRule="auto" w:before="171" w:after="0"/>
        <w:ind w:left="700" w:right="0" w:hanging="180"/>
        <w:jc w:val="left"/>
        <w:rPr>
          <w:sz w:val="20"/>
        </w:rPr>
      </w:pPr>
      <w:r>
        <w:rPr>
          <w:color w:val="231F20"/>
          <w:sz w:val="20"/>
        </w:rPr>
        <w:t>Rounded Combined Standard Uncertainty (1-</w:t>
      </w:r>
      <w:r>
        <w:rPr>
          <w:color w:val="231F20"/>
          <w:spacing w:val="-2"/>
          <w:sz w:val="20"/>
        </w:rPr>
        <w:t>sigma)</w:t>
      </w:r>
    </w:p>
    <w:p>
      <w:pPr>
        <w:pStyle w:val="ListParagraph"/>
        <w:spacing w:after="0" w:line="240" w:lineRule="auto"/>
        <w:jc w:val="left"/>
        <w:rPr>
          <w:sz w:val="20"/>
        </w:rPr>
        <w:sectPr>
          <w:type w:val="continuous"/>
          <w:pgSz w:w="12240" w:h="15840"/>
          <w:pgMar w:header="841" w:footer="0" w:top="1640" w:bottom="280" w:left="720" w:right="720"/>
          <w:cols w:num="2" w:equalWidth="0">
            <w:col w:w="5201" w:space="79"/>
            <w:col w:w="5520"/>
          </w:cols>
        </w:sectPr>
      </w:pPr>
    </w:p>
    <w:p>
      <w:pPr>
        <w:pStyle w:val="Heading7"/>
        <w:numPr>
          <w:ilvl w:val="0"/>
          <w:numId w:val="10"/>
        </w:numPr>
        <w:tabs>
          <w:tab w:pos="2478" w:val="left" w:leader="none"/>
          <w:tab w:pos="10503" w:val="left" w:leader="none"/>
        </w:tabs>
        <w:spacing w:line="240" w:lineRule="auto" w:before="87" w:after="0"/>
        <w:ind w:left="2478" w:right="0" w:hanging="329"/>
        <w:jc w:val="left"/>
      </w:pPr>
      <w:r>
        <w:rPr>
          <w:color w:val="231F20"/>
          <w:w w:val="85"/>
        </w:rPr>
        <w:t>Water</w:t>
      </w:r>
      <w:r>
        <w:rPr>
          <w:color w:val="231F20"/>
          <w:spacing w:val="3"/>
        </w:rPr>
        <w:t> </w:t>
      </w:r>
      <w:r>
        <w:rPr>
          <w:color w:val="231F20"/>
          <w:w w:val="85"/>
        </w:rPr>
        <w:t>Science</w:t>
      </w:r>
      <w:r>
        <w:rPr>
          <w:color w:val="231F20"/>
          <w:spacing w:val="3"/>
        </w:rPr>
        <w:t> </w:t>
      </w:r>
      <w:r>
        <w:rPr>
          <w:color w:val="231F20"/>
          <w:w w:val="85"/>
        </w:rPr>
        <w:t>Center</w:t>
      </w:r>
      <w:r>
        <w:rPr>
          <w:color w:val="231F20"/>
          <w:spacing w:val="3"/>
        </w:rPr>
        <w:t> </w:t>
      </w:r>
      <w:r>
        <w:rPr>
          <w:color w:val="231F20"/>
          <w:w w:val="85"/>
        </w:rPr>
        <w:t>Reviews</w:t>
      </w:r>
      <w:r>
        <w:rPr>
          <w:color w:val="231F20"/>
          <w:spacing w:val="3"/>
        </w:rPr>
        <w:t> </w:t>
      </w:r>
      <w:r>
        <w:rPr>
          <w:color w:val="231F20"/>
          <w:w w:val="85"/>
        </w:rPr>
        <w:t>of</w:t>
      </w:r>
      <w:r>
        <w:rPr>
          <w:color w:val="231F20"/>
          <w:spacing w:val="3"/>
        </w:rPr>
        <w:t> </w:t>
      </w:r>
      <w:r>
        <w:rPr>
          <w:color w:val="231F20"/>
          <w:w w:val="85"/>
        </w:rPr>
        <w:t>National</w:t>
      </w:r>
      <w:r>
        <w:rPr>
          <w:color w:val="231F20"/>
          <w:spacing w:val="3"/>
        </w:rPr>
        <w:t> </w:t>
      </w:r>
      <w:r>
        <w:rPr>
          <w:color w:val="231F20"/>
          <w:w w:val="85"/>
        </w:rPr>
        <w:t>Water</w:t>
      </w:r>
      <w:r>
        <w:rPr>
          <w:color w:val="231F20"/>
          <w:spacing w:val="3"/>
        </w:rPr>
        <w:t> </w:t>
      </w:r>
      <w:r>
        <w:rPr>
          <w:color w:val="231F20"/>
          <w:w w:val="85"/>
        </w:rPr>
        <w:t>Information</w:t>
      </w:r>
      <w:r>
        <w:rPr>
          <w:color w:val="231F20"/>
          <w:spacing w:val="4"/>
        </w:rPr>
        <w:t> </w:t>
      </w:r>
      <w:r>
        <w:rPr>
          <w:color w:val="231F20"/>
          <w:w w:val="85"/>
        </w:rPr>
        <w:t>System</w:t>
      </w:r>
      <w:r>
        <w:rPr>
          <w:color w:val="231F20"/>
          <w:spacing w:val="3"/>
        </w:rPr>
        <w:t> </w:t>
      </w:r>
      <w:r>
        <w:rPr>
          <w:color w:val="231F20"/>
          <w:w w:val="85"/>
        </w:rPr>
        <w:t>(NWIS)</w:t>
      </w:r>
      <w:r>
        <w:rPr>
          <w:color w:val="231F20"/>
          <w:spacing w:val="3"/>
        </w:rPr>
        <w:t> </w:t>
      </w:r>
      <w:r>
        <w:rPr>
          <w:color w:val="231F20"/>
          <w:w w:val="85"/>
        </w:rPr>
        <w:t>Database</w:t>
      </w:r>
      <w:r>
        <w:rPr>
          <w:color w:val="231F20"/>
          <w:spacing w:val="3"/>
        </w:rPr>
        <w:t> </w:t>
      </w:r>
      <w:r>
        <w:rPr>
          <w:color w:val="231F20"/>
          <w:spacing w:val="-2"/>
          <w:w w:val="85"/>
        </w:rPr>
        <w:t>Results</w:t>
      </w:r>
      <w:r>
        <w:rPr>
          <w:color w:val="231F20"/>
        </w:rPr>
        <w:tab/>
      </w:r>
      <w:r>
        <w:rPr>
          <w:color w:val="231F20"/>
          <w:spacing w:val="-5"/>
        </w:rPr>
        <w:t>11</w:t>
      </w:r>
    </w:p>
    <w:p>
      <w:pPr>
        <w:pStyle w:val="BodyText"/>
        <w:spacing w:before="5"/>
        <w:rPr>
          <w:rFonts w:ascii="Trebuchet MS"/>
          <w:b/>
        </w:rPr>
      </w:pPr>
    </w:p>
    <w:p>
      <w:pPr>
        <w:pStyle w:val="BodyText"/>
        <w:spacing w:after="0"/>
        <w:rPr>
          <w:rFonts w:ascii="Trebuchet MS"/>
          <w:b/>
        </w:rPr>
        <w:sectPr>
          <w:headerReference w:type="default" r:id="rId27"/>
          <w:pgSz w:w="12240" w:h="15840"/>
          <w:pgMar w:header="0" w:footer="0" w:top="760" w:bottom="280" w:left="720" w:right="720"/>
        </w:sectPr>
      </w:pPr>
    </w:p>
    <w:p>
      <w:pPr>
        <w:pStyle w:val="ListParagraph"/>
        <w:numPr>
          <w:ilvl w:val="1"/>
          <w:numId w:val="9"/>
        </w:numPr>
        <w:tabs>
          <w:tab w:pos="940" w:val="left" w:leader="none"/>
        </w:tabs>
        <w:spacing w:line="240" w:lineRule="auto" w:before="93" w:after="0"/>
        <w:ind w:left="940" w:right="0" w:hanging="180"/>
        <w:jc w:val="left"/>
        <w:rPr>
          <w:sz w:val="20"/>
        </w:rPr>
      </w:pPr>
      <w:r>
        <w:rPr>
          <w:color w:val="231F20"/>
          <w:sz w:val="20"/>
        </w:rPr>
        <w:t>Sample-specific</w:t>
      </w:r>
      <w:r>
        <w:rPr>
          <w:color w:val="231F20"/>
          <w:spacing w:val="-4"/>
          <w:sz w:val="20"/>
        </w:rPr>
        <w:t> </w:t>
      </w:r>
      <w:r>
        <w:rPr>
          <w:color w:val="231F20"/>
          <w:sz w:val="20"/>
        </w:rPr>
        <w:t>critical</w:t>
      </w:r>
      <w:r>
        <w:rPr>
          <w:color w:val="231F20"/>
          <w:spacing w:val="-2"/>
          <w:sz w:val="20"/>
        </w:rPr>
        <w:t> </w:t>
      </w:r>
      <w:r>
        <w:rPr>
          <w:color w:val="231F20"/>
          <w:spacing w:val="-4"/>
          <w:sz w:val="20"/>
        </w:rPr>
        <w:t>level</w:t>
      </w:r>
    </w:p>
    <w:p>
      <w:pPr>
        <w:pStyle w:val="BodyText"/>
        <w:spacing w:line="256" w:lineRule="auto" w:before="97"/>
        <w:ind w:left="360" w:firstLine="400"/>
      </w:pPr>
      <w:r>
        <w:rPr>
          <w:color w:val="231F20"/>
        </w:rPr>
        <w:t>The NWIS database information also is transferred to NWISWeb to provide electronic access to radiological and other</w:t>
      </w:r>
      <w:r>
        <w:rPr>
          <w:color w:val="231F20"/>
          <w:spacing w:val="-10"/>
        </w:rPr>
        <w:t> </w:t>
      </w:r>
      <w:r>
        <w:rPr>
          <w:color w:val="231F20"/>
        </w:rPr>
        <w:t>water-quality</w:t>
      </w:r>
      <w:r>
        <w:rPr>
          <w:color w:val="231F20"/>
          <w:spacing w:val="-10"/>
        </w:rPr>
        <w:t> </w:t>
      </w:r>
      <w:r>
        <w:rPr>
          <w:color w:val="231F20"/>
        </w:rPr>
        <w:t>information</w:t>
      </w:r>
      <w:r>
        <w:rPr>
          <w:color w:val="231F20"/>
          <w:spacing w:val="-10"/>
        </w:rPr>
        <w:t> </w:t>
      </w:r>
      <w:r>
        <w:rPr>
          <w:color w:val="231F20"/>
        </w:rPr>
        <w:t>through</w:t>
      </w:r>
      <w:r>
        <w:rPr>
          <w:color w:val="231F20"/>
          <w:spacing w:val="-10"/>
        </w:rPr>
        <w:t> </w:t>
      </w:r>
      <w:r>
        <w:rPr>
          <w:color w:val="231F20"/>
        </w:rPr>
        <w:t>website</w:t>
      </w:r>
      <w:r>
        <w:rPr>
          <w:color w:val="231F20"/>
          <w:spacing w:val="-10"/>
        </w:rPr>
        <w:t> </w:t>
      </w:r>
      <w:hyperlink r:id="rId28">
        <w:r>
          <w:rPr>
            <w:i/>
            <w:color w:val="231F20"/>
          </w:rPr>
          <w:t>http://water-</w:t>
        </w:r>
      </w:hyperlink>
      <w:hyperlink r:id="rId28">
        <w:r>
          <w:rPr>
            <w:i/>
            <w:color w:val="231F20"/>
            <w:spacing w:val="-2"/>
          </w:rPr>
          <w:t>data.usgs.gov/nwis</w:t>
        </w:r>
      </w:hyperlink>
      <w:r>
        <w:rPr>
          <w:color w:val="231F20"/>
          <w:spacing w:val="-2"/>
        </w:rPr>
        <w:t>.</w:t>
      </w:r>
    </w:p>
    <w:p>
      <w:pPr>
        <w:pStyle w:val="BodyText"/>
        <w:spacing w:before="116"/>
      </w:pPr>
    </w:p>
    <w:p>
      <w:pPr>
        <w:pStyle w:val="Heading4"/>
        <w:numPr>
          <w:ilvl w:val="1"/>
          <w:numId w:val="4"/>
        </w:numPr>
        <w:tabs>
          <w:tab w:pos="903" w:val="left" w:leader="none"/>
        </w:tabs>
        <w:spacing w:line="240" w:lineRule="auto" w:before="0" w:after="0"/>
        <w:ind w:left="903" w:right="0" w:hanging="543"/>
        <w:jc w:val="left"/>
      </w:pPr>
      <w:bookmarkStart w:name="_TOC_250017" w:id="16"/>
      <w:r>
        <w:rPr>
          <w:color w:val="231F20"/>
          <w:w w:val="85"/>
        </w:rPr>
        <w:t>Information</w:t>
      </w:r>
      <w:r>
        <w:rPr>
          <w:color w:val="231F20"/>
          <w:spacing w:val="-9"/>
          <w:w w:val="85"/>
        </w:rPr>
        <w:t> </w:t>
      </w:r>
      <w:r>
        <w:rPr>
          <w:color w:val="231F20"/>
          <w:w w:val="85"/>
        </w:rPr>
        <w:t>in</w:t>
      </w:r>
      <w:r>
        <w:rPr>
          <w:color w:val="231F20"/>
          <w:spacing w:val="-9"/>
          <w:w w:val="85"/>
        </w:rPr>
        <w:t> </w:t>
      </w:r>
      <w:r>
        <w:rPr>
          <w:color w:val="231F20"/>
          <w:w w:val="85"/>
        </w:rPr>
        <w:t>Detailed</w:t>
      </w:r>
      <w:r>
        <w:rPr>
          <w:color w:val="231F20"/>
          <w:spacing w:val="-8"/>
          <w:w w:val="85"/>
        </w:rPr>
        <w:t> </w:t>
      </w:r>
      <w:r>
        <w:rPr>
          <w:color w:val="231F20"/>
          <w:w w:val="85"/>
        </w:rPr>
        <w:t>Data</w:t>
      </w:r>
      <w:r>
        <w:rPr>
          <w:color w:val="231F20"/>
          <w:spacing w:val="-9"/>
          <w:w w:val="85"/>
        </w:rPr>
        <w:t> </w:t>
      </w:r>
      <w:bookmarkEnd w:id="16"/>
      <w:r>
        <w:rPr>
          <w:color w:val="231F20"/>
          <w:spacing w:val="-2"/>
          <w:w w:val="85"/>
        </w:rPr>
        <w:t>Packages</w:t>
      </w:r>
    </w:p>
    <w:p>
      <w:pPr>
        <w:pStyle w:val="BodyText"/>
        <w:spacing w:line="246" w:lineRule="exact" w:before="192"/>
        <w:ind w:left="360" w:firstLine="400"/>
      </w:pPr>
      <w:r>
        <w:rPr>
          <w:color w:val="231F20"/>
        </w:rPr>
        <w:t>Additional information associated with the sample analysis</w:t>
      </w:r>
      <w:r>
        <w:rPr>
          <w:color w:val="231F20"/>
          <w:spacing w:val="-3"/>
        </w:rPr>
        <w:t> </w:t>
      </w:r>
      <w:r>
        <w:rPr>
          <w:color w:val="231F20"/>
        </w:rPr>
        <w:t>is</w:t>
      </w:r>
      <w:r>
        <w:rPr>
          <w:color w:val="231F20"/>
          <w:spacing w:val="-3"/>
        </w:rPr>
        <w:t> </w:t>
      </w:r>
      <w:r>
        <w:rPr>
          <w:color w:val="231F20"/>
        </w:rPr>
        <w:t>provided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compact</w:t>
      </w:r>
      <w:r>
        <w:rPr>
          <w:color w:val="231F20"/>
          <w:spacing w:val="-3"/>
        </w:rPr>
        <w:t> </w:t>
      </w:r>
      <w:r>
        <w:rPr>
          <w:color w:val="231F20"/>
        </w:rPr>
        <w:t>disk</w:t>
      </w:r>
      <w:r>
        <w:rPr>
          <w:color w:val="231F20"/>
          <w:spacing w:val="-3"/>
        </w:rPr>
        <w:t> </w:t>
      </w:r>
      <w:r>
        <w:rPr>
          <w:color w:val="231F20"/>
        </w:rPr>
        <w:t>data</w:t>
      </w:r>
      <w:r>
        <w:rPr>
          <w:color w:val="231F20"/>
          <w:spacing w:val="-3"/>
        </w:rPr>
        <w:t> </w:t>
      </w:r>
      <w:r>
        <w:rPr>
          <w:color w:val="231F20"/>
        </w:rPr>
        <w:t>package</w:t>
      </w:r>
      <w:r>
        <w:rPr>
          <w:color w:val="231F20"/>
          <w:spacing w:val="-3"/>
        </w:rPr>
        <w:t> </w:t>
      </w:r>
      <w:r>
        <w:rPr>
          <w:color w:val="231F20"/>
        </w:rPr>
        <w:t>sent</w:t>
      </w:r>
      <w:r>
        <w:rPr>
          <w:color w:val="231F20"/>
          <w:spacing w:val="-3"/>
        </w:rPr>
        <w:t> </w:t>
      </w:r>
      <w:r>
        <w:rPr>
          <w:color w:val="231F20"/>
        </w:rPr>
        <w:t>to</w:t>
      </w:r>
      <w:r>
        <w:rPr>
          <w:color w:val="231F20"/>
          <w:spacing w:val="-3"/>
        </w:rPr>
        <w:t> </w:t>
      </w:r>
      <w:r>
        <w:rPr>
          <w:color w:val="231F20"/>
        </w:rPr>
        <w:t>the WSC to assist with the review of the laboratory and field QA sample results. Some of the information in the data package is not</w:t>
      </w:r>
      <w:r>
        <w:rPr>
          <w:color w:val="231F20"/>
          <w:spacing w:val="-5"/>
        </w:rPr>
        <w:t> </w:t>
      </w:r>
      <w:r>
        <w:rPr>
          <w:color w:val="231F20"/>
        </w:rPr>
        <w:t>recorded</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NWIS</w:t>
      </w:r>
      <w:r>
        <w:rPr>
          <w:color w:val="231F20"/>
          <w:spacing w:val="-5"/>
        </w:rPr>
        <w:t> </w:t>
      </w:r>
      <w:r>
        <w:rPr>
          <w:color w:val="231F20"/>
        </w:rPr>
        <w:t>database.</w:t>
      </w:r>
      <w:r>
        <w:rPr>
          <w:color w:val="231F20"/>
          <w:spacing w:val="-5"/>
        </w:rPr>
        <w:t> </w:t>
      </w:r>
      <w:r>
        <w:rPr>
          <w:color w:val="231F20"/>
        </w:rPr>
        <w:t>The</w:t>
      </w:r>
      <w:r>
        <w:rPr>
          <w:color w:val="231F20"/>
          <w:spacing w:val="-5"/>
        </w:rPr>
        <w:t> </w:t>
      </w:r>
      <w:r>
        <w:rPr>
          <w:color w:val="231F20"/>
        </w:rPr>
        <w:t>data</w:t>
      </w:r>
      <w:r>
        <w:rPr>
          <w:color w:val="231F20"/>
          <w:spacing w:val="-5"/>
        </w:rPr>
        <w:t> </w:t>
      </w:r>
      <w:r>
        <w:rPr>
          <w:color w:val="231F20"/>
        </w:rPr>
        <w:t>package</w:t>
      </w:r>
      <w:r>
        <w:rPr>
          <w:color w:val="231F20"/>
          <w:spacing w:val="-5"/>
        </w:rPr>
        <w:t> </w:t>
      </w:r>
      <w:r>
        <w:rPr>
          <w:color w:val="231F20"/>
        </w:rPr>
        <w:t>includes a narrative, data, sample information, and laboratory informa-tion sections as shown in the following list. The data section provides the result, CSU (1-sigma), ssMDC, </w:t>
      </w:r>
      <w:r>
        <w:rPr>
          <w:i/>
          <w:color w:val="231F20"/>
        </w:rPr>
        <w:t>a priori </w:t>
      </w:r>
      <w:r>
        <w:rPr>
          <w:color w:val="231F20"/>
        </w:rPr>
        <w:t>MDC, ssL</w:t>
      </w:r>
      <w:r>
        <w:rPr>
          <w:color w:val="231F20"/>
          <w:position w:val="-6"/>
          <w:sz w:val="11"/>
        </w:rPr>
        <w:t>C</w:t>
      </w:r>
      <w:r>
        <w:rPr>
          <w:color w:val="231F20"/>
        </w:rPr>
        <w:t>, percent yield, aliquant size, and results for laboratory quality-control samples.</w:t>
      </w:r>
    </w:p>
    <w:p>
      <w:pPr>
        <w:pStyle w:val="ListParagraph"/>
        <w:numPr>
          <w:ilvl w:val="0"/>
          <w:numId w:val="11"/>
        </w:numPr>
        <w:tabs>
          <w:tab w:pos="940" w:val="left" w:leader="none"/>
          <w:tab w:pos="960" w:val="left" w:leader="none"/>
        </w:tabs>
        <w:spacing w:line="256" w:lineRule="auto" w:before="99" w:after="0"/>
        <w:ind w:left="960" w:right="124" w:hanging="200"/>
        <w:jc w:val="left"/>
        <w:rPr>
          <w:sz w:val="20"/>
        </w:rPr>
      </w:pPr>
      <w:r>
        <w:rPr>
          <w:color w:val="231F20"/>
          <w:sz w:val="20"/>
        </w:rPr>
        <w:t>Data</w:t>
      </w:r>
      <w:r>
        <w:rPr>
          <w:color w:val="231F20"/>
          <w:spacing w:val="-8"/>
          <w:sz w:val="20"/>
        </w:rPr>
        <w:t> </w:t>
      </w:r>
      <w:r>
        <w:rPr>
          <w:color w:val="231F20"/>
          <w:sz w:val="20"/>
        </w:rPr>
        <w:t>report</w:t>
      </w:r>
      <w:r>
        <w:rPr>
          <w:color w:val="231F20"/>
          <w:spacing w:val="-8"/>
          <w:sz w:val="20"/>
        </w:rPr>
        <w:t> </w:t>
      </w:r>
      <w:r>
        <w:rPr>
          <w:color w:val="231F20"/>
          <w:sz w:val="20"/>
        </w:rPr>
        <w:t>narrative</w:t>
      </w:r>
      <w:r>
        <w:rPr>
          <w:color w:val="231F20"/>
          <w:spacing w:val="-8"/>
          <w:sz w:val="20"/>
        </w:rPr>
        <w:t> </w:t>
      </w:r>
      <w:r>
        <w:rPr>
          <w:color w:val="231F20"/>
          <w:sz w:val="20"/>
        </w:rPr>
        <w:t>(additional</w:t>
      </w:r>
      <w:r>
        <w:rPr>
          <w:color w:val="231F20"/>
          <w:spacing w:val="-8"/>
          <w:sz w:val="20"/>
        </w:rPr>
        <w:t> </w:t>
      </w:r>
      <w:r>
        <w:rPr>
          <w:color w:val="231F20"/>
          <w:sz w:val="20"/>
        </w:rPr>
        <w:t>details</w:t>
      </w:r>
      <w:r>
        <w:rPr>
          <w:color w:val="231F20"/>
          <w:spacing w:val="-8"/>
          <w:sz w:val="20"/>
        </w:rPr>
        <w:t> </w:t>
      </w:r>
      <w:r>
        <w:rPr>
          <w:color w:val="231F20"/>
          <w:sz w:val="20"/>
        </w:rPr>
        <w:t>specific</w:t>
      </w:r>
      <w:r>
        <w:rPr>
          <w:color w:val="231F20"/>
          <w:spacing w:val="-8"/>
          <w:sz w:val="20"/>
        </w:rPr>
        <w:t> </w:t>
      </w:r>
      <w:r>
        <w:rPr>
          <w:color w:val="231F20"/>
          <w:sz w:val="20"/>
        </w:rPr>
        <w:t>to</w:t>
      </w:r>
      <w:r>
        <w:rPr>
          <w:color w:val="231F20"/>
          <w:spacing w:val="-8"/>
          <w:sz w:val="20"/>
        </w:rPr>
        <w:t> </w:t>
      </w:r>
      <w:r>
        <w:rPr>
          <w:color w:val="231F20"/>
          <w:sz w:val="20"/>
        </w:rPr>
        <w:t>the analyses; for example, relative percent difference for duplicate samples)</w:t>
      </w:r>
    </w:p>
    <w:p>
      <w:pPr>
        <w:pStyle w:val="ListParagraph"/>
        <w:numPr>
          <w:ilvl w:val="0"/>
          <w:numId w:val="11"/>
        </w:numPr>
        <w:tabs>
          <w:tab w:pos="940" w:val="left" w:leader="none"/>
        </w:tabs>
        <w:spacing w:line="240" w:lineRule="auto" w:before="163" w:after="0"/>
        <w:ind w:left="940" w:right="0" w:hanging="180"/>
        <w:jc w:val="left"/>
        <w:rPr>
          <w:sz w:val="20"/>
        </w:rPr>
      </w:pPr>
      <w:r>
        <w:rPr>
          <w:color w:val="231F20"/>
          <w:sz w:val="20"/>
        </w:rPr>
        <w:t>Data </w:t>
      </w:r>
      <w:r>
        <w:rPr>
          <w:color w:val="231F20"/>
          <w:spacing w:val="-2"/>
          <w:sz w:val="20"/>
        </w:rPr>
        <w:t>section</w:t>
      </w:r>
    </w:p>
    <w:p>
      <w:pPr>
        <w:pStyle w:val="ListParagraph"/>
        <w:numPr>
          <w:ilvl w:val="1"/>
          <w:numId w:val="11"/>
        </w:numPr>
        <w:tabs>
          <w:tab w:pos="1230" w:val="left" w:leader="none"/>
          <w:tab w:pos="1430" w:val="left" w:leader="none"/>
        </w:tabs>
        <w:spacing w:line="256" w:lineRule="auto" w:before="97" w:after="0"/>
        <w:ind w:left="1430" w:right="168" w:hanging="350"/>
        <w:jc w:val="left"/>
        <w:rPr>
          <w:sz w:val="20"/>
        </w:rPr>
      </w:pPr>
      <w:r>
        <w:rPr>
          <w:color w:val="231F20"/>
          <w:sz w:val="20"/>
        </w:rPr>
        <w:t>Sample summaries (client sample ID, location, matrix,</w:t>
      </w:r>
      <w:r>
        <w:rPr>
          <w:color w:val="231F20"/>
          <w:spacing w:val="-9"/>
          <w:sz w:val="20"/>
        </w:rPr>
        <w:t> </w:t>
      </w:r>
      <w:r>
        <w:rPr>
          <w:color w:val="231F20"/>
          <w:sz w:val="20"/>
        </w:rPr>
        <w:t>laboratory</w:t>
      </w:r>
      <w:r>
        <w:rPr>
          <w:color w:val="231F20"/>
          <w:spacing w:val="-9"/>
          <w:sz w:val="20"/>
        </w:rPr>
        <w:t> </w:t>
      </w:r>
      <w:r>
        <w:rPr>
          <w:color w:val="231F20"/>
          <w:sz w:val="20"/>
        </w:rPr>
        <w:t>sample</w:t>
      </w:r>
      <w:r>
        <w:rPr>
          <w:color w:val="231F20"/>
          <w:spacing w:val="-9"/>
          <w:sz w:val="20"/>
        </w:rPr>
        <w:t> </w:t>
      </w:r>
      <w:r>
        <w:rPr>
          <w:color w:val="231F20"/>
          <w:sz w:val="20"/>
        </w:rPr>
        <w:t>ID,</w:t>
      </w:r>
      <w:r>
        <w:rPr>
          <w:color w:val="231F20"/>
          <w:spacing w:val="-9"/>
          <w:sz w:val="20"/>
        </w:rPr>
        <w:t> </w:t>
      </w:r>
      <w:r>
        <w:rPr>
          <w:color w:val="231F20"/>
          <w:sz w:val="20"/>
        </w:rPr>
        <w:t>chain</w:t>
      </w:r>
      <w:r>
        <w:rPr>
          <w:color w:val="231F20"/>
          <w:spacing w:val="-9"/>
          <w:sz w:val="20"/>
        </w:rPr>
        <w:t> </w:t>
      </w:r>
      <w:r>
        <w:rPr>
          <w:color w:val="231F20"/>
          <w:sz w:val="20"/>
        </w:rPr>
        <w:t>of</w:t>
      </w:r>
      <w:r>
        <w:rPr>
          <w:color w:val="231F20"/>
          <w:spacing w:val="-9"/>
          <w:sz w:val="20"/>
        </w:rPr>
        <w:t> </w:t>
      </w:r>
      <w:r>
        <w:rPr>
          <w:color w:val="231F20"/>
          <w:sz w:val="20"/>
        </w:rPr>
        <w:t>custody, sample date and time, amount of sample received, and the WSC contact</w:t>
      </w:r>
    </w:p>
    <w:p>
      <w:pPr>
        <w:pStyle w:val="ListParagraph"/>
        <w:numPr>
          <w:ilvl w:val="1"/>
          <w:numId w:val="11"/>
        </w:numPr>
        <w:tabs>
          <w:tab w:pos="1230" w:val="left" w:leader="none"/>
          <w:tab w:pos="1430" w:val="left" w:leader="none"/>
        </w:tabs>
        <w:spacing w:line="256" w:lineRule="auto" w:before="3" w:after="0"/>
        <w:ind w:left="1430" w:right="377" w:hanging="350"/>
        <w:jc w:val="left"/>
        <w:rPr>
          <w:sz w:val="20"/>
        </w:rPr>
      </w:pPr>
      <w:r>
        <w:rPr>
          <w:color w:val="231F20"/>
          <w:sz w:val="20"/>
        </w:rPr>
        <w:t>Sample</w:t>
      </w:r>
      <w:r>
        <w:rPr>
          <w:color w:val="231F20"/>
          <w:spacing w:val="-7"/>
          <w:sz w:val="20"/>
        </w:rPr>
        <w:t> </w:t>
      </w:r>
      <w:r>
        <w:rPr>
          <w:color w:val="231F20"/>
          <w:sz w:val="20"/>
        </w:rPr>
        <w:t>batch</w:t>
      </w:r>
      <w:r>
        <w:rPr>
          <w:color w:val="231F20"/>
          <w:spacing w:val="-7"/>
          <w:sz w:val="20"/>
        </w:rPr>
        <w:t> </w:t>
      </w:r>
      <w:r>
        <w:rPr>
          <w:color w:val="231F20"/>
          <w:sz w:val="20"/>
        </w:rPr>
        <w:t>QC</w:t>
      </w:r>
      <w:r>
        <w:rPr>
          <w:color w:val="231F20"/>
          <w:spacing w:val="-7"/>
          <w:sz w:val="20"/>
        </w:rPr>
        <w:t> </w:t>
      </w:r>
      <w:r>
        <w:rPr>
          <w:color w:val="231F20"/>
          <w:sz w:val="20"/>
        </w:rPr>
        <w:t>summary</w:t>
      </w:r>
      <w:r>
        <w:rPr>
          <w:color w:val="231F20"/>
          <w:spacing w:val="-7"/>
          <w:sz w:val="20"/>
        </w:rPr>
        <w:t> </w:t>
      </w:r>
      <w:r>
        <w:rPr>
          <w:color w:val="231F20"/>
          <w:sz w:val="20"/>
        </w:rPr>
        <w:t>(number</w:t>
      </w:r>
      <w:r>
        <w:rPr>
          <w:color w:val="231F20"/>
          <w:spacing w:val="-7"/>
          <w:sz w:val="20"/>
        </w:rPr>
        <w:t> </w:t>
      </w:r>
      <w:r>
        <w:rPr>
          <w:color w:val="231F20"/>
          <w:sz w:val="20"/>
        </w:rPr>
        <w:t>of</w:t>
      </w:r>
      <w:r>
        <w:rPr>
          <w:color w:val="231F20"/>
          <w:spacing w:val="-7"/>
          <w:sz w:val="20"/>
        </w:rPr>
        <w:t> </w:t>
      </w:r>
      <w:r>
        <w:rPr>
          <w:color w:val="231F20"/>
          <w:sz w:val="20"/>
        </w:rPr>
        <w:t>blanks, laboratory control samples, and duplicates)</w:t>
      </w:r>
    </w:p>
    <w:p>
      <w:pPr>
        <w:pStyle w:val="ListParagraph"/>
        <w:numPr>
          <w:ilvl w:val="1"/>
          <w:numId w:val="11"/>
        </w:numPr>
        <w:tabs>
          <w:tab w:pos="1230" w:val="left" w:leader="none"/>
          <w:tab w:pos="1380" w:val="left" w:leader="none"/>
        </w:tabs>
        <w:spacing w:line="256" w:lineRule="auto" w:before="1" w:after="0"/>
        <w:ind w:left="1380" w:right="490" w:hanging="300"/>
        <w:jc w:val="left"/>
        <w:rPr>
          <w:sz w:val="20"/>
        </w:rPr>
      </w:pPr>
      <w:r>
        <w:rPr>
          <w:color w:val="231F20"/>
          <w:sz w:val="20"/>
        </w:rPr>
        <w:t>Work</w:t>
      </w:r>
      <w:r>
        <w:rPr>
          <w:color w:val="231F20"/>
          <w:spacing w:val="-13"/>
          <w:sz w:val="20"/>
        </w:rPr>
        <w:t> </w:t>
      </w:r>
      <w:r>
        <w:rPr>
          <w:color w:val="231F20"/>
          <w:sz w:val="20"/>
        </w:rPr>
        <w:t>summary</w:t>
      </w:r>
      <w:r>
        <w:rPr>
          <w:color w:val="231F20"/>
          <w:spacing w:val="-12"/>
          <w:sz w:val="20"/>
        </w:rPr>
        <w:t> </w:t>
      </w:r>
      <w:r>
        <w:rPr>
          <w:color w:val="231F20"/>
          <w:sz w:val="20"/>
        </w:rPr>
        <w:t>(date</w:t>
      </w:r>
      <w:r>
        <w:rPr>
          <w:color w:val="231F20"/>
          <w:spacing w:val="-12"/>
          <w:sz w:val="20"/>
        </w:rPr>
        <w:t> </w:t>
      </w:r>
      <w:r>
        <w:rPr>
          <w:color w:val="231F20"/>
          <w:sz w:val="20"/>
        </w:rPr>
        <w:t>collected,</w:t>
      </w:r>
      <w:r>
        <w:rPr>
          <w:color w:val="231F20"/>
          <w:spacing w:val="-12"/>
          <w:sz w:val="20"/>
        </w:rPr>
        <w:t> </w:t>
      </w:r>
      <w:r>
        <w:rPr>
          <w:color w:val="231F20"/>
          <w:sz w:val="20"/>
        </w:rPr>
        <w:t>date</w:t>
      </w:r>
      <w:r>
        <w:rPr>
          <w:color w:val="231F20"/>
          <w:spacing w:val="-12"/>
          <w:sz w:val="20"/>
        </w:rPr>
        <w:t> </w:t>
      </w:r>
      <w:r>
        <w:rPr>
          <w:color w:val="231F20"/>
          <w:sz w:val="20"/>
        </w:rPr>
        <w:t>received, date analyzed, date reviewed)</w:t>
      </w:r>
    </w:p>
    <w:p>
      <w:pPr>
        <w:pStyle w:val="ListParagraph"/>
        <w:numPr>
          <w:ilvl w:val="1"/>
          <w:numId w:val="11"/>
        </w:numPr>
        <w:tabs>
          <w:tab w:pos="1230" w:val="left" w:leader="none"/>
        </w:tabs>
        <w:spacing w:line="240" w:lineRule="auto" w:before="2" w:after="0"/>
        <w:ind w:left="1230" w:right="0" w:hanging="150"/>
        <w:jc w:val="left"/>
        <w:rPr>
          <w:sz w:val="20"/>
        </w:rPr>
      </w:pPr>
      <w:r>
        <w:rPr>
          <w:color w:val="231F20"/>
          <w:sz w:val="20"/>
        </w:rPr>
        <w:t>Method blank </w:t>
      </w:r>
      <w:r>
        <w:rPr>
          <w:color w:val="231F20"/>
          <w:spacing w:val="-2"/>
          <w:sz w:val="20"/>
        </w:rPr>
        <w:t>results</w:t>
      </w:r>
    </w:p>
    <w:p>
      <w:pPr>
        <w:pStyle w:val="ListParagraph"/>
        <w:numPr>
          <w:ilvl w:val="1"/>
          <w:numId w:val="11"/>
        </w:numPr>
        <w:tabs>
          <w:tab w:pos="1230" w:val="left" w:leader="none"/>
        </w:tabs>
        <w:spacing w:line="240" w:lineRule="auto" w:before="17" w:after="0"/>
        <w:ind w:left="1230" w:right="0" w:hanging="150"/>
        <w:jc w:val="left"/>
        <w:rPr>
          <w:sz w:val="20"/>
        </w:rPr>
      </w:pPr>
      <w:r>
        <w:rPr>
          <w:color w:val="231F20"/>
          <w:sz w:val="20"/>
        </w:rPr>
        <w:t>Laboratory control sample </w:t>
      </w:r>
      <w:r>
        <w:rPr>
          <w:color w:val="231F20"/>
          <w:spacing w:val="-2"/>
          <w:sz w:val="20"/>
        </w:rPr>
        <w:t>results</w:t>
      </w:r>
    </w:p>
    <w:p>
      <w:pPr>
        <w:pStyle w:val="ListParagraph"/>
        <w:numPr>
          <w:ilvl w:val="1"/>
          <w:numId w:val="11"/>
        </w:numPr>
        <w:tabs>
          <w:tab w:pos="1230" w:val="left" w:leader="none"/>
        </w:tabs>
        <w:spacing w:line="240" w:lineRule="auto" w:before="17" w:after="0"/>
        <w:ind w:left="1230" w:right="0" w:hanging="150"/>
        <w:jc w:val="left"/>
        <w:rPr>
          <w:sz w:val="20"/>
        </w:rPr>
      </w:pPr>
      <w:r>
        <w:rPr>
          <w:color w:val="231F20"/>
          <w:sz w:val="20"/>
        </w:rPr>
        <w:t>Matrix</w:t>
      </w:r>
      <w:r>
        <w:rPr>
          <w:color w:val="231F20"/>
          <w:spacing w:val="-3"/>
          <w:sz w:val="20"/>
        </w:rPr>
        <w:t> </w:t>
      </w:r>
      <w:r>
        <w:rPr>
          <w:color w:val="231F20"/>
          <w:sz w:val="20"/>
        </w:rPr>
        <w:t>spike</w:t>
      </w:r>
      <w:r>
        <w:rPr>
          <w:color w:val="231F20"/>
          <w:spacing w:val="-1"/>
          <w:sz w:val="20"/>
        </w:rPr>
        <w:t> </w:t>
      </w:r>
      <w:r>
        <w:rPr>
          <w:color w:val="231F20"/>
          <w:spacing w:val="-2"/>
          <w:sz w:val="20"/>
        </w:rPr>
        <w:t>results</w:t>
      </w:r>
    </w:p>
    <w:p>
      <w:pPr>
        <w:pStyle w:val="ListParagraph"/>
        <w:numPr>
          <w:ilvl w:val="1"/>
          <w:numId w:val="11"/>
        </w:numPr>
        <w:tabs>
          <w:tab w:pos="1230" w:val="left" w:leader="none"/>
        </w:tabs>
        <w:spacing w:line="240" w:lineRule="auto" w:before="17" w:after="0"/>
        <w:ind w:left="1230" w:right="0" w:hanging="150"/>
        <w:jc w:val="left"/>
        <w:rPr>
          <w:sz w:val="20"/>
        </w:rPr>
      </w:pPr>
      <w:r>
        <w:rPr>
          <w:color w:val="231F20"/>
          <w:sz w:val="20"/>
        </w:rPr>
        <w:t>Duplicate </w:t>
      </w:r>
      <w:r>
        <w:rPr>
          <w:color w:val="231F20"/>
          <w:spacing w:val="-2"/>
          <w:sz w:val="20"/>
        </w:rPr>
        <w:t>results</w:t>
      </w:r>
    </w:p>
    <w:p>
      <w:pPr>
        <w:pStyle w:val="ListParagraph"/>
        <w:numPr>
          <w:ilvl w:val="1"/>
          <w:numId w:val="11"/>
        </w:numPr>
        <w:tabs>
          <w:tab w:pos="1230" w:val="left" w:leader="none"/>
        </w:tabs>
        <w:spacing w:line="240" w:lineRule="auto" w:before="17" w:after="0"/>
        <w:ind w:left="1230" w:right="0" w:hanging="150"/>
        <w:jc w:val="left"/>
        <w:rPr>
          <w:sz w:val="20"/>
        </w:rPr>
      </w:pPr>
      <w:r>
        <w:rPr>
          <w:color w:val="231F20"/>
          <w:sz w:val="20"/>
        </w:rPr>
        <w:t>Results by sample and </w:t>
      </w:r>
      <w:r>
        <w:rPr>
          <w:color w:val="231F20"/>
          <w:spacing w:val="-2"/>
          <w:sz w:val="20"/>
        </w:rPr>
        <w:t>method</w:t>
      </w:r>
    </w:p>
    <w:p>
      <w:pPr>
        <w:pStyle w:val="ListParagraph"/>
        <w:numPr>
          <w:ilvl w:val="0"/>
          <w:numId w:val="11"/>
        </w:numPr>
        <w:tabs>
          <w:tab w:pos="940" w:val="left" w:leader="none"/>
          <w:tab w:pos="960" w:val="left" w:leader="none"/>
        </w:tabs>
        <w:spacing w:line="256" w:lineRule="auto" w:before="97" w:after="0"/>
        <w:ind w:left="960" w:right="473" w:hanging="200"/>
        <w:jc w:val="left"/>
        <w:rPr>
          <w:sz w:val="20"/>
        </w:rPr>
      </w:pPr>
      <w:r>
        <w:rPr>
          <w:color w:val="231F20"/>
          <w:sz w:val="20"/>
        </w:rPr>
        <w:t>Analytical</w:t>
      </w:r>
      <w:r>
        <w:rPr>
          <w:color w:val="231F20"/>
          <w:spacing w:val="-7"/>
          <w:sz w:val="20"/>
        </w:rPr>
        <w:t> </w:t>
      </w:r>
      <w:r>
        <w:rPr>
          <w:color w:val="231F20"/>
          <w:sz w:val="20"/>
        </w:rPr>
        <w:t>Services</w:t>
      </w:r>
      <w:r>
        <w:rPr>
          <w:color w:val="231F20"/>
          <w:spacing w:val="-7"/>
          <w:sz w:val="20"/>
        </w:rPr>
        <w:t> </w:t>
      </w:r>
      <w:r>
        <w:rPr>
          <w:color w:val="231F20"/>
          <w:sz w:val="20"/>
        </w:rPr>
        <w:t>Request</w:t>
      </w:r>
      <w:r>
        <w:rPr>
          <w:color w:val="231F20"/>
          <w:spacing w:val="-7"/>
          <w:sz w:val="20"/>
        </w:rPr>
        <w:t> </w:t>
      </w:r>
      <w:r>
        <w:rPr>
          <w:color w:val="231F20"/>
          <w:sz w:val="20"/>
        </w:rPr>
        <w:t>(ASR)</w:t>
      </w:r>
      <w:r>
        <w:rPr>
          <w:color w:val="231F20"/>
          <w:spacing w:val="-7"/>
          <w:sz w:val="20"/>
        </w:rPr>
        <w:t> </w:t>
      </w:r>
      <w:r>
        <w:rPr>
          <w:color w:val="231F20"/>
          <w:sz w:val="20"/>
        </w:rPr>
        <w:t>form</w:t>
      </w:r>
      <w:r>
        <w:rPr>
          <w:color w:val="231F20"/>
          <w:spacing w:val="-7"/>
          <w:sz w:val="20"/>
        </w:rPr>
        <w:t> </w:t>
      </w:r>
      <w:r>
        <w:rPr>
          <w:color w:val="231F20"/>
          <w:sz w:val="20"/>
        </w:rPr>
        <w:t>for</w:t>
      </w:r>
      <w:r>
        <w:rPr>
          <w:color w:val="231F20"/>
          <w:spacing w:val="-7"/>
          <w:sz w:val="20"/>
        </w:rPr>
        <w:t> </w:t>
      </w:r>
      <w:r>
        <w:rPr>
          <w:color w:val="231F20"/>
          <w:sz w:val="20"/>
        </w:rPr>
        <w:t>each </w:t>
      </w:r>
      <w:r>
        <w:rPr>
          <w:color w:val="231F20"/>
          <w:spacing w:val="-2"/>
          <w:sz w:val="20"/>
        </w:rPr>
        <w:t>sample</w:t>
      </w:r>
    </w:p>
    <w:p>
      <w:pPr>
        <w:pStyle w:val="ListParagraph"/>
        <w:numPr>
          <w:ilvl w:val="0"/>
          <w:numId w:val="11"/>
        </w:numPr>
        <w:tabs>
          <w:tab w:pos="940" w:val="left" w:leader="none"/>
        </w:tabs>
        <w:spacing w:line="240" w:lineRule="auto" w:before="161" w:after="0"/>
        <w:ind w:left="940" w:right="0" w:hanging="180"/>
        <w:jc w:val="left"/>
        <w:rPr>
          <w:sz w:val="20"/>
        </w:rPr>
      </w:pPr>
      <w:r>
        <w:rPr>
          <w:color w:val="231F20"/>
          <w:sz w:val="20"/>
        </w:rPr>
        <w:t>Radiological login </w:t>
      </w:r>
      <w:r>
        <w:rPr>
          <w:color w:val="231F20"/>
          <w:spacing w:val="-2"/>
          <w:sz w:val="20"/>
        </w:rPr>
        <w:t>sheet</w:t>
      </w:r>
    </w:p>
    <w:p>
      <w:pPr>
        <w:pStyle w:val="BodyText"/>
      </w:pPr>
    </w:p>
    <w:p>
      <w:pPr>
        <w:pStyle w:val="BodyText"/>
        <w:spacing w:before="103"/>
      </w:pPr>
    </w:p>
    <w:p>
      <w:pPr>
        <w:pStyle w:val="Heading3"/>
        <w:numPr>
          <w:ilvl w:val="0"/>
          <w:numId w:val="4"/>
        </w:numPr>
        <w:tabs>
          <w:tab w:pos="888" w:val="left" w:leader="none"/>
        </w:tabs>
        <w:spacing w:line="249" w:lineRule="auto" w:before="1" w:after="0"/>
        <w:ind w:left="360" w:right="191" w:firstLine="0"/>
        <w:jc w:val="left"/>
      </w:pPr>
      <w:r>
        <w:rPr>
          <w:color w:val="231F20"/>
          <w:w w:val="90"/>
        </w:rPr>
        <w:t>Water Science Center Reviews </w:t>
      </w:r>
      <w:r>
        <w:rPr>
          <w:color w:val="231F20"/>
          <w:w w:val="85"/>
        </w:rPr>
        <w:t>of</w:t>
      </w:r>
      <w:r>
        <w:rPr>
          <w:color w:val="231F20"/>
          <w:spacing w:val="-1"/>
          <w:w w:val="85"/>
        </w:rPr>
        <w:t> </w:t>
      </w:r>
      <w:r>
        <w:rPr>
          <w:color w:val="231F20"/>
          <w:w w:val="85"/>
        </w:rPr>
        <w:t>National</w:t>
      </w:r>
      <w:r>
        <w:rPr>
          <w:color w:val="231F20"/>
          <w:spacing w:val="-1"/>
          <w:w w:val="85"/>
        </w:rPr>
        <w:t> </w:t>
      </w:r>
      <w:r>
        <w:rPr>
          <w:color w:val="231F20"/>
          <w:w w:val="85"/>
        </w:rPr>
        <w:t>Water</w:t>
      </w:r>
      <w:r>
        <w:rPr>
          <w:color w:val="231F20"/>
          <w:spacing w:val="-1"/>
          <w:w w:val="85"/>
        </w:rPr>
        <w:t> </w:t>
      </w:r>
      <w:r>
        <w:rPr>
          <w:color w:val="231F20"/>
          <w:w w:val="85"/>
        </w:rPr>
        <w:t>Information</w:t>
      </w:r>
      <w:r>
        <w:rPr>
          <w:color w:val="231F20"/>
          <w:spacing w:val="-1"/>
          <w:w w:val="85"/>
        </w:rPr>
        <w:t> </w:t>
      </w:r>
      <w:r>
        <w:rPr>
          <w:color w:val="231F20"/>
          <w:w w:val="85"/>
        </w:rPr>
        <w:t>System </w:t>
      </w:r>
      <w:r>
        <w:rPr>
          <w:color w:val="231F20"/>
          <w:spacing w:val="-6"/>
        </w:rPr>
        <w:t>(NWIS)</w:t>
      </w:r>
      <w:r>
        <w:rPr>
          <w:color w:val="231F20"/>
          <w:spacing w:val="-29"/>
        </w:rPr>
        <w:t> </w:t>
      </w:r>
      <w:r>
        <w:rPr>
          <w:color w:val="231F20"/>
          <w:spacing w:val="-6"/>
        </w:rPr>
        <w:t>Database</w:t>
      </w:r>
      <w:r>
        <w:rPr>
          <w:color w:val="231F20"/>
          <w:spacing w:val="-29"/>
        </w:rPr>
        <w:t> </w:t>
      </w:r>
      <w:r>
        <w:rPr>
          <w:color w:val="231F20"/>
          <w:spacing w:val="-6"/>
        </w:rPr>
        <w:t>Results</w:t>
      </w:r>
    </w:p>
    <w:p>
      <w:pPr>
        <w:pStyle w:val="BodyText"/>
        <w:spacing w:line="256" w:lineRule="auto" w:before="215"/>
        <w:ind w:left="360" w:right="104" w:firstLine="400"/>
      </w:pPr>
      <w:r>
        <w:rPr>
          <w:color w:val="231F20"/>
        </w:rPr>
        <w:t>Specific information from NWIS is needed to complete a</w:t>
      </w:r>
      <w:r>
        <w:rPr>
          <w:color w:val="231F20"/>
          <w:spacing w:val="-7"/>
        </w:rPr>
        <w:t> </w:t>
      </w:r>
      <w:r>
        <w:rPr>
          <w:color w:val="231F20"/>
        </w:rPr>
        <w:t>thorough</w:t>
      </w:r>
      <w:r>
        <w:rPr>
          <w:color w:val="231F20"/>
          <w:spacing w:val="-7"/>
        </w:rPr>
        <w:t> </w:t>
      </w:r>
      <w:r>
        <w:rPr>
          <w:color w:val="231F20"/>
        </w:rPr>
        <w:t>review</w:t>
      </w:r>
      <w:r>
        <w:rPr>
          <w:color w:val="231F20"/>
          <w:spacing w:val="-7"/>
        </w:rPr>
        <w:t> </w:t>
      </w:r>
      <w:r>
        <w:rPr>
          <w:color w:val="231F20"/>
        </w:rPr>
        <w:t>of</w:t>
      </w:r>
      <w:r>
        <w:rPr>
          <w:color w:val="231F20"/>
          <w:spacing w:val="-7"/>
        </w:rPr>
        <w:t> </w:t>
      </w:r>
      <w:r>
        <w:rPr>
          <w:color w:val="231F20"/>
        </w:rPr>
        <w:t>radiological</w:t>
      </w:r>
      <w:r>
        <w:rPr>
          <w:color w:val="231F20"/>
          <w:spacing w:val="-7"/>
        </w:rPr>
        <w:t> </w:t>
      </w:r>
      <w:r>
        <w:rPr>
          <w:color w:val="231F20"/>
        </w:rPr>
        <w:t>results.</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radiological data corresponding to samples analyzed after March 1, </w:t>
      </w:r>
      <w:r>
        <w:rPr>
          <w:color w:val="231F20"/>
          <w:spacing w:val="-2"/>
        </w:rPr>
        <w:t>2003,</w:t>
      </w:r>
    </w:p>
    <w:p>
      <w:pPr>
        <w:pStyle w:val="BodyText"/>
        <w:spacing w:line="256" w:lineRule="auto" w:before="2"/>
        <w:ind w:left="360"/>
      </w:pPr>
      <w:r>
        <w:rPr>
          <w:color w:val="231F20"/>
        </w:rPr>
        <w:t>the</w:t>
      </w:r>
      <w:r>
        <w:rPr>
          <w:color w:val="231F20"/>
          <w:spacing w:val="-6"/>
        </w:rPr>
        <w:t> </w:t>
      </w:r>
      <w:r>
        <w:rPr>
          <w:color w:val="231F20"/>
        </w:rPr>
        <w:t>following</w:t>
      </w:r>
      <w:r>
        <w:rPr>
          <w:color w:val="231F20"/>
          <w:spacing w:val="-6"/>
        </w:rPr>
        <w:t> </w:t>
      </w:r>
      <w:r>
        <w:rPr>
          <w:color w:val="231F20"/>
        </w:rPr>
        <w:t>list</w:t>
      </w:r>
      <w:r>
        <w:rPr>
          <w:color w:val="231F20"/>
          <w:spacing w:val="-6"/>
        </w:rPr>
        <w:t> </w:t>
      </w:r>
      <w:r>
        <w:rPr>
          <w:color w:val="231F20"/>
        </w:rPr>
        <w:t>of</w:t>
      </w:r>
      <w:r>
        <w:rPr>
          <w:color w:val="231F20"/>
          <w:spacing w:val="-6"/>
        </w:rPr>
        <w:t> </w:t>
      </w:r>
      <w:r>
        <w:rPr>
          <w:color w:val="231F20"/>
        </w:rPr>
        <w:t>alpha</w:t>
      </w:r>
      <w:r>
        <w:rPr>
          <w:color w:val="231F20"/>
          <w:spacing w:val="-6"/>
        </w:rPr>
        <w:t> </w:t>
      </w:r>
      <w:r>
        <w:rPr>
          <w:color w:val="231F20"/>
        </w:rPr>
        <w:t>parameters</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rPr>
        <w:t>retrieved</w:t>
      </w:r>
      <w:r>
        <w:rPr>
          <w:color w:val="231F20"/>
          <w:spacing w:val="-6"/>
        </w:rPr>
        <w:t> </w:t>
      </w:r>
      <w:r>
        <w:rPr>
          <w:color w:val="231F20"/>
        </w:rPr>
        <w:t>from NWIS into a “by-result” table for review.</w:t>
      </w:r>
    </w:p>
    <w:p>
      <w:pPr>
        <w:pStyle w:val="BodyText"/>
        <w:spacing w:before="2"/>
        <w:ind w:left="760"/>
      </w:pPr>
      <w:r>
        <w:rPr>
          <w:color w:val="231F20"/>
        </w:rPr>
        <w:t>PCODE</w:t>
      </w:r>
      <w:r>
        <w:rPr>
          <w:color w:val="231F20"/>
          <w:spacing w:val="-4"/>
        </w:rPr>
        <w:t> </w:t>
      </w:r>
      <w:r>
        <w:rPr>
          <w:color w:val="231F20"/>
        </w:rPr>
        <w:t>–</w:t>
      </w:r>
      <w:r>
        <w:rPr>
          <w:color w:val="231F20"/>
          <w:spacing w:val="-4"/>
        </w:rPr>
        <w:t> </w:t>
      </w:r>
      <w:r>
        <w:rPr>
          <w:color w:val="231F20"/>
        </w:rPr>
        <w:t>Parameter</w:t>
      </w:r>
      <w:r>
        <w:rPr>
          <w:color w:val="231F20"/>
          <w:spacing w:val="-3"/>
        </w:rPr>
        <w:t> </w:t>
      </w:r>
      <w:r>
        <w:rPr>
          <w:color w:val="231F20"/>
          <w:spacing w:val="-4"/>
        </w:rPr>
        <w:t>code</w:t>
      </w:r>
    </w:p>
    <w:p>
      <w:pPr>
        <w:pStyle w:val="BodyText"/>
        <w:spacing w:before="93"/>
        <w:ind w:left="619"/>
      </w:pPr>
      <w:r>
        <w:rPr/>
        <w:br w:type="column"/>
      </w:r>
      <w:r>
        <w:rPr>
          <w:color w:val="231F20"/>
        </w:rPr>
        <w:t>PSNAM</w:t>
      </w:r>
      <w:r>
        <w:rPr>
          <w:color w:val="231F20"/>
          <w:spacing w:val="-8"/>
        </w:rPr>
        <w:t> </w:t>
      </w:r>
      <w:r>
        <w:rPr>
          <w:color w:val="231F20"/>
        </w:rPr>
        <w:t>–</w:t>
      </w:r>
      <w:r>
        <w:rPr>
          <w:color w:val="231F20"/>
          <w:spacing w:val="-6"/>
        </w:rPr>
        <w:t> </w:t>
      </w:r>
      <w:r>
        <w:rPr>
          <w:color w:val="231F20"/>
        </w:rPr>
        <w:t>Parameter</w:t>
      </w:r>
      <w:r>
        <w:rPr>
          <w:color w:val="231F20"/>
          <w:spacing w:val="-6"/>
        </w:rPr>
        <w:t> </w:t>
      </w:r>
      <w:r>
        <w:rPr>
          <w:color w:val="231F20"/>
        </w:rPr>
        <w:t>abbreviated</w:t>
      </w:r>
      <w:r>
        <w:rPr>
          <w:color w:val="231F20"/>
          <w:spacing w:val="-5"/>
        </w:rPr>
        <w:t> </w:t>
      </w:r>
      <w:r>
        <w:rPr>
          <w:color w:val="231F20"/>
          <w:spacing w:val="-4"/>
        </w:rPr>
        <w:t>name</w:t>
      </w:r>
    </w:p>
    <w:p>
      <w:pPr>
        <w:pStyle w:val="BodyText"/>
        <w:spacing w:line="254" w:lineRule="auto" w:before="133"/>
        <w:ind w:left="1659" w:right="189" w:hanging="1040"/>
      </w:pPr>
      <w:r>
        <w:rPr>
          <w:color w:val="231F20"/>
        </w:rPr>
        <w:t>REMRK</w:t>
      </w:r>
      <w:r>
        <w:rPr>
          <w:color w:val="231F20"/>
          <w:spacing w:val="-6"/>
        </w:rPr>
        <w:t> </w:t>
      </w:r>
      <w:r>
        <w:rPr>
          <w:color w:val="231F20"/>
        </w:rPr>
        <w:t>–</w:t>
      </w:r>
      <w:r>
        <w:rPr>
          <w:color w:val="231F20"/>
          <w:spacing w:val="-6"/>
        </w:rPr>
        <w:t> </w:t>
      </w:r>
      <w:r>
        <w:rPr>
          <w:color w:val="231F20"/>
        </w:rPr>
        <w:t>Remark</w:t>
      </w:r>
      <w:r>
        <w:rPr>
          <w:color w:val="231F20"/>
          <w:spacing w:val="-5"/>
        </w:rPr>
        <w:t> </w:t>
      </w:r>
      <w:r>
        <w:rPr>
          <w:color w:val="231F20"/>
        </w:rPr>
        <w:t>code;</w:t>
      </w:r>
      <w:r>
        <w:rPr>
          <w:color w:val="231F20"/>
          <w:spacing w:val="-5"/>
        </w:rPr>
        <w:t> </w:t>
      </w:r>
      <w:r>
        <w:rPr>
          <w:color w:val="231F20"/>
        </w:rPr>
        <w:t>this</w:t>
      </w:r>
      <w:r>
        <w:rPr>
          <w:color w:val="231F20"/>
          <w:spacing w:val="-5"/>
        </w:rPr>
        <w:t> </w:t>
      </w:r>
      <w:r>
        <w:rPr>
          <w:color w:val="231F20"/>
        </w:rPr>
        <w:t>will</w:t>
      </w:r>
      <w:r>
        <w:rPr>
          <w:color w:val="231F20"/>
          <w:spacing w:val="-5"/>
        </w:rPr>
        <w:t> </w:t>
      </w:r>
      <w:r>
        <w:rPr>
          <w:color w:val="231F20"/>
        </w:rPr>
        <w:t>include</w:t>
      </w:r>
      <w:r>
        <w:rPr>
          <w:color w:val="231F20"/>
          <w:spacing w:val="-5"/>
        </w:rPr>
        <w:t> </w:t>
      </w:r>
      <w:r>
        <w:rPr>
          <w:color w:val="231F20"/>
        </w:rPr>
        <w:t>any</w:t>
      </w:r>
      <w:r>
        <w:rPr>
          <w:color w:val="231F20"/>
          <w:spacing w:val="-5"/>
        </w:rPr>
        <w:t> </w:t>
      </w:r>
      <w:r>
        <w:rPr>
          <w:color w:val="231F20"/>
        </w:rPr>
        <w:t>remark code stored with the result</w:t>
      </w:r>
    </w:p>
    <w:p>
      <w:pPr>
        <w:pStyle w:val="BodyText"/>
        <w:spacing w:line="254" w:lineRule="auto" w:before="118"/>
        <w:ind w:left="1699" w:hanging="1080"/>
      </w:pPr>
      <w:r>
        <w:rPr>
          <w:color w:val="231F20"/>
        </w:rPr>
        <w:t>VALUE</w:t>
      </w:r>
      <w:r>
        <w:rPr>
          <w:color w:val="231F20"/>
          <w:spacing w:val="-10"/>
        </w:rPr>
        <w:t> </w:t>
      </w:r>
      <w:r>
        <w:rPr>
          <w:color w:val="231F20"/>
        </w:rPr>
        <w:t>–</w:t>
      </w:r>
      <w:r>
        <w:rPr>
          <w:color w:val="231F20"/>
          <w:spacing w:val="-10"/>
        </w:rPr>
        <w:t> </w:t>
      </w:r>
      <w:r>
        <w:rPr>
          <w:color w:val="231F20"/>
        </w:rPr>
        <w:t>Result</w:t>
      </w:r>
      <w:r>
        <w:rPr>
          <w:color w:val="231F20"/>
          <w:spacing w:val="-10"/>
        </w:rPr>
        <w:t> </w:t>
      </w:r>
      <w:r>
        <w:rPr>
          <w:color w:val="231F20"/>
        </w:rPr>
        <w:t>value;</w:t>
      </w:r>
      <w:r>
        <w:rPr>
          <w:color w:val="231F20"/>
          <w:spacing w:val="-10"/>
        </w:rPr>
        <w:t> </w:t>
      </w:r>
      <w:r>
        <w:rPr>
          <w:color w:val="231F20"/>
        </w:rPr>
        <w:t>if</w:t>
      </w:r>
      <w:r>
        <w:rPr>
          <w:color w:val="231F20"/>
          <w:spacing w:val="-10"/>
        </w:rPr>
        <w:t> </w:t>
      </w:r>
      <w:r>
        <w:rPr>
          <w:color w:val="231F20"/>
        </w:rPr>
        <w:t>retrieved</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no-</w:t>
      </w:r>
      <w:r>
        <w:rPr>
          <w:color w:val="231F20"/>
        </w:rPr>
        <w:t>rounding option, this will be the laboratory result</w:t>
      </w:r>
    </w:p>
    <w:p>
      <w:pPr>
        <w:pStyle w:val="BodyText"/>
        <w:spacing w:before="58"/>
        <w:ind w:left="619"/>
      </w:pPr>
      <w:r>
        <w:rPr>
          <w:color w:val="231F20"/>
        </w:rPr>
        <w:t>UNITS</w:t>
      </w:r>
      <w:r>
        <w:rPr>
          <w:color w:val="231F20"/>
          <w:spacing w:val="-2"/>
        </w:rPr>
        <w:t> </w:t>
      </w:r>
      <w:r>
        <w:rPr>
          <w:color w:val="231F20"/>
        </w:rPr>
        <w:t>–</w:t>
      </w:r>
      <w:r>
        <w:rPr>
          <w:color w:val="231F20"/>
          <w:spacing w:val="-1"/>
        </w:rPr>
        <w:t> </w:t>
      </w:r>
      <w:r>
        <w:rPr>
          <w:color w:val="231F20"/>
        </w:rPr>
        <w:t>Result</w:t>
      </w:r>
      <w:r>
        <w:rPr>
          <w:color w:val="231F20"/>
          <w:spacing w:val="-1"/>
        </w:rPr>
        <w:t> </w:t>
      </w:r>
      <w:r>
        <w:rPr>
          <w:color w:val="231F20"/>
        </w:rPr>
        <w:t>unit</w:t>
      </w:r>
      <w:r>
        <w:rPr>
          <w:color w:val="231F20"/>
          <w:spacing w:val="-1"/>
        </w:rPr>
        <w:t> </w:t>
      </w:r>
      <w:r>
        <w:rPr>
          <w:color w:val="231F20"/>
        </w:rPr>
        <w:t>of</w:t>
      </w:r>
      <w:r>
        <w:rPr>
          <w:color w:val="231F20"/>
          <w:spacing w:val="-1"/>
        </w:rPr>
        <w:t> </w:t>
      </w:r>
      <w:r>
        <w:rPr>
          <w:color w:val="231F20"/>
          <w:spacing w:val="-2"/>
        </w:rPr>
        <w:t>measure</w:t>
      </w:r>
    </w:p>
    <w:p>
      <w:pPr>
        <w:pStyle w:val="BodyText"/>
        <w:spacing w:before="73"/>
        <w:ind w:left="619"/>
      </w:pPr>
      <w:r>
        <w:rPr>
          <w:color w:val="231F20"/>
        </w:rPr>
        <w:t>QUAL1</w:t>
      </w:r>
      <w:r>
        <w:rPr>
          <w:color w:val="231F20"/>
          <w:spacing w:val="-3"/>
        </w:rPr>
        <w:t> </w:t>
      </w:r>
      <w:r>
        <w:rPr>
          <w:color w:val="231F20"/>
        </w:rPr>
        <w:t>–</w:t>
      </w:r>
      <w:r>
        <w:rPr>
          <w:color w:val="231F20"/>
          <w:spacing w:val="-3"/>
        </w:rPr>
        <w:t> </w:t>
      </w:r>
      <w:r>
        <w:rPr>
          <w:color w:val="231F20"/>
        </w:rPr>
        <w:t>First</w:t>
      </w:r>
      <w:r>
        <w:rPr>
          <w:color w:val="231F20"/>
          <w:spacing w:val="-3"/>
        </w:rPr>
        <w:t> </w:t>
      </w:r>
      <w:r>
        <w:rPr>
          <w:color w:val="231F20"/>
        </w:rPr>
        <w:t>value-qualifier</w:t>
      </w:r>
      <w:r>
        <w:rPr>
          <w:color w:val="231F20"/>
          <w:spacing w:val="-2"/>
        </w:rPr>
        <w:t> </w:t>
      </w:r>
      <w:r>
        <w:rPr>
          <w:color w:val="231F20"/>
        </w:rPr>
        <w:t>code</w:t>
      </w:r>
      <w:r>
        <w:rPr>
          <w:color w:val="231F20"/>
          <w:spacing w:val="-3"/>
        </w:rPr>
        <w:t> </w:t>
      </w:r>
      <w:r>
        <w:rPr>
          <w:color w:val="231F20"/>
        </w:rPr>
        <w:t>stored</w:t>
      </w:r>
      <w:r>
        <w:rPr>
          <w:color w:val="231F20"/>
          <w:spacing w:val="-3"/>
        </w:rPr>
        <w:t> </w:t>
      </w:r>
      <w:r>
        <w:rPr>
          <w:color w:val="231F20"/>
        </w:rPr>
        <w:t>with</w:t>
      </w:r>
      <w:r>
        <w:rPr>
          <w:color w:val="231F20"/>
          <w:spacing w:val="-3"/>
        </w:rPr>
        <w:t> </w:t>
      </w:r>
      <w:r>
        <w:rPr>
          <w:color w:val="231F20"/>
        </w:rPr>
        <w:t>the</w:t>
      </w:r>
      <w:r>
        <w:rPr>
          <w:color w:val="231F20"/>
          <w:spacing w:val="-2"/>
        </w:rPr>
        <w:t> result</w:t>
      </w:r>
    </w:p>
    <w:p>
      <w:pPr>
        <w:pStyle w:val="BodyText"/>
        <w:spacing w:line="254" w:lineRule="auto" w:before="133"/>
        <w:ind w:left="1659" w:right="217" w:hanging="1040"/>
      </w:pPr>
      <w:r>
        <w:rPr>
          <w:color w:val="231F20"/>
        </w:rPr>
        <w:t>QUAL2</w:t>
      </w:r>
      <w:r>
        <w:rPr>
          <w:color w:val="231F20"/>
          <w:spacing w:val="-9"/>
        </w:rPr>
        <w:t> </w:t>
      </w:r>
      <w:r>
        <w:rPr>
          <w:color w:val="231F20"/>
        </w:rPr>
        <w:t>–</w:t>
      </w:r>
      <w:r>
        <w:rPr>
          <w:color w:val="231F20"/>
          <w:spacing w:val="-9"/>
        </w:rPr>
        <w:t> </w:t>
      </w:r>
      <w:r>
        <w:rPr>
          <w:color w:val="231F20"/>
        </w:rPr>
        <w:t>Second</w:t>
      </w:r>
      <w:r>
        <w:rPr>
          <w:color w:val="231F20"/>
          <w:spacing w:val="-9"/>
        </w:rPr>
        <w:t> </w:t>
      </w:r>
      <w:r>
        <w:rPr>
          <w:color w:val="231F20"/>
        </w:rPr>
        <w:t>value-qualifier</w:t>
      </w:r>
      <w:r>
        <w:rPr>
          <w:color w:val="231F20"/>
          <w:spacing w:val="-9"/>
        </w:rPr>
        <w:t> </w:t>
      </w:r>
      <w:r>
        <w:rPr>
          <w:color w:val="231F20"/>
        </w:rPr>
        <w:t>code</w:t>
      </w:r>
      <w:r>
        <w:rPr>
          <w:color w:val="231F20"/>
          <w:spacing w:val="-9"/>
        </w:rPr>
        <w:t> </w:t>
      </w:r>
      <w:r>
        <w:rPr>
          <w:color w:val="231F20"/>
        </w:rPr>
        <w:t>stored</w:t>
      </w:r>
      <w:r>
        <w:rPr>
          <w:color w:val="231F20"/>
          <w:spacing w:val="-9"/>
        </w:rPr>
        <w:t> </w:t>
      </w:r>
      <w:r>
        <w:rPr>
          <w:color w:val="231F20"/>
        </w:rPr>
        <w:t>with</w:t>
      </w:r>
      <w:r>
        <w:rPr>
          <w:color w:val="231F20"/>
          <w:spacing w:val="-9"/>
        </w:rPr>
        <w:t> </w:t>
      </w:r>
      <w:r>
        <w:rPr>
          <w:color w:val="231F20"/>
        </w:rPr>
        <w:t>the </w:t>
      </w:r>
      <w:r>
        <w:rPr>
          <w:color w:val="231F20"/>
          <w:spacing w:val="-2"/>
        </w:rPr>
        <w:t>result</w:t>
      </w:r>
    </w:p>
    <w:p>
      <w:pPr>
        <w:pStyle w:val="BodyText"/>
        <w:spacing w:line="254" w:lineRule="auto" w:before="118"/>
        <w:ind w:left="1659" w:right="217" w:hanging="1040"/>
      </w:pPr>
      <w:r>
        <w:rPr>
          <w:color w:val="231F20"/>
        </w:rPr>
        <w:t>QUAL3</w:t>
      </w:r>
      <w:r>
        <w:rPr>
          <w:color w:val="231F20"/>
          <w:spacing w:val="-9"/>
        </w:rPr>
        <w:t> </w:t>
      </w:r>
      <w:r>
        <w:rPr>
          <w:color w:val="231F20"/>
        </w:rPr>
        <w:t>–</w:t>
      </w:r>
      <w:r>
        <w:rPr>
          <w:color w:val="231F20"/>
          <w:spacing w:val="-9"/>
        </w:rPr>
        <w:t> </w:t>
      </w:r>
      <w:r>
        <w:rPr>
          <w:color w:val="231F20"/>
        </w:rPr>
        <w:t>Third</w:t>
      </w:r>
      <w:r>
        <w:rPr>
          <w:color w:val="231F20"/>
          <w:spacing w:val="-9"/>
        </w:rPr>
        <w:t> </w:t>
      </w:r>
      <w:r>
        <w:rPr>
          <w:color w:val="231F20"/>
        </w:rPr>
        <w:t>value-qualifier</w:t>
      </w:r>
      <w:r>
        <w:rPr>
          <w:color w:val="231F20"/>
          <w:spacing w:val="-9"/>
        </w:rPr>
        <w:t> </w:t>
      </w:r>
      <w:r>
        <w:rPr>
          <w:color w:val="231F20"/>
        </w:rPr>
        <w:t>code</w:t>
      </w:r>
      <w:r>
        <w:rPr>
          <w:color w:val="231F20"/>
          <w:spacing w:val="-9"/>
        </w:rPr>
        <w:t> </w:t>
      </w:r>
      <w:r>
        <w:rPr>
          <w:color w:val="231F20"/>
        </w:rPr>
        <w:t>stored</w:t>
      </w:r>
      <w:r>
        <w:rPr>
          <w:color w:val="231F20"/>
          <w:spacing w:val="-9"/>
        </w:rPr>
        <w:t> </w:t>
      </w:r>
      <w:r>
        <w:rPr>
          <w:color w:val="231F20"/>
        </w:rPr>
        <w:t>with</w:t>
      </w:r>
      <w:r>
        <w:rPr>
          <w:color w:val="231F20"/>
          <w:spacing w:val="-9"/>
        </w:rPr>
        <w:t> </w:t>
      </w:r>
      <w:r>
        <w:rPr>
          <w:color w:val="231F20"/>
        </w:rPr>
        <w:t>the </w:t>
      </w:r>
      <w:r>
        <w:rPr>
          <w:color w:val="231F20"/>
          <w:spacing w:val="-2"/>
        </w:rPr>
        <w:t>result</w:t>
      </w:r>
    </w:p>
    <w:p>
      <w:pPr>
        <w:pStyle w:val="BodyText"/>
        <w:spacing w:line="244" w:lineRule="auto" w:before="118"/>
        <w:ind w:left="1679" w:right="217" w:hanging="1008"/>
      </w:pPr>
      <w:r>
        <w:rPr>
          <w:color w:val="231F20"/>
        </w:rPr>
        <w:t>LSDEV – Laboratory standard deviation; this field is where</w:t>
      </w:r>
      <w:r>
        <w:rPr>
          <w:color w:val="231F20"/>
          <w:spacing w:val="-10"/>
        </w:rPr>
        <w:t> </w:t>
      </w:r>
      <w:r>
        <w:rPr>
          <w:color w:val="231F20"/>
        </w:rPr>
        <w:t>the</w:t>
      </w:r>
      <w:r>
        <w:rPr>
          <w:color w:val="231F20"/>
          <w:spacing w:val="-10"/>
        </w:rPr>
        <w:t> </w:t>
      </w:r>
      <w:r>
        <w:rPr>
          <w:color w:val="231F20"/>
        </w:rPr>
        <w:t>Combined</w:t>
      </w:r>
      <w:r>
        <w:rPr>
          <w:color w:val="231F20"/>
          <w:spacing w:val="-10"/>
        </w:rPr>
        <w:t> </w:t>
      </w:r>
      <w:r>
        <w:rPr>
          <w:color w:val="231F20"/>
        </w:rPr>
        <w:t>Standard</w:t>
      </w:r>
      <w:r>
        <w:rPr>
          <w:color w:val="231F20"/>
          <w:spacing w:val="-10"/>
        </w:rPr>
        <w:t> </w:t>
      </w:r>
      <w:r>
        <w:rPr>
          <w:color w:val="231F20"/>
        </w:rPr>
        <w:t>Uncertainty (1</w:t>
      </w:r>
      <w:r>
        <w:rPr>
          <w:rFonts w:ascii="Symbol" w:hAnsi="Symbol"/>
          <w:color w:val="231F20"/>
        </w:rPr>
        <w:t></w:t>
      </w:r>
      <w:r>
        <w:rPr>
          <w:color w:val="231F20"/>
        </w:rPr>
        <w:t> CSU) for the result is stored</w:t>
      </w:r>
    </w:p>
    <w:p>
      <w:pPr>
        <w:pStyle w:val="BodyText"/>
        <w:spacing w:line="254" w:lineRule="auto" w:before="70"/>
        <w:ind w:left="1679" w:right="217" w:hanging="1008"/>
      </w:pPr>
      <w:r>
        <w:rPr>
          <w:color w:val="231F20"/>
        </w:rPr>
        <w:t>RLTYP</w:t>
      </w:r>
      <w:r>
        <w:rPr>
          <w:color w:val="231F20"/>
          <w:spacing w:val="-10"/>
        </w:rPr>
        <w:t> </w:t>
      </w:r>
      <w:r>
        <w:rPr>
          <w:color w:val="231F20"/>
        </w:rPr>
        <w:t>–</w:t>
      </w:r>
      <w:r>
        <w:rPr>
          <w:color w:val="231F20"/>
          <w:spacing w:val="-10"/>
        </w:rPr>
        <w:t> </w:t>
      </w:r>
      <w:r>
        <w:rPr>
          <w:color w:val="231F20"/>
        </w:rPr>
        <w:t>Report</w:t>
      </w:r>
      <w:r>
        <w:rPr>
          <w:color w:val="231F20"/>
          <w:spacing w:val="-9"/>
        </w:rPr>
        <w:t> </w:t>
      </w:r>
      <w:r>
        <w:rPr>
          <w:color w:val="231F20"/>
        </w:rPr>
        <w:t>level</w:t>
      </w:r>
      <w:r>
        <w:rPr>
          <w:color w:val="231F20"/>
          <w:spacing w:val="-9"/>
        </w:rPr>
        <w:t> </w:t>
      </w:r>
      <w:r>
        <w:rPr>
          <w:color w:val="231F20"/>
        </w:rPr>
        <w:t>type;</w:t>
      </w:r>
      <w:r>
        <w:rPr>
          <w:color w:val="231F20"/>
          <w:spacing w:val="-9"/>
        </w:rPr>
        <w:t> </w:t>
      </w:r>
      <w:r>
        <w:rPr>
          <w:color w:val="231F20"/>
        </w:rPr>
        <w:t>for</w:t>
      </w:r>
      <w:r>
        <w:rPr>
          <w:color w:val="231F20"/>
          <w:spacing w:val="-9"/>
        </w:rPr>
        <w:t> </w:t>
      </w:r>
      <w:r>
        <w:rPr>
          <w:color w:val="231F20"/>
        </w:rPr>
        <w:t>radiological</w:t>
      </w:r>
      <w:r>
        <w:rPr>
          <w:color w:val="231F20"/>
          <w:spacing w:val="-9"/>
        </w:rPr>
        <w:t> </w:t>
      </w:r>
      <w:r>
        <w:rPr>
          <w:color w:val="231F20"/>
        </w:rPr>
        <w:t>samples analyzed after March 1, 2003, this field always equals “ssL</w:t>
      </w:r>
      <w:r>
        <w:rPr>
          <w:color w:val="231F20"/>
          <w:position w:val="-5"/>
          <w:sz w:val="16"/>
        </w:rPr>
        <w:t>C</w:t>
      </w:r>
      <w:r>
        <w:rPr>
          <w:color w:val="231F20"/>
        </w:rPr>
        <w:t>”</w:t>
      </w:r>
    </w:p>
    <w:p>
      <w:pPr>
        <w:pStyle w:val="BodyText"/>
        <w:spacing w:line="228" w:lineRule="auto" w:before="75"/>
        <w:ind w:left="1679" w:hanging="1008"/>
      </w:pPr>
      <w:r>
        <w:rPr>
          <w:color w:val="231F20"/>
        </w:rPr>
        <w:t>RPLEV – Report level; this field is where the sample-specific</w:t>
      </w:r>
      <w:r>
        <w:rPr>
          <w:color w:val="231F20"/>
          <w:spacing w:val="-7"/>
        </w:rPr>
        <w:t> </w:t>
      </w:r>
      <w:r>
        <w:rPr>
          <w:color w:val="231F20"/>
        </w:rPr>
        <w:t>critical</w:t>
      </w:r>
      <w:r>
        <w:rPr>
          <w:color w:val="231F20"/>
          <w:spacing w:val="-7"/>
        </w:rPr>
        <w:t> </w:t>
      </w:r>
      <w:r>
        <w:rPr>
          <w:color w:val="231F20"/>
        </w:rPr>
        <w:t>level</w:t>
      </w:r>
      <w:r>
        <w:rPr>
          <w:color w:val="231F20"/>
          <w:spacing w:val="-7"/>
        </w:rPr>
        <w:t> </w:t>
      </w:r>
      <w:r>
        <w:rPr>
          <w:color w:val="231F20"/>
        </w:rPr>
        <w:t>(ssL</w:t>
      </w:r>
      <w:r>
        <w:rPr>
          <w:color w:val="231F20"/>
          <w:position w:val="-5"/>
          <w:sz w:val="16"/>
        </w:rPr>
        <w:t>C</w:t>
      </w:r>
      <w:r>
        <w:rPr>
          <w:color w:val="231F20"/>
        </w:rPr>
        <w:t>)</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result</w:t>
      </w:r>
      <w:r>
        <w:rPr>
          <w:color w:val="231F20"/>
          <w:spacing w:val="-7"/>
        </w:rPr>
        <w:t> </w:t>
      </w:r>
      <w:r>
        <w:rPr>
          <w:color w:val="231F20"/>
        </w:rPr>
        <w:t>is </w:t>
      </w:r>
      <w:r>
        <w:rPr>
          <w:color w:val="231F20"/>
          <w:spacing w:val="-2"/>
        </w:rPr>
        <w:t>stored</w:t>
      </w:r>
    </w:p>
    <w:p>
      <w:pPr>
        <w:pStyle w:val="BodyText"/>
        <w:spacing w:line="254" w:lineRule="auto" w:before="133"/>
        <w:ind w:left="1659" w:right="217" w:hanging="1008"/>
      </w:pPr>
      <w:r>
        <w:rPr>
          <w:color w:val="231F20"/>
        </w:rPr>
        <w:t>RCMLB</w:t>
      </w:r>
      <w:r>
        <w:rPr>
          <w:color w:val="231F20"/>
          <w:spacing w:val="-9"/>
        </w:rPr>
        <w:t> </w:t>
      </w:r>
      <w:r>
        <w:rPr>
          <w:color w:val="231F20"/>
        </w:rPr>
        <w:t>–</w:t>
      </w:r>
      <w:r>
        <w:rPr>
          <w:color w:val="231F20"/>
          <w:spacing w:val="-9"/>
        </w:rPr>
        <w:t> </w:t>
      </w:r>
      <w:r>
        <w:rPr>
          <w:color w:val="231F20"/>
        </w:rPr>
        <w:t>Result-level</w:t>
      </w:r>
      <w:r>
        <w:rPr>
          <w:color w:val="231F20"/>
          <w:spacing w:val="-9"/>
        </w:rPr>
        <w:t> </w:t>
      </w:r>
      <w:r>
        <w:rPr>
          <w:color w:val="231F20"/>
        </w:rPr>
        <w:t>laboratory</w:t>
      </w:r>
      <w:r>
        <w:rPr>
          <w:color w:val="231F20"/>
          <w:spacing w:val="-9"/>
        </w:rPr>
        <w:t> </w:t>
      </w:r>
      <w:r>
        <w:rPr>
          <w:color w:val="231F20"/>
        </w:rPr>
        <w:t>comment;</w:t>
      </w:r>
      <w:r>
        <w:rPr>
          <w:color w:val="231F20"/>
          <w:spacing w:val="-9"/>
        </w:rPr>
        <w:t> </w:t>
      </w:r>
      <w:r>
        <w:rPr>
          <w:color w:val="231F20"/>
        </w:rPr>
        <w:t>this</w:t>
      </w:r>
      <w:r>
        <w:rPr>
          <w:color w:val="231F20"/>
          <w:spacing w:val="-9"/>
        </w:rPr>
        <w:t> </w:t>
      </w:r>
      <w:r>
        <w:rPr>
          <w:color w:val="231F20"/>
        </w:rPr>
        <w:t>field will provide any additional information stored with the result</w:t>
      </w:r>
    </w:p>
    <w:p>
      <w:pPr>
        <w:pStyle w:val="BodyText"/>
        <w:spacing w:line="254" w:lineRule="auto" w:before="117"/>
        <w:ind w:left="219" w:right="217"/>
      </w:pPr>
      <w:r>
        <w:rPr>
          <w:color w:val="231F20"/>
        </w:rPr>
        <w:t>Results should be retrieved using the unrounded option because radiological results stored in NWIS are already rounded.</w:t>
      </w:r>
      <w:r>
        <w:rPr>
          <w:color w:val="231F20"/>
          <w:spacing w:val="-12"/>
        </w:rPr>
        <w:t> </w:t>
      </w:r>
      <w:r>
        <w:rPr>
          <w:color w:val="231F20"/>
        </w:rPr>
        <w:t>The</w:t>
      </w:r>
      <w:r>
        <w:rPr>
          <w:color w:val="231F20"/>
          <w:spacing w:val="-12"/>
        </w:rPr>
        <w:t> </w:t>
      </w:r>
      <w:r>
        <w:rPr>
          <w:color w:val="231F20"/>
        </w:rPr>
        <w:t>VALUE,</w:t>
      </w:r>
      <w:r>
        <w:rPr>
          <w:color w:val="231F20"/>
          <w:spacing w:val="-12"/>
        </w:rPr>
        <w:t> </w:t>
      </w:r>
      <w:r>
        <w:rPr>
          <w:color w:val="231F20"/>
        </w:rPr>
        <w:t>LSDEV,</w:t>
      </w:r>
      <w:r>
        <w:rPr>
          <w:color w:val="231F20"/>
          <w:spacing w:val="-12"/>
        </w:rPr>
        <w:t> </w:t>
      </w:r>
      <w:r>
        <w:rPr>
          <w:color w:val="231F20"/>
        </w:rPr>
        <w:t>and</w:t>
      </w:r>
      <w:r>
        <w:rPr>
          <w:color w:val="231F20"/>
          <w:spacing w:val="-12"/>
        </w:rPr>
        <w:t> </w:t>
      </w:r>
      <w:r>
        <w:rPr>
          <w:color w:val="231F20"/>
        </w:rPr>
        <w:t>RPLEV</w:t>
      </w:r>
      <w:r>
        <w:rPr>
          <w:color w:val="231F20"/>
          <w:spacing w:val="-12"/>
        </w:rPr>
        <w:t> </w:t>
      </w:r>
      <w:r>
        <w:rPr>
          <w:color w:val="231F20"/>
        </w:rPr>
        <w:t>are</w:t>
      </w:r>
      <w:r>
        <w:rPr>
          <w:color w:val="231F20"/>
          <w:spacing w:val="-12"/>
        </w:rPr>
        <w:t> </w:t>
      </w:r>
      <w:r>
        <w:rPr>
          <w:color w:val="231F20"/>
        </w:rPr>
        <w:t>reported</w:t>
      </w:r>
      <w:r>
        <w:rPr>
          <w:color w:val="231F20"/>
          <w:spacing w:val="-12"/>
        </w:rPr>
        <w:t> </w:t>
      </w:r>
      <w:r>
        <w:rPr>
          <w:color w:val="231F20"/>
        </w:rPr>
        <w:t>in the same UNITS.</w:t>
      </w:r>
    </w:p>
    <w:p>
      <w:pPr>
        <w:pStyle w:val="BodyText"/>
        <w:spacing w:line="254" w:lineRule="auto"/>
        <w:ind w:left="219" w:right="189" w:firstLine="400"/>
      </w:pPr>
      <w:r>
        <w:rPr>
          <w:color w:val="231F20"/>
        </w:rPr>
        <w:t>For</w:t>
      </w:r>
      <w:r>
        <w:rPr>
          <w:color w:val="231F20"/>
          <w:spacing w:val="-7"/>
        </w:rPr>
        <w:t> </w:t>
      </w:r>
      <w:r>
        <w:rPr>
          <w:color w:val="231F20"/>
        </w:rPr>
        <w:t>radiological</w:t>
      </w:r>
      <w:r>
        <w:rPr>
          <w:color w:val="231F20"/>
          <w:spacing w:val="-6"/>
        </w:rPr>
        <w:t> </w:t>
      </w:r>
      <w:r>
        <w:rPr>
          <w:color w:val="231F20"/>
        </w:rPr>
        <w:t>samples</w:t>
      </w:r>
      <w:r>
        <w:rPr>
          <w:color w:val="231F20"/>
          <w:spacing w:val="-6"/>
        </w:rPr>
        <w:t> </w:t>
      </w:r>
      <w:r>
        <w:rPr>
          <w:color w:val="231F20"/>
        </w:rPr>
        <w:t>analyzed</w:t>
      </w:r>
      <w:r>
        <w:rPr>
          <w:color w:val="231F20"/>
          <w:spacing w:val="-6"/>
        </w:rPr>
        <w:t> </w:t>
      </w:r>
      <w:r>
        <w:rPr>
          <w:color w:val="231F20"/>
        </w:rPr>
        <w:t>before</w:t>
      </w:r>
      <w:r>
        <w:rPr>
          <w:color w:val="231F20"/>
          <w:spacing w:val="-6"/>
        </w:rPr>
        <w:t> </w:t>
      </w:r>
      <w:r>
        <w:rPr>
          <w:color w:val="231F20"/>
        </w:rPr>
        <w:t>March</w:t>
      </w:r>
      <w:r>
        <w:rPr>
          <w:color w:val="231F20"/>
          <w:spacing w:val="-6"/>
        </w:rPr>
        <w:t> </w:t>
      </w:r>
      <w:r>
        <w:rPr>
          <w:color w:val="231F20"/>
        </w:rPr>
        <w:t>1,</w:t>
      </w:r>
      <w:r>
        <w:rPr>
          <w:color w:val="231F20"/>
          <w:spacing w:val="-6"/>
        </w:rPr>
        <w:t> </w:t>
      </w:r>
      <w:r>
        <w:rPr>
          <w:color w:val="231F20"/>
        </w:rPr>
        <w:t>2003, sample-specific critical levels (ssL</w:t>
      </w:r>
      <w:r>
        <w:rPr>
          <w:color w:val="231F20"/>
          <w:position w:val="-5"/>
          <w:sz w:val="16"/>
        </w:rPr>
        <w:t>C</w:t>
      </w:r>
      <w:r>
        <w:rPr>
          <w:color w:val="231F20"/>
        </w:rPr>
        <w:t>) were not reported, and</w:t>
      </w:r>
    </w:p>
    <w:p>
      <w:pPr>
        <w:pStyle w:val="ListParagraph"/>
        <w:numPr>
          <w:ilvl w:val="0"/>
          <w:numId w:val="6"/>
        </w:numPr>
        <w:tabs>
          <w:tab w:pos="385" w:val="left" w:leader="none"/>
        </w:tabs>
        <w:spacing w:line="177" w:lineRule="exact" w:before="0" w:after="0"/>
        <w:ind w:left="385" w:right="0" w:hanging="166"/>
        <w:jc w:val="left"/>
        <w:rPr>
          <w:sz w:val="20"/>
        </w:rPr>
      </w:pPr>
      <w:r>
        <w:rPr>
          <w:color w:val="231F20"/>
          <w:sz w:val="20"/>
        </w:rPr>
        <w:t>sigma</w:t>
      </w:r>
      <w:r>
        <w:rPr>
          <w:color w:val="231F20"/>
          <w:spacing w:val="-2"/>
          <w:sz w:val="20"/>
        </w:rPr>
        <w:t> </w:t>
      </w:r>
      <w:r>
        <w:rPr>
          <w:color w:val="231F20"/>
          <w:sz w:val="20"/>
        </w:rPr>
        <w:t>precision</w:t>
      </w:r>
      <w:r>
        <w:rPr>
          <w:color w:val="231F20"/>
          <w:spacing w:val="-1"/>
          <w:sz w:val="20"/>
        </w:rPr>
        <w:t> </w:t>
      </w:r>
      <w:r>
        <w:rPr>
          <w:color w:val="231F20"/>
          <w:sz w:val="20"/>
        </w:rPr>
        <w:t>estimates</w:t>
      </w:r>
      <w:r>
        <w:rPr>
          <w:color w:val="231F20"/>
          <w:spacing w:val="-1"/>
          <w:sz w:val="20"/>
        </w:rPr>
        <w:t> </w:t>
      </w:r>
      <w:r>
        <w:rPr>
          <w:color w:val="231F20"/>
          <w:sz w:val="20"/>
        </w:rPr>
        <w:t>or</w:t>
      </w:r>
      <w:r>
        <w:rPr>
          <w:color w:val="231F20"/>
          <w:spacing w:val="-1"/>
          <w:sz w:val="20"/>
        </w:rPr>
        <w:t> </w:t>
      </w:r>
      <w:r>
        <w:rPr>
          <w:color w:val="231F20"/>
          <w:sz w:val="20"/>
        </w:rPr>
        <w:t>2SPE</w:t>
      </w:r>
      <w:r>
        <w:rPr>
          <w:color w:val="231F20"/>
          <w:spacing w:val="-2"/>
          <w:sz w:val="20"/>
        </w:rPr>
        <w:t> </w:t>
      </w:r>
      <w:r>
        <w:rPr>
          <w:color w:val="231F20"/>
          <w:sz w:val="20"/>
        </w:rPr>
        <w:t>(equivalent</w:t>
      </w:r>
      <w:r>
        <w:rPr>
          <w:color w:val="231F20"/>
          <w:spacing w:val="-1"/>
          <w:sz w:val="20"/>
        </w:rPr>
        <w:t> </w:t>
      </w:r>
      <w:r>
        <w:rPr>
          <w:color w:val="231F20"/>
          <w:sz w:val="20"/>
        </w:rPr>
        <w:t>to</w:t>
      </w:r>
      <w:r>
        <w:rPr>
          <w:color w:val="231F20"/>
          <w:spacing w:val="-1"/>
          <w:sz w:val="20"/>
        </w:rPr>
        <w:t> </w:t>
      </w:r>
      <w:r>
        <w:rPr>
          <w:color w:val="231F20"/>
          <w:sz w:val="20"/>
        </w:rPr>
        <w:t>2</w:t>
      </w:r>
      <w:r>
        <w:rPr>
          <w:color w:val="231F20"/>
          <w:spacing w:val="-1"/>
          <w:sz w:val="20"/>
        </w:rPr>
        <w:t> </w:t>
      </w:r>
      <w:r>
        <w:rPr>
          <w:color w:val="231F20"/>
          <w:spacing w:val="-2"/>
          <w:sz w:val="20"/>
        </w:rPr>
        <w:t>sigma</w:t>
      </w:r>
    </w:p>
    <w:p>
      <w:pPr>
        <w:pStyle w:val="BodyText"/>
        <w:spacing w:line="254" w:lineRule="auto" w:before="9"/>
        <w:ind w:left="219"/>
      </w:pPr>
      <w:r>
        <w:rPr>
          <w:color w:val="231F20"/>
        </w:rPr>
        <w:t>Combined</w:t>
      </w:r>
      <w:r>
        <w:rPr>
          <w:color w:val="231F20"/>
          <w:spacing w:val="-7"/>
        </w:rPr>
        <w:t> </w:t>
      </w:r>
      <w:r>
        <w:rPr>
          <w:color w:val="231F20"/>
        </w:rPr>
        <w:t>Standard</w:t>
      </w:r>
      <w:r>
        <w:rPr>
          <w:color w:val="231F20"/>
          <w:spacing w:val="-7"/>
        </w:rPr>
        <w:t> </w:t>
      </w:r>
      <w:r>
        <w:rPr>
          <w:color w:val="231F20"/>
        </w:rPr>
        <w:t>Uncertainty)</w:t>
      </w:r>
      <w:r>
        <w:rPr>
          <w:color w:val="231F20"/>
          <w:spacing w:val="-7"/>
        </w:rPr>
        <w:t> </w:t>
      </w:r>
      <w:r>
        <w:rPr>
          <w:color w:val="231F20"/>
        </w:rPr>
        <w:t>were</w:t>
      </w:r>
      <w:r>
        <w:rPr>
          <w:color w:val="231F20"/>
          <w:spacing w:val="-7"/>
        </w:rPr>
        <w:t> </w:t>
      </w:r>
      <w:r>
        <w:rPr>
          <w:color w:val="231F20"/>
        </w:rPr>
        <w:t>reported</w:t>
      </w:r>
      <w:r>
        <w:rPr>
          <w:color w:val="231F20"/>
          <w:spacing w:val="-7"/>
        </w:rPr>
        <w:t> </w:t>
      </w:r>
      <w:r>
        <w:rPr>
          <w:color w:val="231F20"/>
        </w:rPr>
        <w:t>under</w:t>
      </w:r>
      <w:r>
        <w:rPr>
          <w:color w:val="231F20"/>
          <w:spacing w:val="-7"/>
        </w:rPr>
        <w:t> </w:t>
      </w:r>
      <w:r>
        <w:rPr>
          <w:color w:val="231F20"/>
        </w:rPr>
        <w:t>separate parameter codes. For tritium and radon samples analyzed</w:t>
      </w:r>
    </w:p>
    <w:p>
      <w:pPr>
        <w:pStyle w:val="BodyText"/>
        <w:spacing w:line="228" w:lineRule="auto" w:before="5"/>
        <w:ind w:left="219" w:right="484"/>
      </w:pPr>
      <w:r>
        <w:rPr>
          <w:color w:val="231F20"/>
        </w:rPr>
        <w:t>prior</w:t>
      </w:r>
      <w:r>
        <w:rPr>
          <w:color w:val="231F20"/>
          <w:spacing w:val="-4"/>
        </w:rPr>
        <w:t> </w:t>
      </w:r>
      <w:r>
        <w:rPr>
          <w:color w:val="231F20"/>
        </w:rPr>
        <w:t>to</w:t>
      </w:r>
      <w:r>
        <w:rPr>
          <w:color w:val="231F20"/>
          <w:spacing w:val="-4"/>
        </w:rPr>
        <w:t> </w:t>
      </w:r>
      <w:r>
        <w:rPr>
          <w:color w:val="231F20"/>
        </w:rPr>
        <w:t>August</w:t>
      </w:r>
      <w:r>
        <w:rPr>
          <w:color w:val="231F20"/>
          <w:spacing w:val="-4"/>
        </w:rPr>
        <w:t> </w:t>
      </w:r>
      <w:r>
        <w:rPr>
          <w:color w:val="231F20"/>
        </w:rPr>
        <w:t>1,</w:t>
      </w:r>
      <w:r>
        <w:rPr>
          <w:color w:val="231F20"/>
          <w:spacing w:val="-4"/>
        </w:rPr>
        <w:t> </w:t>
      </w:r>
      <w:r>
        <w:rPr>
          <w:color w:val="231F20"/>
        </w:rPr>
        <w:t>2008,</w:t>
      </w:r>
      <w:r>
        <w:rPr>
          <w:color w:val="231F20"/>
          <w:spacing w:val="-4"/>
        </w:rPr>
        <w:t> </w:t>
      </w:r>
      <w:r>
        <w:rPr>
          <w:color w:val="231F20"/>
        </w:rPr>
        <w:t>the</w:t>
      </w:r>
      <w:r>
        <w:rPr>
          <w:color w:val="231F20"/>
          <w:spacing w:val="-5"/>
        </w:rPr>
        <w:t> </w:t>
      </w:r>
      <w:r>
        <w:rPr>
          <w:color w:val="231F20"/>
        </w:rPr>
        <w:t>ssL</w:t>
      </w:r>
      <w:r>
        <w:rPr>
          <w:color w:val="231F20"/>
          <w:position w:val="-5"/>
          <w:sz w:val="16"/>
        </w:rPr>
        <w:t>C </w:t>
      </w:r>
      <w:r>
        <w:rPr>
          <w:color w:val="231F20"/>
        </w:rPr>
        <w:t>was</w:t>
      </w:r>
      <w:r>
        <w:rPr>
          <w:color w:val="231F20"/>
          <w:spacing w:val="-4"/>
        </w:rPr>
        <w:t> </w:t>
      </w:r>
      <w:r>
        <w:rPr>
          <w:color w:val="231F20"/>
        </w:rPr>
        <w:t>not</w:t>
      </w:r>
      <w:r>
        <w:rPr>
          <w:color w:val="231F20"/>
          <w:spacing w:val="-4"/>
        </w:rPr>
        <w:t> </w:t>
      </w:r>
      <w:r>
        <w:rPr>
          <w:color w:val="231F20"/>
        </w:rPr>
        <w:t>reported</w:t>
      </w:r>
      <w:r>
        <w:rPr>
          <w:color w:val="231F20"/>
          <w:spacing w:val="-4"/>
        </w:rPr>
        <w:t> </w:t>
      </w:r>
      <w:r>
        <w:rPr>
          <w:color w:val="231F20"/>
        </w:rPr>
        <w:t>and</w:t>
      </w:r>
      <w:r>
        <w:rPr>
          <w:color w:val="231F20"/>
          <w:spacing w:val="-4"/>
        </w:rPr>
        <w:t> </w:t>
      </w:r>
      <w:r>
        <w:rPr>
          <w:color w:val="231F20"/>
        </w:rPr>
        <w:t>the 2SPE was reported under a separate parameter code. For tritium and radon samples submitted after August 1, </w:t>
      </w:r>
      <w:r>
        <w:rPr>
          <w:color w:val="231F20"/>
          <w:spacing w:val="-2"/>
        </w:rPr>
        <w:t>2008,</w:t>
      </w:r>
    </w:p>
    <w:p>
      <w:pPr>
        <w:spacing w:line="242" w:lineRule="exact" w:before="8"/>
        <w:ind w:left="219" w:right="243" w:firstLine="0"/>
        <w:jc w:val="left"/>
        <w:rPr>
          <w:sz w:val="20"/>
        </w:rPr>
      </w:pPr>
      <w:r>
        <w:rPr>
          <w:color w:val="231F20"/>
          <w:sz w:val="20"/>
        </w:rPr>
        <w:t>the ssL</w:t>
      </w:r>
      <w:r>
        <w:rPr>
          <w:color w:val="231F20"/>
          <w:position w:val="-5"/>
          <w:sz w:val="16"/>
        </w:rPr>
        <w:t>C</w:t>
      </w:r>
      <w:r>
        <w:rPr>
          <w:color w:val="231F20"/>
          <w:spacing w:val="26"/>
          <w:position w:val="-5"/>
          <w:sz w:val="16"/>
        </w:rPr>
        <w:t> </w:t>
      </w:r>
      <w:r>
        <w:rPr>
          <w:color w:val="231F20"/>
          <w:sz w:val="20"/>
        </w:rPr>
        <w:t>and 1</w:t>
      </w:r>
      <w:r>
        <w:rPr>
          <w:rFonts w:ascii="Symbol" w:hAnsi="Symbol"/>
          <w:color w:val="231F20"/>
          <w:sz w:val="20"/>
        </w:rPr>
        <w:t></w:t>
      </w:r>
      <w:r>
        <w:rPr>
          <w:color w:val="231F20"/>
          <w:sz w:val="20"/>
        </w:rPr>
        <w:t> CSU will be reported. More details about</w:t>
      </w:r>
      <w:r>
        <w:rPr>
          <w:color w:val="231F20"/>
          <w:spacing w:val="40"/>
          <w:sz w:val="20"/>
        </w:rPr>
        <w:t> </w:t>
      </w:r>
      <w:r>
        <w:rPr>
          <w:color w:val="231F20"/>
          <w:sz w:val="20"/>
        </w:rPr>
        <w:t>the retrieving results from the NWIS database can be found</w:t>
      </w:r>
      <w:r>
        <w:rPr>
          <w:color w:val="231F20"/>
          <w:spacing w:val="40"/>
          <w:sz w:val="20"/>
        </w:rPr>
        <w:t> </w:t>
      </w:r>
      <w:r>
        <w:rPr>
          <w:color w:val="231F20"/>
          <w:sz w:val="20"/>
        </w:rPr>
        <w:t>at </w:t>
      </w:r>
      <w:hyperlink r:id="rId29">
        <w:r>
          <w:rPr>
            <w:i/>
            <w:color w:val="231F20"/>
            <w:sz w:val="20"/>
          </w:rPr>
          <w:t>http://wwwnwql.cr.usgs.gov/USGS/rapi-note/05-019.html</w:t>
        </w:r>
      </w:hyperlink>
      <w:r>
        <w:rPr>
          <w:i/>
          <w:color w:val="231F20"/>
          <w:sz w:val="20"/>
        </w:rPr>
        <w:t> </w:t>
      </w:r>
      <w:r>
        <w:rPr>
          <w:color w:val="231F20"/>
          <w:sz w:val="20"/>
        </w:rPr>
        <w:t>and</w:t>
      </w:r>
      <w:r>
        <w:rPr>
          <w:color w:val="231F20"/>
          <w:spacing w:val="-11"/>
          <w:sz w:val="20"/>
        </w:rPr>
        <w:t> </w:t>
      </w:r>
      <w:r>
        <w:rPr>
          <w:color w:val="231F20"/>
          <w:sz w:val="20"/>
        </w:rPr>
        <w:t>in</w:t>
      </w:r>
      <w:r>
        <w:rPr>
          <w:color w:val="231F20"/>
          <w:spacing w:val="-11"/>
          <w:sz w:val="20"/>
        </w:rPr>
        <w:t> </w:t>
      </w:r>
      <w:r>
        <w:rPr>
          <w:color w:val="231F20"/>
          <w:sz w:val="20"/>
        </w:rPr>
        <w:t>section</w:t>
      </w:r>
      <w:r>
        <w:rPr>
          <w:color w:val="231F20"/>
          <w:spacing w:val="-11"/>
          <w:sz w:val="20"/>
        </w:rPr>
        <w:t> </w:t>
      </w:r>
      <w:r>
        <w:rPr>
          <w:color w:val="231F20"/>
          <w:sz w:val="20"/>
        </w:rPr>
        <w:t>3.4.6</w:t>
      </w:r>
      <w:r>
        <w:rPr>
          <w:color w:val="231F20"/>
          <w:spacing w:val="-11"/>
          <w:sz w:val="20"/>
        </w:rPr>
        <w:t> </w:t>
      </w:r>
      <w:r>
        <w:rPr>
          <w:color w:val="231F20"/>
          <w:sz w:val="20"/>
        </w:rPr>
        <w:t>of</w:t>
      </w:r>
      <w:r>
        <w:rPr>
          <w:color w:val="231F20"/>
          <w:spacing w:val="-11"/>
          <w:sz w:val="20"/>
        </w:rPr>
        <w:t> </w:t>
      </w:r>
      <w:r>
        <w:rPr>
          <w:color w:val="231F20"/>
          <w:sz w:val="20"/>
        </w:rPr>
        <w:t>Web</w:t>
      </w:r>
      <w:r>
        <w:rPr>
          <w:color w:val="231F20"/>
          <w:spacing w:val="-11"/>
          <w:sz w:val="20"/>
        </w:rPr>
        <w:t> </w:t>
      </w:r>
      <w:r>
        <w:rPr>
          <w:color w:val="231F20"/>
          <w:sz w:val="20"/>
        </w:rPr>
        <w:t>page</w:t>
      </w:r>
      <w:r>
        <w:rPr>
          <w:color w:val="231F20"/>
          <w:spacing w:val="-12"/>
          <w:sz w:val="20"/>
        </w:rPr>
        <w:t> </w:t>
      </w:r>
      <w:hyperlink r:id="rId30">
        <w:r>
          <w:rPr>
            <w:i/>
            <w:color w:val="231F20"/>
            <w:sz w:val="20"/>
          </w:rPr>
          <w:t>http://wwwnwis.er.usgs.gov/</w:t>
        </w:r>
      </w:hyperlink>
      <w:r>
        <w:rPr>
          <w:i/>
          <w:color w:val="231F20"/>
          <w:sz w:val="20"/>
        </w:rPr>
        <w:t> </w:t>
      </w:r>
      <w:hyperlink r:id="rId30">
        <w:r>
          <w:rPr>
            <w:i/>
            <w:color w:val="231F20"/>
            <w:spacing w:val="-2"/>
            <w:sz w:val="20"/>
          </w:rPr>
          <w:t>currentdocs/qw/QW.user.book.html</w:t>
        </w:r>
      </w:hyperlink>
      <w:r>
        <w:rPr>
          <w:color w:val="231F20"/>
          <w:spacing w:val="-2"/>
          <w:sz w:val="20"/>
        </w:rPr>
        <w:t>.</w:t>
      </w:r>
    </w:p>
    <w:p>
      <w:pPr>
        <w:pStyle w:val="BodyText"/>
        <w:spacing w:line="254" w:lineRule="auto" w:before="12"/>
        <w:ind w:left="219" w:firstLine="400"/>
      </w:pPr>
      <w:r>
        <w:rPr>
          <w:color w:val="231F20"/>
        </w:rPr>
        <w:t>Much of the review by the WSC is focused on data interpretation. The WSC shall review the radiological results with</w:t>
      </w:r>
      <w:r>
        <w:rPr>
          <w:color w:val="231F20"/>
          <w:spacing w:val="-5"/>
        </w:rPr>
        <w:t> </w:t>
      </w:r>
      <w:r>
        <w:rPr>
          <w:color w:val="231F20"/>
        </w:rPr>
        <w:t>respect</w:t>
      </w:r>
      <w:r>
        <w:rPr>
          <w:color w:val="231F20"/>
          <w:spacing w:val="-5"/>
        </w:rPr>
        <w:t> </w:t>
      </w:r>
      <w:r>
        <w:rPr>
          <w:color w:val="231F20"/>
        </w:rPr>
        <w:t>to</w:t>
      </w:r>
      <w:r>
        <w:rPr>
          <w:color w:val="231F20"/>
          <w:spacing w:val="-5"/>
        </w:rPr>
        <w:t> </w:t>
      </w:r>
      <w:r>
        <w:rPr>
          <w:color w:val="231F20"/>
        </w:rPr>
        <w:t>historical</w:t>
      </w:r>
      <w:r>
        <w:rPr>
          <w:color w:val="231F20"/>
          <w:spacing w:val="-5"/>
        </w:rPr>
        <w:t> </w:t>
      </w:r>
      <w:r>
        <w:rPr>
          <w:color w:val="231F20"/>
        </w:rPr>
        <w:t>data</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collection</w:t>
      </w:r>
      <w:r>
        <w:rPr>
          <w:color w:val="231F20"/>
          <w:spacing w:val="-5"/>
        </w:rPr>
        <w:t> </w:t>
      </w:r>
      <w:r>
        <w:rPr>
          <w:color w:val="231F20"/>
        </w:rPr>
        <w:t>site.</w:t>
      </w:r>
      <w:r>
        <w:rPr>
          <w:color w:val="231F20"/>
          <w:spacing w:val="-5"/>
        </w:rPr>
        <w:t> </w:t>
      </w:r>
      <w:r>
        <w:rPr>
          <w:color w:val="231F20"/>
        </w:rPr>
        <w:t>Results obtained for QC samples, such as matrix-spike samples,</w:t>
      </w:r>
    </w:p>
    <w:p>
      <w:pPr>
        <w:pStyle w:val="BodyText"/>
        <w:spacing w:line="254" w:lineRule="auto"/>
        <w:ind w:left="219" w:right="128"/>
      </w:pPr>
      <w:r>
        <w:rPr>
          <w:color w:val="231F20"/>
        </w:rPr>
        <w:t>can be reviewed to identify quality problems in laboratory analytical performance, sample matrix effects, and field sample</w:t>
      </w:r>
      <w:r>
        <w:rPr>
          <w:color w:val="231F20"/>
          <w:spacing w:val="-5"/>
        </w:rPr>
        <w:t> </w:t>
      </w:r>
      <w:r>
        <w:rPr>
          <w:color w:val="231F20"/>
        </w:rPr>
        <w:t>collection.</w:t>
      </w:r>
      <w:r>
        <w:rPr>
          <w:color w:val="231F20"/>
          <w:spacing w:val="-5"/>
        </w:rPr>
        <w:t> </w:t>
      </w:r>
      <w:r>
        <w:rPr>
          <w:color w:val="231F20"/>
        </w:rPr>
        <w:t>Matrix</w:t>
      </w:r>
      <w:r>
        <w:rPr>
          <w:color w:val="231F20"/>
          <w:spacing w:val="-5"/>
        </w:rPr>
        <w:t> </w:t>
      </w:r>
      <w:r>
        <w:rPr>
          <w:color w:val="231F20"/>
        </w:rPr>
        <w:t>spike</w:t>
      </w:r>
      <w:r>
        <w:rPr>
          <w:color w:val="231F20"/>
          <w:spacing w:val="-5"/>
        </w:rPr>
        <w:t> </w:t>
      </w:r>
      <w:r>
        <w:rPr>
          <w:color w:val="231F20"/>
        </w:rPr>
        <w:t>results</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establish bias, whereas laboratory-duplicate results can be used to establish subsampling and method variability. Duplicate field samples can be used to establish sample-collection variability. Remark and value-qualifier codes should be reviewed in order</w:t>
      </w:r>
    </w:p>
    <w:p>
      <w:pPr>
        <w:pStyle w:val="BodyText"/>
        <w:spacing w:after="0" w:line="254" w:lineRule="auto"/>
        <w:sectPr>
          <w:type w:val="continuous"/>
          <w:pgSz w:w="12240" w:h="15840"/>
          <w:pgMar w:header="0" w:footer="0" w:top="1640" w:bottom="280" w:left="720" w:right="720"/>
          <w:cols w:num="2" w:equalWidth="0">
            <w:col w:w="5381" w:space="40"/>
            <w:col w:w="5379"/>
          </w:cols>
        </w:sectPr>
      </w:pPr>
    </w:p>
    <w:p>
      <w:pPr>
        <w:pStyle w:val="BodyText"/>
        <w:spacing w:before="6"/>
      </w:pPr>
    </w:p>
    <w:p>
      <w:pPr>
        <w:pStyle w:val="BodyText"/>
        <w:spacing w:after="0"/>
        <w:sectPr>
          <w:headerReference w:type="even" r:id="rId31"/>
          <w:pgSz w:w="12240" w:h="15840"/>
          <w:pgMar w:header="841" w:footer="0" w:top="1080" w:bottom="280" w:left="720" w:right="720"/>
          <w:pgNumType w:start="12"/>
        </w:sectPr>
      </w:pPr>
    </w:p>
    <w:p>
      <w:pPr>
        <w:pStyle w:val="BodyText"/>
        <w:spacing w:line="254" w:lineRule="auto" w:before="93"/>
        <w:ind w:left="120" w:right="58"/>
      </w:pPr>
      <w:r>
        <w:rPr>
          <w:color w:val="231F20"/>
        </w:rPr>
        <w:t>to</w:t>
      </w:r>
      <w:r>
        <w:rPr>
          <w:color w:val="231F20"/>
          <w:spacing w:val="-7"/>
        </w:rPr>
        <w:t> </w:t>
      </w:r>
      <w:r>
        <w:rPr>
          <w:color w:val="231F20"/>
        </w:rPr>
        <w:t>evaluate</w:t>
      </w:r>
      <w:r>
        <w:rPr>
          <w:color w:val="231F20"/>
          <w:spacing w:val="-7"/>
        </w:rPr>
        <w:t> </w:t>
      </w:r>
      <w:r>
        <w:rPr>
          <w:color w:val="231F20"/>
        </w:rPr>
        <w:t>their</w:t>
      </w:r>
      <w:r>
        <w:rPr>
          <w:color w:val="231F20"/>
          <w:spacing w:val="-7"/>
        </w:rPr>
        <w:t> </w:t>
      </w:r>
      <w:r>
        <w:rPr>
          <w:color w:val="231F20"/>
        </w:rPr>
        <w:t>effect</w:t>
      </w:r>
      <w:r>
        <w:rPr>
          <w:color w:val="231F20"/>
          <w:spacing w:val="-7"/>
        </w:rPr>
        <w:t> </w:t>
      </w:r>
      <w:r>
        <w:rPr>
          <w:color w:val="231F20"/>
        </w:rPr>
        <w:t>on</w:t>
      </w:r>
      <w:r>
        <w:rPr>
          <w:color w:val="231F20"/>
          <w:spacing w:val="-7"/>
        </w:rPr>
        <w:t> </w:t>
      </w:r>
      <w:r>
        <w:rPr>
          <w:color w:val="231F20"/>
        </w:rPr>
        <w:t>interpretation</w:t>
      </w:r>
      <w:r>
        <w:rPr>
          <w:color w:val="231F20"/>
          <w:spacing w:val="-7"/>
        </w:rPr>
        <w:t> </w:t>
      </w:r>
      <w:r>
        <w:rPr>
          <w:color w:val="231F20"/>
        </w:rPr>
        <w:t>and</w:t>
      </w:r>
      <w:r>
        <w:rPr>
          <w:color w:val="231F20"/>
          <w:spacing w:val="-7"/>
        </w:rPr>
        <w:t> </w:t>
      </w:r>
      <w:r>
        <w:rPr>
          <w:color w:val="231F20"/>
        </w:rPr>
        <w:t>for</w:t>
      </w:r>
      <w:r>
        <w:rPr>
          <w:color w:val="231F20"/>
          <w:spacing w:val="-7"/>
        </w:rPr>
        <w:t> </w:t>
      </w:r>
      <w:r>
        <w:rPr>
          <w:color w:val="231F20"/>
        </w:rPr>
        <w:t>providing descriptive information presented in publications.</w:t>
      </w:r>
    </w:p>
    <w:p>
      <w:pPr>
        <w:pStyle w:val="BodyText"/>
      </w:pPr>
    </w:p>
    <w:p>
      <w:pPr>
        <w:pStyle w:val="BodyText"/>
        <w:spacing w:before="8"/>
      </w:pPr>
    </w:p>
    <w:p>
      <w:pPr>
        <w:pStyle w:val="Heading3"/>
        <w:numPr>
          <w:ilvl w:val="0"/>
          <w:numId w:val="4"/>
        </w:numPr>
        <w:tabs>
          <w:tab w:pos="648" w:val="left" w:leader="none"/>
        </w:tabs>
        <w:spacing w:line="240" w:lineRule="auto" w:before="0" w:after="0"/>
        <w:ind w:left="648" w:right="0" w:hanging="528"/>
        <w:jc w:val="left"/>
      </w:pPr>
      <w:bookmarkStart w:name="_TOC_250016" w:id="17"/>
      <w:r>
        <w:rPr>
          <w:color w:val="231F20"/>
          <w:spacing w:val="-2"/>
          <w:w w:val="90"/>
        </w:rPr>
        <w:t>Publishing</w:t>
      </w:r>
      <w:r>
        <w:rPr>
          <w:color w:val="231F20"/>
          <w:spacing w:val="-18"/>
          <w:w w:val="90"/>
        </w:rPr>
        <w:t> </w:t>
      </w:r>
      <w:bookmarkEnd w:id="17"/>
      <w:r>
        <w:rPr>
          <w:color w:val="231F20"/>
          <w:spacing w:val="-2"/>
        </w:rPr>
        <w:t>Results</w:t>
      </w:r>
    </w:p>
    <w:p>
      <w:pPr>
        <w:pStyle w:val="BodyText"/>
        <w:spacing w:before="97"/>
        <w:rPr>
          <w:rFonts w:ascii="Trebuchet MS"/>
          <w:b/>
          <w:sz w:val="32"/>
        </w:rPr>
      </w:pPr>
    </w:p>
    <w:p>
      <w:pPr>
        <w:pStyle w:val="Heading4"/>
        <w:numPr>
          <w:ilvl w:val="1"/>
          <w:numId w:val="4"/>
        </w:numPr>
        <w:tabs>
          <w:tab w:pos="663" w:val="left" w:leader="none"/>
        </w:tabs>
        <w:spacing w:line="240" w:lineRule="auto" w:before="0" w:after="0"/>
        <w:ind w:left="663" w:right="0" w:hanging="543"/>
        <w:jc w:val="left"/>
      </w:pPr>
      <w:bookmarkStart w:name="_TOC_250015" w:id="18"/>
      <w:r>
        <w:rPr>
          <w:color w:val="231F20"/>
          <w:w w:val="85"/>
        </w:rPr>
        <w:t>Technical</w:t>
      </w:r>
      <w:r>
        <w:rPr>
          <w:color w:val="231F20"/>
          <w:spacing w:val="-11"/>
        </w:rPr>
        <w:t> </w:t>
      </w:r>
      <w:bookmarkEnd w:id="18"/>
      <w:r>
        <w:rPr>
          <w:color w:val="231F20"/>
          <w:spacing w:val="-2"/>
        </w:rPr>
        <w:t>Reports</w:t>
      </w:r>
    </w:p>
    <w:p>
      <w:pPr>
        <w:pStyle w:val="BodyText"/>
        <w:spacing w:line="254" w:lineRule="auto" w:before="200"/>
        <w:ind w:left="120" w:right="58" w:firstLine="400"/>
      </w:pPr>
      <w:r>
        <w:rPr>
          <w:color w:val="231F20"/>
        </w:rPr>
        <w:t>The USGS conventions for publishing radiological results</w:t>
      </w:r>
      <w:r>
        <w:rPr>
          <w:color w:val="231F20"/>
          <w:spacing w:val="-5"/>
        </w:rPr>
        <w:t> </w:t>
      </w:r>
      <w:r>
        <w:rPr>
          <w:color w:val="231F20"/>
        </w:rPr>
        <w:t>as</w:t>
      </w:r>
      <w:r>
        <w:rPr>
          <w:color w:val="231F20"/>
          <w:spacing w:val="-5"/>
        </w:rPr>
        <w:t> </w:t>
      </w:r>
      <w:r>
        <w:rPr>
          <w:color w:val="231F20"/>
        </w:rPr>
        <w:t>outlined</w:t>
      </w:r>
      <w:r>
        <w:rPr>
          <w:color w:val="231F20"/>
          <w:spacing w:val="-5"/>
        </w:rPr>
        <w:t> </w:t>
      </w:r>
      <w:r>
        <w:rPr>
          <w:color w:val="231F20"/>
        </w:rPr>
        <w:t>in</w:t>
      </w:r>
      <w:r>
        <w:rPr>
          <w:color w:val="231F20"/>
          <w:spacing w:val="-5"/>
        </w:rPr>
        <w:t> </w:t>
      </w:r>
      <w:r>
        <w:rPr>
          <w:color w:val="231F20"/>
        </w:rPr>
        <w:t>this</w:t>
      </w:r>
      <w:r>
        <w:rPr>
          <w:color w:val="231F20"/>
          <w:spacing w:val="-5"/>
        </w:rPr>
        <w:t> </w:t>
      </w:r>
      <w:r>
        <w:rPr>
          <w:color w:val="231F20"/>
        </w:rPr>
        <w:t>report</w:t>
      </w:r>
      <w:r>
        <w:rPr>
          <w:color w:val="231F20"/>
          <w:spacing w:val="-5"/>
        </w:rPr>
        <w:t> </w:t>
      </w:r>
      <w:r>
        <w:rPr>
          <w:color w:val="231F20"/>
        </w:rPr>
        <w:t>follow</w:t>
      </w:r>
      <w:r>
        <w:rPr>
          <w:color w:val="231F20"/>
          <w:spacing w:val="-5"/>
        </w:rPr>
        <w:t> </w:t>
      </w:r>
      <w:r>
        <w:rPr>
          <w:color w:val="231F20"/>
        </w:rPr>
        <w:t>the</w:t>
      </w:r>
      <w:r>
        <w:rPr>
          <w:color w:val="231F20"/>
          <w:spacing w:val="-5"/>
        </w:rPr>
        <w:t> </w:t>
      </w:r>
      <w:r>
        <w:rPr>
          <w:color w:val="231F20"/>
        </w:rPr>
        <w:t>practices</w:t>
      </w:r>
      <w:r>
        <w:rPr>
          <w:color w:val="231F20"/>
          <w:spacing w:val="-5"/>
        </w:rPr>
        <w:t> </w:t>
      </w:r>
      <w:r>
        <w:rPr>
          <w:color w:val="231F20"/>
        </w:rPr>
        <w:t>of</w:t>
      </w:r>
      <w:r>
        <w:rPr>
          <w:color w:val="231F20"/>
          <w:spacing w:val="-5"/>
        </w:rPr>
        <w:t> </w:t>
      </w:r>
      <w:r>
        <w:rPr>
          <w:color w:val="231F20"/>
        </w:rPr>
        <w:t>the</w:t>
      </w:r>
    </w:p>
    <w:p>
      <w:pPr>
        <w:pStyle w:val="BodyText"/>
        <w:spacing w:line="254" w:lineRule="auto" w:before="1"/>
        <w:ind w:left="120" w:right="58"/>
      </w:pPr>
      <w:r>
        <w:rPr>
          <w:color w:val="231F20"/>
        </w:rPr>
        <w:t>U.S. Environmental Protection Agency (U.S. Environmental Protection Agency, 1980b), American National Standards Institute N42.23 (American National Standards Institute, 2003),</w:t>
      </w:r>
      <w:r>
        <w:rPr>
          <w:color w:val="231F20"/>
          <w:spacing w:val="-7"/>
        </w:rPr>
        <w:t> </w:t>
      </w:r>
      <w:r>
        <w:rPr>
          <w:color w:val="231F20"/>
        </w:rPr>
        <w:t>and</w:t>
      </w:r>
      <w:r>
        <w:rPr>
          <w:color w:val="231F20"/>
          <w:spacing w:val="-7"/>
        </w:rPr>
        <w:t> </w:t>
      </w:r>
      <w:r>
        <w:rPr>
          <w:color w:val="231F20"/>
        </w:rPr>
        <w:t>Multi-Agency</w:t>
      </w:r>
      <w:r>
        <w:rPr>
          <w:color w:val="231F20"/>
          <w:spacing w:val="-7"/>
        </w:rPr>
        <w:t> </w:t>
      </w:r>
      <w:r>
        <w:rPr>
          <w:color w:val="231F20"/>
        </w:rPr>
        <w:t>Radiological</w:t>
      </w:r>
      <w:r>
        <w:rPr>
          <w:color w:val="231F20"/>
          <w:spacing w:val="-7"/>
        </w:rPr>
        <w:t> </w:t>
      </w:r>
      <w:r>
        <w:rPr>
          <w:color w:val="231F20"/>
        </w:rPr>
        <w:t>Laboratory</w:t>
      </w:r>
      <w:r>
        <w:rPr>
          <w:color w:val="231F20"/>
          <w:spacing w:val="-7"/>
        </w:rPr>
        <w:t> </w:t>
      </w:r>
      <w:r>
        <w:rPr>
          <w:color w:val="231F20"/>
        </w:rPr>
        <w:t>Analytical Protocols</w:t>
      </w:r>
      <w:r>
        <w:rPr>
          <w:color w:val="231F20"/>
          <w:spacing w:val="-4"/>
        </w:rPr>
        <w:t> </w:t>
      </w:r>
      <w:r>
        <w:rPr>
          <w:color w:val="231F20"/>
        </w:rPr>
        <w:t>(MARLAP,</w:t>
      </w:r>
      <w:r>
        <w:rPr>
          <w:color w:val="231F20"/>
          <w:spacing w:val="-4"/>
        </w:rPr>
        <w:t> </w:t>
      </w:r>
      <w:r>
        <w:rPr>
          <w:color w:val="231F20"/>
        </w:rPr>
        <w:t>2004,</w:t>
      </w:r>
      <w:r>
        <w:rPr>
          <w:color w:val="231F20"/>
          <w:spacing w:val="-4"/>
        </w:rPr>
        <w:t> </w:t>
      </w:r>
      <w:r>
        <w:rPr>
          <w:color w:val="231F20"/>
        </w:rPr>
        <w:t>chapter</w:t>
      </w:r>
      <w:r>
        <w:rPr>
          <w:color w:val="231F20"/>
          <w:spacing w:val="-4"/>
        </w:rPr>
        <w:t> </w:t>
      </w:r>
      <w:r>
        <w:rPr>
          <w:color w:val="231F20"/>
        </w:rPr>
        <w:t>16).</w:t>
      </w:r>
      <w:r>
        <w:rPr>
          <w:color w:val="231F20"/>
          <w:spacing w:val="-4"/>
        </w:rPr>
        <w:t> </w:t>
      </w:r>
      <w:r>
        <w:rPr>
          <w:color w:val="231F20"/>
        </w:rPr>
        <w:t>These</w:t>
      </w:r>
      <w:r>
        <w:rPr>
          <w:color w:val="231F20"/>
          <w:spacing w:val="-4"/>
        </w:rPr>
        <w:t> </w:t>
      </w:r>
      <w:r>
        <w:rPr>
          <w:color w:val="231F20"/>
        </w:rPr>
        <w:t>national</w:t>
      </w:r>
      <w:r>
        <w:rPr>
          <w:color w:val="231F20"/>
          <w:spacing w:val="-4"/>
        </w:rPr>
        <w:t> </w:t>
      </w:r>
      <w:r>
        <w:rPr>
          <w:color w:val="231F20"/>
        </w:rPr>
        <w:t>stan-dards and guidance documents state that reported radiologi-cal data should always consist of two numbers, the measured concentration (or activity) and the associated measurement uncertainty (CSU at a stated level of confidence). Therefore, after</w:t>
      </w:r>
      <w:r>
        <w:rPr>
          <w:color w:val="231F20"/>
          <w:spacing w:val="-6"/>
        </w:rPr>
        <w:t> </w:t>
      </w:r>
      <w:r>
        <w:rPr>
          <w:color w:val="231F20"/>
        </w:rPr>
        <w:t>radiological</w:t>
      </w:r>
      <w:r>
        <w:rPr>
          <w:color w:val="231F20"/>
          <w:spacing w:val="-6"/>
        </w:rPr>
        <w:t> </w:t>
      </w:r>
      <w:r>
        <w:rPr>
          <w:color w:val="231F20"/>
        </w:rPr>
        <w:t>results</w:t>
      </w:r>
      <w:r>
        <w:rPr>
          <w:color w:val="231F20"/>
          <w:spacing w:val="-6"/>
        </w:rPr>
        <w:t> </w:t>
      </w:r>
      <w:r>
        <w:rPr>
          <w:color w:val="231F20"/>
        </w:rPr>
        <w:t>have</w:t>
      </w:r>
      <w:r>
        <w:rPr>
          <w:color w:val="231F20"/>
          <w:spacing w:val="-6"/>
        </w:rPr>
        <w:t> </w:t>
      </w:r>
      <w:r>
        <w:rPr>
          <w:color w:val="231F20"/>
        </w:rPr>
        <w:t>been</w:t>
      </w:r>
      <w:r>
        <w:rPr>
          <w:color w:val="231F20"/>
          <w:spacing w:val="-6"/>
        </w:rPr>
        <w:t> </w:t>
      </w:r>
      <w:r>
        <w:rPr>
          <w:color w:val="231F20"/>
        </w:rPr>
        <w:t>reviewed</w:t>
      </w:r>
      <w:r>
        <w:rPr>
          <w:color w:val="231F20"/>
          <w:spacing w:val="-7"/>
        </w:rPr>
        <w:t> </w:t>
      </w:r>
      <w:r>
        <w:rPr>
          <w:color w:val="231F20"/>
        </w:rPr>
        <w:t>by</w:t>
      </w:r>
      <w:r>
        <w:rPr>
          <w:color w:val="231F20"/>
          <w:spacing w:val="-7"/>
        </w:rPr>
        <w:t> </w:t>
      </w:r>
      <w:r>
        <w:rPr>
          <w:color w:val="231F20"/>
        </w:rPr>
        <w:t>the</w:t>
      </w:r>
      <w:r>
        <w:rPr>
          <w:color w:val="231F20"/>
          <w:spacing w:val="-6"/>
        </w:rPr>
        <w:t> </w:t>
      </w:r>
      <w:r>
        <w:rPr>
          <w:color w:val="231F20"/>
        </w:rPr>
        <w:t>WSC,</w:t>
      </w:r>
      <w:r>
        <w:rPr>
          <w:color w:val="231F20"/>
          <w:spacing w:val="-6"/>
        </w:rPr>
        <w:t> </w:t>
      </w:r>
      <w:r>
        <w:rPr>
          <w:color w:val="231F20"/>
        </w:rPr>
        <w:t>the minimal acceptable information to be published shall include </w:t>
      </w:r>
      <w:r>
        <w:rPr>
          <w:color w:val="231F20"/>
          <w:spacing w:val="-4"/>
        </w:rPr>
        <w:t>the:</w:t>
      </w:r>
    </w:p>
    <w:p>
      <w:pPr>
        <w:pStyle w:val="ListParagraph"/>
        <w:numPr>
          <w:ilvl w:val="0"/>
          <w:numId w:val="12"/>
        </w:numPr>
        <w:tabs>
          <w:tab w:pos="700" w:val="left" w:leader="none"/>
        </w:tabs>
        <w:spacing w:line="240" w:lineRule="auto" w:before="87" w:after="0"/>
        <w:ind w:left="700" w:right="0" w:hanging="180"/>
        <w:jc w:val="left"/>
        <w:rPr>
          <w:sz w:val="20"/>
        </w:rPr>
      </w:pPr>
      <w:r>
        <w:rPr>
          <w:color w:val="231F20"/>
          <w:sz w:val="20"/>
        </w:rPr>
        <w:t>Result</w:t>
      </w:r>
      <w:r>
        <w:rPr>
          <w:color w:val="231F20"/>
          <w:spacing w:val="-5"/>
          <w:sz w:val="20"/>
        </w:rPr>
        <w:t> </w:t>
      </w:r>
      <w:r>
        <w:rPr>
          <w:color w:val="231F20"/>
          <w:sz w:val="20"/>
        </w:rPr>
        <w:t>(positive,</w:t>
      </w:r>
      <w:r>
        <w:rPr>
          <w:color w:val="231F20"/>
          <w:spacing w:val="-5"/>
          <w:sz w:val="20"/>
        </w:rPr>
        <w:t> </w:t>
      </w:r>
      <w:r>
        <w:rPr>
          <w:color w:val="231F20"/>
          <w:sz w:val="20"/>
        </w:rPr>
        <w:t>negative,</w:t>
      </w:r>
      <w:r>
        <w:rPr>
          <w:color w:val="231F20"/>
          <w:spacing w:val="-5"/>
          <w:sz w:val="20"/>
        </w:rPr>
        <w:t> </w:t>
      </w:r>
      <w:r>
        <w:rPr>
          <w:color w:val="231F20"/>
          <w:sz w:val="20"/>
        </w:rPr>
        <w:t>or</w:t>
      </w:r>
      <w:r>
        <w:rPr>
          <w:color w:val="231F20"/>
          <w:spacing w:val="-5"/>
          <w:sz w:val="20"/>
        </w:rPr>
        <w:t> </w:t>
      </w:r>
      <w:r>
        <w:rPr>
          <w:color w:val="231F20"/>
          <w:spacing w:val="-2"/>
          <w:sz w:val="20"/>
        </w:rPr>
        <w:t>zero)</w:t>
      </w:r>
    </w:p>
    <w:p>
      <w:pPr>
        <w:pStyle w:val="ListParagraph"/>
        <w:numPr>
          <w:ilvl w:val="0"/>
          <w:numId w:val="12"/>
        </w:numPr>
        <w:tabs>
          <w:tab w:pos="700" w:val="left" w:leader="none"/>
        </w:tabs>
        <w:spacing w:line="240" w:lineRule="auto" w:before="160" w:after="0"/>
        <w:ind w:left="700" w:right="0" w:hanging="180"/>
        <w:jc w:val="left"/>
        <w:rPr>
          <w:sz w:val="20"/>
        </w:rPr>
      </w:pPr>
      <w:r>
        <w:rPr>
          <w:color w:val="231F20"/>
          <w:sz w:val="20"/>
        </w:rPr>
        <w:t>CSU</w:t>
      </w:r>
      <w:r>
        <w:rPr>
          <w:color w:val="231F20"/>
          <w:spacing w:val="-4"/>
          <w:sz w:val="20"/>
        </w:rPr>
        <w:t> (1</w:t>
      </w:r>
      <w:r>
        <w:rPr>
          <w:rFonts w:ascii="Symbol" w:hAnsi="Symbol"/>
          <w:color w:val="231F20"/>
          <w:spacing w:val="-4"/>
          <w:sz w:val="20"/>
        </w:rPr>
        <w:t></w:t>
      </w:r>
      <w:r>
        <w:rPr>
          <w:color w:val="231F20"/>
          <w:spacing w:val="-4"/>
          <w:sz w:val="20"/>
        </w:rPr>
        <w:t>)</w:t>
      </w:r>
    </w:p>
    <w:p>
      <w:pPr>
        <w:pStyle w:val="ListParagraph"/>
        <w:numPr>
          <w:ilvl w:val="0"/>
          <w:numId w:val="12"/>
        </w:numPr>
        <w:tabs>
          <w:tab w:pos="700" w:val="left" w:leader="none"/>
          <w:tab w:pos="870" w:val="left" w:leader="none"/>
        </w:tabs>
        <w:spacing w:line="254" w:lineRule="auto" w:before="174" w:after="0"/>
        <w:ind w:left="870" w:right="1011" w:hanging="350"/>
        <w:jc w:val="left"/>
        <w:rPr>
          <w:sz w:val="20"/>
        </w:rPr>
      </w:pPr>
      <w:r>
        <w:rPr>
          <w:color w:val="231F20"/>
          <w:sz w:val="20"/>
        </w:rPr>
        <w:t>Reference</w:t>
      </w:r>
      <w:r>
        <w:rPr>
          <w:color w:val="231F20"/>
          <w:spacing w:val="-8"/>
          <w:sz w:val="20"/>
        </w:rPr>
        <w:t> </w:t>
      </w:r>
      <w:r>
        <w:rPr>
          <w:color w:val="231F20"/>
          <w:sz w:val="20"/>
        </w:rPr>
        <w:t>radionuclide</w:t>
      </w:r>
      <w:r>
        <w:rPr>
          <w:color w:val="231F20"/>
          <w:spacing w:val="-8"/>
          <w:sz w:val="20"/>
        </w:rPr>
        <w:t> </w:t>
      </w:r>
      <w:r>
        <w:rPr>
          <w:color w:val="231F20"/>
          <w:sz w:val="20"/>
        </w:rPr>
        <w:t>for</w:t>
      </w:r>
      <w:r>
        <w:rPr>
          <w:color w:val="231F20"/>
          <w:spacing w:val="-8"/>
          <w:sz w:val="20"/>
        </w:rPr>
        <w:t> </w:t>
      </w:r>
      <w:r>
        <w:rPr>
          <w:color w:val="231F20"/>
          <w:sz w:val="20"/>
        </w:rPr>
        <w:t>gross</w:t>
      </w:r>
      <w:r>
        <w:rPr>
          <w:color w:val="231F20"/>
          <w:spacing w:val="-8"/>
          <w:sz w:val="20"/>
        </w:rPr>
        <w:t> </w:t>
      </w:r>
      <w:r>
        <w:rPr>
          <w:color w:val="231F20"/>
          <w:sz w:val="20"/>
        </w:rPr>
        <w:t>alpha</w:t>
      </w:r>
      <w:r>
        <w:rPr>
          <w:color w:val="231F20"/>
          <w:spacing w:val="-8"/>
          <w:sz w:val="20"/>
        </w:rPr>
        <w:t> </w:t>
      </w:r>
      <w:r>
        <w:rPr>
          <w:color w:val="231F20"/>
          <w:sz w:val="20"/>
        </w:rPr>
        <w:t>and beta analyses</w:t>
      </w:r>
    </w:p>
    <w:p>
      <w:pPr>
        <w:pStyle w:val="BodyText"/>
        <w:spacing w:line="254" w:lineRule="auto" w:before="81"/>
        <w:ind w:left="120" w:right="36" w:firstLine="400"/>
      </w:pPr>
      <w:r>
        <w:rPr>
          <w:color w:val="231F20"/>
        </w:rPr>
        <w:t>The concentration (or activity) and CSU should not be interpreted</w:t>
      </w:r>
      <w:r>
        <w:rPr>
          <w:color w:val="231F20"/>
          <w:spacing w:val="-7"/>
        </w:rPr>
        <w:t> </w:t>
      </w:r>
      <w:r>
        <w:rPr>
          <w:color w:val="231F20"/>
        </w:rPr>
        <w:t>as</w:t>
      </w:r>
      <w:r>
        <w:rPr>
          <w:color w:val="231F20"/>
          <w:spacing w:val="-5"/>
        </w:rPr>
        <w:t> </w:t>
      </w:r>
      <w:r>
        <w:rPr>
          <w:color w:val="231F20"/>
        </w:rPr>
        <w:t>a</w:t>
      </w:r>
      <w:r>
        <w:rPr>
          <w:color w:val="231F20"/>
          <w:spacing w:val="-5"/>
        </w:rPr>
        <w:t> </w:t>
      </w:r>
      <w:r>
        <w:rPr>
          <w:color w:val="231F20"/>
        </w:rPr>
        <w:t>single</w:t>
      </w:r>
      <w:r>
        <w:rPr>
          <w:color w:val="231F20"/>
          <w:spacing w:val="-5"/>
        </w:rPr>
        <w:t> </w:t>
      </w:r>
      <w:r>
        <w:rPr>
          <w:color w:val="231F20"/>
        </w:rPr>
        <w:t>point,</w:t>
      </w:r>
      <w:r>
        <w:rPr>
          <w:color w:val="231F20"/>
          <w:spacing w:val="-5"/>
        </w:rPr>
        <w:t> </w:t>
      </w:r>
      <w:r>
        <w:rPr>
          <w:color w:val="231F20"/>
        </w:rPr>
        <w:t>but</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confidence</w:t>
      </w:r>
      <w:r>
        <w:rPr>
          <w:color w:val="231F20"/>
          <w:spacing w:val="-5"/>
        </w:rPr>
        <w:t> </w:t>
      </w:r>
      <w:r>
        <w:rPr>
          <w:color w:val="231F20"/>
        </w:rPr>
        <w:t>interval</w:t>
      </w:r>
      <w:r>
        <w:rPr>
          <w:color w:val="231F20"/>
          <w:spacing w:val="-5"/>
        </w:rPr>
        <w:t> </w:t>
      </w:r>
      <w:r>
        <w:rPr>
          <w:color w:val="231F20"/>
        </w:rPr>
        <w:t>about the measured concentration in which one has a high statisti-cal probability of finding the true concentration of the sample (approximately 68 percent at 1-sigma). The practice of not including the CSU is ill advised as it withholds critical infor-mation associated with the result that could lead to misinter-pretation or even critical misapplication of the data. Although the measurement uncertainty is not used in determining compliance</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Safe</w:t>
      </w:r>
      <w:r>
        <w:rPr>
          <w:color w:val="231F20"/>
          <w:spacing w:val="-8"/>
        </w:rPr>
        <w:t> </w:t>
      </w:r>
      <w:r>
        <w:rPr>
          <w:color w:val="231F20"/>
        </w:rPr>
        <w:t>Drinking</w:t>
      </w:r>
      <w:r>
        <w:rPr>
          <w:color w:val="231F20"/>
          <w:spacing w:val="-8"/>
        </w:rPr>
        <w:t> </w:t>
      </w:r>
      <w:r>
        <w:rPr>
          <w:color w:val="231F20"/>
        </w:rPr>
        <w:t>Water</w:t>
      </w:r>
      <w:r>
        <w:rPr>
          <w:color w:val="231F20"/>
          <w:spacing w:val="-8"/>
        </w:rPr>
        <w:t> </w:t>
      </w:r>
      <w:r>
        <w:rPr>
          <w:color w:val="231F20"/>
        </w:rPr>
        <w:t>Act</w:t>
      </w:r>
      <w:r>
        <w:rPr>
          <w:color w:val="231F20"/>
          <w:spacing w:val="-8"/>
        </w:rPr>
        <w:t> </w:t>
      </w:r>
      <w:r>
        <w:rPr>
          <w:color w:val="231F20"/>
        </w:rPr>
        <w:t>(SDWA),</w:t>
      </w:r>
      <w:r>
        <w:rPr>
          <w:color w:val="231F20"/>
          <w:spacing w:val="-8"/>
        </w:rPr>
        <w:t> </w:t>
      </w:r>
      <w:r>
        <w:rPr>
          <w:color w:val="231F20"/>
        </w:rPr>
        <w:t>it</w:t>
      </w:r>
      <w:r>
        <w:rPr>
          <w:color w:val="231F20"/>
          <w:spacing w:val="-8"/>
        </w:rPr>
        <w:t> </w:t>
      </w:r>
      <w:r>
        <w:rPr>
          <w:color w:val="231F20"/>
        </w:rPr>
        <w:t>will be needed for data evaluation of other studies.</w:t>
      </w:r>
    </w:p>
    <w:p>
      <w:pPr>
        <w:pStyle w:val="BodyText"/>
        <w:spacing w:line="254" w:lineRule="auto" w:before="6"/>
        <w:ind w:left="120" w:right="36" w:firstLine="400"/>
      </w:pPr>
      <w:r>
        <w:rPr>
          <w:color w:val="231F20"/>
        </w:rPr>
        <w:t>The concentration, including zero and negative results, and</w:t>
      </w:r>
      <w:r>
        <w:rPr>
          <w:color w:val="231F20"/>
          <w:spacing w:val="-2"/>
        </w:rPr>
        <w:t> </w:t>
      </w:r>
      <w:r>
        <w:rPr>
          <w:color w:val="231F20"/>
        </w:rPr>
        <w:t>the</w:t>
      </w:r>
      <w:r>
        <w:rPr>
          <w:color w:val="231F20"/>
          <w:spacing w:val="-2"/>
        </w:rPr>
        <w:t> </w:t>
      </w:r>
      <w:r>
        <w:rPr>
          <w:color w:val="231F20"/>
        </w:rPr>
        <w:t>CSU</w:t>
      </w:r>
      <w:r>
        <w:rPr>
          <w:color w:val="231F20"/>
          <w:spacing w:val="-2"/>
        </w:rPr>
        <w:t> </w:t>
      </w:r>
      <w:r>
        <w:rPr>
          <w:color w:val="231F20"/>
        </w:rPr>
        <w:t>shall</w:t>
      </w:r>
      <w:r>
        <w:rPr>
          <w:color w:val="231F20"/>
          <w:spacing w:val="-2"/>
        </w:rPr>
        <w:t> </w:t>
      </w:r>
      <w:r>
        <w:rPr>
          <w:color w:val="231F20"/>
        </w:rPr>
        <w:t>be</w:t>
      </w:r>
      <w:r>
        <w:rPr>
          <w:color w:val="231F20"/>
          <w:spacing w:val="-2"/>
        </w:rPr>
        <w:t> </w:t>
      </w:r>
      <w:r>
        <w:rPr>
          <w:color w:val="231F20"/>
        </w:rPr>
        <w:t>recorded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units</w:t>
      </w:r>
      <w:r>
        <w:rPr>
          <w:color w:val="231F20"/>
          <w:spacing w:val="-2"/>
        </w:rPr>
        <w:t> </w:t>
      </w:r>
      <w:r>
        <w:rPr>
          <w:color w:val="231F20"/>
        </w:rPr>
        <w:t>(for</w:t>
      </w:r>
      <w:r>
        <w:rPr>
          <w:color w:val="231F20"/>
          <w:spacing w:val="-2"/>
        </w:rPr>
        <w:t> </w:t>
      </w:r>
      <w:r>
        <w:rPr>
          <w:color w:val="231F20"/>
        </w:rPr>
        <w:t>example, picocuries</w:t>
      </w:r>
      <w:r>
        <w:rPr>
          <w:color w:val="231F20"/>
          <w:spacing w:val="-5"/>
        </w:rPr>
        <w:t> </w:t>
      </w:r>
      <w:r>
        <w:rPr>
          <w:color w:val="231F20"/>
        </w:rPr>
        <w:t>per</w:t>
      </w:r>
      <w:r>
        <w:rPr>
          <w:color w:val="231F20"/>
          <w:spacing w:val="-5"/>
        </w:rPr>
        <w:t> </w:t>
      </w:r>
      <w:r>
        <w:rPr>
          <w:color w:val="231F20"/>
        </w:rPr>
        <w:t>liter).</w:t>
      </w:r>
      <w:r>
        <w:rPr>
          <w:color w:val="231F20"/>
          <w:spacing w:val="-5"/>
        </w:rPr>
        <w:t> </w:t>
      </w:r>
      <w:r>
        <w:rPr>
          <w:color w:val="231F20"/>
        </w:rPr>
        <w:t>In</w:t>
      </w:r>
      <w:r>
        <w:rPr>
          <w:color w:val="231F20"/>
          <w:spacing w:val="-5"/>
        </w:rPr>
        <w:t> </w:t>
      </w:r>
      <w:r>
        <w:rPr>
          <w:color w:val="231F20"/>
        </w:rPr>
        <w:t>addition,</w:t>
      </w:r>
      <w:r>
        <w:rPr>
          <w:color w:val="231F20"/>
          <w:spacing w:val="-5"/>
        </w:rPr>
        <w:t> </w:t>
      </w:r>
      <w:r>
        <w:rPr>
          <w:color w:val="231F20"/>
        </w:rPr>
        <w:t>the</w:t>
      </w:r>
      <w:r>
        <w:rPr>
          <w:color w:val="231F20"/>
          <w:spacing w:val="-5"/>
        </w:rPr>
        <w:t> </w:t>
      </w:r>
      <w:r>
        <w:rPr>
          <w:color w:val="231F20"/>
        </w:rPr>
        <w:t>CSU</w:t>
      </w:r>
      <w:r>
        <w:rPr>
          <w:color w:val="231F20"/>
          <w:spacing w:val="-5"/>
        </w:rPr>
        <w:t> </w:t>
      </w:r>
      <w:r>
        <w:rPr>
          <w:color w:val="231F20"/>
        </w:rPr>
        <w:t>shall</w:t>
      </w:r>
      <w:r>
        <w:rPr>
          <w:color w:val="231F20"/>
          <w:spacing w:val="-5"/>
        </w:rPr>
        <w:t> </w:t>
      </w:r>
      <w:r>
        <w:rPr>
          <w:color w:val="231F20"/>
        </w:rPr>
        <w:t>never</w:t>
      </w:r>
      <w:r>
        <w:rPr>
          <w:color w:val="231F20"/>
          <w:spacing w:val="-5"/>
        </w:rPr>
        <w:t> </w:t>
      </w:r>
      <w:r>
        <w:rPr>
          <w:color w:val="231F20"/>
        </w:rPr>
        <w:t>be</w:t>
      </w:r>
      <w:r>
        <w:rPr>
          <w:color w:val="231F20"/>
          <w:spacing w:val="-5"/>
        </w:rPr>
        <w:t> </w:t>
      </w:r>
      <w:r>
        <w:rPr>
          <w:color w:val="231F20"/>
        </w:rPr>
        <w:t>stated as a relative percentage or fraction of the result because as</w:t>
      </w:r>
    </w:p>
    <w:p>
      <w:pPr>
        <w:pStyle w:val="BodyText"/>
        <w:spacing w:line="254" w:lineRule="auto" w:before="2"/>
        <w:ind w:left="120" w:right="36"/>
      </w:pPr>
      <w:r>
        <w:rPr>
          <w:color w:val="231F20"/>
        </w:rPr>
        <w:t>a result approaches zero the relative uncertainty becomes exceedingly</w:t>
      </w:r>
      <w:r>
        <w:rPr>
          <w:color w:val="231F20"/>
          <w:spacing w:val="-4"/>
        </w:rPr>
        <w:t> </w:t>
      </w:r>
      <w:r>
        <w:rPr>
          <w:color w:val="231F20"/>
        </w:rPr>
        <w:t>large</w:t>
      </w:r>
      <w:r>
        <w:rPr>
          <w:color w:val="231F20"/>
          <w:spacing w:val="-4"/>
        </w:rPr>
        <w:t> </w:t>
      </w:r>
      <w:r>
        <w:rPr>
          <w:color w:val="231F20"/>
        </w:rPr>
        <w:t>and</w:t>
      </w:r>
      <w:r>
        <w:rPr>
          <w:color w:val="231F20"/>
          <w:spacing w:val="-4"/>
        </w:rPr>
        <w:t> </w:t>
      </w:r>
      <w:r>
        <w:rPr>
          <w:color w:val="231F20"/>
        </w:rPr>
        <w:t>does</w:t>
      </w:r>
      <w:r>
        <w:rPr>
          <w:color w:val="231F20"/>
          <w:spacing w:val="-4"/>
        </w:rPr>
        <w:t> </w:t>
      </w:r>
      <w:r>
        <w:rPr>
          <w:color w:val="231F20"/>
        </w:rPr>
        <w:t>not</w:t>
      </w:r>
      <w:r>
        <w:rPr>
          <w:color w:val="231F20"/>
          <w:spacing w:val="-4"/>
        </w:rPr>
        <w:t> </w:t>
      </w:r>
      <w:r>
        <w:rPr>
          <w:color w:val="231F20"/>
        </w:rPr>
        <w:t>lend</w:t>
      </w:r>
      <w:r>
        <w:rPr>
          <w:color w:val="231F20"/>
          <w:spacing w:val="-4"/>
        </w:rPr>
        <w:t> </w:t>
      </w:r>
      <w:r>
        <w:rPr>
          <w:color w:val="231F20"/>
        </w:rPr>
        <w:t>itself</w:t>
      </w:r>
      <w:r>
        <w:rPr>
          <w:color w:val="231F20"/>
          <w:spacing w:val="-4"/>
        </w:rPr>
        <w:t> </w:t>
      </w:r>
      <w:r>
        <w:rPr>
          <w:color w:val="231F20"/>
        </w:rPr>
        <w:t>to</w:t>
      </w:r>
      <w:r>
        <w:rPr>
          <w:color w:val="231F20"/>
          <w:spacing w:val="-4"/>
        </w:rPr>
        <w:t> </w:t>
      </w:r>
      <w:r>
        <w:rPr>
          <w:color w:val="231F20"/>
        </w:rPr>
        <w:t>meaningful</w:t>
      </w:r>
      <w:r>
        <w:rPr>
          <w:color w:val="231F20"/>
          <w:spacing w:val="-4"/>
        </w:rPr>
        <w:t> </w:t>
      </w:r>
      <w:r>
        <w:rPr>
          <w:color w:val="231F20"/>
        </w:rPr>
        <w:t>inter-pretation. When nondetect results are published, it is strongly recommended that the report include a “detection indicator” for</w:t>
      </w:r>
      <w:r>
        <w:rPr>
          <w:color w:val="231F20"/>
          <w:spacing w:val="-6"/>
        </w:rPr>
        <w:t> </w:t>
      </w:r>
      <w:r>
        <w:rPr>
          <w:color w:val="231F20"/>
        </w:rPr>
        <w:t>clarification.</w:t>
      </w:r>
      <w:r>
        <w:rPr>
          <w:color w:val="231F20"/>
          <w:spacing w:val="-6"/>
        </w:rPr>
        <w:t> </w:t>
      </w:r>
      <w:r>
        <w:rPr>
          <w:color w:val="231F20"/>
        </w:rPr>
        <w:t>For</w:t>
      </w:r>
      <w:r>
        <w:rPr>
          <w:color w:val="231F20"/>
          <w:spacing w:val="-6"/>
        </w:rPr>
        <w:t> </w:t>
      </w:r>
      <w:r>
        <w:rPr>
          <w:color w:val="231F20"/>
        </w:rPr>
        <w:t>example,</w:t>
      </w:r>
      <w:r>
        <w:rPr>
          <w:color w:val="231F20"/>
          <w:spacing w:val="-6"/>
        </w:rPr>
        <w:t> </w:t>
      </w:r>
      <w:r>
        <w:rPr>
          <w:color w:val="231F20"/>
        </w:rPr>
        <w:t>the</w:t>
      </w:r>
      <w:r>
        <w:rPr>
          <w:color w:val="231F20"/>
          <w:spacing w:val="-6"/>
        </w:rPr>
        <w:t> </w:t>
      </w:r>
      <w:r>
        <w:rPr>
          <w:color w:val="231F20"/>
        </w:rPr>
        <w:t>result</w:t>
      </w:r>
      <w:r>
        <w:rPr>
          <w:color w:val="231F20"/>
          <w:spacing w:val="-6"/>
        </w:rPr>
        <w:t> </w:t>
      </w:r>
      <w:r>
        <w:rPr>
          <w:color w:val="231F20"/>
        </w:rPr>
        <w:t>and</w:t>
      </w:r>
      <w:r>
        <w:rPr>
          <w:color w:val="231F20"/>
          <w:spacing w:val="-6"/>
        </w:rPr>
        <w:t> </w:t>
      </w:r>
      <w:r>
        <w:rPr>
          <w:color w:val="231F20"/>
        </w:rPr>
        <w:t>CSU</w:t>
      </w:r>
      <w:r>
        <w:rPr>
          <w:color w:val="231F20"/>
          <w:spacing w:val="-6"/>
        </w:rPr>
        <w:t> </w:t>
      </w:r>
      <w:r>
        <w:rPr>
          <w:color w:val="231F20"/>
        </w:rPr>
        <w:t>are</w:t>
      </w:r>
      <w:r>
        <w:rPr>
          <w:color w:val="231F20"/>
          <w:spacing w:val="-6"/>
        </w:rPr>
        <w:t> </w:t>
      </w:r>
      <w:r>
        <w:rPr>
          <w:color w:val="231F20"/>
        </w:rPr>
        <w:t>reported and flagged with a nondetect identifier whose definition is provided. Results shall not be reported as &lt;ssMDC or &lt;ssL</w:t>
      </w:r>
      <w:r>
        <w:rPr>
          <w:color w:val="231F20"/>
          <w:position w:val="-5"/>
          <w:sz w:val="16"/>
        </w:rPr>
        <w:t>C</w:t>
      </w:r>
      <w:r>
        <w:rPr>
          <w:color w:val="231F20"/>
        </w:rPr>
        <w:t>.</w:t>
      </w:r>
    </w:p>
    <w:p>
      <w:pPr>
        <w:pStyle w:val="BodyText"/>
        <w:spacing w:line="183" w:lineRule="exact"/>
        <w:ind w:left="520"/>
      </w:pPr>
      <w:r>
        <w:rPr>
          <w:color w:val="231F20"/>
        </w:rPr>
        <w:t>Radiological results should be reported according </w:t>
      </w:r>
      <w:r>
        <w:rPr>
          <w:color w:val="231F20"/>
          <w:spacing w:val="-5"/>
        </w:rPr>
        <w:t>to</w:t>
      </w:r>
    </w:p>
    <w:p>
      <w:pPr>
        <w:pStyle w:val="BodyText"/>
        <w:spacing w:line="254" w:lineRule="auto" w:before="14"/>
        <w:ind w:left="120" w:right="161"/>
        <w:jc w:val="both"/>
      </w:pPr>
      <w:r>
        <w:rPr>
          <w:color w:val="231F20"/>
        </w:rPr>
        <w:t>conventions</w:t>
      </w:r>
      <w:r>
        <w:rPr>
          <w:color w:val="231F20"/>
          <w:spacing w:val="-8"/>
        </w:rPr>
        <w:t> </w:t>
      </w:r>
      <w:r>
        <w:rPr>
          <w:color w:val="231F20"/>
        </w:rPr>
        <w:t>that</w:t>
      </w:r>
      <w:r>
        <w:rPr>
          <w:color w:val="231F20"/>
          <w:spacing w:val="-8"/>
        </w:rPr>
        <w:t> </w:t>
      </w:r>
      <w:r>
        <w:rPr>
          <w:color w:val="231F20"/>
        </w:rPr>
        <w:t>establish</w:t>
      </w:r>
      <w:r>
        <w:rPr>
          <w:color w:val="231F20"/>
          <w:spacing w:val="-8"/>
        </w:rPr>
        <w:t> </w:t>
      </w:r>
      <w:r>
        <w:rPr>
          <w:color w:val="231F20"/>
        </w:rPr>
        <w:t>and</w:t>
      </w:r>
      <w:r>
        <w:rPr>
          <w:color w:val="231F20"/>
          <w:spacing w:val="-8"/>
        </w:rPr>
        <w:t> </w:t>
      </w:r>
      <w:r>
        <w:rPr>
          <w:color w:val="231F20"/>
        </w:rPr>
        <w:t>preserve</w:t>
      </w:r>
      <w:r>
        <w:rPr>
          <w:color w:val="231F20"/>
          <w:spacing w:val="-8"/>
        </w:rPr>
        <w:t> </w:t>
      </w:r>
      <w:r>
        <w:rPr>
          <w:color w:val="231F20"/>
        </w:rPr>
        <w:t>their</w:t>
      </w:r>
      <w:r>
        <w:rPr>
          <w:color w:val="231F20"/>
          <w:spacing w:val="-8"/>
        </w:rPr>
        <w:t> </w:t>
      </w:r>
      <w:r>
        <w:rPr>
          <w:color w:val="231F20"/>
        </w:rPr>
        <w:t>technical</w:t>
      </w:r>
      <w:r>
        <w:rPr>
          <w:color w:val="231F20"/>
          <w:spacing w:val="-8"/>
        </w:rPr>
        <w:t> </w:t>
      </w:r>
      <w:r>
        <w:rPr>
          <w:color w:val="231F20"/>
        </w:rPr>
        <w:t>defen-sibility.</w:t>
      </w:r>
      <w:r>
        <w:rPr>
          <w:color w:val="231F20"/>
          <w:spacing w:val="-6"/>
        </w:rPr>
        <w:t> </w:t>
      </w:r>
      <w:r>
        <w:rPr>
          <w:color w:val="231F20"/>
        </w:rPr>
        <w:t>Results</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rPr>
        <w:t>identified</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manner</w:t>
      </w:r>
      <w:r>
        <w:rPr>
          <w:color w:val="231F20"/>
          <w:spacing w:val="-6"/>
        </w:rPr>
        <w:t> </w:t>
      </w:r>
      <w:r>
        <w:rPr>
          <w:color w:val="231F20"/>
        </w:rPr>
        <w:t>that</w:t>
      </w:r>
      <w:r>
        <w:rPr>
          <w:color w:val="231F20"/>
          <w:spacing w:val="-6"/>
        </w:rPr>
        <w:t> </w:t>
      </w:r>
      <w:r>
        <w:rPr>
          <w:color w:val="231F20"/>
        </w:rPr>
        <w:t>permits them to be connected unambiguously to a sampling event</w:t>
      </w:r>
    </w:p>
    <w:p>
      <w:pPr>
        <w:pStyle w:val="BodyText"/>
        <w:spacing w:line="244" w:lineRule="exact" w:before="85"/>
        <w:ind w:left="120" w:right="419"/>
      </w:pPr>
      <w:r>
        <w:rPr/>
        <w:br w:type="column"/>
      </w:r>
      <w:r>
        <w:rPr>
          <w:color w:val="231F20"/>
        </w:rPr>
        <w:t>and to the radioanalytical measurements used to generate the results.</w:t>
      </w:r>
      <w:r>
        <w:rPr>
          <w:color w:val="231F20"/>
          <w:spacing w:val="-1"/>
        </w:rPr>
        <w:t> </w:t>
      </w:r>
      <w:r>
        <w:rPr>
          <w:color w:val="231F20"/>
        </w:rPr>
        <w:t>Individual</w:t>
      </w:r>
      <w:r>
        <w:rPr>
          <w:color w:val="231F20"/>
          <w:spacing w:val="-1"/>
        </w:rPr>
        <w:t> </w:t>
      </w:r>
      <w:r>
        <w:rPr>
          <w:color w:val="231F20"/>
        </w:rPr>
        <w:t>results</w:t>
      </w:r>
      <w:r>
        <w:rPr>
          <w:color w:val="231F20"/>
          <w:spacing w:val="-1"/>
        </w:rPr>
        <w:t> </w:t>
      </w:r>
      <w:r>
        <w:rPr>
          <w:color w:val="231F20"/>
        </w:rPr>
        <w:t>are</w:t>
      </w:r>
      <w:r>
        <w:rPr>
          <w:color w:val="231F20"/>
          <w:spacing w:val="-1"/>
        </w:rPr>
        <w:t> </w:t>
      </w:r>
      <w:r>
        <w:rPr>
          <w:color w:val="231F20"/>
        </w:rPr>
        <w:t>best</w:t>
      </w:r>
      <w:r>
        <w:rPr>
          <w:color w:val="231F20"/>
          <w:spacing w:val="-1"/>
        </w:rPr>
        <w:t> </w:t>
      </w:r>
      <w:r>
        <w:rPr>
          <w:color w:val="231F20"/>
        </w:rPr>
        <w:t>reported</w:t>
      </w:r>
      <w:r>
        <w:rPr>
          <w:color w:val="231F20"/>
          <w:spacing w:val="-1"/>
        </w:rPr>
        <w:t> </w:t>
      </w:r>
      <w:r>
        <w:rPr>
          <w:color w:val="231F20"/>
        </w:rPr>
        <w:t>in</w:t>
      </w:r>
      <w:r>
        <w:rPr>
          <w:color w:val="231F20"/>
          <w:spacing w:val="-1"/>
        </w:rPr>
        <w:t> </w:t>
      </w:r>
      <w:r>
        <w:rPr>
          <w:color w:val="231F20"/>
        </w:rPr>
        <w:t>association</w:t>
      </w:r>
      <w:r>
        <w:rPr>
          <w:color w:val="231F20"/>
          <w:spacing w:val="-1"/>
        </w:rPr>
        <w:t> </w:t>
      </w:r>
      <w:r>
        <w:rPr>
          <w:color w:val="231F20"/>
        </w:rPr>
        <w:t>with a unique identifier that is, or can be, associated with a proj-ect, location, date, time, and record of collection. If groups of data are being averaged, it may not be feasible to reference each unique identifier, but the descriptor associated with the averaged data point should always accurately and unambigu-ously characterize the group of data in question. Results should always be presented in association with the name of the analyte, the measured concentration (inclusive of all posi-tive, zero, or negative values) and associated CSU, the level</w:t>
      </w:r>
      <w:r>
        <w:rPr>
          <w:color w:val="231F20"/>
          <w:spacing w:val="40"/>
        </w:rPr>
        <w:t> </w:t>
      </w:r>
      <w:r>
        <w:rPr>
          <w:color w:val="231F20"/>
        </w:rPr>
        <w:t>of significance for the confidence interval reported, the ssL</w:t>
      </w:r>
      <w:r>
        <w:rPr>
          <w:color w:val="231F20"/>
          <w:position w:val="-5"/>
          <w:sz w:val="16"/>
        </w:rPr>
        <w:t>C</w:t>
      </w:r>
      <w:r>
        <w:rPr>
          <w:color w:val="231F20"/>
        </w:rPr>
        <w:t>, and an activity reference date for shorter lived radionuclides or mixtures of radionuclides. In the case of nonradionuclide-specific measurements, one should include the measurement parameter,</w:t>
      </w:r>
      <w:r>
        <w:rPr>
          <w:color w:val="231F20"/>
          <w:spacing w:val="-5"/>
        </w:rPr>
        <w:t> </w:t>
      </w:r>
      <w:r>
        <w:rPr>
          <w:color w:val="231F20"/>
        </w:rPr>
        <w:t>such</w:t>
      </w:r>
      <w:r>
        <w:rPr>
          <w:color w:val="231F20"/>
          <w:spacing w:val="-5"/>
        </w:rPr>
        <w:t> </w:t>
      </w:r>
      <w:r>
        <w:rPr>
          <w:color w:val="231F20"/>
        </w:rPr>
        <w:t>as</w:t>
      </w:r>
      <w:r>
        <w:rPr>
          <w:color w:val="231F20"/>
          <w:spacing w:val="-5"/>
        </w:rPr>
        <w:t> </w:t>
      </w:r>
      <w:r>
        <w:rPr>
          <w:color w:val="231F20"/>
        </w:rPr>
        <w:t>gross</w:t>
      </w:r>
      <w:r>
        <w:rPr>
          <w:color w:val="231F20"/>
          <w:spacing w:val="-5"/>
        </w:rPr>
        <w:t> </w:t>
      </w:r>
      <w:r>
        <w:rPr>
          <w:color w:val="231F20"/>
        </w:rPr>
        <w:t>alpha</w:t>
      </w:r>
      <w:r>
        <w:rPr>
          <w:color w:val="231F20"/>
          <w:spacing w:val="-5"/>
        </w:rPr>
        <w:t> </w:t>
      </w:r>
      <w:r>
        <w:rPr>
          <w:color w:val="231F20"/>
        </w:rPr>
        <w:t>or</w:t>
      </w:r>
      <w:r>
        <w:rPr>
          <w:color w:val="231F20"/>
          <w:spacing w:val="-5"/>
        </w:rPr>
        <w:t> </w:t>
      </w:r>
      <w:r>
        <w:rPr>
          <w:color w:val="231F20"/>
        </w:rPr>
        <w:t>total</w:t>
      </w:r>
      <w:r>
        <w:rPr>
          <w:color w:val="231F20"/>
          <w:spacing w:val="-5"/>
        </w:rPr>
        <w:t> </w:t>
      </w:r>
      <w:r>
        <w:rPr>
          <w:color w:val="231F20"/>
        </w:rPr>
        <w:t>uranium,</w:t>
      </w:r>
      <w:r>
        <w:rPr>
          <w:color w:val="231F20"/>
          <w:spacing w:val="-5"/>
        </w:rPr>
        <w:t> </w:t>
      </w:r>
      <w:r>
        <w:rPr>
          <w:color w:val="231F20"/>
        </w:rPr>
        <w:t>as</w:t>
      </w:r>
      <w:r>
        <w:rPr>
          <w:color w:val="231F20"/>
          <w:spacing w:val="-5"/>
        </w:rPr>
        <w:t> </w:t>
      </w:r>
      <w:r>
        <w:rPr>
          <w:color w:val="231F20"/>
        </w:rPr>
        <w:t>well</w:t>
      </w:r>
      <w:r>
        <w:rPr>
          <w:color w:val="231F20"/>
          <w:spacing w:val="-5"/>
        </w:rPr>
        <w:t> </w:t>
      </w:r>
      <w:r>
        <w:rPr>
          <w:color w:val="231F20"/>
        </w:rPr>
        <w:t>as</w:t>
      </w:r>
      <w:r>
        <w:rPr>
          <w:color w:val="231F20"/>
          <w:spacing w:val="-5"/>
        </w:rPr>
        <w:t> </w:t>
      </w:r>
      <w:r>
        <w:rPr>
          <w:color w:val="231F20"/>
        </w:rPr>
        <w:t>any applicable assumptions underlying the gross measurement.</w:t>
      </w:r>
    </w:p>
    <w:p>
      <w:pPr>
        <w:pStyle w:val="BodyText"/>
        <w:spacing w:line="242" w:lineRule="auto" w:before="7"/>
        <w:ind w:left="120" w:right="405"/>
      </w:pPr>
      <w:r>
        <w:rPr>
          <w:color w:val="231F20"/>
        </w:rPr>
        <w:t>For example, for gross alpha, the WSC should specify the reference</w:t>
      </w:r>
      <w:r>
        <w:rPr>
          <w:color w:val="231F20"/>
          <w:spacing w:val="-5"/>
        </w:rPr>
        <w:t> </w:t>
      </w:r>
      <w:r>
        <w:rPr>
          <w:color w:val="231F20"/>
        </w:rPr>
        <w:t>nuclide</w:t>
      </w:r>
      <w:r>
        <w:rPr>
          <w:color w:val="231F20"/>
          <w:spacing w:val="-5"/>
        </w:rPr>
        <w:t> </w:t>
      </w:r>
      <w:r>
        <w:rPr>
          <w:color w:val="231F20"/>
        </w:rPr>
        <w:t>used</w:t>
      </w:r>
      <w:r>
        <w:rPr>
          <w:color w:val="231F20"/>
          <w:spacing w:val="-5"/>
        </w:rPr>
        <w:t> </w:t>
      </w:r>
      <w:r>
        <w:rPr>
          <w:color w:val="231F20"/>
        </w:rPr>
        <w:t>for</w:t>
      </w:r>
      <w:r>
        <w:rPr>
          <w:color w:val="231F20"/>
          <w:spacing w:val="-5"/>
        </w:rPr>
        <w:t> </w:t>
      </w:r>
      <w:r>
        <w:rPr>
          <w:color w:val="231F20"/>
        </w:rPr>
        <w:t>calibration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instrument</w:t>
      </w:r>
      <w:r>
        <w:rPr>
          <w:color w:val="231F20"/>
          <w:spacing w:val="-5"/>
        </w:rPr>
        <w:t> </w:t>
      </w:r>
      <w:r>
        <w:rPr>
          <w:color w:val="231F20"/>
        </w:rPr>
        <w:t>that</w:t>
      </w:r>
      <w:r>
        <w:rPr>
          <w:color w:val="231F20"/>
          <w:spacing w:val="-5"/>
        </w:rPr>
        <w:t> </w:t>
      </w:r>
      <w:r>
        <w:rPr>
          <w:color w:val="231F20"/>
        </w:rPr>
        <w:t>is “gross alpha (referenced to </w:t>
      </w:r>
      <w:r>
        <w:rPr>
          <w:color w:val="231F20"/>
          <w:position w:val="6"/>
          <w:sz w:val="16"/>
        </w:rPr>
        <w:t>230</w:t>
      </w:r>
      <w:r>
        <w:rPr>
          <w:color w:val="231F20"/>
        </w:rPr>
        <w:t>Th).”</w:t>
      </w:r>
    </w:p>
    <w:p>
      <w:pPr>
        <w:pStyle w:val="BodyText"/>
        <w:spacing w:line="254" w:lineRule="auto" w:before="12"/>
        <w:ind w:left="120" w:right="418" w:firstLine="400"/>
      </w:pPr>
      <w:r>
        <w:rPr>
          <w:color w:val="231F20"/>
        </w:rPr>
        <w:t>Oftentimes, the activity reference date and time are overlooked by investigators who are unfamiliar with radio-analytical measurements. The measured activity reported for</w:t>
      </w:r>
      <w:r>
        <w:rPr>
          <w:color w:val="231F20"/>
          <w:spacing w:val="40"/>
        </w:rPr>
        <w:t> </w:t>
      </w:r>
      <w:r>
        <w:rPr>
          <w:color w:val="231F20"/>
        </w:rPr>
        <w:t>a</w:t>
      </w:r>
      <w:r>
        <w:rPr>
          <w:color w:val="231F20"/>
          <w:spacing w:val="-4"/>
        </w:rPr>
        <w:t> </w:t>
      </w:r>
      <w:r>
        <w:rPr>
          <w:color w:val="231F20"/>
        </w:rPr>
        <w:t>sample</w:t>
      </w:r>
      <w:r>
        <w:rPr>
          <w:color w:val="231F20"/>
          <w:spacing w:val="-4"/>
        </w:rPr>
        <w:t> </w:t>
      </w:r>
      <w:r>
        <w:rPr>
          <w:color w:val="231F20"/>
        </w:rPr>
        <w:t>is</w:t>
      </w:r>
      <w:r>
        <w:rPr>
          <w:color w:val="231F20"/>
          <w:spacing w:val="-4"/>
        </w:rPr>
        <w:t> </w:t>
      </w:r>
      <w:r>
        <w:rPr>
          <w:color w:val="231F20"/>
        </w:rPr>
        <w:t>only</w:t>
      </w:r>
      <w:r>
        <w:rPr>
          <w:color w:val="231F20"/>
          <w:spacing w:val="-4"/>
        </w:rPr>
        <w:t> </w:t>
      </w:r>
      <w:r>
        <w:rPr>
          <w:color w:val="231F20"/>
        </w:rPr>
        <w:t>valid</w:t>
      </w:r>
      <w:r>
        <w:rPr>
          <w:color w:val="231F20"/>
          <w:spacing w:val="-4"/>
        </w:rPr>
        <w:t> </w:t>
      </w:r>
      <w:r>
        <w:rPr>
          <w:color w:val="231F20"/>
        </w:rPr>
        <w:t>for</w:t>
      </w:r>
      <w:r>
        <w:rPr>
          <w:color w:val="231F20"/>
          <w:spacing w:val="-4"/>
        </w:rPr>
        <w:t> </w:t>
      </w:r>
      <w:r>
        <w:rPr>
          <w:color w:val="231F20"/>
        </w:rPr>
        <w:t>a</w:t>
      </w:r>
      <w:r>
        <w:rPr>
          <w:color w:val="231F20"/>
          <w:spacing w:val="-4"/>
        </w:rPr>
        <w:t> </w:t>
      </w:r>
      <w:r>
        <w:rPr>
          <w:color w:val="231F20"/>
        </w:rPr>
        <w:t>specified</w:t>
      </w:r>
      <w:r>
        <w:rPr>
          <w:color w:val="231F20"/>
          <w:spacing w:val="-4"/>
        </w:rPr>
        <w:t> </w:t>
      </w:r>
      <w:r>
        <w:rPr>
          <w:color w:val="231F20"/>
        </w:rPr>
        <w:t>point</w:t>
      </w:r>
      <w:r>
        <w:rPr>
          <w:color w:val="231F20"/>
          <w:spacing w:val="-4"/>
        </w:rPr>
        <w:t> </w:t>
      </w:r>
      <w:r>
        <w:rPr>
          <w:color w:val="231F20"/>
        </w:rPr>
        <w:t>in</w:t>
      </w:r>
      <w:r>
        <w:rPr>
          <w:color w:val="231F20"/>
          <w:spacing w:val="-4"/>
        </w:rPr>
        <w:t> </w:t>
      </w:r>
      <w:r>
        <w:rPr>
          <w:color w:val="231F20"/>
        </w:rPr>
        <w:t>time</w:t>
      </w:r>
      <w:r>
        <w:rPr>
          <w:color w:val="231F20"/>
          <w:spacing w:val="-4"/>
        </w:rPr>
        <w:t> </w:t>
      </w:r>
      <w:r>
        <w:rPr>
          <w:color w:val="231F20"/>
        </w:rPr>
        <w:t>because</w:t>
      </w:r>
      <w:r>
        <w:rPr>
          <w:color w:val="231F20"/>
          <w:spacing w:val="-4"/>
        </w:rPr>
        <w:t> </w:t>
      </w:r>
      <w:r>
        <w:rPr>
          <w:color w:val="231F20"/>
        </w:rPr>
        <w:t>the radioactivity</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sample</w:t>
      </w:r>
      <w:r>
        <w:rPr>
          <w:color w:val="231F20"/>
          <w:spacing w:val="-3"/>
        </w:rPr>
        <w:t> </w:t>
      </w:r>
      <w:r>
        <w:rPr>
          <w:color w:val="231F20"/>
        </w:rPr>
        <w:t>changes</w:t>
      </w:r>
      <w:r>
        <w:rPr>
          <w:color w:val="231F20"/>
          <w:spacing w:val="-3"/>
        </w:rPr>
        <w:t> </w:t>
      </w:r>
      <w:r>
        <w:rPr>
          <w:color w:val="231F20"/>
        </w:rPr>
        <w:t>over</w:t>
      </w:r>
      <w:r>
        <w:rPr>
          <w:color w:val="231F20"/>
          <w:spacing w:val="-3"/>
        </w:rPr>
        <w:t> </w:t>
      </w:r>
      <w:r>
        <w:rPr>
          <w:color w:val="231F20"/>
        </w:rPr>
        <w:t>time,</w:t>
      </w:r>
      <w:r>
        <w:rPr>
          <w:color w:val="231F20"/>
          <w:spacing w:val="-3"/>
        </w:rPr>
        <w:t> </w:t>
      </w:r>
      <w:r>
        <w:rPr>
          <w:color w:val="231F20"/>
        </w:rPr>
        <w:t>depending</w:t>
      </w:r>
      <w:r>
        <w:rPr>
          <w:color w:val="231F20"/>
          <w:spacing w:val="-3"/>
        </w:rPr>
        <w:t> </w:t>
      </w:r>
      <w:r>
        <w:rPr>
          <w:color w:val="231F20"/>
        </w:rPr>
        <w:t>on</w:t>
      </w:r>
      <w:r>
        <w:rPr>
          <w:color w:val="231F20"/>
          <w:spacing w:val="-3"/>
        </w:rPr>
        <w:t> </w:t>
      </w:r>
      <w:r>
        <w:rPr>
          <w:color w:val="231F20"/>
        </w:rPr>
        <w:t>the half-life of the supporting radionuclide. Failure to specify the activity reference date and time, especially with short-lived</w:t>
      </w:r>
    </w:p>
    <w:p>
      <w:pPr>
        <w:pStyle w:val="BodyText"/>
        <w:spacing w:line="254" w:lineRule="auto" w:before="1"/>
        <w:ind w:left="120" w:right="305"/>
      </w:pPr>
      <w:r>
        <w:rPr>
          <w:color w:val="231F20"/>
        </w:rPr>
        <w:t>radionuclides,</w:t>
      </w:r>
      <w:r>
        <w:rPr>
          <w:color w:val="231F20"/>
          <w:spacing w:val="-5"/>
        </w:rPr>
        <w:t> </w:t>
      </w:r>
      <w:r>
        <w:rPr>
          <w:color w:val="231F20"/>
        </w:rPr>
        <w:t>can</w:t>
      </w:r>
      <w:r>
        <w:rPr>
          <w:color w:val="231F20"/>
          <w:spacing w:val="-5"/>
        </w:rPr>
        <w:t> </w:t>
      </w:r>
      <w:r>
        <w:rPr>
          <w:color w:val="231F20"/>
        </w:rPr>
        <w:t>render</w:t>
      </w:r>
      <w:r>
        <w:rPr>
          <w:color w:val="231F20"/>
          <w:spacing w:val="-5"/>
        </w:rPr>
        <w:t> </w:t>
      </w:r>
      <w:r>
        <w:rPr>
          <w:color w:val="231F20"/>
        </w:rPr>
        <w:t>published</w:t>
      </w:r>
      <w:r>
        <w:rPr>
          <w:color w:val="231F20"/>
          <w:spacing w:val="-5"/>
        </w:rPr>
        <w:t> </w:t>
      </w:r>
      <w:r>
        <w:rPr>
          <w:color w:val="231F20"/>
        </w:rPr>
        <w:t>results</w:t>
      </w:r>
      <w:r>
        <w:rPr>
          <w:color w:val="231F20"/>
          <w:spacing w:val="-5"/>
        </w:rPr>
        <w:t> </w:t>
      </w:r>
      <w:r>
        <w:rPr>
          <w:color w:val="231F20"/>
        </w:rPr>
        <w:t>useless.</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hold-ing time for a sample analyzed for a short-lived radionuclide</w:t>
      </w:r>
    </w:p>
    <w:p>
      <w:pPr>
        <w:pStyle w:val="BodyText"/>
        <w:spacing w:line="254" w:lineRule="auto"/>
        <w:ind w:left="120" w:right="405"/>
      </w:pPr>
      <w:r>
        <w:rPr>
          <w:color w:val="231F20"/>
        </w:rPr>
        <w:t>is</w:t>
      </w:r>
      <w:r>
        <w:rPr>
          <w:color w:val="231F20"/>
          <w:spacing w:val="-5"/>
        </w:rPr>
        <w:t> </w:t>
      </w:r>
      <w:r>
        <w:rPr>
          <w:color w:val="231F20"/>
        </w:rPr>
        <w:t>exceeded,</w:t>
      </w:r>
      <w:r>
        <w:rPr>
          <w:color w:val="231F20"/>
          <w:spacing w:val="-5"/>
        </w:rPr>
        <w:t> </w:t>
      </w:r>
      <w:r>
        <w:rPr>
          <w:color w:val="231F20"/>
        </w:rPr>
        <w:t>the</w:t>
      </w:r>
      <w:r>
        <w:rPr>
          <w:color w:val="231F20"/>
          <w:spacing w:val="-5"/>
        </w:rPr>
        <w:t> </w:t>
      </w:r>
      <w:r>
        <w:rPr>
          <w:color w:val="231F20"/>
        </w:rPr>
        <w:t>published</w:t>
      </w:r>
      <w:r>
        <w:rPr>
          <w:color w:val="231F20"/>
          <w:spacing w:val="-5"/>
        </w:rPr>
        <w:t> </w:t>
      </w:r>
      <w:r>
        <w:rPr>
          <w:color w:val="231F20"/>
        </w:rPr>
        <w:t>result</w:t>
      </w:r>
      <w:r>
        <w:rPr>
          <w:color w:val="231F20"/>
          <w:spacing w:val="-5"/>
        </w:rPr>
        <w:t> </w:t>
      </w:r>
      <w:r>
        <w:rPr>
          <w:color w:val="231F20"/>
        </w:rPr>
        <w:t>shall</w:t>
      </w:r>
      <w:r>
        <w:rPr>
          <w:color w:val="231F20"/>
          <w:spacing w:val="-5"/>
        </w:rPr>
        <w:t> </w:t>
      </w:r>
      <w:r>
        <w:rPr>
          <w:color w:val="231F20"/>
        </w:rPr>
        <w:t>include</w:t>
      </w:r>
      <w:r>
        <w:rPr>
          <w:color w:val="231F20"/>
          <w:spacing w:val="-5"/>
        </w:rPr>
        <w:t> </w:t>
      </w:r>
      <w:r>
        <w:rPr>
          <w:color w:val="231F20"/>
        </w:rPr>
        <w:t>a</w:t>
      </w:r>
      <w:r>
        <w:rPr>
          <w:color w:val="231F20"/>
          <w:spacing w:val="-5"/>
        </w:rPr>
        <w:t> </w:t>
      </w:r>
      <w:r>
        <w:rPr>
          <w:color w:val="231F20"/>
        </w:rPr>
        <w:t>statement</w:t>
      </w:r>
      <w:r>
        <w:rPr>
          <w:color w:val="231F20"/>
          <w:spacing w:val="-5"/>
        </w:rPr>
        <w:t> </w:t>
      </w:r>
      <w:r>
        <w:rPr>
          <w:color w:val="231F20"/>
        </w:rPr>
        <w:t>that the holding time was exceeded with the specific time interval beyond the holding-time limit.</w:t>
      </w:r>
    </w:p>
    <w:p>
      <w:pPr>
        <w:pStyle w:val="BodyText"/>
        <w:spacing w:line="254" w:lineRule="auto" w:before="1"/>
        <w:ind w:left="120" w:right="320" w:firstLine="400"/>
      </w:pPr>
      <w:r>
        <w:rPr>
          <w:color w:val="231F20"/>
        </w:rPr>
        <w:t>Table</w:t>
      </w:r>
      <w:r>
        <w:rPr>
          <w:color w:val="231F20"/>
          <w:spacing w:val="-7"/>
        </w:rPr>
        <w:t> </w:t>
      </w:r>
      <w:r>
        <w:rPr>
          <w:color w:val="231F20"/>
        </w:rPr>
        <w:t>4</w:t>
      </w:r>
      <w:r>
        <w:rPr>
          <w:color w:val="231F20"/>
          <w:spacing w:val="-7"/>
        </w:rPr>
        <w:t> </w:t>
      </w:r>
      <w:r>
        <w:rPr>
          <w:color w:val="231F20"/>
        </w:rPr>
        <w:t>shows</w:t>
      </w:r>
      <w:r>
        <w:rPr>
          <w:color w:val="231F20"/>
          <w:spacing w:val="-7"/>
        </w:rPr>
        <w:t> </w:t>
      </w:r>
      <w:r>
        <w:rPr>
          <w:color w:val="231F20"/>
        </w:rPr>
        <w:t>an</w:t>
      </w:r>
      <w:r>
        <w:rPr>
          <w:color w:val="231F20"/>
          <w:spacing w:val="-7"/>
        </w:rPr>
        <w:t> </w:t>
      </w:r>
      <w:r>
        <w:rPr>
          <w:color w:val="231F20"/>
        </w:rPr>
        <w:t>example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types</w:t>
      </w:r>
      <w:r>
        <w:rPr>
          <w:color w:val="231F20"/>
          <w:spacing w:val="-7"/>
        </w:rPr>
        <w:t> </w:t>
      </w:r>
      <w:r>
        <w:rPr>
          <w:color w:val="231F20"/>
        </w:rPr>
        <w:t>of</w:t>
      </w:r>
      <w:r>
        <w:rPr>
          <w:color w:val="231F20"/>
          <w:spacing w:val="-7"/>
        </w:rPr>
        <w:t> </w:t>
      </w:r>
      <w:r>
        <w:rPr>
          <w:color w:val="231F20"/>
        </w:rPr>
        <w:t>information</w:t>
      </w:r>
      <w:r>
        <w:rPr>
          <w:color w:val="231F20"/>
          <w:spacing w:val="-7"/>
        </w:rPr>
        <w:t> </w:t>
      </w:r>
      <w:r>
        <w:rPr>
          <w:color w:val="231F20"/>
        </w:rPr>
        <w:t>that should be included when publishing radiological results, such as</w:t>
      </w:r>
      <w:r>
        <w:rPr>
          <w:color w:val="231F20"/>
          <w:spacing w:val="-5"/>
        </w:rPr>
        <w:t> </w:t>
      </w:r>
      <w:r>
        <w:rPr>
          <w:color w:val="231F20"/>
        </w:rPr>
        <w:t>those</w:t>
      </w:r>
      <w:r>
        <w:rPr>
          <w:color w:val="231F20"/>
          <w:spacing w:val="-5"/>
        </w:rPr>
        <w:t> </w:t>
      </w:r>
      <w:r>
        <w:rPr>
          <w:color w:val="231F20"/>
        </w:rPr>
        <w:t>discussed</w:t>
      </w:r>
      <w:r>
        <w:rPr>
          <w:color w:val="231F20"/>
          <w:spacing w:val="-5"/>
        </w:rPr>
        <w:t> </w:t>
      </w:r>
      <w:r>
        <w:rPr>
          <w:color w:val="231F20"/>
        </w:rPr>
        <w:t>in</w:t>
      </w:r>
      <w:r>
        <w:rPr>
          <w:color w:val="231F20"/>
          <w:spacing w:val="-5"/>
        </w:rPr>
        <w:t> </w:t>
      </w:r>
      <w:r>
        <w:rPr>
          <w:color w:val="231F20"/>
        </w:rPr>
        <w:t>table</w:t>
      </w:r>
      <w:r>
        <w:rPr>
          <w:color w:val="231F20"/>
          <w:spacing w:val="-5"/>
        </w:rPr>
        <w:t> </w:t>
      </w:r>
      <w:r>
        <w:rPr>
          <w:color w:val="231F20"/>
        </w:rPr>
        <w:t>3.</w:t>
      </w:r>
      <w:r>
        <w:rPr>
          <w:color w:val="231F20"/>
          <w:spacing w:val="-5"/>
        </w:rPr>
        <w:t> </w:t>
      </w:r>
      <w:r>
        <w:rPr>
          <w:color w:val="231F20"/>
        </w:rPr>
        <w:t>NWIS</w:t>
      </w:r>
      <w:r>
        <w:rPr>
          <w:color w:val="231F20"/>
          <w:spacing w:val="-5"/>
        </w:rPr>
        <w:t> </w:t>
      </w:r>
      <w:r>
        <w:rPr>
          <w:color w:val="231F20"/>
        </w:rPr>
        <w:t>remark</w:t>
      </w:r>
      <w:r>
        <w:rPr>
          <w:color w:val="231F20"/>
          <w:spacing w:val="-5"/>
        </w:rPr>
        <w:t> </w:t>
      </w:r>
      <w:r>
        <w:rPr>
          <w:color w:val="231F20"/>
        </w:rPr>
        <w:t>and</w:t>
      </w:r>
      <w:r>
        <w:rPr>
          <w:color w:val="231F20"/>
          <w:spacing w:val="-5"/>
        </w:rPr>
        <w:t> </w:t>
      </w:r>
      <w:r>
        <w:rPr>
          <w:color w:val="231F20"/>
        </w:rPr>
        <w:t>value-qualifier codes</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translated</w:t>
      </w:r>
      <w:r>
        <w:rPr>
          <w:color w:val="231F20"/>
          <w:spacing w:val="-2"/>
        </w:rPr>
        <w:t> </w:t>
      </w:r>
      <w:r>
        <w:rPr>
          <w:color w:val="231F20"/>
        </w:rPr>
        <w:t>to</w:t>
      </w:r>
      <w:r>
        <w:rPr>
          <w:color w:val="231F20"/>
          <w:spacing w:val="-2"/>
        </w:rPr>
        <w:t> </w:t>
      </w:r>
      <w:r>
        <w:rPr>
          <w:color w:val="231F20"/>
        </w:rPr>
        <w:t>convey</w:t>
      </w:r>
      <w:r>
        <w:rPr>
          <w:color w:val="231F20"/>
          <w:spacing w:val="-2"/>
        </w:rPr>
        <w:t> </w:t>
      </w:r>
      <w:r>
        <w:rPr>
          <w:color w:val="231F20"/>
        </w:rPr>
        <w:t>additional</w:t>
      </w:r>
      <w:r>
        <w:rPr>
          <w:color w:val="231F20"/>
          <w:spacing w:val="-2"/>
        </w:rPr>
        <w:t> </w:t>
      </w:r>
      <w:r>
        <w:rPr>
          <w:color w:val="231F20"/>
        </w:rPr>
        <w:t>interpretive</w:t>
      </w:r>
      <w:r>
        <w:rPr>
          <w:color w:val="231F20"/>
          <w:spacing w:val="-2"/>
        </w:rPr>
        <w:t> </w:t>
      </w:r>
      <w:r>
        <w:rPr>
          <w:color w:val="231F20"/>
        </w:rPr>
        <w:t>infor-mation for the data presented.</w:t>
      </w:r>
    </w:p>
    <w:p>
      <w:pPr>
        <w:pStyle w:val="BodyText"/>
        <w:spacing w:before="113"/>
      </w:pPr>
    </w:p>
    <w:p>
      <w:pPr>
        <w:pStyle w:val="Heading4"/>
        <w:numPr>
          <w:ilvl w:val="1"/>
          <w:numId w:val="4"/>
        </w:numPr>
        <w:tabs>
          <w:tab w:pos="663" w:val="left" w:leader="none"/>
        </w:tabs>
        <w:spacing w:line="240" w:lineRule="auto" w:before="0" w:after="0"/>
        <w:ind w:left="663" w:right="0" w:hanging="543"/>
        <w:jc w:val="left"/>
      </w:pPr>
      <w:bookmarkStart w:name="_TOC_250014" w:id="19"/>
      <w:r>
        <w:rPr>
          <w:color w:val="231F20"/>
          <w:w w:val="85"/>
        </w:rPr>
        <w:t>Nontechnical</w:t>
      </w:r>
      <w:r>
        <w:rPr>
          <w:color w:val="231F20"/>
          <w:spacing w:val="17"/>
        </w:rPr>
        <w:t> </w:t>
      </w:r>
      <w:bookmarkEnd w:id="19"/>
      <w:r>
        <w:rPr>
          <w:color w:val="231F20"/>
          <w:spacing w:val="-2"/>
        </w:rPr>
        <w:t>Reports</w:t>
      </w:r>
    </w:p>
    <w:p>
      <w:pPr>
        <w:pStyle w:val="BodyText"/>
        <w:spacing w:line="254" w:lineRule="auto" w:before="200"/>
        <w:ind w:left="120" w:right="553" w:firstLine="400"/>
      </w:pPr>
      <w:r>
        <w:rPr>
          <w:color w:val="231F20"/>
        </w:rPr>
        <w:t>Presenting</w:t>
      </w:r>
      <w:r>
        <w:rPr>
          <w:color w:val="231F20"/>
          <w:spacing w:val="-7"/>
        </w:rPr>
        <w:t> </w:t>
      </w:r>
      <w:r>
        <w:rPr>
          <w:color w:val="231F20"/>
        </w:rPr>
        <w:t>radiological</w:t>
      </w:r>
      <w:r>
        <w:rPr>
          <w:color w:val="231F20"/>
          <w:spacing w:val="-7"/>
        </w:rPr>
        <w:t> </w:t>
      </w:r>
      <w:r>
        <w:rPr>
          <w:color w:val="231F20"/>
        </w:rPr>
        <w:t>data</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technically</w:t>
      </w:r>
      <w:r>
        <w:rPr>
          <w:color w:val="231F20"/>
          <w:spacing w:val="-7"/>
        </w:rPr>
        <w:t> </w:t>
      </w:r>
      <w:r>
        <w:rPr>
          <w:color w:val="231F20"/>
        </w:rPr>
        <w:t>defensible, yet understandable manner is a challenge to any investiga-tor who prepares reports for issuance to the general public.</w:t>
      </w:r>
    </w:p>
    <w:p>
      <w:pPr>
        <w:pStyle w:val="BodyText"/>
        <w:spacing w:line="254" w:lineRule="auto"/>
        <w:ind w:left="120" w:right="426"/>
      </w:pPr>
      <w:r>
        <w:rPr>
          <w:color w:val="231F20"/>
        </w:rPr>
        <w:t>Clearly,</w:t>
      </w:r>
      <w:r>
        <w:rPr>
          <w:color w:val="231F20"/>
          <w:spacing w:val="-6"/>
        </w:rPr>
        <w:t> </w:t>
      </w:r>
      <w:r>
        <w:rPr>
          <w:color w:val="231F20"/>
        </w:rPr>
        <w:t>WSCs</w:t>
      </w:r>
      <w:r>
        <w:rPr>
          <w:color w:val="231F20"/>
          <w:spacing w:val="-6"/>
        </w:rPr>
        <w:t> </w:t>
      </w:r>
      <w:r>
        <w:rPr>
          <w:color w:val="231F20"/>
        </w:rPr>
        <w:t>must</w:t>
      </w:r>
      <w:r>
        <w:rPr>
          <w:color w:val="231F20"/>
          <w:spacing w:val="-6"/>
        </w:rPr>
        <w:t> </w:t>
      </w:r>
      <w:r>
        <w:rPr>
          <w:color w:val="231F20"/>
        </w:rPr>
        <w:t>always</w:t>
      </w:r>
      <w:r>
        <w:rPr>
          <w:color w:val="231F20"/>
          <w:spacing w:val="-6"/>
        </w:rPr>
        <w:t> </w:t>
      </w:r>
      <w:r>
        <w:rPr>
          <w:color w:val="231F20"/>
        </w:rPr>
        <w:t>ensure</w:t>
      </w:r>
      <w:r>
        <w:rPr>
          <w:color w:val="231F20"/>
          <w:spacing w:val="-6"/>
        </w:rPr>
        <w:t> </w:t>
      </w:r>
      <w:r>
        <w:rPr>
          <w:color w:val="231F20"/>
        </w:rPr>
        <w:t>that</w:t>
      </w:r>
      <w:r>
        <w:rPr>
          <w:color w:val="231F20"/>
          <w:spacing w:val="-6"/>
        </w:rPr>
        <w:t> </w:t>
      </w:r>
      <w:r>
        <w:rPr>
          <w:color w:val="231F20"/>
        </w:rPr>
        <w:t>data</w:t>
      </w:r>
      <w:r>
        <w:rPr>
          <w:color w:val="231F20"/>
          <w:spacing w:val="-6"/>
        </w:rPr>
        <w:t> </w:t>
      </w:r>
      <w:r>
        <w:rPr>
          <w:color w:val="231F20"/>
        </w:rPr>
        <w:t>are</w:t>
      </w:r>
      <w:r>
        <w:rPr>
          <w:color w:val="231F20"/>
          <w:spacing w:val="-6"/>
        </w:rPr>
        <w:t> </w:t>
      </w:r>
      <w:r>
        <w:rPr>
          <w:color w:val="231F20"/>
        </w:rPr>
        <w:t>presented</w:t>
      </w:r>
      <w:r>
        <w:rPr>
          <w:color w:val="231F20"/>
          <w:spacing w:val="-6"/>
        </w:rPr>
        <w:t> </w:t>
      </w:r>
      <w:r>
        <w:rPr>
          <w:color w:val="231F20"/>
        </w:rPr>
        <w:t>in</w:t>
      </w:r>
      <w:r>
        <w:rPr>
          <w:color w:val="231F20"/>
          <w:spacing w:val="-6"/>
        </w:rPr>
        <w:t> </w:t>
      </w:r>
      <w:r>
        <w:rPr>
          <w:color w:val="231F20"/>
        </w:rPr>
        <w:t>a manner that addresses the subject clearly without compromis-ing</w:t>
      </w:r>
      <w:r>
        <w:rPr>
          <w:color w:val="231F20"/>
          <w:spacing w:val="-9"/>
        </w:rPr>
        <w:t> </w:t>
      </w:r>
      <w:r>
        <w:rPr>
          <w:color w:val="231F20"/>
        </w:rPr>
        <w:t>technical</w:t>
      </w:r>
      <w:r>
        <w:rPr>
          <w:color w:val="231F20"/>
          <w:spacing w:val="-9"/>
        </w:rPr>
        <w:t> </w:t>
      </w:r>
      <w:r>
        <w:rPr>
          <w:color w:val="231F20"/>
        </w:rPr>
        <w:t>accuracy</w:t>
      </w:r>
      <w:r>
        <w:rPr>
          <w:color w:val="231F20"/>
          <w:spacing w:val="-9"/>
        </w:rPr>
        <w:t> </w:t>
      </w:r>
      <w:r>
        <w:rPr>
          <w:color w:val="231F20"/>
        </w:rPr>
        <w:t>or</w:t>
      </w:r>
      <w:r>
        <w:rPr>
          <w:color w:val="231F20"/>
          <w:spacing w:val="-9"/>
        </w:rPr>
        <w:t> </w:t>
      </w:r>
      <w:r>
        <w:rPr>
          <w:color w:val="231F20"/>
        </w:rPr>
        <w:t>validity.</w:t>
      </w:r>
      <w:r>
        <w:rPr>
          <w:color w:val="231F20"/>
          <w:spacing w:val="-9"/>
        </w:rPr>
        <w:t> </w:t>
      </w:r>
      <w:r>
        <w:rPr>
          <w:color w:val="231F20"/>
        </w:rPr>
        <w:t>While</w:t>
      </w:r>
      <w:r>
        <w:rPr>
          <w:color w:val="231F20"/>
          <w:spacing w:val="-9"/>
        </w:rPr>
        <w:t> </w:t>
      </w:r>
      <w:r>
        <w:rPr>
          <w:color w:val="231F20"/>
        </w:rPr>
        <w:t>attempting</w:t>
      </w:r>
      <w:r>
        <w:rPr>
          <w:color w:val="231F20"/>
          <w:spacing w:val="-9"/>
        </w:rPr>
        <w:t> </w:t>
      </w:r>
      <w:r>
        <w:rPr>
          <w:color w:val="231F20"/>
        </w:rPr>
        <w:t>to</w:t>
      </w:r>
      <w:r>
        <w:rPr>
          <w:color w:val="231F20"/>
          <w:spacing w:val="-9"/>
        </w:rPr>
        <w:t> </w:t>
      </w:r>
      <w:r>
        <w:rPr>
          <w:color w:val="231F20"/>
        </w:rPr>
        <w:t>prevent or minimize confusion among the lay reader, the WSC may decrease the level of detail of the data provided or simplify</w:t>
      </w:r>
      <w:r>
        <w:rPr>
          <w:color w:val="231F20"/>
          <w:spacing w:val="40"/>
        </w:rPr>
        <w:t> </w:t>
      </w:r>
      <w:r>
        <w:rPr>
          <w:color w:val="231F20"/>
        </w:rPr>
        <w:t>the complexity of concepts presented to a level appropriate</w:t>
      </w:r>
      <w:r>
        <w:rPr>
          <w:color w:val="231F20"/>
          <w:spacing w:val="40"/>
        </w:rPr>
        <w:t> </w:t>
      </w:r>
      <w:r>
        <w:rPr>
          <w:color w:val="231F20"/>
        </w:rPr>
        <w:t>for</w:t>
      </w:r>
      <w:r>
        <w:rPr>
          <w:color w:val="231F20"/>
          <w:spacing w:val="-5"/>
        </w:rPr>
        <w:t> </w:t>
      </w:r>
      <w:r>
        <w:rPr>
          <w:color w:val="231F20"/>
        </w:rPr>
        <w:t>the</w:t>
      </w:r>
      <w:r>
        <w:rPr>
          <w:color w:val="231F20"/>
          <w:spacing w:val="-5"/>
        </w:rPr>
        <w:t> </w:t>
      </w:r>
      <w:r>
        <w:rPr>
          <w:color w:val="231F20"/>
        </w:rPr>
        <w:t>purpose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perceived</w:t>
      </w:r>
      <w:r>
        <w:rPr>
          <w:color w:val="231F20"/>
          <w:spacing w:val="-5"/>
        </w:rPr>
        <w:t> </w:t>
      </w:r>
      <w:r>
        <w:rPr>
          <w:color w:val="231F20"/>
        </w:rPr>
        <w:t>background</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audience. The WSC shall ensure that reports are presented clearly and that the depth and limitations of the presentation are clear to</w:t>
      </w:r>
    </w:p>
    <w:p>
      <w:pPr>
        <w:pStyle w:val="BodyText"/>
        <w:spacing w:line="254" w:lineRule="auto" w:before="1"/>
        <w:ind w:left="120" w:right="305"/>
      </w:pPr>
      <w:r>
        <w:rPr>
          <w:color w:val="231F20"/>
        </w:rPr>
        <w:t>any</w:t>
      </w:r>
      <w:r>
        <w:rPr>
          <w:color w:val="231F20"/>
          <w:spacing w:val="-6"/>
        </w:rPr>
        <w:t> </w:t>
      </w:r>
      <w:r>
        <w:rPr>
          <w:color w:val="231F20"/>
        </w:rPr>
        <w:t>reader,</w:t>
      </w:r>
      <w:r>
        <w:rPr>
          <w:color w:val="231F20"/>
          <w:spacing w:val="-6"/>
        </w:rPr>
        <w:t> </w:t>
      </w:r>
      <w:r>
        <w:rPr>
          <w:color w:val="231F20"/>
        </w:rPr>
        <w:t>ranging</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layperson</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expert.</w:t>
      </w:r>
      <w:r>
        <w:rPr>
          <w:color w:val="231F20"/>
          <w:spacing w:val="-6"/>
        </w:rPr>
        <w:t> </w:t>
      </w:r>
      <w:r>
        <w:rPr>
          <w:color w:val="231F20"/>
        </w:rPr>
        <w:t>Although authors cannot foresee every use or interpretation of their published data, it is important that they remain mindful that</w:t>
      </w:r>
    </w:p>
    <w:p>
      <w:pPr>
        <w:pStyle w:val="BodyText"/>
        <w:spacing w:after="0" w:line="254" w:lineRule="auto"/>
        <w:sectPr>
          <w:type w:val="continuous"/>
          <w:pgSz w:w="12240" w:h="15840"/>
          <w:pgMar w:header="841" w:footer="0" w:top="1640" w:bottom="280" w:left="720" w:right="720"/>
          <w:cols w:num="2" w:equalWidth="0">
            <w:col w:w="5152" w:space="128"/>
            <w:col w:w="5520"/>
          </w:cols>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9359900</wp:posOffset>
                </wp:positionH>
                <wp:positionV relativeFrom="page">
                  <wp:posOffset>5703585</wp:posOffset>
                </wp:positionV>
                <wp:extent cx="177165" cy="118364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77165" cy="1183640"/>
                        </a:xfrm>
                        <a:prstGeom prst="rect">
                          <a:avLst/>
                        </a:prstGeom>
                      </wps:spPr>
                      <wps:txbx>
                        <w:txbxContent>
                          <w:p>
                            <w:pPr>
                              <w:spacing w:before="26"/>
                              <w:ind w:left="20" w:right="0" w:firstLine="0"/>
                              <w:jc w:val="left"/>
                              <w:rPr>
                                <w:rFonts w:ascii="Trebuchet MS"/>
                                <w:b/>
                                <w:sz w:val="20"/>
                              </w:rPr>
                            </w:pPr>
                            <w:r>
                              <w:rPr>
                                <w:rFonts w:ascii="Trebuchet MS"/>
                                <w:b/>
                                <w:color w:val="231F20"/>
                                <w:w w:val="90"/>
                                <w:sz w:val="20"/>
                              </w:rPr>
                              <w:t>5.</w:t>
                            </w:r>
                            <w:r>
                              <w:rPr>
                                <w:rFonts w:ascii="Trebuchet MS"/>
                                <w:b/>
                                <w:color w:val="231F20"/>
                                <w:spacing w:val="56"/>
                                <w:w w:val="150"/>
                                <w:sz w:val="20"/>
                              </w:rPr>
                              <w:t> </w:t>
                            </w:r>
                            <w:r>
                              <w:rPr>
                                <w:rFonts w:ascii="Trebuchet MS"/>
                                <w:b/>
                                <w:color w:val="231F20"/>
                                <w:w w:val="90"/>
                                <w:sz w:val="20"/>
                              </w:rPr>
                              <w:t>Publishing</w:t>
                            </w:r>
                            <w:r>
                              <w:rPr>
                                <w:rFonts w:ascii="Trebuchet MS"/>
                                <w:b/>
                                <w:color w:val="231F20"/>
                                <w:spacing w:val="-12"/>
                                <w:w w:val="90"/>
                                <w:sz w:val="20"/>
                              </w:rPr>
                              <w:t> </w:t>
                            </w:r>
                            <w:r>
                              <w:rPr>
                                <w:rFonts w:ascii="Trebuchet MS"/>
                                <w:b/>
                                <w:color w:val="231F20"/>
                                <w:spacing w:val="-2"/>
                                <w:w w:val="90"/>
                                <w:sz w:val="20"/>
                              </w:rPr>
                              <w:t>Results</w:t>
                            </w:r>
                          </w:p>
                        </w:txbxContent>
                      </wps:txbx>
                      <wps:bodyPr wrap="square" lIns="0" tIns="0" rIns="0" bIns="0" rtlCol="0" vert="vert">
                        <a:noAutofit/>
                      </wps:bodyPr>
                    </wps:wsp>
                  </a:graphicData>
                </a:graphic>
              </wp:anchor>
            </w:drawing>
          </mc:Choice>
          <mc:Fallback>
            <w:pict>
              <v:shape style="position:absolute;margin-left:737pt;margin-top:449.101196pt;width:13.95pt;height:93.2pt;mso-position-horizontal-relative:page;mso-position-vertical-relative:page;z-index:15735296" type="#_x0000_t202" id="docshape395" filled="false" stroked="false">
                <v:textbox inset="0,0,0,0" style="layout-flow:vertical">
                  <w:txbxContent>
                    <w:p>
                      <w:pPr>
                        <w:spacing w:before="26"/>
                        <w:ind w:left="20" w:right="0" w:firstLine="0"/>
                        <w:jc w:val="left"/>
                        <w:rPr>
                          <w:rFonts w:ascii="Trebuchet MS"/>
                          <w:b/>
                          <w:sz w:val="20"/>
                        </w:rPr>
                      </w:pPr>
                      <w:r>
                        <w:rPr>
                          <w:rFonts w:ascii="Trebuchet MS"/>
                          <w:b/>
                          <w:color w:val="231F20"/>
                          <w:w w:val="90"/>
                          <w:sz w:val="20"/>
                        </w:rPr>
                        <w:t>5.</w:t>
                      </w:r>
                      <w:r>
                        <w:rPr>
                          <w:rFonts w:ascii="Trebuchet MS"/>
                          <w:b/>
                          <w:color w:val="231F20"/>
                          <w:spacing w:val="56"/>
                          <w:w w:val="150"/>
                          <w:sz w:val="20"/>
                        </w:rPr>
                        <w:t> </w:t>
                      </w:r>
                      <w:r>
                        <w:rPr>
                          <w:rFonts w:ascii="Trebuchet MS"/>
                          <w:b/>
                          <w:color w:val="231F20"/>
                          <w:w w:val="90"/>
                          <w:sz w:val="20"/>
                        </w:rPr>
                        <w:t>Publishing</w:t>
                      </w:r>
                      <w:r>
                        <w:rPr>
                          <w:rFonts w:ascii="Trebuchet MS"/>
                          <w:b/>
                          <w:color w:val="231F20"/>
                          <w:spacing w:val="-12"/>
                          <w:w w:val="90"/>
                          <w:sz w:val="20"/>
                        </w:rPr>
                        <w:t> </w:t>
                      </w:r>
                      <w:r>
                        <w:rPr>
                          <w:rFonts w:ascii="Trebuchet MS"/>
                          <w:b/>
                          <w:color w:val="231F20"/>
                          <w:spacing w:val="-2"/>
                          <w:w w:val="90"/>
                          <w:sz w:val="20"/>
                        </w:rPr>
                        <w:t>Results</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9359900</wp:posOffset>
                </wp:positionH>
                <wp:positionV relativeFrom="page">
                  <wp:posOffset>7114174</wp:posOffset>
                </wp:positionV>
                <wp:extent cx="177165" cy="13716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77165" cy="137160"/>
                        </a:xfrm>
                        <a:prstGeom prst="rect">
                          <a:avLst/>
                        </a:prstGeom>
                      </wps:spPr>
                      <wps:txbx>
                        <w:txbxContent>
                          <w:p>
                            <w:pPr>
                              <w:spacing w:before="26"/>
                              <w:ind w:left="20" w:right="0" w:firstLine="0"/>
                              <w:jc w:val="left"/>
                              <w:rPr>
                                <w:rFonts w:ascii="Trebuchet MS"/>
                                <w:b/>
                                <w:sz w:val="20"/>
                              </w:rPr>
                            </w:pPr>
                            <w:r>
                              <w:rPr>
                                <w:rFonts w:ascii="Trebuchet MS"/>
                                <w:b/>
                                <w:color w:val="231F20"/>
                                <w:spacing w:val="-5"/>
                                <w:w w:val="80"/>
                                <w:sz w:val="20"/>
                              </w:rPr>
                              <w:t>13</w:t>
                            </w:r>
                          </w:p>
                        </w:txbxContent>
                      </wps:txbx>
                      <wps:bodyPr wrap="square" lIns="0" tIns="0" rIns="0" bIns="0" rtlCol="0" vert="vert">
                        <a:noAutofit/>
                      </wps:bodyPr>
                    </wps:wsp>
                  </a:graphicData>
                </a:graphic>
              </wp:anchor>
            </w:drawing>
          </mc:Choice>
          <mc:Fallback>
            <w:pict>
              <v:shape style="position:absolute;margin-left:737pt;margin-top:560.171204pt;width:13.95pt;height:10.8pt;mso-position-horizontal-relative:page;mso-position-vertical-relative:page;z-index:15735808" type="#_x0000_t202" id="docshape396" filled="false" stroked="false">
                <v:textbox inset="0,0,0,0" style="layout-flow:vertical">
                  <w:txbxContent>
                    <w:p>
                      <w:pPr>
                        <w:spacing w:before="26"/>
                        <w:ind w:left="20" w:right="0" w:firstLine="0"/>
                        <w:jc w:val="left"/>
                        <w:rPr>
                          <w:rFonts w:ascii="Trebuchet MS"/>
                          <w:b/>
                          <w:sz w:val="20"/>
                        </w:rPr>
                      </w:pPr>
                      <w:r>
                        <w:rPr>
                          <w:rFonts w:ascii="Trebuchet MS"/>
                          <w:b/>
                          <w:color w:val="231F20"/>
                          <w:spacing w:val="-5"/>
                          <w:w w:val="80"/>
                          <w:sz w:val="20"/>
                        </w:rPr>
                        <w:t>13</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168" w:after="1"/>
      </w:pPr>
    </w:p>
    <w:tbl>
      <w:tblPr>
        <w:tblW w:w="0" w:type="auto"/>
        <w:jc w:val="left"/>
        <w:tblInd w:w="2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1"/>
        <w:gridCol w:w="1475"/>
        <w:gridCol w:w="1601"/>
        <w:gridCol w:w="1324"/>
        <w:gridCol w:w="1373"/>
        <w:gridCol w:w="822"/>
        <w:gridCol w:w="838"/>
        <w:gridCol w:w="724"/>
        <w:gridCol w:w="979"/>
        <w:gridCol w:w="1119"/>
      </w:tblGrid>
      <w:tr>
        <w:trPr>
          <w:trHeight w:val="1622" w:hRule="atLeast"/>
        </w:trPr>
        <w:tc>
          <w:tcPr>
            <w:tcW w:w="11126" w:type="dxa"/>
            <w:gridSpan w:val="10"/>
            <w:tcBorders>
              <w:bottom w:val="single" w:sz="4" w:space="0" w:color="231F20"/>
            </w:tcBorders>
          </w:tcPr>
          <w:p>
            <w:pPr>
              <w:pStyle w:val="TableParagraph"/>
              <w:tabs>
                <w:tab w:pos="899" w:val="left" w:leader="none"/>
              </w:tabs>
              <w:spacing w:line="230" w:lineRule="exact"/>
              <w:ind w:left="79"/>
              <w:rPr>
                <w:rFonts w:ascii="Tahoma"/>
                <w:sz w:val="19"/>
              </w:rPr>
            </w:pPr>
            <w:r>
              <w:rPr>
                <w:rFonts w:ascii="Trebuchet MS"/>
                <w:b/>
                <w:color w:val="231F20"/>
                <w:spacing w:val="-2"/>
                <w:w w:val="85"/>
                <w:sz w:val="19"/>
              </w:rPr>
              <w:t>Table</w:t>
            </w:r>
            <w:r>
              <w:rPr>
                <w:rFonts w:ascii="Trebuchet MS"/>
                <w:b/>
                <w:color w:val="231F20"/>
                <w:spacing w:val="-11"/>
                <w:sz w:val="19"/>
              </w:rPr>
              <w:t> </w:t>
            </w:r>
            <w:r>
              <w:rPr>
                <w:rFonts w:ascii="Trebuchet MS"/>
                <w:b/>
                <w:color w:val="231F20"/>
                <w:spacing w:val="-5"/>
                <w:sz w:val="19"/>
              </w:rPr>
              <w:t>4.</w:t>
            </w:r>
            <w:r>
              <w:rPr>
                <w:rFonts w:ascii="Trebuchet MS"/>
                <w:b/>
                <w:color w:val="231F20"/>
                <w:sz w:val="19"/>
              </w:rPr>
              <w:tab/>
            </w:r>
            <w:r>
              <w:rPr>
                <w:rFonts w:ascii="Tahoma"/>
                <w:color w:val="231F20"/>
                <w:w w:val="90"/>
                <w:sz w:val="19"/>
              </w:rPr>
              <w:t>An</w:t>
            </w:r>
            <w:r>
              <w:rPr>
                <w:rFonts w:ascii="Tahoma"/>
                <w:color w:val="231F20"/>
                <w:spacing w:val="-2"/>
                <w:w w:val="90"/>
                <w:sz w:val="19"/>
              </w:rPr>
              <w:t> </w:t>
            </w:r>
            <w:r>
              <w:rPr>
                <w:rFonts w:ascii="Tahoma"/>
                <w:color w:val="231F20"/>
                <w:w w:val="90"/>
                <w:sz w:val="19"/>
              </w:rPr>
              <w:t>example</w:t>
            </w:r>
            <w:r>
              <w:rPr>
                <w:rFonts w:ascii="Tahoma"/>
                <w:color w:val="231F20"/>
                <w:spacing w:val="-2"/>
                <w:w w:val="90"/>
                <w:sz w:val="19"/>
              </w:rPr>
              <w:t> </w:t>
            </w:r>
            <w:r>
              <w:rPr>
                <w:rFonts w:ascii="Tahoma"/>
                <w:color w:val="231F20"/>
                <w:w w:val="90"/>
                <w:sz w:val="19"/>
              </w:rPr>
              <w:t>of</w:t>
            </w:r>
            <w:r>
              <w:rPr>
                <w:rFonts w:ascii="Tahoma"/>
                <w:color w:val="231F20"/>
                <w:spacing w:val="-1"/>
                <w:w w:val="90"/>
                <w:sz w:val="19"/>
              </w:rPr>
              <w:t> </w:t>
            </w:r>
            <w:r>
              <w:rPr>
                <w:rFonts w:ascii="Tahoma"/>
                <w:color w:val="231F20"/>
                <w:w w:val="90"/>
                <w:sz w:val="19"/>
              </w:rPr>
              <w:t>typical</w:t>
            </w:r>
            <w:r>
              <w:rPr>
                <w:rFonts w:ascii="Tahoma"/>
                <w:color w:val="231F20"/>
                <w:spacing w:val="-2"/>
                <w:w w:val="90"/>
                <w:sz w:val="19"/>
              </w:rPr>
              <w:t> </w:t>
            </w:r>
            <w:r>
              <w:rPr>
                <w:rFonts w:ascii="Tahoma"/>
                <w:color w:val="231F20"/>
                <w:w w:val="90"/>
                <w:sz w:val="19"/>
              </w:rPr>
              <w:t>information</w:t>
            </w:r>
            <w:r>
              <w:rPr>
                <w:rFonts w:ascii="Tahoma"/>
                <w:color w:val="231F20"/>
                <w:spacing w:val="-1"/>
                <w:w w:val="90"/>
                <w:sz w:val="19"/>
              </w:rPr>
              <w:t> </w:t>
            </w:r>
            <w:r>
              <w:rPr>
                <w:rFonts w:ascii="Tahoma"/>
                <w:color w:val="231F20"/>
                <w:w w:val="90"/>
                <w:sz w:val="19"/>
              </w:rPr>
              <w:t>that</w:t>
            </w:r>
            <w:r>
              <w:rPr>
                <w:rFonts w:ascii="Tahoma"/>
                <w:color w:val="231F20"/>
                <w:spacing w:val="-2"/>
                <w:w w:val="90"/>
                <w:sz w:val="19"/>
              </w:rPr>
              <w:t> </w:t>
            </w:r>
            <w:r>
              <w:rPr>
                <w:rFonts w:ascii="Tahoma"/>
                <w:color w:val="231F20"/>
                <w:w w:val="90"/>
                <w:sz w:val="19"/>
              </w:rPr>
              <w:t>should</w:t>
            </w:r>
            <w:r>
              <w:rPr>
                <w:rFonts w:ascii="Tahoma"/>
                <w:color w:val="231F20"/>
                <w:spacing w:val="-2"/>
                <w:w w:val="90"/>
                <w:sz w:val="19"/>
              </w:rPr>
              <w:t> </w:t>
            </w:r>
            <w:r>
              <w:rPr>
                <w:rFonts w:ascii="Tahoma"/>
                <w:color w:val="231F20"/>
                <w:w w:val="90"/>
                <w:sz w:val="19"/>
              </w:rPr>
              <w:t>be</w:t>
            </w:r>
            <w:r>
              <w:rPr>
                <w:rFonts w:ascii="Tahoma"/>
                <w:color w:val="231F20"/>
                <w:spacing w:val="-1"/>
                <w:w w:val="90"/>
                <w:sz w:val="19"/>
              </w:rPr>
              <w:t> </w:t>
            </w:r>
            <w:r>
              <w:rPr>
                <w:rFonts w:ascii="Tahoma"/>
                <w:color w:val="231F20"/>
                <w:w w:val="90"/>
                <w:sz w:val="19"/>
              </w:rPr>
              <w:t>provided</w:t>
            </w:r>
            <w:r>
              <w:rPr>
                <w:rFonts w:ascii="Tahoma"/>
                <w:color w:val="231F20"/>
                <w:spacing w:val="-2"/>
                <w:w w:val="90"/>
                <w:sz w:val="19"/>
              </w:rPr>
              <w:t> </w:t>
            </w:r>
            <w:r>
              <w:rPr>
                <w:rFonts w:ascii="Tahoma"/>
                <w:color w:val="231F20"/>
                <w:w w:val="90"/>
                <w:sz w:val="19"/>
              </w:rPr>
              <w:t>when</w:t>
            </w:r>
            <w:r>
              <w:rPr>
                <w:rFonts w:ascii="Tahoma"/>
                <w:color w:val="231F20"/>
                <w:spacing w:val="-1"/>
                <w:w w:val="90"/>
                <w:sz w:val="19"/>
              </w:rPr>
              <w:t> </w:t>
            </w:r>
            <w:r>
              <w:rPr>
                <w:rFonts w:ascii="Tahoma"/>
                <w:color w:val="231F20"/>
                <w:w w:val="90"/>
                <w:sz w:val="19"/>
              </w:rPr>
              <w:t>publishing</w:t>
            </w:r>
            <w:r>
              <w:rPr>
                <w:rFonts w:ascii="Tahoma"/>
                <w:color w:val="231F20"/>
                <w:spacing w:val="-2"/>
                <w:w w:val="90"/>
                <w:sz w:val="19"/>
              </w:rPr>
              <w:t> </w:t>
            </w:r>
            <w:r>
              <w:rPr>
                <w:rFonts w:ascii="Tahoma"/>
                <w:color w:val="231F20"/>
                <w:w w:val="90"/>
                <w:sz w:val="19"/>
              </w:rPr>
              <w:t>radiological</w:t>
            </w:r>
            <w:r>
              <w:rPr>
                <w:rFonts w:ascii="Tahoma"/>
                <w:color w:val="231F20"/>
                <w:spacing w:val="-2"/>
                <w:w w:val="90"/>
                <w:sz w:val="19"/>
              </w:rPr>
              <w:t> results.</w:t>
            </w:r>
          </w:p>
          <w:p>
            <w:pPr>
              <w:pStyle w:val="TableParagraph"/>
              <w:spacing w:line="177" w:lineRule="auto" w:before="195"/>
              <w:ind w:left="79"/>
              <w:rPr>
                <w:sz w:val="16"/>
              </w:rPr>
            </w:pPr>
            <w:r>
              <w:rPr>
                <w:color w:val="231F20"/>
                <w:w w:val="105"/>
                <w:sz w:val="16"/>
              </w:rPr>
              <w:t>[Result,</w:t>
            </w:r>
            <w:r>
              <w:rPr>
                <w:color w:val="231F20"/>
                <w:spacing w:val="-9"/>
                <w:w w:val="105"/>
                <w:sz w:val="16"/>
              </w:rPr>
              <w:t> </w:t>
            </w:r>
            <w:r>
              <w:rPr>
                <w:color w:val="231F20"/>
                <w:w w:val="105"/>
                <w:sz w:val="16"/>
              </w:rPr>
              <w:t>radiological</w:t>
            </w:r>
            <w:r>
              <w:rPr>
                <w:color w:val="231F20"/>
                <w:spacing w:val="-9"/>
                <w:w w:val="105"/>
                <w:sz w:val="16"/>
              </w:rPr>
              <w:t> </w:t>
            </w:r>
            <w:r>
              <w:rPr>
                <w:color w:val="231F20"/>
                <w:w w:val="105"/>
                <w:sz w:val="16"/>
              </w:rPr>
              <w:t>concentration</w:t>
            </w:r>
            <w:r>
              <w:rPr>
                <w:color w:val="231F20"/>
                <w:spacing w:val="-9"/>
                <w:w w:val="105"/>
                <w:sz w:val="16"/>
              </w:rPr>
              <w:t> </w:t>
            </w:r>
            <w:r>
              <w:rPr>
                <w:color w:val="231F20"/>
                <w:w w:val="105"/>
                <w:sz w:val="16"/>
              </w:rPr>
              <w:t>plus</w:t>
            </w:r>
            <w:r>
              <w:rPr>
                <w:color w:val="231F20"/>
                <w:spacing w:val="-9"/>
                <w:w w:val="105"/>
                <w:sz w:val="16"/>
              </w:rPr>
              <w:t> </w:t>
            </w:r>
            <w:r>
              <w:rPr>
                <w:color w:val="231F20"/>
                <w:w w:val="105"/>
                <w:sz w:val="16"/>
              </w:rPr>
              <w:t>or</w:t>
            </w:r>
            <w:r>
              <w:rPr>
                <w:color w:val="231F20"/>
                <w:spacing w:val="-9"/>
                <w:w w:val="105"/>
                <w:sz w:val="16"/>
              </w:rPr>
              <w:t> </w:t>
            </w:r>
            <w:r>
              <w:rPr>
                <w:color w:val="231F20"/>
                <w:w w:val="105"/>
                <w:sz w:val="16"/>
              </w:rPr>
              <w:t>minus</w:t>
            </w:r>
            <w:r>
              <w:rPr>
                <w:color w:val="231F20"/>
                <w:spacing w:val="-9"/>
                <w:w w:val="105"/>
                <w:sz w:val="16"/>
              </w:rPr>
              <w:t> </w:t>
            </w:r>
            <w:r>
              <w:rPr>
                <w:color w:val="231F20"/>
                <w:w w:val="105"/>
                <w:sz w:val="16"/>
              </w:rPr>
              <w:t>the</w:t>
            </w:r>
            <w:r>
              <w:rPr>
                <w:color w:val="231F20"/>
                <w:spacing w:val="-9"/>
                <w:w w:val="105"/>
                <w:sz w:val="16"/>
              </w:rPr>
              <w:t> </w:t>
            </w:r>
            <w:r>
              <w:rPr>
                <w:color w:val="231F20"/>
                <w:w w:val="105"/>
                <w:sz w:val="16"/>
              </w:rPr>
              <w:t>1-sigma</w:t>
            </w:r>
            <w:r>
              <w:rPr>
                <w:color w:val="231F20"/>
                <w:spacing w:val="-9"/>
                <w:w w:val="105"/>
                <w:sz w:val="16"/>
              </w:rPr>
              <w:t> </w:t>
            </w:r>
            <w:r>
              <w:rPr>
                <w:color w:val="231F20"/>
                <w:w w:val="105"/>
                <w:sz w:val="16"/>
              </w:rPr>
              <w:t>combined</w:t>
            </w:r>
            <w:r>
              <w:rPr>
                <w:color w:val="231F20"/>
                <w:spacing w:val="-9"/>
                <w:w w:val="105"/>
                <w:sz w:val="16"/>
              </w:rPr>
              <w:t> </w:t>
            </w:r>
            <w:r>
              <w:rPr>
                <w:color w:val="231F20"/>
                <w:w w:val="105"/>
                <w:sz w:val="16"/>
              </w:rPr>
              <w:t>standard</w:t>
            </w:r>
            <w:r>
              <w:rPr>
                <w:color w:val="231F20"/>
                <w:spacing w:val="-9"/>
                <w:w w:val="105"/>
                <w:sz w:val="16"/>
              </w:rPr>
              <w:t> </w:t>
            </w:r>
            <w:r>
              <w:rPr>
                <w:color w:val="231F20"/>
                <w:w w:val="105"/>
                <w:sz w:val="16"/>
              </w:rPr>
              <w:t>uncertainty;</w:t>
            </w:r>
            <w:r>
              <w:rPr>
                <w:color w:val="231F20"/>
                <w:spacing w:val="-9"/>
                <w:w w:val="105"/>
                <w:sz w:val="16"/>
              </w:rPr>
              <w:t> </w:t>
            </w:r>
            <w:r>
              <w:rPr>
                <w:color w:val="231F20"/>
                <w:w w:val="105"/>
                <w:sz w:val="16"/>
              </w:rPr>
              <w:t>ssL</w:t>
            </w:r>
            <w:r>
              <w:rPr>
                <w:color w:val="231F20"/>
                <w:w w:val="105"/>
                <w:position w:val="-5"/>
                <w:sz w:val="9"/>
              </w:rPr>
              <w:t>C</w:t>
            </w:r>
            <w:r>
              <w:rPr>
                <w:color w:val="231F20"/>
                <w:w w:val="105"/>
                <w:sz w:val="16"/>
              </w:rPr>
              <w:t>,</w:t>
            </w:r>
            <w:r>
              <w:rPr>
                <w:color w:val="231F20"/>
                <w:spacing w:val="-9"/>
                <w:w w:val="105"/>
                <w:sz w:val="16"/>
              </w:rPr>
              <w:t> </w:t>
            </w:r>
            <w:r>
              <w:rPr>
                <w:color w:val="231F20"/>
                <w:w w:val="105"/>
                <w:sz w:val="16"/>
              </w:rPr>
              <w:t>sample-specific</w:t>
            </w:r>
            <w:r>
              <w:rPr>
                <w:color w:val="231F20"/>
                <w:spacing w:val="-9"/>
                <w:w w:val="105"/>
                <w:sz w:val="16"/>
              </w:rPr>
              <w:t> </w:t>
            </w:r>
            <w:r>
              <w:rPr>
                <w:color w:val="231F20"/>
                <w:w w:val="105"/>
                <w:sz w:val="16"/>
              </w:rPr>
              <w:t>critical</w:t>
            </w:r>
            <w:r>
              <w:rPr>
                <w:color w:val="231F20"/>
                <w:spacing w:val="-9"/>
                <w:w w:val="105"/>
                <w:sz w:val="16"/>
              </w:rPr>
              <w:t> </w:t>
            </w:r>
            <w:r>
              <w:rPr>
                <w:color w:val="231F20"/>
                <w:w w:val="105"/>
                <w:sz w:val="16"/>
              </w:rPr>
              <w:t>level;</w:t>
            </w:r>
            <w:r>
              <w:rPr>
                <w:color w:val="231F20"/>
                <w:spacing w:val="-9"/>
                <w:w w:val="105"/>
                <w:sz w:val="16"/>
              </w:rPr>
              <w:t> </w:t>
            </w:r>
            <w:r>
              <w:rPr>
                <w:color w:val="231F20"/>
                <w:w w:val="105"/>
                <w:sz w:val="16"/>
              </w:rPr>
              <w:t>GA,</w:t>
            </w:r>
            <w:r>
              <w:rPr>
                <w:color w:val="231F20"/>
                <w:spacing w:val="-9"/>
                <w:w w:val="105"/>
                <w:sz w:val="16"/>
              </w:rPr>
              <w:t> </w:t>
            </w:r>
            <w:r>
              <w:rPr>
                <w:color w:val="231F20"/>
                <w:w w:val="105"/>
                <w:sz w:val="16"/>
              </w:rPr>
              <w:t>gross</w:t>
            </w:r>
            <w:r>
              <w:rPr>
                <w:color w:val="231F20"/>
                <w:spacing w:val="-9"/>
                <w:w w:val="105"/>
                <w:sz w:val="16"/>
              </w:rPr>
              <w:t> </w:t>
            </w:r>
            <w:r>
              <w:rPr>
                <w:color w:val="231F20"/>
                <w:w w:val="105"/>
                <w:sz w:val="16"/>
              </w:rPr>
              <w:t>alpha;</w:t>
            </w:r>
            <w:r>
              <w:rPr>
                <w:color w:val="231F20"/>
                <w:spacing w:val="-9"/>
                <w:w w:val="105"/>
                <w:sz w:val="16"/>
              </w:rPr>
              <w:t> </w:t>
            </w:r>
            <w:r>
              <w:rPr>
                <w:color w:val="231F20"/>
                <w:w w:val="105"/>
                <w:sz w:val="16"/>
              </w:rPr>
              <w:t>72h,</w:t>
            </w:r>
            <w:r>
              <w:rPr>
                <w:color w:val="231F20"/>
                <w:spacing w:val="-9"/>
                <w:w w:val="105"/>
                <w:sz w:val="16"/>
              </w:rPr>
              <w:t> </w:t>
            </w:r>
            <w:r>
              <w:rPr>
                <w:color w:val="231F20"/>
                <w:w w:val="105"/>
                <w:sz w:val="16"/>
              </w:rPr>
              <w:t>sample analyzed</w:t>
            </w:r>
            <w:r>
              <w:rPr>
                <w:color w:val="231F20"/>
                <w:spacing w:val="-1"/>
                <w:w w:val="105"/>
                <w:sz w:val="16"/>
              </w:rPr>
              <w:t> </w:t>
            </w:r>
            <w:r>
              <w:rPr>
                <w:color w:val="231F20"/>
                <w:w w:val="105"/>
                <w:sz w:val="16"/>
              </w:rPr>
              <w:t>for</w:t>
            </w:r>
            <w:r>
              <w:rPr>
                <w:color w:val="231F20"/>
                <w:spacing w:val="-1"/>
                <w:w w:val="105"/>
                <w:sz w:val="16"/>
              </w:rPr>
              <w:t> </w:t>
            </w:r>
            <w:r>
              <w:rPr>
                <w:color w:val="231F20"/>
                <w:w w:val="105"/>
                <w:sz w:val="16"/>
              </w:rPr>
              <w:t>GA</w:t>
            </w:r>
            <w:r>
              <w:rPr>
                <w:color w:val="231F20"/>
                <w:spacing w:val="-1"/>
                <w:w w:val="105"/>
                <w:sz w:val="16"/>
              </w:rPr>
              <w:t> </w:t>
            </w:r>
            <w:r>
              <w:rPr>
                <w:color w:val="231F20"/>
                <w:w w:val="105"/>
                <w:sz w:val="16"/>
              </w:rPr>
              <w:t>concentration</w:t>
            </w:r>
            <w:r>
              <w:rPr>
                <w:color w:val="231F20"/>
                <w:spacing w:val="-1"/>
                <w:w w:val="105"/>
                <w:sz w:val="16"/>
              </w:rPr>
              <w:t> </w:t>
            </w:r>
            <w:r>
              <w:rPr>
                <w:color w:val="231F20"/>
                <w:w w:val="105"/>
                <w:sz w:val="16"/>
              </w:rPr>
              <w:t>at</w:t>
            </w:r>
            <w:r>
              <w:rPr>
                <w:color w:val="231F20"/>
                <w:spacing w:val="-1"/>
                <w:w w:val="105"/>
                <w:sz w:val="16"/>
              </w:rPr>
              <w:t> </w:t>
            </w:r>
            <w:r>
              <w:rPr>
                <w:color w:val="231F20"/>
                <w:w w:val="105"/>
                <w:sz w:val="16"/>
              </w:rPr>
              <w:t>approximately</w:t>
            </w:r>
            <w:r>
              <w:rPr>
                <w:color w:val="231F20"/>
                <w:spacing w:val="-1"/>
                <w:w w:val="105"/>
                <w:sz w:val="16"/>
              </w:rPr>
              <w:t> </w:t>
            </w:r>
            <w:r>
              <w:rPr>
                <w:color w:val="231F20"/>
                <w:w w:val="105"/>
                <w:sz w:val="16"/>
              </w:rPr>
              <w:t>72</w:t>
            </w:r>
            <w:r>
              <w:rPr>
                <w:color w:val="231F20"/>
                <w:spacing w:val="-1"/>
                <w:w w:val="105"/>
                <w:sz w:val="16"/>
              </w:rPr>
              <w:t> </w:t>
            </w:r>
            <w:r>
              <w:rPr>
                <w:color w:val="231F20"/>
                <w:w w:val="105"/>
                <w:sz w:val="16"/>
              </w:rPr>
              <w:t>hours</w:t>
            </w:r>
            <w:r>
              <w:rPr>
                <w:color w:val="231F20"/>
                <w:spacing w:val="-1"/>
                <w:w w:val="105"/>
                <w:sz w:val="16"/>
              </w:rPr>
              <w:t> </w:t>
            </w:r>
            <w:r>
              <w:rPr>
                <w:color w:val="231F20"/>
                <w:w w:val="105"/>
                <w:sz w:val="16"/>
              </w:rPr>
              <w:t>after</w:t>
            </w:r>
            <w:r>
              <w:rPr>
                <w:color w:val="231F20"/>
                <w:spacing w:val="-1"/>
                <w:w w:val="105"/>
                <w:sz w:val="16"/>
              </w:rPr>
              <w:t> </w:t>
            </w:r>
            <w:r>
              <w:rPr>
                <w:color w:val="231F20"/>
                <w:w w:val="105"/>
                <w:sz w:val="16"/>
              </w:rPr>
              <w:t>sample</w:t>
            </w:r>
            <w:r>
              <w:rPr>
                <w:color w:val="231F20"/>
                <w:spacing w:val="-1"/>
                <w:w w:val="105"/>
                <w:sz w:val="16"/>
              </w:rPr>
              <w:t> </w:t>
            </w:r>
            <w:r>
              <w:rPr>
                <w:color w:val="231F20"/>
                <w:w w:val="105"/>
                <w:sz w:val="16"/>
              </w:rPr>
              <w:t>collection</w:t>
            </w:r>
            <w:r>
              <w:rPr>
                <w:color w:val="231F20"/>
                <w:spacing w:val="-1"/>
                <w:w w:val="105"/>
                <w:sz w:val="16"/>
              </w:rPr>
              <w:t> </w:t>
            </w:r>
            <w:r>
              <w:rPr>
                <w:color w:val="231F20"/>
                <w:w w:val="105"/>
                <w:sz w:val="16"/>
              </w:rPr>
              <w:t>as</w:t>
            </w:r>
            <w:r>
              <w:rPr>
                <w:color w:val="231F20"/>
                <w:spacing w:val="-1"/>
                <w:w w:val="105"/>
                <w:sz w:val="16"/>
              </w:rPr>
              <w:t> </w:t>
            </w:r>
            <w:r>
              <w:rPr>
                <w:color w:val="231F20"/>
                <w:w w:val="105"/>
                <w:sz w:val="16"/>
              </w:rPr>
              <w:t>referenced</w:t>
            </w:r>
            <w:r>
              <w:rPr>
                <w:color w:val="231F20"/>
                <w:spacing w:val="-1"/>
                <w:w w:val="105"/>
                <w:sz w:val="16"/>
              </w:rPr>
              <w:t> </w:t>
            </w:r>
            <w:r>
              <w:rPr>
                <w:color w:val="231F20"/>
                <w:w w:val="105"/>
                <w:sz w:val="16"/>
              </w:rPr>
              <w:t>to</w:t>
            </w:r>
            <w:r>
              <w:rPr>
                <w:color w:val="231F20"/>
                <w:spacing w:val="-1"/>
                <w:w w:val="105"/>
                <w:sz w:val="16"/>
              </w:rPr>
              <w:t> </w:t>
            </w:r>
            <w:r>
              <w:rPr>
                <w:color w:val="231F20"/>
                <w:w w:val="105"/>
                <w:sz w:val="16"/>
              </w:rPr>
              <w:t>a</w:t>
            </w:r>
            <w:r>
              <w:rPr>
                <w:color w:val="231F20"/>
                <w:spacing w:val="-1"/>
                <w:w w:val="105"/>
                <w:sz w:val="16"/>
              </w:rPr>
              <w:t> </w:t>
            </w:r>
            <w:r>
              <w:rPr>
                <w:color w:val="231F20"/>
                <w:w w:val="105"/>
                <w:sz w:val="16"/>
              </w:rPr>
              <w:t>detector</w:t>
            </w:r>
            <w:r>
              <w:rPr>
                <w:color w:val="231F20"/>
                <w:spacing w:val="-1"/>
                <w:w w:val="105"/>
                <w:sz w:val="16"/>
              </w:rPr>
              <w:t> </w:t>
            </w:r>
            <w:r>
              <w:rPr>
                <w:color w:val="231F20"/>
                <w:w w:val="105"/>
                <w:sz w:val="16"/>
              </w:rPr>
              <w:t>calibrated</w:t>
            </w:r>
            <w:r>
              <w:rPr>
                <w:color w:val="231F20"/>
                <w:spacing w:val="-1"/>
                <w:w w:val="105"/>
                <w:sz w:val="16"/>
              </w:rPr>
              <w:t> </w:t>
            </w:r>
            <w:r>
              <w:rPr>
                <w:color w:val="231F20"/>
                <w:w w:val="105"/>
                <w:sz w:val="16"/>
              </w:rPr>
              <w:t>using</w:t>
            </w:r>
            <w:r>
              <w:rPr>
                <w:color w:val="231F20"/>
                <w:spacing w:val="-1"/>
                <w:w w:val="105"/>
                <w:sz w:val="16"/>
              </w:rPr>
              <w:t> </w:t>
            </w:r>
            <w:r>
              <w:rPr>
                <w:color w:val="231F20"/>
                <w:w w:val="105"/>
                <w:position w:val="6"/>
                <w:sz w:val="14"/>
              </w:rPr>
              <w:t>230</w:t>
            </w:r>
            <w:r>
              <w:rPr>
                <w:color w:val="231F20"/>
                <w:w w:val="105"/>
                <w:sz w:val="16"/>
              </w:rPr>
              <w:t>Th;</w:t>
            </w:r>
            <w:r>
              <w:rPr>
                <w:color w:val="231F20"/>
                <w:spacing w:val="-1"/>
                <w:w w:val="105"/>
                <w:sz w:val="16"/>
              </w:rPr>
              <w:t> </w:t>
            </w:r>
            <w:r>
              <w:rPr>
                <w:color w:val="231F20"/>
                <w:w w:val="105"/>
                <w:sz w:val="16"/>
              </w:rPr>
              <w:t>30d,</w:t>
            </w:r>
            <w:r>
              <w:rPr>
                <w:color w:val="231F20"/>
                <w:spacing w:val="-1"/>
                <w:w w:val="105"/>
                <w:sz w:val="16"/>
              </w:rPr>
              <w:t> </w:t>
            </w:r>
            <w:r>
              <w:rPr>
                <w:color w:val="231F20"/>
                <w:w w:val="105"/>
                <w:sz w:val="16"/>
              </w:rPr>
              <w:t>sample</w:t>
            </w:r>
            <w:r>
              <w:rPr>
                <w:color w:val="231F20"/>
                <w:spacing w:val="-1"/>
                <w:w w:val="105"/>
                <w:sz w:val="16"/>
              </w:rPr>
              <w:t> </w:t>
            </w:r>
            <w:r>
              <w:rPr>
                <w:color w:val="231F20"/>
                <w:w w:val="105"/>
                <w:sz w:val="16"/>
              </w:rPr>
              <w:t>used</w:t>
            </w:r>
            <w:r>
              <w:rPr>
                <w:color w:val="231F20"/>
                <w:spacing w:val="-1"/>
                <w:w w:val="105"/>
                <w:sz w:val="16"/>
              </w:rPr>
              <w:t> </w:t>
            </w:r>
            <w:r>
              <w:rPr>
                <w:color w:val="231F20"/>
                <w:w w:val="105"/>
                <w:sz w:val="16"/>
              </w:rPr>
              <w:t>for</w:t>
            </w:r>
            <w:r>
              <w:rPr>
                <w:color w:val="231F20"/>
                <w:spacing w:val="-1"/>
                <w:w w:val="105"/>
                <w:sz w:val="16"/>
              </w:rPr>
              <w:t> </w:t>
            </w:r>
            <w:r>
              <w:rPr>
                <w:color w:val="231F20"/>
                <w:w w:val="105"/>
                <w:sz w:val="16"/>
              </w:rPr>
              <w:t>the</w:t>
            </w:r>
          </w:p>
          <w:p>
            <w:pPr>
              <w:pStyle w:val="TableParagraph"/>
              <w:spacing w:line="200" w:lineRule="exact" w:before="4"/>
              <w:ind w:left="79"/>
              <w:rPr>
                <w:sz w:val="16"/>
              </w:rPr>
            </w:pPr>
            <w:r>
              <w:rPr>
                <w:color w:val="231F20"/>
                <w:w w:val="105"/>
                <w:sz w:val="16"/>
              </w:rPr>
              <w:t>72-hour</w:t>
            </w:r>
            <w:r>
              <w:rPr>
                <w:color w:val="231F20"/>
                <w:spacing w:val="-3"/>
                <w:w w:val="105"/>
                <w:sz w:val="16"/>
              </w:rPr>
              <w:t> </w:t>
            </w:r>
            <w:r>
              <w:rPr>
                <w:color w:val="231F20"/>
                <w:w w:val="105"/>
                <w:sz w:val="16"/>
              </w:rPr>
              <w:t>GA</w:t>
            </w:r>
            <w:r>
              <w:rPr>
                <w:color w:val="231F20"/>
                <w:spacing w:val="-3"/>
                <w:w w:val="105"/>
                <w:sz w:val="16"/>
              </w:rPr>
              <w:t> </w:t>
            </w:r>
            <w:r>
              <w:rPr>
                <w:color w:val="231F20"/>
                <w:w w:val="105"/>
                <w:sz w:val="16"/>
              </w:rPr>
              <w:t>analysis</w:t>
            </w:r>
            <w:r>
              <w:rPr>
                <w:color w:val="231F20"/>
                <w:spacing w:val="-3"/>
                <w:w w:val="105"/>
                <w:sz w:val="16"/>
              </w:rPr>
              <w:t> </w:t>
            </w:r>
            <w:r>
              <w:rPr>
                <w:color w:val="231F20"/>
                <w:w w:val="105"/>
                <w:sz w:val="16"/>
              </w:rPr>
              <w:t>is</w:t>
            </w:r>
            <w:r>
              <w:rPr>
                <w:color w:val="231F20"/>
                <w:spacing w:val="-3"/>
                <w:w w:val="105"/>
                <w:sz w:val="16"/>
              </w:rPr>
              <w:t> </w:t>
            </w:r>
            <w:r>
              <w:rPr>
                <w:color w:val="231F20"/>
                <w:w w:val="105"/>
                <w:sz w:val="16"/>
              </w:rPr>
              <w:t>counted</w:t>
            </w:r>
            <w:r>
              <w:rPr>
                <w:color w:val="231F20"/>
                <w:spacing w:val="-3"/>
                <w:w w:val="105"/>
                <w:sz w:val="16"/>
              </w:rPr>
              <w:t> </w:t>
            </w:r>
            <w:r>
              <w:rPr>
                <w:color w:val="231F20"/>
                <w:w w:val="105"/>
                <w:sz w:val="16"/>
              </w:rPr>
              <w:t>a</w:t>
            </w:r>
            <w:r>
              <w:rPr>
                <w:color w:val="231F20"/>
                <w:spacing w:val="-3"/>
                <w:w w:val="105"/>
                <w:sz w:val="16"/>
              </w:rPr>
              <w:t> </w:t>
            </w:r>
            <w:r>
              <w:rPr>
                <w:color w:val="231F20"/>
                <w:w w:val="105"/>
                <w:sz w:val="16"/>
              </w:rPr>
              <w:t>second</w:t>
            </w:r>
            <w:r>
              <w:rPr>
                <w:color w:val="231F20"/>
                <w:spacing w:val="-3"/>
                <w:w w:val="105"/>
                <w:sz w:val="16"/>
              </w:rPr>
              <w:t> </w:t>
            </w:r>
            <w:r>
              <w:rPr>
                <w:color w:val="231F20"/>
                <w:w w:val="105"/>
                <w:sz w:val="16"/>
              </w:rPr>
              <w:t>time</w:t>
            </w:r>
            <w:r>
              <w:rPr>
                <w:color w:val="231F20"/>
                <w:spacing w:val="-3"/>
                <w:w w:val="105"/>
                <w:sz w:val="16"/>
              </w:rPr>
              <w:t> </w:t>
            </w:r>
            <w:r>
              <w:rPr>
                <w:color w:val="231F20"/>
                <w:w w:val="105"/>
                <w:sz w:val="16"/>
              </w:rPr>
              <w:t>approximately</w:t>
            </w:r>
            <w:r>
              <w:rPr>
                <w:color w:val="231F20"/>
                <w:spacing w:val="-3"/>
                <w:w w:val="105"/>
                <w:sz w:val="16"/>
              </w:rPr>
              <w:t> </w:t>
            </w:r>
            <w:r>
              <w:rPr>
                <w:color w:val="231F20"/>
                <w:w w:val="105"/>
                <w:sz w:val="16"/>
              </w:rPr>
              <w:t>30</w:t>
            </w:r>
            <w:r>
              <w:rPr>
                <w:color w:val="231F20"/>
                <w:spacing w:val="-3"/>
                <w:w w:val="105"/>
                <w:sz w:val="16"/>
              </w:rPr>
              <w:t> </w:t>
            </w:r>
            <w:r>
              <w:rPr>
                <w:color w:val="231F20"/>
                <w:w w:val="105"/>
                <w:sz w:val="16"/>
              </w:rPr>
              <w:t>days</w:t>
            </w:r>
            <w:r>
              <w:rPr>
                <w:color w:val="231F20"/>
                <w:spacing w:val="-3"/>
                <w:w w:val="105"/>
                <w:sz w:val="16"/>
              </w:rPr>
              <w:t> </w:t>
            </w:r>
            <w:r>
              <w:rPr>
                <w:color w:val="231F20"/>
                <w:w w:val="105"/>
                <w:sz w:val="16"/>
              </w:rPr>
              <w:t>after</w:t>
            </w:r>
            <w:r>
              <w:rPr>
                <w:color w:val="231F20"/>
                <w:spacing w:val="-3"/>
                <w:w w:val="105"/>
                <w:sz w:val="16"/>
              </w:rPr>
              <w:t> </w:t>
            </w:r>
            <w:r>
              <w:rPr>
                <w:color w:val="231F20"/>
                <w:w w:val="105"/>
                <w:sz w:val="16"/>
              </w:rPr>
              <w:t>the</w:t>
            </w:r>
            <w:r>
              <w:rPr>
                <w:color w:val="231F20"/>
                <w:spacing w:val="-3"/>
                <w:w w:val="105"/>
                <w:sz w:val="16"/>
              </w:rPr>
              <w:t> </w:t>
            </w:r>
            <w:r>
              <w:rPr>
                <w:color w:val="231F20"/>
                <w:w w:val="105"/>
                <w:sz w:val="16"/>
              </w:rPr>
              <w:t>initial</w:t>
            </w:r>
            <w:r>
              <w:rPr>
                <w:color w:val="231F20"/>
                <w:spacing w:val="-3"/>
                <w:w w:val="105"/>
                <w:sz w:val="16"/>
              </w:rPr>
              <w:t> </w:t>
            </w:r>
            <w:r>
              <w:rPr>
                <w:color w:val="231F20"/>
                <w:w w:val="105"/>
                <w:sz w:val="16"/>
              </w:rPr>
              <w:t>count</w:t>
            </w:r>
            <w:r>
              <w:rPr>
                <w:color w:val="231F20"/>
                <w:spacing w:val="-3"/>
                <w:w w:val="105"/>
                <w:sz w:val="16"/>
              </w:rPr>
              <w:t> </w:t>
            </w:r>
            <w:r>
              <w:rPr>
                <w:color w:val="231F20"/>
                <w:w w:val="105"/>
                <w:sz w:val="16"/>
              </w:rPr>
              <w:t>as</w:t>
            </w:r>
            <w:r>
              <w:rPr>
                <w:color w:val="231F20"/>
                <w:spacing w:val="-3"/>
                <w:w w:val="105"/>
                <w:sz w:val="16"/>
              </w:rPr>
              <w:t> </w:t>
            </w:r>
            <w:r>
              <w:rPr>
                <w:color w:val="231F20"/>
                <w:w w:val="105"/>
                <w:sz w:val="16"/>
              </w:rPr>
              <w:t>referenced</w:t>
            </w:r>
            <w:r>
              <w:rPr>
                <w:color w:val="231F20"/>
                <w:spacing w:val="-3"/>
                <w:w w:val="105"/>
                <w:sz w:val="16"/>
              </w:rPr>
              <w:t> </w:t>
            </w:r>
            <w:r>
              <w:rPr>
                <w:color w:val="231F20"/>
                <w:w w:val="105"/>
                <w:sz w:val="16"/>
              </w:rPr>
              <w:t>to</w:t>
            </w:r>
            <w:r>
              <w:rPr>
                <w:color w:val="231F20"/>
                <w:spacing w:val="-3"/>
                <w:w w:val="105"/>
                <w:sz w:val="16"/>
              </w:rPr>
              <w:t> </w:t>
            </w:r>
            <w:r>
              <w:rPr>
                <w:color w:val="231F20"/>
                <w:w w:val="105"/>
                <w:sz w:val="16"/>
              </w:rPr>
              <w:t>a</w:t>
            </w:r>
            <w:r>
              <w:rPr>
                <w:color w:val="231F20"/>
                <w:spacing w:val="-3"/>
                <w:w w:val="105"/>
                <w:sz w:val="16"/>
              </w:rPr>
              <w:t> </w:t>
            </w:r>
            <w:r>
              <w:rPr>
                <w:color w:val="231F20"/>
                <w:w w:val="105"/>
                <w:sz w:val="16"/>
              </w:rPr>
              <w:t>detector</w:t>
            </w:r>
            <w:r>
              <w:rPr>
                <w:color w:val="231F20"/>
                <w:spacing w:val="-3"/>
                <w:w w:val="105"/>
                <w:sz w:val="16"/>
              </w:rPr>
              <w:t> </w:t>
            </w:r>
            <w:r>
              <w:rPr>
                <w:color w:val="231F20"/>
                <w:w w:val="105"/>
                <w:sz w:val="16"/>
              </w:rPr>
              <w:t>calibrated</w:t>
            </w:r>
            <w:r>
              <w:rPr>
                <w:color w:val="231F20"/>
                <w:spacing w:val="-3"/>
                <w:w w:val="105"/>
                <w:sz w:val="16"/>
              </w:rPr>
              <w:t> </w:t>
            </w:r>
            <w:r>
              <w:rPr>
                <w:color w:val="231F20"/>
                <w:w w:val="105"/>
                <w:sz w:val="16"/>
              </w:rPr>
              <w:t>using</w:t>
            </w:r>
            <w:r>
              <w:rPr>
                <w:color w:val="231F20"/>
                <w:spacing w:val="-3"/>
                <w:w w:val="105"/>
                <w:sz w:val="16"/>
              </w:rPr>
              <w:t> </w:t>
            </w:r>
            <w:r>
              <w:rPr>
                <w:color w:val="231F20"/>
                <w:w w:val="105"/>
                <w:position w:val="6"/>
                <w:sz w:val="14"/>
              </w:rPr>
              <w:t>230</w:t>
            </w:r>
            <w:r>
              <w:rPr>
                <w:color w:val="231F20"/>
                <w:w w:val="105"/>
                <w:sz w:val="16"/>
              </w:rPr>
              <w:t>Th;</w:t>
            </w:r>
            <w:r>
              <w:rPr>
                <w:color w:val="231F20"/>
                <w:spacing w:val="-3"/>
                <w:w w:val="105"/>
                <w:sz w:val="16"/>
              </w:rPr>
              <w:t> </w:t>
            </w:r>
            <w:r>
              <w:rPr>
                <w:color w:val="231F20"/>
                <w:w w:val="105"/>
                <w:sz w:val="16"/>
              </w:rPr>
              <w:t>pCi/L;</w:t>
            </w:r>
            <w:r>
              <w:rPr>
                <w:color w:val="231F20"/>
                <w:spacing w:val="-3"/>
                <w:w w:val="105"/>
                <w:sz w:val="16"/>
              </w:rPr>
              <w:t> </w:t>
            </w:r>
            <w:r>
              <w:rPr>
                <w:color w:val="231F20"/>
                <w:w w:val="105"/>
                <w:sz w:val="16"/>
              </w:rPr>
              <w:t>picocurie</w:t>
            </w:r>
            <w:r>
              <w:rPr>
                <w:color w:val="231F20"/>
                <w:spacing w:val="-3"/>
                <w:w w:val="105"/>
                <w:sz w:val="16"/>
              </w:rPr>
              <w:t> </w:t>
            </w:r>
            <w:r>
              <w:rPr>
                <w:color w:val="231F20"/>
                <w:w w:val="105"/>
                <w:sz w:val="16"/>
              </w:rPr>
              <w:t>per liter; D, analyte detected; ND, analyte not detected, concentration is less than the sample-specific critical level; a, 72-hour sample holding time was exceeded; b, negative</w:t>
            </w:r>
            <w:r>
              <w:rPr>
                <w:color w:val="231F20"/>
                <w:spacing w:val="-10"/>
                <w:w w:val="105"/>
                <w:sz w:val="16"/>
              </w:rPr>
              <w:t> </w:t>
            </w:r>
            <w:r>
              <w:rPr>
                <w:color w:val="231F20"/>
                <w:w w:val="105"/>
                <w:sz w:val="16"/>
              </w:rPr>
              <w:t>result</w:t>
            </w:r>
            <w:r>
              <w:rPr>
                <w:color w:val="231F20"/>
                <w:spacing w:val="-10"/>
                <w:w w:val="105"/>
                <w:sz w:val="16"/>
              </w:rPr>
              <w:t> </w:t>
            </w:r>
            <w:r>
              <w:rPr>
                <w:color w:val="231F20"/>
                <w:w w:val="105"/>
                <w:sz w:val="16"/>
              </w:rPr>
              <w:t>may</w:t>
            </w:r>
            <w:r>
              <w:rPr>
                <w:color w:val="231F20"/>
                <w:spacing w:val="-10"/>
                <w:w w:val="105"/>
                <w:sz w:val="16"/>
              </w:rPr>
              <w:t> </w:t>
            </w:r>
            <w:r>
              <w:rPr>
                <w:color w:val="231F20"/>
                <w:w w:val="105"/>
                <w:sz w:val="16"/>
              </w:rPr>
              <w:t>indicate</w:t>
            </w:r>
            <w:r>
              <w:rPr>
                <w:color w:val="231F20"/>
                <w:spacing w:val="-10"/>
                <w:w w:val="105"/>
                <w:sz w:val="16"/>
              </w:rPr>
              <w:t> </w:t>
            </w:r>
            <w:r>
              <w:rPr>
                <w:color w:val="231F20"/>
                <w:w w:val="105"/>
                <w:sz w:val="16"/>
              </w:rPr>
              <w:t>potential</w:t>
            </w:r>
            <w:r>
              <w:rPr>
                <w:color w:val="231F20"/>
                <w:spacing w:val="-10"/>
                <w:w w:val="105"/>
                <w:sz w:val="16"/>
              </w:rPr>
              <w:t> </w:t>
            </w:r>
            <w:r>
              <w:rPr>
                <w:color w:val="231F20"/>
                <w:w w:val="105"/>
                <w:sz w:val="16"/>
              </w:rPr>
              <w:t>negative</w:t>
            </w:r>
            <w:r>
              <w:rPr>
                <w:color w:val="231F20"/>
                <w:spacing w:val="-10"/>
                <w:w w:val="105"/>
                <w:sz w:val="16"/>
              </w:rPr>
              <w:t> </w:t>
            </w:r>
            <w:r>
              <w:rPr>
                <w:color w:val="231F20"/>
                <w:w w:val="105"/>
                <w:sz w:val="16"/>
              </w:rPr>
              <w:t>bias;</w:t>
            </w:r>
            <w:r>
              <w:rPr>
                <w:color w:val="231F20"/>
                <w:spacing w:val="-10"/>
                <w:w w:val="105"/>
                <w:sz w:val="16"/>
              </w:rPr>
              <w:t> </w:t>
            </w:r>
            <w:r>
              <w:rPr>
                <w:color w:val="231F20"/>
                <w:w w:val="105"/>
                <w:sz w:val="16"/>
              </w:rPr>
              <w:t>c,</w:t>
            </w:r>
            <w:r>
              <w:rPr>
                <w:color w:val="231F20"/>
                <w:spacing w:val="-10"/>
                <w:w w:val="105"/>
                <w:sz w:val="16"/>
              </w:rPr>
              <w:t> </w:t>
            </w:r>
            <w:r>
              <w:rPr>
                <w:color w:val="231F20"/>
                <w:w w:val="105"/>
                <w:sz w:val="16"/>
              </w:rPr>
              <w:t>sample-specific</w:t>
            </w:r>
            <w:r>
              <w:rPr>
                <w:color w:val="231F20"/>
                <w:spacing w:val="-10"/>
                <w:w w:val="105"/>
                <w:sz w:val="16"/>
              </w:rPr>
              <w:t> </w:t>
            </w:r>
            <w:r>
              <w:rPr>
                <w:color w:val="231F20"/>
                <w:w w:val="105"/>
                <w:sz w:val="16"/>
              </w:rPr>
              <w:t>Method</w:t>
            </w:r>
            <w:r>
              <w:rPr>
                <w:color w:val="231F20"/>
                <w:spacing w:val="-10"/>
                <w:w w:val="105"/>
                <w:sz w:val="16"/>
              </w:rPr>
              <w:t> </w:t>
            </w:r>
            <w:r>
              <w:rPr>
                <w:color w:val="231F20"/>
                <w:w w:val="105"/>
                <w:sz w:val="16"/>
              </w:rPr>
              <w:t>Detectable</w:t>
            </w:r>
            <w:r>
              <w:rPr>
                <w:color w:val="231F20"/>
                <w:spacing w:val="-10"/>
                <w:w w:val="105"/>
                <w:sz w:val="16"/>
              </w:rPr>
              <w:t> </w:t>
            </w:r>
            <w:r>
              <w:rPr>
                <w:color w:val="231F20"/>
                <w:w w:val="105"/>
                <w:sz w:val="16"/>
              </w:rPr>
              <w:t>Concentration</w:t>
            </w:r>
            <w:r>
              <w:rPr>
                <w:color w:val="231F20"/>
                <w:spacing w:val="-10"/>
                <w:w w:val="105"/>
                <w:sz w:val="16"/>
              </w:rPr>
              <w:t> </w:t>
            </w:r>
            <w:r>
              <w:rPr>
                <w:color w:val="231F20"/>
                <w:w w:val="105"/>
                <w:sz w:val="16"/>
              </w:rPr>
              <w:t>(ssMDC)</w:t>
            </w:r>
            <w:r>
              <w:rPr>
                <w:color w:val="231F20"/>
                <w:spacing w:val="-10"/>
                <w:w w:val="105"/>
                <w:sz w:val="16"/>
              </w:rPr>
              <w:t> </w:t>
            </w:r>
            <w:r>
              <w:rPr>
                <w:color w:val="231F20"/>
                <w:w w:val="105"/>
                <w:sz w:val="16"/>
              </w:rPr>
              <w:t>exceeded</w:t>
            </w:r>
            <w:r>
              <w:rPr>
                <w:color w:val="231F20"/>
                <w:spacing w:val="-10"/>
                <w:w w:val="105"/>
                <w:sz w:val="16"/>
              </w:rPr>
              <w:t> </w:t>
            </w:r>
            <w:r>
              <w:rPr>
                <w:color w:val="231F20"/>
                <w:w w:val="105"/>
                <w:sz w:val="16"/>
              </w:rPr>
              <w:t>the</w:t>
            </w:r>
            <w:r>
              <w:rPr>
                <w:color w:val="231F20"/>
                <w:spacing w:val="-10"/>
                <w:w w:val="105"/>
                <w:sz w:val="16"/>
              </w:rPr>
              <w:t> </w:t>
            </w:r>
            <w:r>
              <w:rPr>
                <w:i/>
                <w:color w:val="231F20"/>
                <w:w w:val="105"/>
                <w:sz w:val="16"/>
              </w:rPr>
              <w:t>a</w:t>
            </w:r>
            <w:r>
              <w:rPr>
                <w:i/>
                <w:color w:val="231F20"/>
                <w:spacing w:val="-10"/>
                <w:w w:val="105"/>
                <w:sz w:val="16"/>
              </w:rPr>
              <w:t> </w:t>
            </w:r>
            <w:r>
              <w:rPr>
                <w:i/>
                <w:color w:val="231F20"/>
                <w:w w:val="105"/>
                <w:sz w:val="16"/>
              </w:rPr>
              <w:t>priori</w:t>
            </w:r>
            <w:r>
              <w:rPr>
                <w:i/>
                <w:color w:val="231F20"/>
                <w:spacing w:val="-10"/>
                <w:w w:val="105"/>
                <w:sz w:val="16"/>
              </w:rPr>
              <w:t> </w:t>
            </w:r>
            <w:r>
              <w:rPr>
                <w:color w:val="231F20"/>
                <w:w w:val="105"/>
                <w:sz w:val="16"/>
              </w:rPr>
              <w:t>MDC;</w:t>
            </w:r>
            <w:r>
              <w:rPr>
                <w:color w:val="231F20"/>
                <w:spacing w:val="-10"/>
                <w:w w:val="105"/>
                <w:sz w:val="16"/>
              </w:rPr>
              <w:t> </w:t>
            </w:r>
            <w:r>
              <w:rPr>
                <w:color w:val="231F20"/>
                <w:w w:val="105"/>
                <w:sz w:val="16"/>
              </w:rPr>
              <w:t>d,</w:t>
            </w:r>
            <w:r>
              <w:rPr>
                <w:color w:val="231F20"/>
                <w:spacing w:val="-10"/>
                <w:w w:val="105"/>
                <w:sz w:val="16"/>
              </w:rPr>
              <w:t> </w:t>
            </w:r>
            <w:r>
              <w:rPr>
                <w:color w:val="231F20"/>
                <w:w w:val="105"/>
                <w:sz w:val="16"/>
              </w:rPr>
              <w:t>ssMDC</w:t>
            </w:r>
            <w:r>
              <w:rPr>
                <w:color w:val="231F20"/>
                <w:spacing w:val="-10"/>
                <w:w w:val="105"/>
                <w:sz w:val="16"/>
              </w:rPr>
              <w:t> </w:t>
            </w:r>
            <w:r>
              <w:rPr>
                <w:color w:val="231F20"/>
                <w:w w:val="105"/>
                <w:sz w:val="16"/>
              </w:rPr>
              <w:t>exceeded the </w:t>
            </w:r>
            <w:r>
              <w:rPr>
                <w:i/>
                <w:color w:val="231F20"/>
                <w:w w:val="105"/>
                <w:sz w:val="16"/>
              </w:rPr>
              <w:t>a priori </w:t>
            </w:r>
            <w:r>
              <w:rPr>
                <w:color w:val="231F20"/>
                <w:w w:val="105"/>
                <w:sz w:val="16"/>
              </w:rPr>
              <w:t>MDC but was reasonable for the sample volume processed; ±, plus or minus; EPA, U.S. Environmental Protection Agency]</w:t>
            </w:r>
          </w:p>
        </w:tc>
      </w:tr>
      <w:tr>
        <w:trPr>
          <w:trHeight w:val="733" w:hRule="atLeast"/>
        </w:trPr>
        <w:tc>
          <w:tcPr>
            <w:tcW w:w="871" w:type="dxa"/>
            <w:tcBorders>
              <w:top w:val="single" w:sz="4" w:space="0" w:color="231F20"/>
              <w:bottom w:val="single" w:sz="4" w:space="0" w:color="231F20"/>
            </w:tcBorders>
          </w:tcPr>
          <w:p>
            <w:pPr>
              <w:pStyle w:val="TableParagraph"/>
              <w:spacing w:line="252" w:lineRule="auto" w:before="159"/>
              <w:ind w:left="304" w:hanging="211"/>
              <w:rPr>
                <w:rFonts w:ascii="Trebuchet MS"/>
                <w:b/>
                <w:sz w:val="18"/>
              </w:rPr>
            </w:pPr>
            <w:r>
              <w:rPr>
                <w:rFonts w:ascii="Trebuchet MS"/>
                <w:b/>
                <w:color w:val="231F20"/>
                <w:spacing w:val="-2"/>
                <w:w w:val="90"/>
                <w:sz w:val="18"/>
              </w:rPr>
              <w:t>Sampling </w:t>
            </w:r>
            <w:r>
              <w:rPr>
                <w:rFonts w:ascii="Trebuchet MS"/>
                <w:b/>
                <w:color w:val="231F20"/>
                <w:spacing w:val="-4"/>
                <w:sz w:val="18"/>
              </w:rPr>
              <w:t>site</w:t>
            </w:r>
          </w:p>
        </w:tc>
        <w:tc>
          <w:tcPr>
            <w:tcW w:w="1475" w:type="dxa"/>
            <w:tcBorders>
              <w:top w:val="single" w:sz="4" w:space="0" w:color="231F20"/>
              <w:bottom w:val="single" w:sz="4" w:space="0" w:color="231F20"/>
            </w:tcBorders>
          </w:tcPr>
          <w:p>
            <w:pPr>
              <w:pStyle w:val="TableParagraph"/>
              <w:spacing w:line="252" w:lineRule="auto" w:before="49"/>
              <w:ind w:left="192" w:right="113"/>
              <w:jc w:val="center"/>
              <w:rPr>
                <w:rFonts w:ascii="Trebuchet MS"/>
                <w:b/>
                <w:sz w:val="18"/>
              </w:rPr>
            </w:pPr>
            <w:r>
              <w:rPr>
                <w:rFonts w:ascii="Trebuchet MS"/>
                <w:b/>
                <w:color w:val="231F20"/>
                <w:spacing w:val="-2"/>
                <w:sz w:val="18"/>
              </w:rPr>
              <w:t>Sample </w:t>
            </w:r>
            <w:r>
              <w:rPr>
                <w:rFonts w:ascii="Trebuchet MS"/>
                <w:b/>
                <w:color w:val="231F20"/>
                <w:w w:val="85"/>
                <w:sz w:val="18"/>
              </w:rPr>
              <w:t>collection</w:t>
            </w:r>
            <w:r>
              <w:rPr>
                <w:rFonts w:ascii="Trebuchet MS"/>
                <w:b/>
                <w:color w:val="231F20"/>
                <w:spacing w:val="-7"/>
                <w:w w:val="85"/>
                <w:sz w:val="18"/>
              </w:rPr>
              <w:t> </w:t>
            </w:r>
            <w:r>
              <w:rPr>
                <w:rFonts w:ascii="Trebuchet MS"/>
                <w:b/>
                <w:color w:val="231F20"/>
                <w:w w:val="85"/>
                <w:sz w:val="18"/>
              </w:rPr>
              <w:t>date </w:t>
            </w:r>
            <w:r>
              <w:rPr>
                <w:rFonts w:ascii="Trebuchet MS"/>
                <w:b/>
                <w:color w:val="231F20"/>
                <w:sz w:val="18"/>
              </w:rPr>
              <w:t>and</w:t>
            </w:r>
            <w:r>
              <w:rPr>
                <w:rFonts w:ascii="Trebuchet MS"/>
                <w:b/>
                <w:color w:val="231F20"/>
                <w:spacing w:val="-15"/>
                <w:sz w:val="18"/>
              </w:rPr>
              <w:t> </w:t>
            </w:r>
            <w:r>
              <w:rPr>
                <w:rFonts w:ascii="Trebuchet MS"/>
                <w:b/>
                <w:color w:val="231F20"/>
                <w:sz w:val="18"/>
              </w:rPr>
              <w:t>time</w:t>
            </w:r>
          </w:p>
        </w:tc>
        <w:tc>
          <w:tcPr>
            <w:tcW w:w="1601" w:type="dxa"/>
            <w:tcBorders>
              <w:top w:val="single" w:sz="4" w:space="0" w:color="231F20"/>
              <w:bottom w:val="single" w:sz="4" w:space="0" w:color="231F20"/>
            </w:tcBorders>
          </w:tcPr>
          <w:p>
            <w:pPr>
              <w:pStyle w:val="TableParagraph"/>
              <w:spacing w:line="252" w:lineRule="auto" w:before="159"/>
              <w:ind w:left="664" w:hanging="490"/>
              <w:rPr>
                <w:rFonts w:ascii="Trebuchet MS"/>
                <w:b/>
                <w:sz w:val="18"/>
              </w:rPr>
            </w:pPr>
            <w:r>
              <w:rPr>
                <w:rFonts w:ascii="Trebuchet MS"/>
                <w:b/>
                <w:color w:val="231F20"/>
                <w:spacing w:val="-2"/>
                <w:w w:val="90"/>
                <w:sz w:val="18"/>
              </w:rPr>
              <w:t>Analysis</w:t>
            </w:r>
            <w:r>
              <w:rPr>
                <w:rFonts w:ascii="Trebuchet MS"/>
                <w:b/>
                <w:color w:val="231F20"/>
                <w:spacing w:val="-10"/>
                <w:w w:val="90"/>
                <w:sz w:val="18"/>
              </w:rPr>
              <w:t> </w:t>
            </w:r>
            <w:r>
              <w:rPr>
                <w:rFonts w:ascii="Trebuchet MS"/>
                <w:b/>
                <w:color w:val="231F20"/>
                <w:spacing w:val="-2"/>
                <w:w w:val="90"/>
                <w:sz w:val="18"/>
              </w:rPr>
              <w:t>date</w:t>
            </w:r>
            <w:r>
              <w:rPr>
                <w:rFonts w:ascii="Trebuchet MS"/>
                <w:b/>
                <w:color w:val="231F20"/>
                <w:spacing w:val="-10"/>
                <w:w w:val="90"/>
                <w:sz w:val="18"/>
              </w:rPr>
              <w:t> </w:t>
            </w:r>
            <w:r>
              <w:rPr>
                <w:rFonts w:ascii="Trebuchet MS"/>
                <w:b/>
                <w:color w:val="231F20"/>
                <w:spacing w:val="-2"/>
                <w:w w:val="90"/>
                <w:sz w:val="18"/>
              </w:rPr>
              <w:t>and </w:t>
            </w:r>
            <w:r>
              <w:rPr>
                <w:rFonts w:ascii="Trebuchet MS"/>
                <w:b/>
                <w:color w:val="231F20"/>
                <w:spacing w:val="-4"/>
                <w:sz w:val="18"/>
              </w:rPr>
              <w:t>time</w:t>
            </w:r>
          </w:p>
        </w:tc>
        <w:tc>
          <w:tcPr>
            <w:tcW w:w="1324" w:type="dxa"/>
            <w:tcBorders>
              <w:top w:val="single" w:sz="4" w:space="0" w:color="231F20"/>
              <w:bottom w:val="single" w:sz="4" w:space="0" w:color="231F20"/>
            </w:tcBorders>
          </w:tcPr>
          <w:p>
            <w:pPr>
              <w:pStyle w:val="TableParagraph"/>
              <w:spacing w:line="252" w:lineRule="auto" w:before="159"/>
              <w:ind w:left="184" w:hanging="56"/>
              <w:rPr>
                <w:rFonts w:ascii="Trebuchet MS"/>
                <w:b/>
                <w:sz w:val="18"/>
              </w:rPr>
            </w:pPr>
            <w:r>
              <w:rPr>
                <w:rFonts w:ascii="Trebuchet MS"/>
                <w:b/>
                <w:color w:val="231F20"/>
                <w:spacing w:val="-2"/>
                <w:w w:val="90"/>
                <w:sz w:val="18"/>
              </w:rPr>
              <w:t>Radiological constituent</w:t>
            </w:r>
          </w:p>
        </w:tc>
        <w:tc>
          <w:tcPr>
            <w:tcW w:w="1373" w:type="dxa"/>
            <w:tcBorders>
              <w:top w:val="single" w:sz="4" w:space="0" w:color="231F20"/>
              <w:bottom w:val="single" w:sz="4" w:space="0" w:color="231F20"/>
            </w:tcBorders>
          </w:tcPr>
          <w:p>
            <w:pPr>
              <w:pStyle w:val="TableParagraph"/>
              <w:spacing w:before="62"/>
              <w:rPr>
                <w:sz w:val="18"/>
              </w:rPr>
            </w:pPr>
          </w:p>
          <w:p>
            <w:pPr>
              <w:pStyle w:val="TableParagraph"/>
              <w:ind w:left="356"/>
              <w:rPr>
                <w:rFonts w:ascii="Trebuchet MS"/>
                <w:b/>
                <w:sz w:val="18"/>
              </w:rPr>
            </w:pPr>
            <w:r>
              <w:rPr>
                <w:rFonts w:ascii="Trebuchet MS"/>
                <w:b/>
                <w:color w:val="231F20"/>
                <w:spacing w:val="-2"/>
                <w:sz w:val="18"/>
              </w:rPr>
              <w:t>Result</w:t>
            </w:r>
          </w:p>
        </w:tc>
        <w:tc>
          <w:tcPr>
            <w:tcW w:w="822" w:type="dxa"/>
            <w:tcBorders>
              <w:top w:val="single" w:sz="4" w:space="0" w:color="231F20"/>
              <w:bottom w:val="single" w:sz="4" w:space="0" w:color="231F20"/>
            </w:tcBorders>
          </w:tcPr>
          <w:p>
            <w:pPr>
              <w:pStyle w:val="TableParagraph"/>
              <w:spacing w:before="62"/>
              <w:rPr>
                <w:sz w:val="18"/>
              </w:rPr>
            </w:pPr>
          </w:p>
          <w:p>
            <w:pPr>
              <w:pStyle w:val="TableParagraph"/>
              <w:ind w:left="196"/>
              <w:rPr>
                <w:rFonts w:ascii="Trebuchet MS"/>
                <w:b/>
                <w:position w:val="-5"/>
                <w:sz w:val="16"/>
              </w:rPr>
            </w:pPr>
            <w:r>
              <w:rPr>
                <w:rFonts w:ascii="Trebuchet MS"/>
                <w:b/>
                <w:color w:val="231F20"/>
                <w:spacing w:val="-4"/>
                <w:sz w:val="18"/>
              </w:rPr>
              <w:t>ssL</w:t>
            </w:r>
            <w:r>
              <w:rPr>
                <w:rFonts w:ascii="Trebuchet MS"/>
                <w:b/>
                <w:color w:val="231F20"/>
                <w:spacing w:val="-4"/>
                <w:position w:val="-5"/>
                <w:sz w:val="16"/>
              </w:rPr>
              <w:t>C</w:t>
            </w:r>
          </w:p>
        </w:tc>
        <w:tc>
          <w:tcPr>
            <w:tcW w:w="838" w:type="dxa"/>
            <w:tcBorders>
              <w:top w:val="single" w:sz="4" w:space="0" w:color="231F20"/>
              <w:bottom w:val="single" w:sz="4" w:space="0" w:color="231F20"/>
            </w:tcBorders>
          </w:tcPr>
          <w:p>
            <w:pPr>
              <w:pStyle w:val="TableParagraph"/>
              <w:spacing w:before="62"/>
              <w:rPr>
                <w:sz w:val="18"/>
              </w:rPr>
            </w:pPr>
          </w:p>
          <w:p>
            <w:pPr>
              <w:pStyle w:val="TableParagraph"/>
              <w:ind w:right="21"/>
              <w:jc w:val="center"/>
              <w:rPr>
                <w:rFonts w:ascii="Trebuchet MS"/>
                <w:b/>
                <w:sz w:val="18"/>
              </w:rPr>
            </w:pPr>
            <w:r>
              <w:rPr>
                <w:rFonts w:ascii="Trebuchet MS"/>
                <w:b/>
                <w:color w:val="231F20"/>
                <w:spacing w:val="-2"/>
                <w:w w:val="95"/>
                <w:sz w:val="18"/>
              </w:rPr>
              <w:t>Remark</w:t>
            </w:r>
          </w:p>
        </w:tc>
        <w:tc>
          <w:tcPr>
            <w:tcW w:w="724" w:type="dxa"/>
            <w:tcBorders>
              <w:top w:val="single" w:sz="4" w:space="0" w:color="231F20"/>
              <w:bottom w:val="single" w:sz="4" w:space="0" w:color="231F20"/>
            </w:tcBorders>
          </w:tcPr>
          <w:p>
            <w:pPr>
              <w:pStyle w:val="TableParagraph"/>
              <w:spacing w:before="62"/>
              <w:rPr>
                <w:sz w:val="18"/>
              </w:rPr>
            </w:pPr>
          </w:p>
          <w:p>
            <w:pPr>
              <w:pStyle w:val="TableParagraph"/>
              <w:jc w:val="center"/>
              <w:rPr>
                <w:rFonts w:ascii="Trebuchet MS"/>
                <w:b/>
                <w:sz w:val="18"/>
              </w:rPr>
            </w:pPr>
            <w:r>
              <w:rPr>
                <w:rFonts w:ascii="Trebuchet MS"/>
                <w:b/>
                <w:color w:val="231F20"/>
                <w:spacing w:val="-2"/>
                <w:sz w:val="18"/>
              </w:rPr>
              <w:t>Units</w:t>
            </w:r>
          </w:p>
        </w:tc>
        <w:tc>
          <w:tcPr>
            <w:tcW w:w="979" w:type="dxa"/>
            <w:tcBorders>
              <w:top w:val="single" w:sz="4" w:space="0" w:color="231F20"/>
              <w:bottom w:val="single" w:sz="4" w:space="0" w:color="231F20"/>
            </w:tcBorders>
          </w:tcPr>
          <w:p>
            <w:pPr>
              <w:pStyle w:val="TableParagraph"/>
              <w:spacing w:line="252" w:lineRule="auto" w:before="159"/>
              <w:ind w:left="346" w:hanging="121"/>
              <w:rPr>
                <w:rFonts w:ascii="Trebuchet MS"/>
                <w:b/>
                <w:sz w:val="18"/>
              </w:rPr>
            </w:pPr>
            <w:r>
              <w:rPr>
                <w:rFonts w:ascii="Trebuchet MS"/>
                <w:b/>
                <w:color w:val="231F20"/>
                <w:spacing w:val="-2"/>
                <w:w w:val="90"/>
                <w:sz w:val="18"/>
              </w:rPr>
              <w:t>Sample </w:t>
            </w:r>
            <w:r>
              <w:rPr>
                <w:rFonts w:ascii="Trebuchet MS"/>
                <w:b/>
                <w:color w:val="231F20"/>
                <w:spacing w:val="-4"/>
                <w:sz w:val="18"/>
              </w:rPr>
              <w:t>type</w:t>
            </w:r>
          </w:p>
        </w:tc>
        <w:tc>
          <w:tcPr>
            <w:tcW w:w="1119" w:type="dxa"/>
            <w:tcBorders>
              <w:top w:val="single" w:sz="4" w:space="0" w:color="231F20"/>
              <w:bottom w:val="single" w:sz="4" w:space="0" w:color="231F20"/>
            </w:tcBorders>
          </w:tcPr>
          <w:p>
            <w:pPr>
              <w:pStyle w:val="TableParagraph"/>
              <w:spacing w:line="252" w:lineRule="auto" w:before="159"/>
              <w:ind w:left="295" w:hanging="106"/>
              <w:rPr>
                <w:rFonts w:ascii="Trebuchet MS"/>
                <w:b/>
                <w:sz w:val="18"/>
              </w:rPr>
            </w:pPr>
            <w:r>
              <w:rPr>
                <w:rFonts w:ascii="Trebuchet MS"/>
                <w:b/>
                <w:color w:val="231F20"/>
                <w:spacing w:val="-2"/>
                <w:w w:val="90"/>
                <w:sz w:val="18"/>
              </w:rPr>
              <w:t>Analytical </w:t>
            </w:r>
            <w:r>
              <w:rPr>
                <w:rFonts w:ascii="Trebuchet MS"/>
                <w:b/>
                <w:color w:val="231F20"/>
                <w:spacing w:val="-2"/>
                <w:w w:val="95"/>
                <w:sz w:val="18"/>
              </w:rPr>
              <w:t>method</w:t>
            </w:r>
          </w:p>
        </w:tc>
      </w:tr>
      <w:tr>
        <w:trPr>
          <w:trHeight w:val="304" w:hRule="atLeast"/>
        </w:trPr>
        <w:tc>
          <w:tcPr>
            <w:tcW w:w="871" w:type="dxa"/>
            <w:tcBorders>
              <w:top w:val="single" w:sz="4" w:space="0" w:color="231F20"/>
            </w:tcBorders>
          </w:tcPr>
          <w:p>
            <w:pPr>
              <w:pStyle w:val="TableParagraph"/>
              <w:spacing w:before="47"/>
              <w:ind w:left="79"/>
              <w:rPr>
                <w:sz w:val="18"/>
              </w:rPr>
            </w:pPr>
            <w:r>
              <w:rPr>
                <w:color w:val="231F20"/>
                <w:spacing w:val="-2"/>
                <w:sz w:val="18"/>
              </w:rPr>
              <w:t>Well</w:t>
            </w:r>
            <w:r>
              <w:rPr>
                <w:color w:val="231F20"/>
                <w:spacing w:val="-7"/>
                <w:sz w:val="18"/>
              </w:rPr>
              <w:t> </w:t>
            </w:r>
            <w:r>
              <w:rPr>
                <w:color w:val="231F20"/>
                <w:spacing w:val="-10"/>
                <w:sz w:val="18"/>
              </w:rPr>
              <w:t>5</w:t>
            </w:r>
          </w:p>
        </w:tc>
        <w:tc>
          <w:tcPr>
            <w:tcW w:w="1475" w:type="dxa"/>
            <w:tcBorders>
              <w:top w:val="single" w:sz="4" w:space="0" w:color="231F20"/>
            </w:tcBorders>
          </w:tcPr>
          <w:p>
            <w:pPr>
              <w:pStyle w:val="TableParagraph"/>
              <w:spacing w:before="47"/>
              <w:ind w:right="113"/>
              <w:jc w:val="center"/>
              <w:rPr>
                <w:sz w:val="18"/>
              </w:rPr>
            </w:pPr>
            <w:r>
              <w:rPr>
                <w:color w:val="231F20"/>
                <w:sz w:val="18"/>
              </w:rPr>
              <w:t>9/18/2006 </w:t>
            </w:r>
            <w:r>
              <w:rPr>
                <w:color w:val="231F20"/>
                <w:spacing w:val="-2"/>
                <w:sz w:val="18"/>
              </w:rPr>
              <w:t>14:10</w:t>
            </w:r>
          </w:p>
        </w:tc>
        <w:tc>
          <w:tcPr>
            <w:tcW w:w="1601" w:type="dxa"/>
            <w:tcBorders>
              <w:top w:val="single" w:sz="4" w:space="0" w:color="231F20"/>
            </w:tcBorders>
          </w:tcPr>
          <w:p>
            <w:pPr>
              <w:pStyle w:val="TableParagraph"/>
              <w:spacing w:before="47"/>
              <w:ind w:left="150"/>
              <w:rPr>
                <w:sz w:val="18"/>
              </w:rPr>
            </w:pPr>
            <w:r>
              <w:rPr>
                <w:color w:val="231F20"/>
                <w:sz w:val="18"/>
              </w:rPr>
              <w:t>9/25/2006 </w:t>
            </w:r>
            <w:r>
              <w:rPr>
                <w:color w:val="231F20"/>
                <w:spacing w:val="-4"/>
                <w:sz w:val="18"/>
              </w:rPr>
              <w:t>8:35</w:t>
            </w:r>
          </w:p>
        </w:tc>
        <w:tc>
          <w:tcPr>
            <w:tcW w:w="1324" w:type="dxa"/>
            <w:tcBorders>
              <w:top w:val="single" w:sz="4" w:space="0" w:color="231F20"/>
            </w:tcBorders>
          </w:tcPr>
          <w:p>
            <w:pPr>
              <w:pStyle w:val="TableParagraph"/>
              <w:spacing w:before="47"/>
              <w:ind w:right="133"/>
              <w:jc w:val="center"/>
              <w:rPr>
                <w:sz w:val="18"/>
              </w:rPr>
            </w:pPr>
            <w:r>
              <w:rPr>
                <w:color w:val="231F20"/>
                <w:sz w:val="18"/>
              </w:rPr>
              <w:t>GA</w:t>
            </w:r>
            <w:r>
              <w:rPr>
                <w:color w:val="231F20"/>
                <w:spacing w:val="-3"/>
                <w:sz w:val="18"/>
              </w:rPr>
              <w:t> </w:t>
            </w:r>
            <w:r>
              <w:rPr>
                <w:color w:val="231F20"/>
                <w:spacing w:val="-2"/>
                <w:sz w:val="18"/>
              </w:rPr>
              <w:t>(72h)</w:t>
            </w:r>
          </w:p>
        </w:tc>
        <w:tc>
          <w:tcPr>
            <w:tcW w:w="1373" w:type="dxa"/>
            <w:tcBorders>
              <w:top w:val="single" w:sz="4" w:space="0" w:color="231F20"/>
            </w:tcBorders>
          </w:tcPr>
          <w:p>
            <w:pPr>
              <w:pStyle w:val="TableParagraph"/>
              <w:spacing w:before="47"/>
              <w:ind w:left="310"/>
              <w:rPr>
                <w:sz w:val="18"/>
              </w:rPr>
            </w:pPr>
            <w:r>
              <w:rPr>
                <w:color w:val="231F20"/>
                <w:sz w:val="18"/>
              </w:rPr>
              <w:t>17 ±</w:t>
            </w:r>
            <w:r>
              <w:rPr>
                <w:color w:val="231F20"/>
                <w:spacing w:val="1"/>
                <w:sz w:val="18"/>
              </w:rPr>
              <w:t> </w:t>
            </w:r>
            <w:r>
              <w:rPr>
                <w:color w:val="231F20"/>
                <w:spacing w:val="-5"/>
                <w:sz w:val="18"/>
              </w:rPr>
              <w:t>12</w:t>
            </w:r>
          </w:p>
        </w:tc>
        <w:tc>
          <w:tcPr>
            <w:tcW w:w="822" w:type="dxa"/>
            <w:tcBorders>
              <w:top w:val="single" w:sz="4" w:space="0" w:color="231F20"/>
            </w:tcBorders>
          </w:tcPr>
          <w:p>
            <w:pPr>
              <w:pStyle w:val="TableParagraph"/>
              <w:spacing w:before="47"/>
              <w:ind w:right="55"/>
              <w:jc w:val="center"/>
              <w:rPr>
                <w:sz w:val="18"/>
              </w:rPr>
            </w:pPr>
            <w:r>
              <w:rPr>
                <w:color w:val="231F20"/>
                <w:spacing w:val="-5"/>
                <w:sz w:val="18"/>
              </w:rPr>
              <w:t>23</w:t>
            </w:r>
          </w:p>
        </w:tc>
        <w:tc>
          <w:tcPr>
            <w:tcW w:w="838" w:type="dxa"/>
            <w:tcBorders>
              <w:top w:val="single" w:sz="4" w:space="0" w:color="231F20"/>
            </w:tcBorders>
          </w:tcPr>
          <w:p>
            <w:pPr>
              <w:pStyle w:val="TableParagraph"/>
              <w:spacing w:before="47"/>
              <w:ind w:right="21"/>
              <w:jc w:val="center"/>
              <w:rPr>
                <w:sz w:val="18"/>
              </w:rPr>
            </w:pPr>
            <w:r>
              <w:rPr>
                <w:color w:val="231F20"/>
                <w:sz w:val="18"/>
              </w:rPr>
              <w:t>ND,</w:t>
            </w:r>
            <w:r>
              <w:rPr>
                <w:color w:val="231F20"/>
                <w:spacing w:val="-4"/>
                <w:sz w:val="18"/>
              </w:rPr>
              <w:t> </w:t>
            </w:r>
            <w:r>
              <w:rPr>
                <w:color w:val="231F20"/>
                <w:spacing w:val="-10"/>
                <w:sz w:val="18"/>
              </w:rPr>
              <w:t>a</w:t>
            </w:r>
          </w:p>
        </w:tc>
        <w:tc>
          <w:tcPr>
            <w:tcW w:w="724" w:type="dxa"/>
            <w:tcBorders>
              <w:top w:val="single" w:sz="4" w:space="0" w:color="231F20"/>
            </w:tcBorders>
          </w:tcPr>
          <w:p>
            <w:pPr>
              <w:pStyle w:val="TableParagraph"/>
              <w:spacing w:before="47"/>
              <w:jc w:val="center"/>
              <w:rPr>
                <w:sz w:val="18"/>
              </w:rPr>
            </w:pPr>
            <w:r>
              <w:rPr>
                <w:color w:val="231F20"/>
                <w:spacing w:val="-2"/>
                <w:sz w:val="18"/>
              </w:rPr>
              <w:t>pCi/L</w:t>
            </w:r>
          </w:p>
        </w:tc>
        <w:tc>
          <w:tcPr>
            <w:tcW w:w="979" w:type="dxa"/>
            <w:tcBorders>
              <w:top w:val="single" w:sz="4" w:space="0" w:color="231F20"/>
            </w:tcBorders>
          </w:tcPr>
          <w:p>
            <w:pPr>
              <w:pStyle w:val="TableParagraph"/>
              <w:spacing w:before="47"/>
              <w:ind w:left="152"/>
              <w:rPr>
                <w:sz w:val="18"/>
              </w:rPr>
            </w:pPr>
            <w:r>
              <w:rPr>
                <w:color w:val="231F20"/>
                <w:spacing w:val="-2"/>
                <w:sz w:val="18"/>
              </w:rPr>
              <w:t>Unfiltered</w:t>
            </w:r>
          </w:p>
        </w:tc>
        <w:tc>
          <w:tcPr>
            <w:tcW w:w="1119" w:type="dxa"/>
            <w:tcBorders>
              <w:top w:val="single" w:sz="4" w:space="0" w:color="231F20"/>
            </w:tcBorders>
          </w:tcPr>
          <w:p>
            <w:pPr>
              <w:pStyle w:val="TableParagraph"/>
              <w:spacing w:before="47"/>
              <w:ind w:left="91"/>
              <w:rPr>
                <w:sz w:val="18"/>
              </w:rPr>
            </w:pPr>
            <w:r>
              <w:rPr>
                <w:color w:val="231F20"/>
                <w:spacing w:val="-4"/>
                <w:sz w:val="18"/>
              </w:rPr>
              <w:t>EPA</w:t>
            </w:r>
            <w:r>
              <w:rPr>
                <w:color w:val="231F20"/>
                <w:spacing w:val="-7"/>
                <w:sz w:val="18"/>
              </w:rPr>
              <w:t> </w:t>
            </w:r>
            <w:r>
              <w:rPr>
                <w:color w:val="231F20"/>
                <w:spacing w:val="-2"/>
                <w:sz w:val="18"/>
              </w:rPr>
              <w:t>900.0</w:t>
            </w:r>
          </w:p>
        </w:tc>
      </w:tr>
      <w:tr>
        <w:trPr>
          <w:trHeight w:val="300" w:hRule="atLeast"/>
        </w:trPr>
        <w:tc>
          <w:tcPr>
            <w:tcW w:w="871" w:type="dxa"/>
          </w:tcPr>
          <w:p>
            <w:pPr>
              <w:pStyle w:val="TableParagraph"/>
              <w:spacing w:before="43"/>
              <w:ind w:left="79"/>
              <w:rPr>
                <w:sz w:val="18"/>
              </w:rPr>
            </w:pPr>
            <w:r>
              <w:rPr>
                <w:color w:val="231F20"/>
                <w:spacing w:val="-2"/>
                <w:sz w:val="18"/>
              </w:rPr>
              <w:t>Well</w:t>
            </w:r>
            <w:r>
              <w:rPr>
                <w:color w:val="231F20"/>
                <w:spacing w:val="-7"/>
                <w:sz w:val="18"/>
              </w:rPr>
              <w:t> </w:t>
            </w:r>
            <w:r>
              <w:rPr>
                <w:color w:val="231F20"/>
                <w:spacing w:val="-10"/>
                <w:sz w:val="18"/>
              </w:rPr>
              <w:t>6</w:t>
            </w:r>
          </w:p>
        </w:tc>
        <w:tc>
          <w:tcPr>
            <w:tcW w:w="1475" w:type="dxa"/>
          </w:tcPr>
          <w:p>
            <w:pPr>
              <w:pStyle w:val="TableParagraph"/>
              <w:spacing w:before="43"/>
              <w:ind w:right="203"/>
              <w:jc w:val="center"/>
              <w:rPr>
                <w:sz w:val="18"/>
              </w:rPr>
            </w:pPr>
            <w:r>
              <w:rPr>
                <w:color w:val="231F20"/>
                <w:sz w:val="18"/>
              </w:rPr>
              <w:t>9/21/2006 </w:t>
            </w:r>
            <w:r>
              <w:rPr>
                <w:color w:val="231F20"/>
                <w:spacing w:val="-4"/>
                <w:sz w:val="18"/>
              </w:rPr>
              <w:t>8:37</w:t>
            </w:r>
          </w:p>
        </w:tc>
        <w:tc>
          <w:tcPr>
            <w:tcW w:w="1601" w:type="dxa"/>
          </w:tcPr>
          <w:p>
            <w:pPr>
              <w:pStyle w:val="TableParagraph"/>
              <w:spacing w:before="43"/>
              <w:ind w:left="150"/>
              <w:rPr>
                <w:sz w:val="18"/>
              </w:rPr>
            </w:pPr>
            <w:r>
              <w:rPr>
                <w:color w:val="231F20"/>
                <w:sz w:val="18"/>
              </w:rPr>
              <w:t>9/23/2006 </w:t>
            </w:r>
            <w:r>
              <w:rPr>
                <w:color w:val="231F20"/>
                <w:spacing w:val="-4"/>
                <w:sz w:val="18"/>
              </w:rPr>
              <w:t>9:40</w:t>
            </w:r>
          </w:p>
        </w:tc>
        <w:tc>
          <w:tcPr>
            <w:tcW w:w="1324" w:type="dxa"/>
          </w:tcPr>
          <w:p>
            <w:pPr>
              <w:pStyle w:val="TableParagraph"/>
              <w:spacing w:before="43"/>
              <w:ind w:right="133"/>
              <w:jc w:val="center"/>
              <w:rPr>
                <w:sz w:val="18"/>
              </w:rPr>
            </w:pPr>
            <w:r>
              <w:rPr>
                <w:color w:val="231F20"/>
                <w:sz w:val="18"/>
              </w:rPr>
              <w:t>GA</w:t>
            </w:r>
            <w:r>
              <w:rPr>
                <w:color w:val="231F20"/>
                <w:spacing w:val="-3"/>
                <w:sz w:val="18"/>
              </w:rPr>
              <w:t> </w:t>
            </w:r>
            <w:r>
              <w:rPr>
                <w:color w:val="231F20"/>
                <w:spacing w:val="-2"/>
                <w:sz w:val="18"/>
              </w:rPr>
              <w:t>(72h)</w:t>
            </w:r>
          </w:p>
        </w:tc>
        <w:tc>
          <w:tcPr>
            <w:tcW w:w="1373" w:type="dxa"/>
          </w:tcPr>
          <w:p>
            <w:pPr>
              <w:pStyle w:val="TableParagraph"/>
              <w:spacing w:before="43"/>
              <w:ind w:left="357"/>
              <w:rPr>
                <w:sz w:val="18"/>
              </w:rPr>
            </w:pPr>
            <w:r>
              <w:rPr>
                <w:color w:val="231F20"/>
                <w:sz w:val="18"/>
              </w:rPr>
              <w:t>5.1 ±</w:t>
            </w:r>
            <w:r>
              <w:rPr>
                <w:color w:val="231F20"/>
                <w:spacing w:val="1"/>
                <w:sz w:val="18"/>
              </w:rPr>
              <w:t> </w:t>
            </w:r>
            <w:r>
              <w:rPr>
                <w:color w:val="231F20"/>
                <w:spacing w:val="-5"/>
                <w:sz w:val="18"/>
              </w:rPr>
              <w:t>1.9</w:t>
            </w:r>
          </w:p>
        </w:tc>
        <w:tc>
          <w:tcPr>
            <w:tcW w:w="822" w:type="dxa"/>
          </w:tcPr>
          <w:p>
            <w:pPr>
              <w:pStyle w:val="TableParagraph"/>
              <w:spacing w:before="43"/>
              <w:ind w:left="382"/>
              <w:rPr>
                <w:sz w:val="18"/>
              </w:rPr>
            </w:pPr>
            <w:r>
              <w:rPr>
                <w:color w:val="231F20"/>
                <w:spacing w:val="-5"/>
                <w:sz w:val="18"/>
              </w:rPr>
              <w:t>2.5</w:t>
            </w:r>
          </w:p>
        </w:tc>
        <w:tc>
          <w:tcPr>
            <w:tcW w:w="838" w:type="dxa"/>
          </w:tcPr>
          <w:p>
            <w:pPr>
              <w:pStyle w:val="TableParagraph"/>
              <w:spacing w:before="43"/>
              <w:ind w:right="21"/>
              <w:jc w:val="center"/>
              <w:rPr>
                <w:sz w:val="18"/>
              </w:rPr>
            </w:pPr>
            <w:r>
              <w:rPr>
                <w:color w:val="231F20"/>
                <w:spacing w:val="-10"/>
                <w:sz w:val="18"/>
              </w:rPr>
              <w:t>D</w:t>
            </w:r>
          </w:p>
        </w:tc>
        <w:tc>
          <w:tcPr>
            <w:tcW w:w="724" w:type="dxa"/>
          </w:tcPr>
          <w:p>
            <w:pPr>
              <w:pStyle w:val="TableParagraph"/>
              <w:spacing w:before="43"/>
              <w:jc w:val="center"/>
              <w:rPr>
                <w:sz w:val="18"/>
              </w:rPr>
            </w:pPr>
            <w:r>
              <w:rPr>
                <w:color w:val="231F20"/>
                <w:spacing w:val="-2"/>
                <w:sz w:val="18"/>
              </w:rPr>
              <w:t>pCi/L</w:t>
            </w:r>
          </w:p>
        </w:tc>
        <w:tc>
          <w:tcPr>
            <w:tcW w:w="979" w:type="dxa"/>
          </w:tcPr>
          <w:p>
            <w:pPr>
              <w:pStyle w:val="TableParagraph"/>
              <w:spacing w:before="43"/>
              <w:ind w:left="152"/>
              <w:rPr>
                <w:sz w:val="18"/>
              </w:rPr>
            </w:pPr>
            <w:r>
              <w:rPr>
                <w:color w:val="231F20"/>
                <w:spacing w:val="-2"/>
                <w:sz w:val="18"/>
              </w:rPr>
              <w:t>Filtered</w:t>
            </w:r>
          </w:p>
        </w:tc>
        <w:tc>
          <w:tcPr>
            <w:tcW w:w="1119" w:type="dxa"/>
          </w:tcPr>
          <w:p>
            <w:pPr>
              <w:pStyle w:val="TableParagraph"/>
              <w:spacing w:before="43"/>
              <w:ind w:left="91"/>
              <w:rPr>
                <w:sz w:val="18"/>
              </w:rPr>
            </w:pPr>
            <w:r>
              <w:rPr>
                <w:color w:val="231F20"/>
                <w:spacing w:val="-4"/>
                <w:sz w:val="18"/>
              </w:rPr>
              <w:t>EPA</w:t>
            </w:r>
            <w:r>
              <w:rPr>
                <w:color w:val="231F20"/>
                <w:spacing w:val="-7"/>
                <w:sz w:val="18"/>
              </w:rPr>
              <w:t> </w:t>
            </w:r>
            <w:r>
              <w:rPr>
                <w:color w:val="231F20"/>
                <w:spacing w:val="-2"/>
                <w:sz w:val="18"/>
              </w:rPr>
              <w:t>900.0</w:t>
            </w:r>
          </w:p>
        </w:tc>
      </w:tr>
      <w:tr>
        <w:trPr>
          <w:trHeight w:val="300" w:hRule="atLeast"/>
        </w:trPr>
        <w:tc>
          <w:tcPr>
            <w:tcW w:w="871" w:type="dxa"/>
          </w:tcPr>
          <w:p>
            <w:pPr>
              <w:pStyle w:val="TableParagraph"/>
              <w:spacing w:before="43"/>
              <w:ind w:left="79"/>
              <w:rPr>
                <w:sz w:val="18"/>
              </w:rPr>
            </w:pPr>
            <w:r>
              <w:rPr>
                <w:color w:val="231F20"/>
                <w:spacing w:val="-2"/>
                <w:sz w:val="18"/>
              </w:rPr>
              <w:t>Well</w:t>
            </w:r>
            <w:r>
              <w:rPr>
                <w:color w:val="231F20"/>
                <w:spacing w:val="-7"/>
                <w:sz w:val="18"/>
              </w:rPr>
              <w:t> </w:t>
            </w:r>
            <w:r>
              <w:rPr>
                <w:color w:val="231F20"/>
                <w:spacing w:val="-10"/>
                <w:sz w:val="18"/>
              </w:rPr>
              <w:t>5</w:t>
            </w:r>
          </w:p>
        </w:tc>
        <w:tc>
          <w:tcPr>
            <w:tcW w:w="1475" w:type="dxa"/>
          </w:tcPr>
          <w:p>
            <w:pPr>
              <w:pStyle w:val="TableParagraph"/>
              <w:spacing w:before="43"/>
              <w:ind w:right="113"/>
              <w:jc w:val="center"/>
              <w:rPr>
                <w:sz w:val="18"/>
              </w:rPr>
            </w:pPr>
            <w:r>
              <w:rPr>
                <w:color w:val="231F20"/>
                <w:sz w:val="18"/>
              </w:rPr>
              <w:t>9/18/2006 </w:t>
            </w:r>
            <w:r>
              <w:rPr>
                <w:color w:val="231F20"/>
                <w:spacing w:val="-2"/>
                <w:sz w:val="18"/>
              </w:rPr>
              <w:t>14:10</w:t>
            </w:r>
          </w:p>
        </w:tc>
        <w:tc>
          <w:tcPr>
            <w:tcW w:w="1601" w:type="dxa"/>
          </w:tcPr>
          <w:p>
            <w:pPr>
              <w:pStyle w:val="TableParagraph"/>
              <w:spacing w:before="43"/>
              <w:ind w:left="150"/>
              <w:rPr>
                <w:sz w:val="18"/>
              </w:rPr>
            </w:pPr>
            <w:r>
              <w:rPr>
                <w:color w:val="231F20"/>
                <w:sz w:val="18"/>
              </w:rPr>
              <w:t>10/20/2006 </w:t>
            </w:r>
            <w:r>
              <w:rPr>
                <w:color w:val="231F20"/>
                <w:spacing w:val="-2"/>
                <w:sz w:val="18"/>
              </w:rPr>
              <w:t>15:11</w:t>
            </w:r>
          </w:p>
        </w:tc>
        <w:tc>
          <w:tcPr>
            <w:tcW w:w="1324" w:type="dxa"/>
          </w:tcPr>
          <w:p>
            <w:pPr>
              <w:pStyle w:val="TableParagraph"/>
              <w:spacing w:before="43"/>
              <w:ind w:right="133"/>
              <w:jc w:val="center"/>
              <w:rPr>
                <w:sz w:val="18"/>
              </w:rPr>
            </w:pPr>
            <w:r>
              <w:rPr>
                <w:color w:val="231F20"/>
                <w:sz w:val="18"/>
              </w:rPr>
              <w:t>GA</w:t>
            </w:r>
            <w:r>
              <w:rPr>
                <w:color w:val="231F20"/>
                <w:spacing w:val="-3"/>
                <w:sz w:val="18"/>
              </w:rPr>
              <w:t> </w:t>
            </w:r>
            <w:r>
              <w:rPr>
                <w:color w:val="231F20"/>
                <w:spacing w:val="-2"/>
                <w:sz w:val="18"/>
              </w:rPr>
              <w:t>(30d)</w:t>
            </w:r>
          </w:p>
        </w:tc>
        <w:tc>
          <w:tcPr>
            <w:tcW w:w="1373" w:type="dxa"/>
          </w:tcPr>
          <w:p>
            <w:pPr>
              <w:pStyle w:val="TableParagraph"/>
              <w:spacing w:before="43"/>
              <w:ind w:left="310"/>
              <w:rPr>
                <w:sz w:val="18"/>
              </w:rPr>
            </w:pPr>
            <w:r>
              <w:rPr>
                <w:color w:val="231F20"/>
                <w:sz w:val="18"/>
              </w:rPr>
              <w:t>23 ±</w:t>
            </w:r>
            <w:r>
              <w:rPr>
                <w:color w:val="231F20"/>
                <w:spacing w:val="1"/>
                <w:sz w:val="18"/>
              </w:rPr>
              <w:t> </w:t>
            </w:r>
            <w:r>
              <w:rPr>
                <w:color w:val="231F20"/>
                <w:spacing w:val="-5"/>
                <w:sz w:val="18"/>
              </w:rPr>
              <w:t>14</w:t>
            </w:r>
          </w:p>
        </w:tc>
        <w:tc>
          <w:tcPr>
            <w:tcW w:w="822" w:type="dxa"/>
          </w:tcPr>
          <w:p>
            <w:pPr>
              <w:pStyle w:val="TableParagraph"/>
              <w:spacing w:before="43"/>
              <w:ind w:right="55"/>
              <w:jc w:val="center"/>
              <w:rPr>
                <w:sz w:val="18"/>
              </w:rPr>
            </w:pPr>
            <w:r>
              <w:rPr>
                <w:color w:val="231F20"/>
                <w:spacing w:val="-5"/>
                <w:sz w:val="18"/>
              </w:rPr>
              <w:t>28</w:t>
            </w:r>
          </w:p>
        </w:tc>
        <w:tc>
          <w:tcPr>
            <w:tcW w:w="838" w:type="dxa"/>
          </w:tcPr>
          <w:p>
            <w:pPr>
              <w:pStyle w:val="TableParagraph"/>
              <w:spacing w:before="43"/>
              <w:ind w:right="21"/>
              <w:jc w:val="center"/>
              <w:rPr>
                <w:sz w:val="18"/>
              </w:rPr>
            </w:pPr>
            <w:r>
              <w:rPr>
                <w:color w:val="231F20"/>
                <w:spacing w:val="-5"/>
                <w:sz w:val="18"/>
              </w:rPr>
              <w:t>ND</w:t>
            </w:r>
          </w:p>
        </w:tc>
        <w:tc>
          <w:tcPr>
            <w:tcW w:w="724" w:type="dxa"/>
          </w:tcPr>
          <w:p>
            <w:pPr>
              <w:pStyle w:val="TableParagraph"/>
              <w:spacing w:before="43"/>
              <w:jc w:val="center"/>
              <w:rPr>
                <w:sz w:val="18"/>
              </w:rPr>
            </w:pPr>
            <w:r>
              <w:rPr>
                <w:color w:val="231F20"/>
                <w:spacing w:val="-2"/>
                <w:sz w:val="18"/>
              </w:rPr>
              <w:t>pCi/L</w:t>
            </w:r>
          </w:p>
        </w:tc>
        <w:tc>
          <w:tcPr>
            <w:tcW w:w="979" w:type="dxa"/>
          </w:tcPr>
          <w:p>
            <w:pPr>
              <w:pStyle w:val="TableParagraph"/>
              <w:spacing w:before="43"/>
              <w:ind w:left="152"/>
              <w:rPr>
                <w:sz w:val="18"/>
              </w:rPr>
            </w:pPr>
            <w:r>
              <w:rPr>
                <w:color w:val="231F20"/>
                <w:spacing w:val="-2"/>
                <w:sz w:val="18"/>
              </w:rPr>
              <w:t>Unfiltered</w:t>
            </w:r>
          </w:p>
        </w:tc>
        <w:tc>
          <w:tcPr>
            <w:tcW w:w="1119" w:type="dxa"/>
          </w:tcPr>
          <w:p>
            <w:pPr>
              <w:pStyle w:val="TableParagraph"/>
              <w:spacing w:before="43"/>
              <w:ind w:left="91"/>
              <w:rPr>
                <w:sz w:val="18"/>
              </w:rPr>
            </w:pPr>
            <w:r>
              <w:rPr>
                <w:color w:val="231F20"/>
                <w:spacing w:val="-4"/>
                <w:sz w:val="18"/>
              </w:rPr>
              <w:t>EPA</w:t>
            </w:r>
            <w:r>
              <w:rPr>
                <w:color w:val="231F20"/>
                <w:spacing w:val="-7"/>
                <w:sz w:val="18"/>
              </w:rPr>
              <w:t> </w:t>
            </w:r>
            <w:r>
              <w:rPr>
                <w:color w:val="231F20"/>
                <w:spacing w:val="-2"/>
                <w:sz w:val="18"/>
              </w:rPr>
              <w:t>900.0</w:t>
            </w:r>
          </w:p>
        </w:tc>
      </w:tr>
      <w:tr>
        <w:trPr>
          <w:trHeight w:val="288" w:hRule="atLeast"/>
        </w:trPr>
        <w:tc>
          <w:tcPr>
            <w:tcW w:w="871" w:type="dxa"/>
          </w:tcPr>
          <w:p>
            <w:pPr>
              <w:pStyle w:val="TableParagraph"/>
              <w:spacing w:before="43"/>
              <w:ind w:left="79"/>
              <w:rPr>
                <w:sz w:val="18"/>
              </w:rPr>
            </w:pPr>
            <w:r>
              <w:rPr>
                <w:color w:val="231F20"/>
                <w:spacing w:val="-2"/>
                <w:sz w:val="18"/>
              </w:rPr>
              <w:t>Well</w:t>
            </w:r>
            <w:r>
              <w:rPr>
                <w:color w:val="231F20"/>
                <w:spacing w:val="-7"/>
                <w:sz w:val="18"/>
              </w:rPr>
              <w:t> </w:t>
            </w:r>
            <w:r>
              <w:rPr>
                <w:color w:val="231F20"/>
                <w:spacing w:val="-10"/>
                <w:sz w:val="18"/>
              </w:rPr>
              <w:t>6</w:t>
            </w:r>
          </w:p>
        </w:tc>
        <w:tc>
          <w:tcPr>
            <w:tcW w:w="1475" w:type="dxa"/>
          </w:tcPr>
          <w:p>
            <w:pPr>
              <w:pStyle w:val="TableParagraph"/>
              <w:spacing w:before="43"/>
              <w:ind w:right="203"/>
              <w:jc w:val="center"/>
              <w:rPr>
                <w:sz w:val="18"/>
              </w:rPr>
            </w:pPr>
            <w:r>
              <w:rPr>
                <w:color w:val="231F20"/>
                <w:sz w:val="18"/>
              </w:rPr>
              <w:t>9/21/2006 </w:t>
            </w:r>
            <w:r>
              <w:rPr>
                <w:color w:val="231F20"/>
                <w:spacing w:val="-4"/>
                <w:sz w:val="18"/>
              </w:rPr>
              <w:t>8:37</w:t>
            </w:r>
          </w:p>
        </w:tc>
        <w:tc>
          <w:tcPr>
            <w:tcW w:w="1601" w:type="dxa"/>
          </w:tcPr>
          <w:p>
            <w:pPr>
              <w:pStyle w:val="TableParagraph"/>
              <w:spacing w:before="43"/>
              <w:ind w:left="150"/>
              <w:rPr>
                <w:sz w:val="18"/>
              </w:rPr>
            </w:pPr>
            <w:r>
              <w:rPr>
                <w:color w:val="231F20"/>
                <w:sz w:val="18"/>
              </w:rPr>
              <w:t>10/27/2006 </w:t>
            </w:r>
            <w:r>
              <w:rPr>
                <w:color w:val="231F20"/>
                <w:spacing w:val="-4"/>
                <w:sz w:val="18"/>
              </w:rPr>
              <w:t>8:25</w:t>
            </w:r>
          </w:p>
        </w:tc>
        <w:tc>
          <w:tcPr>
            <w:tcW w:w="1324" w:type="dxa"/>
          </w:tcPr>
          <w:p>
            <w:pPr>
              <w:pStyle w:val="TableParagraph"/>
              <w:spacing w:before="43"/>
              <w:ind w:right="133"/>
              <w:jc w:val="center"/>
              <w:rPr>
                <w:sz w:val="18"/>
              </w:rPr>
            </w:pPr>
            <w:r>
              <w:rPr>
                <w:color w:val="231F20"/>
                <w:sz w:val="18"/>
              </w:rPr>
              <w:t>GA</w:t>
            </w:r>
            <w:r>
              <w:rPr>
                <w:color w:val="231F20"/>
                <w:spacing w:val="-3"/>
                <w:sz w:val="18"/>
              </w:rPr>
              <w:t> </w:t>
            </w:r>
            <w:r>
              <w:rPr>
                <w:color w:val="231F20"/>
                <w:spacing w:val="-2"/>
                <w:sz w:val="18"/>
              </w:rPr>
              <w:t>(30d)</w:t>
            </w:r>
          </w:p>
        </w:tc>
        <w:tc>
          <w:tcPr>
            <w:tcW w:w="1373" w:type="dxa"/>
          </w:tcPr>
          <w:p>
            <w:pPr>
              <w:pStyle w:val="TableParagraph"/>
              <w:spacing w:before="43"/>
              <w:ind w:left="357"/>
              <w:rPr>
                <w:sz w:val="18"/>
              </w:rPr>
            </w:pPr>
            <w:r>
              <w:rPr>
                <w:color w:val="231F20"/>
                <w:sz w:val="18"/>
              </w:rPr>
              <w:t>5.8 ±</w:t>
            </w:r>
            <w:r>
              <w:rPr>
                <w:color w:val="231F20"/>
                <w:spacing w:val="1"/>
                <w:sz w:val="18"/>
              </w:rPr>
              <w:t> </w:t>
            </w:r>
            <w:r>
              <w:rPr>
                <w:color w:val="231F20"/>
                <w:spacing w:val="-5"/>
                <w:sz w:val="18"/>
              </w:rPr>
              <w:t>2.7</w:t>
            </w:r>
          </w:p>
        </w:tc>
        <w:tc>
          <w:tcPr>
            <w:tcW w:w="822" w:type="dxa"/>
          </w:tcPr>
          <w:p>
            <w:pPr>
              <w:pStyle w:val="TableParagraph"/>
              <w:spacing w:before="43"/>
              <w:ind w:left="382"/>
              <w:rPr>
                <w:sz w:val="18"/>
              </w:rPr>
            </w:pPr>
            <w:r>
              <w:rPr>
                <w:color w:val="231F20"/>
                <w:spacing w:val="-5"/>
                <w:sz w:val="18"/>
              </w:rPr>
              <w:t>4.2</w:t>
            </w:r>
          </w:p>
        </w:tc>
        <w:tc>
          <w:tcPr>
            <w:tcW w:w="838" w:type="dxa"/>
          </w:tcPr>
          <w:p>
            <w:pPr>
              <w:pStyle w:val="TableParagraph"/>
              <w:spacing w:before="43"/>
              <w:ind w:right="21"/>
              <w:jc w:val="center"/>
              <w:rPr>
                <w:sz w:val="18"/>
              </w:rPr>
            </w:pPr>
            <w:r>
              <w:rPr>
                <w:color w:val="231F20"/>
                <w:spacing w:val="-10"/>
                <w:sz w:val="18"/>
              </w:rPr>
              <w:t>D</w:t>
            </w:r>
          </w:p>
        </w:tc>
        <w:tc>
          <w:tcPr>
            <w:tcW w:w="724" w:type="dxa"/>
          </w:tcPr>
          <w:p>
            <w:pPr>
              <w:pStyle w:val="TableParagraph"/>
              <w:spacing w:before="43"/>
              <w:jc w:val="center"/>
              <w:rPr>
                <w:sz w:val="18"/>
              </w:rPr>
            </w:pPr>
            <w:r>
              <w:rPr>
                <w:color w:val="231F20"/>
                <w:spacing w:val="-2"/>
                <w:sz w:val="18"/>
              </w:rPr>
              <w:t>pCi/L</w:t>
            </w:r>
          </w:p>
        </w:tc>
        <w:tc>
          <w:tcPr>
            <w:tcW w:w="979" w:type="dxa"/>
          </w:tcPr>
          <w:p>
            <w:pPr>
              <w:pStyle w:val="TableParagraph"/>
              <w:spacing w:before="43"/>
              <w:ind w:left="152"/>
              <w:rPr>
                <w:sz w:val="18"/>
              </w:rPr>
            </w:pPr>
            <w:r>
              <w:rPr>
                <w:color w:val="231F20"/>
                <w:spacing w:val="-2"/>
                <w:sz w:val="18"/>
              </w:rPr>
              <w:t>Filtered</w:t>
            </w:r>
          </w:p>
        </w:tc>
        <w:tc>
          <w:tcPr>
            <w:tcW w:w="1119" w:type="dxa"/>
          </w:tcPr>
          <w:p>
            <w:pPr>
              <w:pStyle w:val="TableParagraph"/>
              <w:spacing w:before="43"/>
              <w:ind w:left="91"/>
              <w:rPr>
                <w:sz w:val="18"/>
              </w:rPr>
            </w:pPr>
            <w:r>
              <w:rPr>
                <w:color w:val="231F20"/>
                <w:spacing w:val="-4"/>
                <w:sz w:val="18"/>
              </w:rPr>
              <w:t>EPA</w:t>
            </w:r>
            <w:r>
              <w:rPr>
                <w:color w:val="231F20"/>
                <w:spacing w:val="-7"/>
                <w:sz w:val="18"/>
              </w:rPr>
              <w:t> </w:t>
            </w:r>
            <w:r>
              <w:rPr>
                <w:color w:val="231F20"/>
                <w:spacing w:val="-2"/>
                <w:sz w:val="18"/>
              </w:rPr>
              <w:t>900.0</w:t>
            </w:r>
          </w:p>
        </w:tc>
      </w:tr>
      <w:tr>
        <w:trPr>
          <w:trHeight w:val="300" w:hRule="atLeast"/>
        </w:trPr>
        <w:tc>
          <w:tcPr>
            <w:tcW w:w="871" w:type="dxa"/>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5</w:t>
            </w:r>
          </w:p>
        </w:tc>
        <w:tc>
          <w:tcPr>
            <w:tcW w:w="1475" w:type="dxa"/>
          </w:tcPr>
          <w:p>
            <w:pPr>
              <w:pStyle w:val="TableParagraph"/>
              <w:spacing w:before="55"/>
              <w:ind w:right="203"/>
              <w:jc w:val="center"/>
              <w:rPr>
                <w:sz w:val="18"/>
              </w:rPr>
            </w:pPr>
            <w:r>
              <w:rPr>
                <w:color w:val="231F20"/>
                <w:sz w:val="18"/>
              </w:rPr>
              <w:t>10/7/2006 </w:t>
            </w:r>
            <w:r>
              <w:rPr>
                <w:color w:val="231F20"/>
                <w:spacing w:val="-4"/>
                <w:sz w:val="18"/>
              </w:rPr>
              <w:t>9:11</w:t>
            </w:r>
          </w:p>
        </w:tc>
        <w:tc>
          <w:tcPr>
            <w:tcW w:w="1601" w:type="dxa"/>
          </w:tcPr>
          <w:p>
            <w:pPr>
              <w:pStyle w:val="TableParagraph"/>
              <w:spacing w:before="55"/>
              <w:ind w:left="150"/>
              <w:rPr>
                <w:sz w:val="18"/>
              </w:rPr>
            </w:pPr>
            <w:r>
              <w:rPr>
                <w:color w:val="231F20"/>
                <w:sz w:val="18"/>
              </w:rPr>
              <w:t>10/9/2006 </w:t>
            </w:r>
            <w:r>
              <w:rPr>
                <w:color w:val="231F20"/>
                <w:spacing w:val="-4"/>
                <w:sz w:val="18"/>
              </w:rPr>
              <w:t>8:11</w:t>
            </w:r>
          </w:p>
        </w:tc>
        <w:tc>
          <w:tcPr>
            <w:tcW w:w="1324" w:type="dxa"/>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Pr>
          <w:p>
            <w:pPr>
              <w:pStyle w:val="TableParagraph"/>
              <w:spacing w:before="55"/>
              <w:ind w:right="192"/>
              <w:jc w:val="right"/>
              <w:rPr>
                <w:sz w:val="18"/>
              </w:rPr>
            </w:pPr>
            <w:r>
              <w:rPr>
                <w:color w:val="231F20"/>
                <w:sz w:val="18"/>
              </w:rPr>
              <w:t>2.35 ±</w:t>
            </w:r>
            <w:r>
              <w:rPr>
                <w:color w:val="231F20"/>
                <w:spacing w:val="1"/>
                <w:sz w:val="18"/>
              </w:rPr>
              <w:t> </w:t>
            </w:r>
            <w:r>
              <w:rPr>
                <w:color w:val="231F20"/>
                <w:spacing w:val="-4"/>
                <w:sz w:val="18"/>
              </w:rPr>
              <w:t>0.54</w:t>
            </w:r>
          </w:p>
        </w:tc>
        <w:tc>
          <w:tcPr>
            <w:tcW w:w="822" w:type="dxa"/>
          </w:tcPr>
          <w:p>
            <w:pPr>
              <w:pStyle w:val="TableParagraph"/>
              <w:spacing w:before="55"/>
              <w:ind w:right="122"/>
              <w:jc w:val="right"/>
              <w:rPr>
                <w:sz w:val="18"/>
              </w:rPr>
            </w:pPr>
            <w:r>
              <w:rPr>
                <w:color w:val="231F20"/>
                <w:spacing w:val="-4"/>
                <w:sz w:val="18"/>
              </w:rPr>
              <w:t>0.93</w:t>
            </w:r>
          </w:p>
        </w:tc>
        <w:tc>
          <w:tcPr>
            <w:tcW w:w="838" w:type="dxa"/>
          </w:tcPr>
          <w:p>
            <w:pPr>
              <w:pStyle w:val="TableParagraph"/>
              <w:spacing w:before="55"/>
              <w:ind w:right="21"/>
              <w:jc w:val="center"/>
              <w:rPr>
                <w:sz w:val="18"/>
              </w:rPr>
            </w:pPr>
            <w:r>
              <w:rPr>
                <w:color w:val="231F20"/>
                <w:spacing w:val="-10"/>
                <w:sz w:val="18"/>
              </w:rPr>
              <w:t>D</w:t>
            </w:r>
          </w:p>
        </w:tc>
        <w:tc>
          <w:tcPr>
            <w:tcW w:w="724" w:type="dxa"/>
          </w:tcPr>
          <w:p>
            <w:pPr>
              <w:pStyle w:val="TableParagraph"/>
              <w:spacing w:before="55"/>
              <w:jc w:val="center"/>
              <w:rPr>
                <w:sz w:val="18"/>
              </w:rPr>
            </w:pPr>
            <w:r>
              <w:rPr>
                <w:color w:val="231F20"/>
                <w:spacing w:val="-2"/>
                <w:sz w:val="18"/>
              </w:rPr>
              <w:t>pCi/L</w:t>
            </w:r>
          </w:p>
        </w:tc>
        <w:tc>
          <w:tcPr>
            <w:tcW w:w="979" w:type="dxa"/>
          </w:tcPr>
          <w:p>
            <w:pPr>
              <w:pStyle w:val="TableParagraph"/>
              <w:spacing w:before="55"/>
              <w:ind w:left="152"/>
              <w:rPr>
                <w:sz w:val="18"/>
              </w:rPr>
            </w:pPr>
            <w:r>
              <w:rPr>
                <w:color w:val="231F20"/>
                <w:spacing w:val="-2"/>
                <w:sz w:val="18"/>
              </w:rPr>
              <w:t>Filtered</w:t>
            </w:r>
          </w:p>
        </w:tc>
        <w:tc>
          <w:tcPr>
            <w:tcW w:w="1119" w:type="dxa"/>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r>
        <w:trPr>
          <w:trHeight w:val="300" w:hRule="atLeast"/>
        </w:trPr>
        <w:tc>
          <w:tcPr>
            <w:tcW w:w="871" w:type="dxa"/>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5</w:t>
            </w:r>
          </w:p>
        </w:tc>
        <w:tc>
          <w:tcPr>
            <w:tcW w:w="1475" w:type="dxa"/>
          </w:tcPr>
          <w:p>
            <w:pPr>
              <w:pStyle w:val="TableParagraph"/>
              <w:spacing w:before="55"/>
              <w:ind w:right="113"/>
              <w:jc w:val="center"/>
              <w:rPr>
                <w:sz w:val="18"/>
              </w:rPr>
            </w:pPr>
            <w:r>
              <w:rPr>
                <w:color w:val="231F20"/>
                <w:sz w:val="18"/>
              </w:rPr>
              <w:t>10/14/2006 </w:t>
            </w:r>
            <w:r>
              <w:rPr>
                <w:color w:val="231F20"/>
                <w:spacing w:val="-4"/>
                <w:sz w:val="18"/>
              </w:rPr>
              <w:t>9:15</w:t>
            </w:r>
          </w:p>
        </w:tc>
        <w:tc>
          <w:tcPr>
            <w:tcW w:w="1601" w:type="dxa"/>
          </w:tcPr>
          <w:p>
            <w:pPr>
              <w:pStyle w:val="TableParagraph"/>
              <w:spacing w:before="55"/>
              <w:ind w:left="150"/>
              <w:rPr>
                <w:sz w:val="18"/>
              </w:rPr>
            </w:pPr>
            <w:r>
              <w:rPr>
                <w:color w:val="231F20"/>
                <w:sz w:val="18"/>
              </w:rPr>
              <w:t>11/16/2006 </w:t>
            </w:r>
            <w:r>
              <w:rPr>
                <w:color w:val="231F20"/>
                <w:spacing w:val="-2"/>
                <w:sz w:val="18"/>
              </w:rPr>
              <w:t>13:25</w:t>
            </w:r>
          </w:p>
        </w:tc>
        <w:tc>
          <w:tcPr>
            <w:tcW w:w="1324" w:type="dxa"/>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Pr>
          <w:p>
            <w:pPr>
              <w:pStyle w:val="TableParagraph"/>
              <w:spacing w:before="55"/>
              <w:ind w:right="192"/>
              <w:jc w:val="right"/>
              <w:rPr>
                <w:sz w:val="18"/>
              </w:rPr>
            </w:pPr>
            <w:r>
              <w:rPr>
                <w:color w:val="231F20"/>
                <w:sz w:val="18"/>
              </w:rPr>
              <w:t>0.53 ±</w:t>
            </w:r>
            <w:r>
              <w:rPr>
                <w:color w:val="231F20"/>
                <w:spacing w:val="1"/>
                <w:sz w:val="18"/>
              </w:rPr>
              <w:t> </w:t>
            </w:r>
            <w:r>
              <w:rPr>
                <w:color w:val="231F20"/>
                <w:spacing w:val="-4"/>
                <w:sz w:val="18"/>
              </w:rPr>
              <w:t>0.54</w:t>
            </w:r>
          </w:p>
        </w:tc>
        <w:tc>
          <w:tcPr>
            <w:tcW w:w="822" w:type="dxa"/>
          </w:tcPr>
          <w:p>
            <w:pPr>
              <w:pStyle w:val="TableParagraph"/>
              <w:spacing w:before="55"/>
              <w:ind w:right="122"/>
              <w:jc w:val="right"/>
              <w:rPr>
                <w:sz w:val="18"/>
              </w:rPr>
            </w:pPr>
            <w:r>
              <w:rPr>
                <w:color w:val="231F20"/>
                <w:spacing w:val="-4"/>
                <w:sz w:val="18"/>
              </w:rPr>
              <w:t>0.93</w:t>
            </w:r>
          </w:p>
        </w:tc>
        <w:tc>
          <w:tcPr>
            <w:tcW w:w="838" w:type="dxa"/>
          </w:tcPr>
          <w:p>
            <w:pPr>
              <w:pStyle w:val="TableParagraph"/>
              <w:spacing w:before="55"/>
              <w:ind w:right="21"/>
              <w:jc w:val="center"/>
              <w:rPr>
                <w:sz w:val="18"/>
              </w:rPr>
            </w:pPr>
            <w:r>
              <w:rPr>
                <w:color w:val="231F20"/>
                <w:spacing w:val="-5"/>
                <w:sz w:val="18"/>
              </w:rPr>
              <w:t>ND</w:t>
            </w:r>
          </w:p>
        </w:tc>
        <w:tc>
          <w:tcPr>
            <w:tcW w:w="724" w:type="dxa"/>
          </w:tcPr>
          <w:p>
            <w:pPr>
              <w:pStyle w:val="TableParagraph"/>
              <w:spacing w:before="55"/>
              <w:jc w:val="center"/>
              <w:rPr>
                <w:sz w:val="18"/>
              </w:rPr>
            </w:pPr>
            <w:r>
              <w:rPr>
                <w:color w:val="231F20"/>
                <w:spacing w:val="-2"/>
                <w:sz w:val="18"/>
              </w:rPr>
              <w:t>pCi/L</w:t>
            </w:r>
          </w:p>
        </w:tc>
        <w:tc>
          <w:tcPr>
            <w:tcW w:w="979" w:type="dxa"/>
          </w:tcPr>
          <w:p>
            <w:pPr>
              <w:pStyle w:val="TableParagraph"/>
              <w:spacing w:before="55"/>
              <w:ind w:left="152"/>
              <w:rPr>
                <w:sz w:val="18"/>
              </w:rPr>
            </w:pPr>
            <w:r>
              <w:rPr>
                <w:color w:val="231F20"/>
                <w:spacing w:val="-2"/>
                <w:sz w:val="18"/>
              </w:rPr>
              <w:t>Filtered</w:t>
            </w:r>
          </w:p>
        </w:tc>
        <w:tc>
          <w:tcPr>
            <w:tcW w:w="1119" w:type="dxa"/>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r>
        <w:trPr>
          <w:trHeight w:val="300" w:hRule="atLeast"/>
        </w:trPr>
        <w:tc>
          <w:tcPr>
            <w:tcW w:w="871" w:type="dxa"/>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5</w:t>
            </w:r>
          </w:p>
        </w:tc>
        <w:tc>
          <w:tcPr>
            <w:tcW w:w="1475" w:type="dxa"/>
          </w:tcPr>
          <w:p>
            <w:pPr>
              <w:pStyle w:val="TableParagraph"/>
              <w:spacing w:before="55"/>
              <w:ind w:right="113"/>
              <w:jc w:val="center"/>
              <w:rPr>
                <w:sz w:val="18"/>
              </w:rPr>
            </w:pPr>
            <w:r>
              <w:rPr>
                <w:color w:val="231F20"/>
                <w:sz w:val="18"/>
              </w:rPr>
              <w:t>11/20/2006 </w:t>
            </w:r>
            <w:r>
              <w:rPr>
                <w:color w:val="231F20"/>
                <w:spacing w:val="-4"/>
                <w:sz w:val="18"/>
              </w:rPr>
              <w:t>9:04</w:t>
            </w:r>
          </w:p>
        </w:tc>
        <w:tc>
          <w:tcPr>
            <w:tcW w:w="1601" w:type="dxa"/>
          </w:tcPr>
          <w:p>
            <w:pPr>
              <w:pStyle w:val="TableParagraph"/>
              <w:spacing w:before="55"/>
              <w:ind w:left="150"/>
              <w:rPr>
                <w:sz w:val="18"/>
              </w:rPr>
            </w:pPr>
            <w:r>
              <w:rPr>
                <w:color w:val="231F20"/>
                <w:sz w:val="18"/>
              </w:rPr>
              <w:t>11/25/2006 </w:t>
            </w:r>
            <w:r>
              <w:rPr>
                <w:color w:val="231F20"/>
                <w:spacing w:val="-2"/>
                <w:sz w:val="18"/>
              </w:rPr>
              <w:t>10:04</w:t>
            </w:r>
          </w:p>
        </w:tc>
        <w:tc>
          <w:tcPr>
            <w:tcW w:w="1324" w:type="dxa"/>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Pr>
          <w:p>
            <w:pPr>
              <w:pStyle w:val="TableParagraph"/>
              <w:spacing w:before="55"/>
              <w:ind w:right="192"/>
              <w:jc w:val="right"/>
              <w:rPr>
                <w:sz w:val="18"/>
              </w:rPr>
            </w:pPr>
            <w:r>
              <w:rPr>
                <w:color w:val="231F20"/>
                <w:sz w:val="18"/>
              </w:rPr>
              <w:t>–2.52 ±</w:t>
            </w:r>
            <w:r>
              <w:rPr>
                <w:color w:val="231F20"/>
                <w:spacing w:val="1"/>
                <w:sz w:val="18"/>
              </w:rPr>
              <w:t> </w:t>
            </w:r>
            <w:r>
              <w:rPr>
                <w:color w:val="231F20"/>
                <w:spacing w:val="-4"/>
                <w:sz w:val="18"/>
              </w:rPr>
              <w:t>0.73</w:t>
            </w:r>
          </w:p>
        </w:tc>
        <w:tc>
          <w:tcPr>
            <w:tcW w:w="822" w:type="dxa"/>
          </w:tcPr>
          <w:p>
            <w:pPr>
              <w:pStyle w:val="TableParagraph"/>
              <w:spacing w:before="55"/>
              <w:ind w:right="122"/>
              <w:jc w:val="right"/>
              <w:rPr>
                <w:sz w:val="18"/>
              </w:rPr>
            </w:pPr>
            <w:r>
              <w:rPr>
                <w:color w:val="231F20"/>
                <w:spacing w:val="-4"/>
                <w:sz w:val="18"/>
              </w:rPr>
              <w:t>0.93</w:t>
            </w:r>
          </w:p>
        </w:tc>
        <w:tc>
          <w:tcPr>
            <w:tcW w:w="838" w:type="dxa"/>
          </w:tcPr>
          <w:p>
            <w:pPr>
              <w:pStyle w:val="TableParagraph"/>
              <w:spacing w:before="55"/>
              <w:ind w:right="21"/>
              <w:jc w:val="center"/>
              <w:rPr>
                <w:sz w:val="18"/>
              </w:rPr>
            </w:pPr>
            <w:r>
              <w:rPr>
                <w:color w:val="231F20"/>
                <w:sz w:val="18"/>
              </w:rPr>
              <w:t>ND,</w:t>
            </w:r>
            <w:r>
              <w:rPr>
                <w:color w:val="231F20"/>
                <w:spacing w:val="-4"/>
                <w:sz w:val="18"/>
              </w:rPr>
              <w:t> </w:t>
            </w:r>
            <w:r>
              <w:rPr>
                <w:color w:val="231F20"/>
                <w:spacing w:val="-10"/>
                <w:sz w:val="18"/>
              </w:rPr>
              <w:t>b</w:t>
            </w:r>
          </w:p>
        </w:tc>
        <w:tc>
          <w:tcPr>
            <w:tcW w:w="724" w:type="dxa"/>
          </w:tcPr>
          <w:p>
            <w:pPr>
              <w:pStyle w:val="TableParagraph"/>
              <w:spacing w:before="55"/>
              <w:jc w:val="center"/>
              <w:rPr>
                <w:sz w:val="18"/>
              </w:rPr>
            </w:pPr>
            <w:r>
              <w:rPr>
                <w:color w:val="231F20"/>
                <w:spacing w:val="-2"/>
                <w:sz w:val="18"/>
              </w:rPr>
              <w:t>pCi/L</w:t>
            </w:r>
          </w:p>
        </w:tc>
        <w:tc>
          <w:tcPr>
            <w:tcW w:w="979" w:type="dxa"/>
          </w:tcPr>
          <w:p>
            <w:pPr>
              <w:pStyle w:val="TableParagraph"/>
              <w:spacing w:before="55"/>
              <w:ind w:left="152"/>
              <w:rPr>
                <w:sz w:val="18"/>
              </w:rPr>
            </w:pPr>
            <w:r>
              <w:rPr>
                <w:color w:val="231F20"/>
                <w:spacing w:val="-2"/>
                <w:sz w:val="18"/>
              </w:rPr>
              <w:t>Filtered</w:t>
            </w:r>
          </w:p>
        </w:tc>
        <w:tc>
          <w:tcPr>
            <w:tcW w:w="1119" w:type="dxa"/>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r>
        <w:trPr>
          <w:trHeight w:val="300" w:hRule="atLeast"/>
        </w:trPr>
        <w:tc>
          <w:tcPr>
            <w:tcW w:w="871" w:type="dxa"/>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6</w:t>
            </w:r>
          </w:p>
        </w:tc>
        <w:tc>
          <w:tcPr>
            <w:tcW w:w="1475" w:type="dxa"/>
          </w:tcPr>
          <w:p>
            <w:pPr>
              <w:pStyle w:val="TableParagraph"/>
              <w:spacing w:before="55"/>
              <w:ind w:right="113"/>
              <w:jc w:val="center"/>
              <w:rPr>
                <w:sz w:val="18"/>
              </w:rPr>
            </w:pPr>
            <w:r>
              <w:rPr>
                <w:color w:val="231F20"/>
                <w:sz w:val="18"/>
              </w:rPr>
              <w:t>10/22/2006 </w:t>
            </w:r>
            <w:r>
              <w:rPr>
                <w:color w:val="231F20"/>
                <w:spacing w:val="-4"/>
                <w:sz w:val="18"/>
              </w:rPr>
              <w:t>9:45</w:t>
            </w:r>
          </w:p>
        </w:tc>
        <w:tc>
          <w:tcPr>
            <w:tcW w:w="1601" w:type="dxa"/>
          </w:tcPr>
          <w:p>
            <w:pPr>
              <w:pStyle w:val="TableParagraph"/>
              <w:spacing w:before="55"/>
              <w:ind w:left="150"/>
              <w:rPr>
                <w:sz w:val="18"/>
              </w:rPr>
            </w:pPr>
            <w:r>
              <w:rPr>
                <w:color w:val="231F20"/>
                <w:sz w:val="18"/>
              </w:rPr>
              <w:t>10/25/2006 </w:t>
            </w:r>
            <w:r>
              <w:rPr>
                <w:color w:val="231F20"/>
                <w:spacing w:val="-2"/>
                <w:sz w:val="18"/>
              </w:rPr>
              <w:t>14:45</w:t>
            </w:r>
          </w:p>
        </w:tc>
        <w:tc>
          <w:tcPr>
            <w:tcW w:w="1324" w:type="dxa"/>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Pr>
          <w:p>
            <w:pPr>
              <w:pStyle w:val="TableParagraph"/>
              <w:spacing w:before="55"/>
              <w:ind w:left="357"/>
              <w:rPr>
                <w:sz w:val="18"/>
              </w:rPr>
            </w:pPr>
            <w:r>
              <w:rPr>
                <w:color w:val="231F20"/>
                <w:sz w:val="18"/>
              </w:rPr>
              <w:t>6.6 ±</w:t>
            </w:r>
            <w:r>
              <w:rPr>
                <w:color w:val="231F20"/>
                <w:spacing w:val="1"/>
                <w:sz w:val="18"/>
              </w:rPr>
              <w:t> </w:t>
            </w:r>
            <w:r>
              <w:rPr>
                <w:color w:val="231F20"/>
                <w:spacing w:val="-5"/>
                <w:sz w:val="18"/>
              </w:rPr>
              <w:t>1.5</w:t>
            </w:r>
          </w:p>
        </w:tc>
        <w:tc>
          <w:tcPr>
            <w:tcW w:w="822" w:type="dxa"/>
          </w:tcPr>
          <w:p>
            <w:pPr>
              <w:pStyle w:val="TableParagraph"/>
              <w:spacing w:before="55"/>
              <w:ind w:left="382"/>
              <w:rPr>
                <w:sz w:val="18"/>
              </w:rPr>
            </w:pPr>
            <w:r>
              <w:rPr>
                <w:color w:val="231F20"/>
                <w:spacing w:val="-5"/>
                <w:sz w:val="18"/>
              </w:rPr>
              <w:t>3.2</w:t>
            </w:r>
          </w:p>
        </w:tc>
        <w:tc>
          <w:tcPr>
            <w:tcW w:w="838" w:type="dxa"/>
          </w:tcPr>
          <w:p>
            <w:pPr>
              <w:pStyle w:val="TableParagraph"/>
              <w:spacing w:before="55"/>
              <w:ind w:right="21"/>
              <w:jc w:val="center"/>
              <w:rPr>
                <w:sz w:val="18"/>
              </w:rPr>
            </w:pPr>
            <w:r>
              <w:rPr>
                <w:color w:val="231F20"/>
                <w:sz w:val="18"/>
              </w:rPr>
              <w:t>D,</w:t>
            </w:r>
            <w:r>
              <w:rPr>
                <w:color w:val="231F20"/>
                <w:spacing w:val="-2"/>
                <w:sz w:val="18"/>
              </w:rPr>
              <w:t> </w:t>
            </w:r>
            <w:r>
              <w:rPr>
                <w:color w:val="231F20"/>
                <w:spacing w:val="-10"/>
                <w:sz w:val="18"/>
              </w:rPr>
              <w:t>c</w:t>
            </w:r>
          </w:p>
        </w:tc>
        <w:tc>
          <w:tcPr>
            <w:tcW w:w="724" w:type="dxa"/>
          </w:tcPr>
          <w:p>
            <w:pPr>
              <w:pStyle w:val="TableParagraph"/>
              <w:spacing w:before="55"/>
              <w:jc w:val="center"/>
              <w:rPr>
                <w:sz w:val="18"/>
              </w:rPr>
            </w:pPr>
            <w:r>
              <w:rPr>
                <w:color w:val="231F20"/>
                <w:spacing w:val="-2"/>
                <w:sz w:val="18"/>
              </w:rPr>
              <w:t>pCi/L</w:t>
            </w:r>
          </w:p>
        </w:tc>
        <w:tc>
          <w:tcPr>
            <w:tcW w:w="979" w:type="dxa"/>
          </w:tcPr>
          <w:p>
            <w:pPr>
              <w:pStyle w:val="TableParagraph"/>
              <w:spacing w:before="55"/>
              <w:ind w:left="152"/>
              <w:rPr>
                <w:sz w:val="18"/>
              </w:rPr>
            </w:pPr>
            <w:r>
              <w:rPr>
                <w:color w:val="231F20"/>
                <w:spacing w:val="-2"/>
                <w:sz w:val="18"/>
              </w:rPr>
              <w:t>Filtered</w:t>
            </w:r>
          </w:p>
        </w:tc>
        <w:tc>
          <w:tcPr>
            <w:tcW w:w="1119" w:type="dxa"/>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r>
        <w:trPr>
          <w:trHeight w:val="300" w:hRule="atLeast"/>
        </w:trPr>
        <w:tc>
          <w:tcPr>
            <w:tcW w:w="871" w:type="dxa"/>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6</w:t>
            </w:r>
          </w:p>
        </w:tc>
        <w:tc>
          <w:tcPr>
            <w:tcW w:w="1475" w:type="dxa"/>
          </w:tcPr>
          <w:p>
            <w:pPr>
              <w:pStyle w:val="TableParagraph"/>
              <w:spacing w:before="55"/>
              <w:ind w:right="113"/>
              <w:jc w:val="center"/>
              <w:rPr>
                <w:sz w:val="18"/>
              </w:rPr>
            </w:pPr>
            <w:r>
              <w:rPr>
                <w:color w:val="231F20"/>
                <w:sz w:val="18"/>
              </w:rPr>
              <w:t>10/31/2006 </w:t>
            </w:r>
            <w:r>
              <w:rPr>
                <w:color w:val="231F20"/>
                <w:spacing w:val="-4"/>
                <w:sz w:val="18"/>
              </w:rPr>
              <w:t>9:30</w:t>
            </w:r>
          </w:p>
        </w:tc>
        <w:tc>
          <w:tcPr>
            <w:tcW w:w="1601" w:type="dxa"/>
          </w:tcPr>
          <w:p>
            <w:pPr>
              <w:pStyle w:val="TableParagraph"/>
              <w:spacing w:before="55"/>
              <w:ind w:left="150"/>
              <w:rPr>
                <w:sz w:val="18"/>
              </w:rPr>
            </w:pPr>
            <w:r>
              <w:rPr>
                <w:color w:val="231F20"/>
                <w:sz w:val="18"/>
              </w:rPr>
              <w:t>11/2/2006 </w:t>
            </w:r>
            <w:r>
              <w:rPr>
                <w:color w:val="231F20"/>
                <w:spacing w:val="-2"/>
                <w:sz w:val="18"/>
              </w:rPr>
              <w:t>10:30</w:t>
            </w:r>
          </w:p>
        </w:tc>
        <w:tc>
          <w:tcPr>
            <w:tcW w:w="1324" w:type="dxa"/>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Pr>
          <w:p>
            <w:pPr>
              <w:pStyle w:val="TableParagraph"/>
              <w:spacing w:before="55"/>
              <w:ind w:right="192"/>
              <w:jc w:val="right"/>
              <w:rPr>
                <w:sz w:val="18"/>
              </w:rPr>
            </w:pPr>
            <w:r>
              <w:rPr>
                <w:color w:val="231F20"/>
                <w:sz w:val="18"/>
              </w:rPr>
              <w:t>0.53 ±</w:t>
            </w:r>
            <w:r>
              <w:rPr>
                <w:color w:val="231F20"/>
                <w:spacing w:val="1"/>
                <w:sz w:val="18"/>
              </w:rPr>
              <w:t> </w:t>
            </w:r>
            <w:r>
              <w:rPr>
                <w:color w:val="231F20"/>
                <w:spacing w:val="-4"/>
                <w:sz w:val="18"/>
              </w:rPr>
              <w:t>0.74</w:t>
            </w:r>
          </w:p>
        </w:tc>
        <w:tc>
          <w:tcPr>
            <w:tcW w:w="822" w:type="dxa"/>
          </w:tcPr>
          <w:p>
            <w:pPr>
              <w:pStyle w:val="TableParagraph"/>
              <w:spacing w:before="55"/>
              <w:ind w:left="382"/>
              <w:rPr>
                <w:sz w:val="18"/>
              </w:rPr>
            </w:pPr>
            <w:r>
              <w:rPr>
                <w:color w:val="231F20"/>
                <w:spacing w:val="-5"/>
                <w:sz w:val="18"/>
              </w:rPr>
              <w:t>1.6</w:t>
            </w:r>
          </w:p>
        </w:tc>
        <w:tc>
          <w:tcPr>
            <w:tcW w:w="838" w:type="dxa"/>
          </w:tcPr>
          <w:p>
            <w:pPr>
              <w:pStyle w:val="TableParagraph"/>
              <w:spacing w:before="55"/>
              <w:ind w:right="21"/>
              <w:jc w:val="center"/>
              <w:rPr>
                <w:sz w:val="18"/>
              </w:rPr>
            </w:pPr>
            <w:r>
              <w:rPr>
                <w:color w:val="231F20"/>
                <w:sz w:val="18"/>
              </w:rPr>
              <w:t>ND,</w:t>
            </w:r>
            <w:r>
              <w:rPr>
                <w:color w:val="231F20"/>
                <w:spacing w:val="-4"/>
                <w:sz w:val="18"/>
              </w:rPr>
              <w:t> </w:t>
            </w:r>
            <w:r>
              <w:rPr>
                <w:color w:val="231F20"/>
                <w:spacing w:val="-10"/>
                <w:sz w:val="18"/>
              </w:rPr>
              <w:t>c</w:t>
            </w:r>
          </w:p>
        </w:tc>
        <w:tc>
          <w:tcPr>
            <w:tcW w:w="724" w:type="dxa"/>
          </w:tcPr>
          <w:p>
            <w:pPr>
              <w:pStyle w:val="TableParagraph"/>
              <w:spacing w:before="55"/>
              <w:jc w:val="center"/>
              <w:rPr>
                <w:sz w:val="18"/>
              </w:rPr>
            </w:pPr>
            <w:r>
              <w:rPr>
                <w:color w:val="231F20"/>
                <w:spacing w:val="-2"/>
                <w:sz w:val="18"/>
              </w:rPr>
              <w:t>pCi/L</w:t>
            </w:r>
          </w:p>
        </w:tc>
        <w:tc>
          <w:tcPr>
            <w:tcW w:w="979" w:type="dxa"/>
          </w:tcPr>
          <w:p>
            <w:pPr>
              <w:pStyle w:val="TableParagraph"/>
              <w:spacing w:before="55"/>
              <w:ind w:left="152"/>
              <w:rPr>
                <w:sz w:val="18"/>
              </w:rPr>
            </w:pPr>
            <w:r>
              <w:rPr>
                <w:color w:val="231F20"/>
                <w:spacing w:val="-2"/>
                <w:sz w:val="18"/>
              </w:rPr>
              <w:t>Filtered</w:t>
            </w:r>
          </w:p>
        </w:tc>
        <w:tc>
          <w:tcPr>
            <w:tcW w:w="1119" w:type="dxa"/>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r>
        <w:trPr>
          <w:trHeight w:val="298" w:hRule="atLeast"/>
        </w:trPr>
        <w:tc>
          <w:tcPr>
            <w:tcW w:w="871" w:type="dxa"/>
            <w:tcBorders>
              <w:bottom w:val="single" w:sz="4" w:space="0" w:color="231F20"/>
            </w:tcBorders>
          </w:tcPr>
          <w:p>
            <w:pPr>
              <w:pStyle w:val="TableParagraph"/>
              <w:spacing w:before="55"/>
              <w:ind w:left="79"/>
              <w:rPr>
                <w:sz w:val="18"/>
              </w:rPr>
            </w:pPr>
            <w:r>
              <w:rPr>
                <w:color w:val="231F20"/>
                <w:spacing w:val="-2"/>
                <w:sz w:val="18"/>
              </w:rPr>
              <w:t>Well</w:t>
            </w:r>
            <w:r>
              <w:rPr>
                <w:color w:val="231F20"/>
                <w:spacing w:val="-7"/>
                <w:sz w:val="18"/>
              </w:rPr>
              <w:t> </w:t>
            </w:r>
            <w:r>
              <w:rPr>
                <w:color w:val="231F20"/>
                <w:spacing w:val="-10"/>
                <w:sz w:val="18"/>
              </w:rPr>
              <w:t>6</w:t>
            </w:r>
          </w:p>
        </w:tc>
        <w:tc>
          <w:tcPr>
            <w:tcW w:w="1475" w:type="dxa"/>
            <w:tcBorders>
              <w:bottom w:val="single" w:sz="4" w:space="0" w:color="231F20"/>
            </w:tcBorders>
          </w:tcPr>
          <w:p>
            <w:pPr>
              <w:pStyle w:val="TableParagraph"/>
              <w:spacing w:before="55"/>
              <w:ind w:right="113"/>
              <w:jc w:val="center"/>
              <w:rPr>
                <w:sz w:val="18"/>
              </w:rPr>
            </w:pPr>
            <w:r>
              <w:rPr>
                <w:color w:val="231F20"/>
                <w:sz w:val="18"/>
              </w:rPr>
              <w:t>11/20/2006 </w:t>
            </w:r>
            <w:r>
              <w:rPr>
                <w:color w:val="231F20"/>
                <w:spacing w:val="-4"/>
                <w:sz w:val="18"/>
              </w:rPr>
              <w:t>9:10</w:t>
            </w:r>
          </w:p>
        </w:tc>
        <w:tc>
          <w:tcPr>
            <w:tcW w:w="1601" w:type="dxa"/>
            <w:tcBorders>
              <w:bottom w:val="single" w:sz="4" w:space="0" w:color="231F20"/>
            </w:tcBorders>
          </w:tcPr>
          <w:p>
            <w:pPr>
              <w:pStyle w:val="TableParagraph"/>
              <w:spacing w:before="55"/>
              <w:ind w:left="150"/>
              <w:rPr>
                <w:sz w:val="18"/>
              </w:rPr>
            </w:pPr>
            <w:r>
              <w:rPr>
                <w:color w:val="231F20"/>
                <w:sz w:val="18"/>
              </w:rPr>
              <w:t>11/25/2007 </w:t>
            </w:r>
            <w:r>
              <w:rPr>
                <w:color w:val="231F20"/>
                <w:spacing w:val="-2"/>
                <w:sz w:val="18"/>
              </w:rPr>
              <w:t>11:04</w:t>
            </w:r>
          </w:p>
        </w:tc>
        <w:tc>
          <w:tcPr>
            <w:tcW w:w="1324" w:type="dxa"/>
            <w:tcBorders>
              <w:bottom w:val="single" w:sz="4" w:space="0" w:color="231F20"/>
            </w:tcBorders>
          </w:tcPr>
          <w:p>
            <w:pPr>
              <w:pStyle w:val="TableParagraph"/>
              <w:spacing w:before="33"/>
              <w:ind w:right="133"/>
              <w:jc w:val="center"/>
              <w:rPr>
                <w:position w:val="-5"/>
                <w:sz w:val="18"/>
              </w:rPr>
            </w:pPr>
            <w:r>
              <w:rPr>
                <w:color w:val="231F20"/>
                <w:spacing w:val="-2"/>
                <w:sz w:val="14"/>
              </w:rPr>
              <w:t>228</w:t>
            </w:r>
            <w:r>
              <w:rPr>
                <w:color w:val="231F20"/>
                <w:spacing w:val="-2"/>
                <w:position w:val="-5"/>
                <w:sz w:val="18"/>
              </w:rPr>
              <w:t>Ra</w:t>
            </w:r>
          </w:p>
        </w:tc>
        <w:tc>
          <w:tcPr>
            <w:tcW w:w="1373" w:type="dxa"/>
            <w:tcBorders>
              <w:bottom w:val="single" w:sz="4" w:space="0" w:color="231F20"/>
            </w:tcBorders>
          </w:tcPr>
          <w:p>
            <w:pPr>
              <w:pStyle w:val="TableParagraph"/>
              <w:spacing w:before="55"/>
              <w:ind w:left="357"/>
              <w:rPr>
                <w:sz w:val="18"/>
              </w:rPr>
            </w:pPr>
            <w:r>
              <w:rPr>
                <w:color w:val="231F20"/>
                <w:sz w:val="18"/>
              </w:rPr>
              <w:t>7.8 ±</w:t>
            </w:r>
            <w:r>
              <w:rPr>
                <w:color w:val="231F20"/>
                <w:spacing w:val="1"/>
                <w:sz w:val="18"/>
              </w:rPr>
              <w:t> </w:t>
            </w:r>
            <w:r>
              <w:rPr>
                <w:color w:val="231F20"/>
                <w:spacing w:val="-5"/>
                <w:sz w:val="18"/>
              </w:rPr>
              <w:t>2.2</w:t>
            </w:r>
          </w:p>
        </w:tc>
        <w:tc>
          <w:tcPr>
            <w:tcW w:w="822" w:type="dxa"/>
            <w:tcBorders>
              <w:bottom w:val="single" w:sz="4" w:space="0" w:color="231F20"/>
            </w:tcBorders>
          </w:tcPr>
          <w:p>
            <w:pPr>
              <w:pStyle w:val="TableParagraph"/>
              <w:spacing w:before="55"/>
              <w:ind w:left="382"/>
              <w:rPr>
                <w:sz w:val="18"/>
              </w:rPr>
            </w:pPr>
            <w:r>
              <w:rPr>
                <w:color w:val="231F20"/>
                <w:spacing w:val="-5"/>
                <w:sz w:val="18"/>
              </w:rPr>
              <w:t>3.9</w:t>
            </w:r>
          </w:p>
        </w:tc>
        <w:tc>
          <w:tcPr>
            <w:tcW w:w="838" w:type="dxa"/>
            <w:tcBorders>
              <w:bottom w:val="single" w:sz="4" w:space="0" w:color="231F20"/>
            </w:tcBorders>
          </w:tcPr>
          <w:p>
            <w:pPr>
              <w:pStyle w:val="TableParagraph"/>
              <w:spacing w:before="55"/>
              <w:ind w:right="21"/>
              <w:jc w:val="center"/>
              <w:rPr>
                <w:sz w:val="18"/>
              </w:rPr>
            </w:pPr>
            <w:r>
              <w:rPr>
                <w:color w:val="231F20"/>
                <w:sz w:val="18"/>
              </w:rPr>
              <w:t>D,</w:t>
            </w:r>
            <w:r>
              <w:rPr>
                <w:color w:val="231F20"/>
                <w:spacing w:val="-2"/>
                <w:sz w:val="18"/>
              </w:rPr>
              <w:t> </w:t>
            </w:r>
            <w:r>
              <w:rPr>
                <w:color w:val="231F20"/>
                <w:spacing w:val="-10"/>
                <w:sz w:val="18"/>
              </w:rPr>
              <w:t>d</w:t>
            </w:r>
          </w:p>
        </w:tc>
        <w:tc>
          <w:tcPr>
            <w:tcW w:w="724" w:type="dxa"/>
            <w:tcBorders>
              <w:bottom w:val="single" w:sz="4" w:space="0" w:color="231F20"/>
            </w:tcBorders>
          </w:tcPr>
          <w:p>
            <w:pPr>
              <w:pStyle w:val="TableParagraph"/>
              <w:spacing w:before="55"/>
              <w:jc w:val="center"/>
              <w:rPr>
                <w:sz w:val="18"/>
              </w:rPr>
            </w:pPr>
            <w:r>
              <w:rPr>
                <w:color w:val="231F20"/>
                <w:spacing w:val="-2"/>
                <w:sz w:val="18"/>
              </w:rPr>
              <w:t>pCi/L</w:t>
            </w:r>
          </w:p>
        </w:tc>
        <w:tc>
          <w:tcPr>
            <w:tcW w:w="979" w:type="dxa"/>
            <w:tcBorders>
              <w:bottom w:val="single" w:sz="4" w:space="0" w:color="231F20"/>
            </w:tcBorders>
          </w:tcPr>
          <w:p>
            <w:pPr>
              <w:pStyle w:val="TableParagraph"/>
              <w:spacing w:before="55"/>
              <w:ind w:left="152"/>
              <w:rPr>
                <w:sz w:val="18"/>
              </w:rPr>
            </w:pPr>
            <w:r>
              <w:rPr>
                <w:color w:val="231F20"/>
                <w:spacing w:val="-2"/>
                <w:sz w:val="18"/>
              </w:rPr>
              <w:t>Filtered</w:t>
            </w:r>
          </w:p>
        </w:tc>
        <w:tc>
          <w:tcPr>
            <w:tcW w:w="1119" w:type="dxa"/>
            <w:tcBorders>
              <w:bottom w:val="single" w:sz="4" w:space="0" w:color="231F20"/>
            </w:tcBorders>
          </w:tcPr>
          <w:p>
            <w:pPr>
              <w:pStyle w:val="TableParagraph"/>
              <w:spacing w:before="55"/>
              <w:ind w:left="91"/>
              <w:rPr>
                <w:sz w:val="18"/>
              </w:rPr>
            </w:pPr>
            <w:r>
              <w:rPr>
                <w:color w:val="231F20"/>
                <w:spacing w:val="-4"/>
                <w:sz w:val="18"/>
              </w:rPr>
              <w:t>EPA</w:t>
            </w:r>
            <w:r>
              <w:rPr>
                <w:color w:val="231F20"/>
                <w:spacing w:val="-7"/>
                <w:sz w:val="18"/>
              </w:rPr>
              <w:t> </w:t>
            </w:r>
            <w:r>
              <w:rPr>
                <w:color w:val="231F20"/>
                <w:spacing w:val="-2"/>
                <w:sz w:val="18"/>
              </w:rPr>
              <w:t>904.0</w:t>
            </w:r>
          </w:p>
        </w:tc>
      </w:tr>
    </w:tbl>
    <w:p>
      <w:pPr>
        <w:pStyle w:val="TableParagraph"/>
        <w:spacing w:after="0"/>
        <w:rPr>
          <w:sz w:val="18"/>
        </w:rPr>
        <w:sectPr>
          <w:headerReference w:type="default" r:id="rId32"/>
          <w:pgSz w:w="15840" w:h="12240" w:orient="landscape"/>
          <w:pgMar w:header="0" w:footer="0" w:top="1380" w:bottom="280" w:left="720" w:right="2160"/>
        </w:sectPr>
      </w:pPr>
    </w:p>
    <w:p>
      <w:pPr>
        <w:pStyle w:val="BodyText"/>
        <w:spacing w:before="8"/>
        <w:rPr>
          <w:sz w:val="17"/>
        </w:rPr>
      </w:pPr>
    </w:p>
    <w:p>
      <w:pPr>
        <w:pStyle w:val="BodyText"/>
        <w:spacing w:after="0"/>
        <w:rPr>
          <w:sz w:val="17"/>
        </w:rPr>
        <w:sectPr>
          <w:headerReference w:type="even" r:id="rId33"/>
          <w:pgSz w:w="12240" w:h="15840"/>
          <w:pgMar w:header="841" w:footer="0" w:top="1080" w:bottom="280" w:left="720" w:right="720"/>
          <w:pgNumType w:start="14"/>
        </w:sectPr>
      </w:pPr>
    </w:p>
    <w:p>
      <w:pPr>
        <w:pStyle w:val="BodyText"/>
        <w:spacing w:line="261" w:lineRule="auto" w:before="126"/>
        <w:ind w:left="120" w:right="150"/>
      </w:pPr>
      <w:r>
        <w:rPr>
          <w:color w:val="231F20"/>
        </w:rPr>
        <w:t>data may lose validity when it is taken out of the context or presented in an otherwise incomplete manner. WSCs shall always</w:t>
      </w:r>
      <w:r>
        <w:rPr>
          <w:color w:val="231F20"/>
          <w:spacing w:val="-6"/>
        </w:rPr>
        <w:t> </w:t>
      </w:r>
      <w:r>
        <w:rPr>
          <w:color w:val="231F20"/>
        </w:rPr>
        <w:t>attempt</w:t>
      </w:r>
      <w:r>
        <w:rPr>
          <w:color w:val="231F20"/>
          <w:spacing w:val="-5"/>
        </w:rPr>
        <w:t> </w:t>
      </w:r>
      <w:r>
        <w:rPr>
          <w:color w:val="231F20"/>
        </w:rPr>
        <w:t>to</w:t>
      </w:r>
      <w:r>
        <w:rPr>
          <w:color w:val="231F20"/>
          <w:spacing w:val="-5"/>
        </w:rPr>
        <w:t> </w:t>
      </w:r>
      <w:r>
        <w:rPr>
          <w:color w:val="231F20"/>
        </w:rPr>
        <w:t>minimize</w:t>
      </w:r>
      <w:r>
        <w:rPr>
          <w:color w:val="231F20"/>
          <w:spacing w:val="-5"/>
        </w:rPr>
        <w:t> </w:t>
      </w:r>
      <w:r>
        <w:rPr>
          <w:color w:val="231F20"/>
        </w:rPr>
        <w:t>the</w:t>
      </w:r>
      <w:r>
        <w:rPr>
          <w:color w:val="231F20"/>
          <w:spacing w:val="-5"/>
        </w:rPr>
        <w:t> </w:t>
      </w:r>
      <w:r>
        <w:rPr>
          <w:color w:val="231F20"/>
        </w:rPr>
        <w:t>probability</w:t>
      </w:r>
      <w:r>
        <w:rPr>
          <w:color w:val="231F20"/>
          <w:spacing w:val="-5"/>
        </w:rPr>
        <w:t> </w:t>
      </w:r>
      <w:r>
        <w:rPr>
          <w:color w:val="231F20"/>
        </w:rPr>
        <w:t>that</w:t>
      </w:r>
      <w:r>
        <w:rPr>
          <w:color w:val="231F20"/>
          <w:spacing w:val="-5"/>
        </w:rPr>
        <w:t> </w:t>
      </w:r>
      <w:r>
        <w:rPr>
          <w:color w:val="231F20"/>
        </w:rPr>
        <w:t>results</w:t>
      </w:r>
      <w:r>
        <w:rPr>
          <w:color w:val="231F20"/>
          <w:spacing w:val="-5"/>
        </w:rPr>
        <w:t> </w:t>
      </w:r>
      <w:r>
        <w:rPr>
          <w:color w:val="231F20"/>
        </w:rPr>
        <w:t>could be misinterpreted or misconstrued.</w:t>
      </w:r>
    </w:p>
    <w:p>
      <w:pPr>
        <w:pStyle w:val="BodyText"/>
        <w:spacing w:line="261" w:lineRule="auto"/>
        <w:ind w:left="120" w:right="273" w:firstLine="400"/>
      </w:pPr>
      <w:r>
        <w:rPr>
          <w:color w:val="231F20"/>
        </w:rPr>
        <w:t>USGS</w:t>
      </w:r>
      <w:r>
        <w:rPr>
          <w:color w:val="231F20"/>
          <w:spacing w:val="-7"/>
        </w:rPr>
        <w:t> </w:t>
      </w:r>
      <w:r>
        <w:rPr>
          <w:color w:val="231F20"/>
        </w:rPr>
        <w:t>WSCs</w:t>
      </w:r>
      <w:r>
        <w:rPr>
          <w:color w:val="231F20"/>
          <w:spacing w:val="-7"/>
        </w:rPr>
        <w:t> </w:t>
      </w:r>
      <w:r>
        <w:rPr>
          <w:color w:val="231F20"/>
        </w:rPr>
        <w:t>conduct</w:t>
      </w:r>
      <w:r>
        <w:rPr>
          <w:color w:val="231F20"/>
          <w:spacing w:val="-7"/>
        </w:rPr>
        <w:t> </w:t>
      </w:r>
      <w:r>
        <w:rPr>
          <w:color w:val="231F20"/>
        </w:rPr>
        <w:t>research</w:t>
      </w:r>
      <w:r>
        <w:rPr>
          <w:color w:val="231F20"/>
          <w:spacing w:val="-7"/>
        </w:rPr>
        <w:t> </w:t>
      </w:r>
      <w:r>
        <w:rPr>
          <w:color w:val="231F20"/>
        </w:rPr>
        <w:t>studies</w:t>
      </w:r>
      <w:r>
        <w:rPr>
          <w:color w:val="231F20"/>
          <w:spacing w:val="-7"/>
        </w:rPr>
        <w:t> </w:t>
      </w:r>
      <w:r>
        <w:rPr>
          <w:color w:val="231F20"/>
        </w:rPr>
        <w:t>and</w:t>
      </w:r>
      <w:r>
        <w:rPr>
          <w:color w:val="231F20"/>
          <w:spacing w:val="-7"/>
        </w:rPr>
        <w:t> </w:t>
      </w:r>
      <w:r>
        <w:rPr>
          <w:color w:val="231F20"/>
        </w:rPr>
        <w:t>monitoring programs that focus on the detection and quantification of radiological</w:t>
      </w:r>
      <w:r>
        <w:rPr>
          <w:color w:val="231F20"/>
          <w:spacing w:val="-4"/>
        </w:rPr>
        <w:t> </w:t>
      </w:r>
      <w:r>
        <w:rPr>
          <w:color w:val="231F20"/>
        </w:rPr>
        <w:t>constituents</w:t>
      </w:r>
      <w:r>
        <w:rPr>
          <w:color w:val="231F20"/>
          <w:spacing w:val="-4"/>
        </w:rPr>
        <w:t> </w:t>
      </w:r>
      <w:r>
        <w:rPr>
          <w:color w:val="231F20"/>
        </w:rPr>
        <w:t>in</w:t>
      </w:r>
      <w:r>
        <w:rPr>
          <w:color w:val="231F20"/>
          <w:spacing w:val="-4"/>
        </w:rPr>
        <w:t> </w:t>
      </w:r>
      <w:r>
        <w:rPr>
          <w:color w:val="231F20"/>
        </w:rPr>
        <w:t>various</w:t>
      </w:r>
      <w:r>
        <w:rPr>
          <w:color w:val="231F20"/>
          <w:spacing w:val="-4"/>
        </w:rPr>
        <w:t> </w:t>
      </w:r>
      <w:r>
        <w:rPr>
          <w:color w:val="231F20"/>
        </w:rPr>
        <w:t>environmental</w:t>
      </w:r>
      <w:r>
        <w:rPr>
          <w:color w:val="231F20"/>
          <w:spacing w:val="-4"/>
        </w:rPr>
        <w:t> </w:t>
      </w:r>
      <w:r>
        <w:rPr>
          <w:color w:val="231F20"/>
        </w:rPr>
        <w:t>matrices at substantially lower concentrations than those associated with regulatory action levels (AL), Safe Drinking Water Act</w:t>
      </w:r>
      <w:r>
        <w:rPr>
          <w:color w:val="231F20"/>
          <w:spacing w:val="-1"/>
        </w:rPr>
        <w:t> </w:t>
      </w:r>
      <w:r>
        <w:rPr>
          <w:color w:val="231F20"/>
        </w:rPr>
        <w:t>Maximum</w:t>
      </w:r>
      <w:r>
        <w:rPr>
          <w:color w:val="231F20"/>
          <w:spacing w:val="-1"/>
        </w:rPr>
        <w:t> </w:t>
      </w:r>
      <w:r>
        <w:rPr>
          <w:color w:val="231F20"/>
        </w:rPr>
        <w:t>Contaminant</w:t>
      </w:r>
      <w:r>
        <w:rPr>
          <w:color w:val="231F20"/>
          <w:spacing w:val="-1"/>
        </w:rPr>
        <w:t> </w:t>
      </w:r>
      <w:r>
        <w:rPr>
          <w:color w:val="231F20"/>
        </w:rPr>
        <w:t>Levels</w:t>
      </w:r>
      <w:r>
        <w:rPr>
          <w:color w:val="231F20"/>
          <w:spacing w:val="-1"/>
        </w:rPr>
        <w:t> </w:t>
      </w:r>
      <w:r>
        <w:rPr>
          <w:color w:val="231F20"/>
        </w:rPr>
        <w:t>(MCL),</w:t>
      </w:r>
      <w:r>
        <w:rPr>
          <w:color w:val="231F20"/>
          <w:spacing w:val="-1"/>
        </w:rPr>
        <w:t> </w:t>
      </w:r>
      <w:r>
        <w:rPr>
          <w:color w:val="231F20"/>
        </w:rPr>
        <w:t>or</w:t>
      </w:r>
      <w:r>
        <w:rPr>
          <w:color w:val="231F20"/>
          <w:spacing w:val="-1"/>
        </w:rPr>
        <w:t> </w:t>
      </w:r>
      <w:r>
        <w:rPr>
          <w:color w:val="231F20"/>
        </w:rPr>
        <w:t>other</w:t>
      </w:r>
      <w:r>
        <w:rPr>
          <w:color w:val="231F20"/>
          <w:spacing w:val="-1"/>
        </w:rPr>
        <w:t> </w:t>
      </w:r>
      <w:r>
        <w:rPr>
          <w:color w:val="231F20"/>
        </w:rPr>
        <w:t>health benchmark levels. Surface water and ground water may</w:t>
      </w:r>
    </w:p>
    <w:p>
      <w:pPr>
        <w:pStyle w:val="BodyText"/>
        <w:spacing w:line="261" w:lineRule="auto"/>
        <w:ind w:left="120"/>
      </w:pPr>
      <w:r>
        <w:rPr>
          <w:color w:val="231F20"/>
        </w:rPr>
        <w:t>reasonably</w:t>
      </w:r>
      <w:r>
        <w:rPr>
          <w:color w:val="231F20"/>
          <w:spacing w:val="-5"/>
        </w:rPr>
        <w:t> </w:t>
      </w:r>
      <w:r>
        <w:rPr>
          <w:color w:val="231F20"/>
        </w:rPr>
        <w:t>be</w:t>
      </w:r>
      <w:r>
        <w:rPr>
          <w:color w:val="231F20"/>
          <w:spacing w:val="-5"/>
        </w:rPr>
        <w:t> </w:t>
      </w:r>
      <w:r>
        <w:rPr>
          <w:color w:val="231F20"/>
        </w:rPr>
        <w:t>expected</w:t>
      </w:r>
      <w:r>
        <w:rPr>
          <w:color w:val="231F20"/>
          <w:spacing w:val="-5"/>
        </w:rPr>
        <w:t> </w:t>
      </w:r>
      <w:r>
        <w:rPr>
          <w:color w:val="231F20"/>
        </w:rPr>
        <w:t>to</w:t>
      </w:r>
      <w:r>
        <w:rPr>
          <w:color w:val="231F20"/>
          <w:spacing w:val="-5"/>
        </w:rPr>
        <w:t> </w:t>
      </w:r>
      <w:r>
        <w:rPr>
          <w:color w:val="231F20"/>
        </w:rPr>
        <w:t>have</w:t>
      </w:r>
      <w:r>
        <w:rPr>
          <w:color w:val="231F20"/>
          <w:spacing w:val="-5"/>
        </w:rPr>
        <w:t> </w:t>
      </w:r>
      <w:r>
        <w:rPr>
          <w:color w:val="231F20"/>
        </w:rPr>
        <w:t>at</w:t>
      </w:r>
      <w:r>
        <w:rPr>
          <w:color w:val="231F20"/>
          <w:spacing w:val="-5"/>
        </w:rPr>
        <w:t> </w:t>
      </w:r>
      <w:r>
        <w:rPr>
          <w:color w:val="231F20"/>
        </w:rPr>
        <w:t>least</w:t>
      </w:r>
      <w:r>
        <w:rPr>
          <w:color w:val="231F20"/>
          <w:spacing w:val="-5"/>
        </w:rPr>
        <w:t> </w:t>
      </w:r>
      <w:r>
        <w:rPr>
          <w:color w:val="231F20"/>
        </w:rPr>
        <w:t>small</w:t>
      </w:r>
      <w:r>
        <w:rPr>
          <w:color w:val="231F20"/>
          <w:spacing w:val="-5"/>
        </w:rPr>
        <w:t> </w:t>
      </w:r>
      <w:r>
        <w:rPr>
          <w:color w:val="231F20"/>
        </w:rPr>
        <w:t>amounts</w:t>
      </w:r>
      <w:r>
        <w:rPr>
          <w:color w:val="231F20"/>
          <w:spacing w:val="-5"/>
        </w:rPr>
        <w:t> </w:t>
      </w:r>
      <w:r>
        <w:rPr>
          <w:color w:val="231F20"/>
        </w:rPr>
        <w:t>of</w:t>
      </w:r>
      <w:r>
        <w:rPr>
          <w:color w:val="231F20"/>
          <w:spacing w:val="-5"/>
        </w:rPr>
        <w:t> </w:t>
      </w:r>
      <w:r>
        <w:rPr>
          <w:color w:val="231F20"/>
        </w:rPr>
        <w:t>some radionuclides. However, their presence does not necessarily indicate the water poses a health risk. Therefore, providing</w:t>
      </w:r>
    </w:p>
    <w:p>
      <w:pPr>
        <w:pStyle w:val="BodyText"/>
        <w:spacing w:line="261" w:lineRule="auto" w:before="1"/>
        <w:ind w:left="120" w:right="150"/>
      </w:pPr>
      <w:r>
        <w:rPr>
          <w:color w:val="231F20"/>
        </w:rPr>
        <w:t>a comparison of WSC results to AL or MCL should be considered</w:t>
      </w:r>
      <w:r>
        <w:rPr>
          <w:color w:val="231F20"/>
          <w:spacing w:val="-5"/>
        </w:rPr>
        <w:t> </w:t>
      </w:r>
      <w:r>
        <w:rPr>
          <w:color w:val="231F20"/>
        </w:rPr>
        <w:t>to</w:t>
      </w:r>
      <w:r>
        <w:rPr>
          <w:color w:val="231F20"/>
          <w:spacing w:val="-5"/>
        </w:rPr>
        <w:t> </w:t>
      </w:r>
      <w:r>
        <w:rPr>
          <w:color w:val="231F20"/>
        </w:rPr>
        <w:t>ensure</w:t>
      </w:r>
      <w:r>
        <w:rPr>
          <w:color w:val="231F20"/>
          <w:spacing w:val="-5"/>
        </w:rPr>
        <w:t> </w:t>
      </w:r>
      <w:r>
        <w:rPr>
          <w:color w:val="231F20"/>
        </w:rPr>
        <w:t>the</w:t>
      </w:r>
      <w:r>
        <w:rPr>
          <w:color w:val="231F20"/>
          <w:spacing w:val="-5"/>
        </w:rPr>
        <w:t> </w:t>
      </w:r>
      <w:r>
        <w:rPr>
          <w:color w:val="231F20"/>
        </w:rPr>
        <w:t>lay</w:t>
      </w:r>
      <w:r>
        <w:rPr>
          <w:color w:val="231F20"/>
          <w:spacing w:val="-5"/>
        </w:rPr>
        <w:t> </w:t>
      </w:r>
      <w:r>
        <w:rPr>
          <w:color w:val="231F20"/>
        </w:rPr>
        <w:t>public</w:t>
      </w:r>
      <w:r>
        <w:rPr>
          <w:color w:val="231F20"/>
          <w:spacing w:val="-5"/>
        </w:rPr>
        <w:t> </w:t>
      </w:r>
      <w:r>
        <w:rPr>
          <w:color w:val="231F20"/>
        </w:rPr>
        <w:t>interprets</w:t>
      </w:r>
      <w:r>
        <w:rPr>
          <w:color w:val="231F20"/>
          <w:spacing w:val="-5"/>
        </w:rPr>
        <w:t> </w:t>
      </w:r>
      <w:r>
        <w:rPr>
          <w:color w:val="231F20"/>
        </w:rPr>
        <w:t>the</w:t>
      </w:r>
      <w:r>
        <w:rPr>
          <w:color w:val="231F20"/>
          <w:spacing w:val="-5"/>
        </w:rPr>
        <w:t> </w:t>
      </w:r>
      <w:r>
        <w:rPr>
          <w:color w:val="231F20"/>
        </w:rPr>
        <w:t>radiological concentrations from a relevant perspective. In addition, it also should be emphasized that nondetection does not imply that the radiological constituent is not present; rather, its</w:t>
      </w:r>
    </w:p>
    <w:p>
      <w:pPr>
        <w:pStyle w:val="BodyText"/>
        <w:spacing w:line="261" w:lineRule="auto"/>
        <w:ind w:left="120"/>
      </w:pPr>
      <w:r>
        <w:rPr>
          <w:color w:val="231F20"/>
        </w:rPr>
        <w:t>concentration</w:t>
      </w:r>
      <w:r>
        <w:rPr>
          <w:color w:val="231F20"/>
          <w:spacing w:val="-7"/>
        </w:rPr>
        <w:t> </w:t>
      </w:r>
      <w:r>
        <w:rPr>
          <w:color w:val="231F20"/>
        </w:rPr>
        <w:t>is</w:t>
      </w:r>
      <w:r>
        <w:rPr>
          <w:color w:val="231F20"/>
          <w:spacing w:val="-7"/>
        </w:rPr>
        <w:t> </w:t>
      </w:r>
      <w:r>
        <w:rPr>
          <w:color w:val="231F20"/>
        </w:rPr>
        <w:t>below</w:t>
      </w:r>
      <w:r>
        <w:rPr>
          <w:color w:val="231F20"/>
          <w:spacing w:val="-7"/>
        </w:rPr>
        <w:t> </w:t>
      </w:r>
      <w:r>
        <w:rPr>
          <w:color w:val="231F20"/>
        </w:rPr>
        <w:t>the</w:t>
      </w:r>
      <w:r>
        <w:rPr>
          <w:color w:val="231F20"/>
          <w:spacing w:val="-7"/>
        </w:rPr>
        <w:t> </w:t>
      </w:r>
      <w:r>
        <w:rPr>
          <w:color w:val="231F20"/>
        </w:rPr>
        <w:t>level</w:t>
      </w:r>
      <w:r>
        <w:rPr>
          <w:color w:val="231F20"/>
          <w:spacing w:val="-7"/>
        </w:rPr>
        <w:t> </w:t>
      </w:r>
      <w:r>
        <w:rPr>
          <w:color w:val="231F20"/>
        </w:rPr>
        <w:t>that</w:t>
      </w:r>
      <w:r>
        <w:rPr>
          <w:color w:val="231F20"/>
          <w:spacing w:val="-7"/>
        </w:rPr>
        <w:t> </w:t>
      </w:r>
      <w:r>
        <w:rPr>
          <w:color w:val="231F20"/>
        </w:rPr>
        <w:t>can</w:t>
      </w:r>
      <w:r>
        <w:rPr>
          <w:color w:val="231F20"/>
          <w:spacing w:val="-7"/>
        </w:rPr>
        <w:t> </w:t>
      </w:r>
      <w:r>
        <w:rPr>
          <w:color w:val="231F20"/>
        </w:rPr>
        <w:t>be</w:t>
      </w:r>
      <w:r>
        <w:rPr>
          <w:color w:val="231F20"/>
          <w:spacing w:val="-7"/>
        </w:rPr>
        <w:t> </w:t>
      </w:r>
      <w:r>
        <w:rPr>
          <w:color w:val="231F20"/>
        </w:rPr>
        <w:t>measured.</w:t>
      </w:r>
      <w:r>
        <w:rPr>
          <w:color w:val="231F20"/>
          <w:spacing w:val="-7"/>
        </w:rPr>
        <w:t> </w:t>
      </w:r>
      <w:r>
        <w:rPr>
          <w:color w:val="231F20"/>
        </w:rPr>
        <w:t>Table</w:t>
      </w:r>
      <w:r>
        <w:rPr>
          <w:color w:val="231F20"/>
          <w:spacing w:val="-7"/>
        </w:rPr>
        <w:t> </w:t>
      </w:r>
      <w:r>
        <w:rPr>
          <w:color w:val="231F20"/>
        </w:rPr>
        <w:t>5 shows an example of the types of information that should be included</w:t>
      </w:r>
      <w:r>
        <w:rPr>
          <w:color w:val="231F20"/>
          <w:spacing w:val="-1"/>
        </w:rPr>
        <w:t> </w:t>
      </w:r>
      <w:r>
        <w:rPr>
          <w:color w:val="231F20"/>
        </w:rPr>
        <w:t>when</w:t>
      </w:r>
      <w:r>
        <w:rPr>
          <w:color w:val="231F20"/>
          <w:spacing w:val="-1"/>
        </w:rPr>
        <w:t> </w:t>
      </w:r>
      <w:r>
        <w:rPr>
          <w:color w:val="231F20"/>
        </w:rPr>
        <w:t>publishing</w:t>
      </w:r>
      <w:r>
        <w:rPr>
          <w:color w:val="231F20"/>
          <w:spacing w:val="-1"/>
        </w:rPr>
        <w:t> </w:t>
      </w:r>
      <w:r>
        <w:rPr>
          <w:color w:val="231F20"/>
        </w:rPr>
        <w:t>radiological</w:t>
      </w:r>
      <w:r>
        <w:rPr>
          <w:color w:val="231F20"/>
          <w:spacing w:val="-1"/>
        </w:rPr>
        <w:t> </w:t>
      </w:r>
      <w:r>
        <w:rPr>
          <w:color w:val="231F20"/>
        </w:rPr>
        <w:t>results</w:t>
      </w:r>
      <w:r>
        <w:rPr>
          <w:color w:val="231F20"/>
          <w:spacing w:val="-1"/>
        </w:rPr>
        <w:t> </w:t>
      </w:r>
      <w:r>
        <w:rPr>
          <w:color w:val="231F20"/>
        </w:rPr>
        <w:t>in</w:t>
      </w:r>
      <w:r>
        <w:rPr>
          <w:color w:val="231F20"/>
          <w:spacing w:val="-1"/>
        </w:rPr>
        <w:t> </w:t>
      </w:r>
      <w:r>
        <w:rPr>
          <w:color w:val="231F20"/>
        </w:rPr>
        <w:t>nontechnical </w:t>
      </w:r>
      <w:r>
        <w:rPr>
          <w:color w:val="231F20"/>
          <w:spacing w:val="-2"/>
        </w:rPr>
        <w:t>reports.</w:t>
      </w:r>
    </w:p>
    <w:p>
      <w:pPr>
        <w:pStyle w:val="Heading3"/>
        <w:numPr>
          <w:ilvl w:val="0"/>
          <w:numId w:val="4"/>
        </w:numPr>
        <w:tabs>
          <w:tab w:pos="648" w:val="left" w:leader="none"/>
        </w:tabs>
        <w:spacing w:line="261" w:lineRule="auto" w:before="110" w:after="0"/>
        <w:ind w:left="120" w:right="795" w:firstLine="0"/>
        <w:jc w:val="left"/>
      </w:pPr>
      <w:bookmarkStart w:name="_TOC_250013" w:id="20"/>
      <w:r>
        <w:rPr>
          <w:b w:val="0"/>
        </w:rPr>
        <w:br w:type="column"/>
      </w:r>
      <w:bookmarkEnd w:id="20"/>
      <w:r>
        <w:rPr>
          <w:color w:val="231F20"/>
          <w:w w:val="85"/>
        </w:rPr>
        <w:t>Interpretation and Reporting of Results from an Aggregated Dataset</w:t>
      </w:r>
    </w:p>
    <w:p>
      <w:pPr>
        <w:pStyle w:val="BodyText"/>
        <w:spacing w:line="276" w:lineRule="auto" w:before="214"/>
        <w:ind w:left="120" w:right="320" w:firstLine="400"/>
      </w:pPr>
      <w:r>
        <w:rPr>
          <w:color w:val="231F20"/>
        </w:rPr>
        <w:t>As</w:t>
      </w:r>
      <w:r>
        <w:rPr>
          <w:color w:val="231F20"/>
          <w:spacing w:val="-5"/>
        </w:rPr>
        <w:t> </w:t>
      </w:r>
      <w:r>
        <w:rPr>
          <w:color w:val="231F20"/>
        </w:rPr>
        <w:t>discussed</w:t>
      </w:r>
      <w:r>
        <w:rPr>
          <w:color w:val="231F20"/>
          <w:spacing w:val="-5"/>
        </w:rPr>
        <w:t> </w:t>
      </w:r>
      <w:r>
        <w:rPr>
          <w:color w:val="231F20"/>
        </w:rPr>
        <w:t>in</w:t>
      </w:r>
      <w:r>
        <w:rPr>
          <w:color w:val="231F20"/>
          <w:spacing w:val="-5"/>
        </w:rPr>
        <w:t> </w:t>
      </w:r>
      <w:r>
        <w:rPr>
          <w:color w:val="231F20"/>
        </w:rPr>
        <w:t>section</w:t>
      </w:r>
      <w:r>
        <w:rPr>
          <w:color w:val="231F20"/>
          <w:spacing w:val="-5"/>
        </w:rPr>
        <w:t> </w:t>
      </w:r>
      <w:r>
        <w:rPr>
          <w:color w:val="231F20"/>
        </w:rPr>
        <w:t>5,</w:t>
      </w:r>
      <w:r>
        <w:rPr>
          <w:color w:val="231F20"/>
          <w:spacing w:val="-5"/>
        </w:rPr>
        <w:t> </w:t>
      </w:r>
      <w:r>
        <w:rPr>
          <w:color w:val="231F20"/>
        </w:rPr>
        <w:t>reporting</w:t>
      </w:r>
      <w:r>
        <w:rPr>
          <w:color w:val="231F20"/>
          <w:spacing w:val="-5"/>
        </w:rPr>
        <w:t> </w:t>
      </w:r>
      <w:r>
        <w:rPr>
          <w:color w:val="231F20"/>
        </w:rPr>
        <w:t>of</w:t>
      </w:r>
      <w:r>
        <w:rPr>
          <w:color w:val="231F20"/>
          <w:spacing w:val="-5"/>
        </w:rPr>
        <w:t> </w:t>
      </w:r>
      <w:r>
        <w:rPr>
          <w:color w:val="231F20"/>
        </w:rPr>
        <w:t>radiological</w:t>
      </w:r>
      <w:r>
        <w:rPr>
          <w:color w:val="231F20"/>
          <w:spacing w:val="-5"/>
        </w:rPr>
        <w:t> </w:t>
      </w:r>
      <w:r>
        <w:rPr>
          <w:color w:val="231F20"/>
        </w:rPr>
        <w:t>results can be either simple and straightforward or challenging.</w:t>
      </w:r>
    </w:p>
    <w:p>
      <w:pPr>
        <w:pStyle w:val="BodyText"/>
        <w:spacing w:line="276" w:lineRule="auto" w:before="2"/>
        <w:ind w:left="120" w:right="389"/>
      </w:pPr>
      <w:r>
        <w:rPr>
          <w:color w:val="231F20"/>
        </w:rPr>
        <w:t>Therefore, the aggregation of individual results into a single dataset for graphical presentation, summarization, or other purposes must be considered carefully within the limitations</w:t>
      </w:r>
      <w:r>
        <w:rPr>
          <w:color w:val="231F20"/>
          <w:spacing w:val="40"/>
        </w:rPr>
        <w:t> </w:t>
      </w:r>
      <w:r>
        <w:rPr>
          <w:color w:val="231F20"/>
        </w:rPr>
        <w:t>of</w:t>
      </w:r>
      <w:r>
        <w:rPr>
          <w:color w:val="231F20"/>
          <w:spacing w:val="-3"/>
        </w:rPr>
        <w:t> </w:t>
      </w:r>
      <w:r>
        <w:rPr>
          <w:color w:val="231F20"/>
        </w:rPr>
        <w:t>individual</w:t>
      </w:r>
      <w:r>
        <w:rPr>
          <w:color w:val="231F20"/>
          <w:spacing w:val="-2"/>
        </w:rPr>
        <w:t> </w:t>
      </w:r>
      <w:r>
        <w:rPr>
          <w:color w:val="231F20"/>
        </w:rPr>
        <w:t>results.</w:t>
      </w:r>
      <w:r>
        <w:rPr>
          <w:color w:val="231F20"/>
          <w:spacing w:val="-2"/>
        </w:rPr>
        <w:t> </w:t>
      </w:r>
      <w:r>
        <w:rPr>
          <w:color w:val="231F20"/>
        </w:rPr>
        <w:t>For</w:t>
      </w:r>
      <w:r>
        <w:rPr>
          <w:color w:val="231F20"/>
          <w:spacing w:val="-3"/>
        </w:rPr>
        <w:t> </w:t>
      </w:r>
      <w:r>
        <w:rPr>
          <w:color w:val="231F20"/>
        </w:rPr>
        <w:t>example,</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uncommon</w:t>
      </w:r>
      <w:r>
        <w:rPr>
          <w:color w:val="231F20"/>
          <w:spacing w:val="-2"/>
        </w:rPr>
        <w:t> </w:t>
      </w:r>
      <w:r>
        <w:rPr>
          <w:color w:val="231F20"/>
        </w:rPr>
        <w:t>to</w:t>
      </w:r>
      <w:r>
        <w:rPr>
          <w:color w:val="231F20"/>
          <w:spacing w:val="-2"/>
        </w:rPr>
        <w:t> </w:t>
      </w:r>
      <w:r>
        <w:rPr>
          <w:color w:val="231F20"/>
        </w:rPr>
        <w:t>have an</w:t>
      </w:r>
      <w:r>
        <w:rPr>
          <w:color w:val="231F20"/>
          <w:spacing w:val="-8"/>
        </w:rPr>
        <w:t> </w:t>
      </w:r>
      <w:r>
        <w:rPr>
          <w:color w:val="231F20"/>
        </w:rPr>
        <w:t>aggregated</w:t>
      </w:r>
      <w:r>
        <w:rPr>
          <w:color w:val="231F20"/>
          <w:spacing w:val="-8"/>
        </w:rPr>
        <w:t> </w:t>
      </w:r>
      <w:r>
        <w:rPr>
          <w:color w:val="231F20"/>
        </w:rPr>
        <w:t>dataset</w:t>
      </w:r>
      <w:r>
        <w:rPr>
          <w:color w:val="231F20"/>
          <w:spacing w:val="-8"/>
        </w:rPr>
        <w:t> </w:t>
      </w:r>
      <w:r>
        <w:rPr>
          <w:color w:val="231F20"/>
        </w:rPr>
        <w:t>that</w:t>
      </w:r>
      <w:r>
        <w:rPr>
          <w:color w:val="231F20"/>
          <w:spacing w:val="-8"/>
        </w:rPr>
        <w:t> </w:t>
      </w:r>
      <w:r>
        <w:rPr>
          <w:color w:val="231F20"/>
        </w:rPr>
        <w:t>includes</w:t>
      </w:r>
      <w:r>
        <w:rPr>
          <w:color w:val="231F20"/>
          <w:spacing w:val="-8"/>
        </w:rPr>
        <w:t> </w:t>
      </w:r>
      <w:r>
        <w:rPr>
          <w:color w:val="231F20"/>
        </w:rPr>
        <w:t>positive,</w:t>
      </w:r>
      <w:r>
        <w:rPr>
          <w:color w:val="231F20"/>
          <w:spacing w:val="-8"/>
        </w:rPr>
        <w:t> </w:t>
      </w:r>
      <w:r>
        <w:rPr>
          <w:color w:val="231F20"/>
        </w:rPr>
        <w:t>negative,</w:t>
      </w:r>
      <w:r>
        <w:rPr>
          <w:color w:val="231F20"/>
          <w:spacing w:val="-8"/>
        </w:rPr>
        <w:t> </w:t>
      </w:r>
      <w:r>
        <w:rPr>
          <w:color w:val="231F20"/>
        </w:rPr>
        <w:t>and</w:t>
      </w:r>
      <w:r>
        <w:rPr>
          <w:color w:val="231F20"/>
          <w:spacing w:val="-8"/>
        </w:rPr>
        <w:t> </w:t>
      </w:r>
      <w:r>
        <w:rPr>
          <w:color w:val="231F20"/>
        </w:rPr>
        <w:t>zero results. The WSC should exercise caution when summarizing large-scale multisite, single-measurement datasets that have</w:t>
      </w:r>
    </w:p>
    <w:p>
      <w:pPr>
        <w:pStyle w:val="BodyText"/>
        <w:spacing w:line="276" w:lineRule="auto" w:before="4"/>
        <w:ind w:left="120" w:right="305"/>
      </w:pPr>
      <w:r>
        <w:rPr>
          <w:color w:val="231F20"/>
        </w:rPr>
        <w:t>a large percentage of data below detection because such data could impart substantial weight to the overall statistical com-putation, depending on the treatment used. Appropriate sta-tistical tools for the analysis of such datasets are presented by Helsel</w:t>
      </w:r>
      <w:r>
        <w:rPr>
          <w:color w:val="231F20"/>
          <w:spacing w:val="-7"/>
        </w:rPr>
        <w:t> </w:t>
      </w:r>
      <w:r>
        <w:rPr>
          <w:color w:val="231F20"/>
        </w:rPr>
        <w:t>(2005)</w:t>
      </w:r>
      <w:r>
        <w:rPr>
          <w:color w:val="231F20"/>
          <w:spacing w:val="-7"/>
        </w:rPr>
        <w:t> </w:t>
      </w:r>
      <w:r>
        <w:rPr>
          <w:color w:val="231F20"/>
        </w:rPr>
        <w:t>and</w:t>
      </w:r>
      <w:r>
        <w:rPr>
          <w:color w:val="231F20"/>
          <w:spacing w:val="-7"/>
        </w:rPr>
        <w:t> </w:t>
      </w:r>
      <w:r>
        <w:rPr>
          <w:color w:val="231F20"/>
        </w:rPr>
        <w:t>Taylor</w:t>
      </w:r>
      <w:r>
        <w:rPr>
          <w:color w:val="231F20"/>
          <w:spacing w:val="-7"/>
        </w:rPr>
        <w:t> </w:t>
      </w:r>
      <w:r>
        <w:rPr>
          <w:color w:val="231F20"/>
        </w:rPr>
        <w:t>(1990).</w:t>
      </w:r>
      <w:r>
        <w:rPr>
          <w:color w:val="231F20"/>
          <w:spacing w:val="-7"/>
        </w:rPr>
        <w:t> </w:t>
      </w:r>
      <w:r>
        <w:rPr>
          <w:color w:val="231F20"/>
        </w:rPr>
        <w:t>Many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treatments that are used with other aggregated water-quality datasets are appropriate for aggregated radiological data as long as the implications and limitations cited in this document are clearly accounted for.</w:t>
      </w:r>
    </w:p>
    <w:p>
      <w:pPr>
        <w:pStyle w:val="BodyText"/>
        <w:spacing w:after="0" w:line="276" w:lineRule="auto"/>
        <w:sectPr>
          <w:type w:val="continuous"/>
          <w:pgSz w:w="12240" w:h="15840"/>
          <w:pgMar w:header="841" w:footer="0" w:top="1640" w:bottom="280" w:left="720" w:right="720"/>
          <w:cols w:num="2" w:equalWidth="0">
            <w:col w:w="5161" w:space="119"/>
            <w:col w:w="5520"/>
          </w:cols>
        </w:sectPr>
      </w:pPr>
    </w:p>
    <w:p>
      <w:pPr>
        <w:pStyle w:val="BodyText"/>
      </w:pPr>
    </w:p>
    <w:p>
      <w:pPr>
        <w:pStyle w:val="BodyText"/>
      </w:pPr>
    </w:p>
    <w:p>
      <w:pPr>
        <w:pStyle w:val="BodyText"/>
        <w:spacing w:before="32"/>
      </w:pPr>
    </w:p>
    <w:tbl>
      <w:tblPr>
        <w:tblW w:w="0" w:type="auto"/>
        <w:jc w:val="left"/>
        <w:tblInd w:w="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7"/>
        <w:gridCol w:w="1877"/>
        <w:gridCol w:w="849"/>
        <w:gridCol w:w="1169"/>
        <w:gridCol w:w="1486"/>
        <w:gridCol w:w="1666"/>
        <w:gridCol w:w="1576"/>
      </w:tblGrid>
      <w:tr>
        <w:trPr>
          <w:trHeight w:val="1062" w:hRule="atLeast"/>
        </w:trPr>
        <w:tc>
          <w:tcPr>
            <w:tcW w:w="9540" w:type="dxa"/>
            <w:gridSpan w:val="7"/>
            <w:tcBorders>
              <w:bottom w:val="single" w:sz="4" w:space="0" w:color="231F20"/>
            </w:tcBorders>
          </w:tcPr>
          <w:p>
            <w:pPr>
              <w:pStyle w:val="TableParagraph"/>
              <w:spacing w:line="247" w:lineRule="auto"/>
              <w:ind w:left="80" w:right="33"/>
              <w:rPr>
                <w:rFonts w:ascii="Tahoma"/>
                <w:sz w:val="19"/>
              </w:rPr>
            </w:pPr>
            <w:r>
              <w:rPr>
                <w:rFonts w:ascii="Trebuchet MS"/>
                <w:b/>
                <w:color w:val="231F20"/>
                <w:w w:val="90"/>
                <w:sz w:val="19"/>
              </w:rPr>
              <w:t>Table</w:t>
            </w:r>
            <w:r>
              <w:rPr>
                <w:rFonts w:ascii="Trebuchet MS"/>
                <w:b/>
                <w:color w:val="231F20"/>
                <w:spacing w:val="-3"/>
                <w:w w:val="90"/>
                <w:sz w:val="19"/>
              </w:rPr>
              <w:t> </w:t>
            </w:r>
            <w:r>
              <w:rPr>
                <w:rFonts w:ascii="Trebuchet MS"/>
                <w:b/>
                <w:color w:val="231F20"/>
                <w:w w:val="90"/>
                <w:sz w:val="19"/>
              </w:rPr>
              <w:t>5.</w:t>
            </w:r>
            <w:r>
              <w:rPr>
                <w:rFonts w:ascii="Trebuchet MS"/>
                <w:b/>
                <w:color w:val="231F20"/>
                <w:spacing w:val="40"/>
                <w:sz w:val="19"/>
              </w:rPr>
              <w:t>  </w:t>
            </w:r>
            <w:r>
              <w:rPr>
                <w:rFonts w:ascii="Tahoma"/>
                <w:color w:val="231F20"/>
                <w:w w:val="90"/>
                <w:sz w:val="19"/>
              </w:rPr>
              <w:t>An</w:t>
            </w:r>
            <w:r>
              <w:rPr>
                <w:rFonts w:ascii="Tahoma"/>
                <w:color w:val="231F20"/>
                <w:spacing w:val="-5"/>
                <w:w w:val="90"/>
                <w:sz w:val="19"/>
              </w:rPr>
              <w:t> </w:t>
            </w:r>
            <w:r>
              <w:rPr>
                <w:rFonts w:ascii="Tahoma"/>
                <w:color w:val="231F20"/>
                <w:w w:val="90"/>
                <w:sz w:val="19"/>
              </w:rPr>
              <w:t>example</w:t>
            </w:r>
            <w:r>
              <w:rPr>
                <w:rFonts w:ascii="Tahoma"/>
                <w:color w:val="231F20"/>
                <w:spacing w:val="-5"/>
                <w:w w:val="90"/>
                <w:sz w:val="19"/>
              </w:rPr>
              <w:t> </w:t>
            </w:r>
            <w:r>
              <w:rPr>
                <w:rFonts w:ascii="Tahoma"/>
                <w:color w:val="231F20"/>
                <w:w w:val="90"/>
                <w:sz w:val="19"/>
              </w:rPr>
              <w:t>of</w:t>
            </w:r>
            <w:r>
              <w:rPr>
                <w:rFonts w:ascii="Tahoma"/>
                <w:color w:val="231F20"/>
                <w:spacing w:val="-5"/>
                <w:w w:val="90"/>
                <w:sz w:val="19"/>
              </w:rPr>
              <w:t> </w:t>
            </w:r>
            <w:r>
              <w:rPr>
                <w:rFonts w:ascii="Tahoma"/>
                <w:color w:val="231F20"/>
                <w:w w:val="90"/>
                <w:sz w:val="19"/>
              </w:rPr>
              <w:t>typical</w:t>
            </w:r>
            <w:r>
              <w:rPr>
                <w:rFonts w:ascii="Tahoma"/>
                <w:color w:val="231F20"/>
                <w:spacing w:val="-5"/>
                <w:w w:val="90"/>
                <w:sz w:val="19"/>
              </w:rPr>
              <w:t> </w:t>
            </w:r>
            <w:r>
              <w:rPr>
                <w:rFonts w:ascii="Tahoma"/>
                <w:color w:val="231F20"/>
                <w:w w:val="90"/>
                <w:sz w:val="19"/>
              </w:rPr>
              <w:t>information</w:t>
            </w:r>
            <w:r>
              <w:rPr>
                <w:rFonts w:ascii="Tahoma"/>
                <w:color w:val="231F20"/>
                <w:spacing w:val="-5"/>
                <w:w w:val="90"/>
                <w:sz w:val="19"/>
              </w:rPr>
              <w:t> </w:t>
            </w:r>
            <w:r>
              <w:rPr>
                <w:rFonts w:ascii="Tahoma"/>
                <w:color w:val="231F20"/>
                <w:w w:val="90"/>
                <w:sz w:val="19"/>
              </w:rPr>
              <w:t>that</w:t>
            </w:r>
            <w:r>
              <w:rPr>
                <w:rFonts w:ascii="Tahoma"/>
                <w:color w:val="231F20"/>
                <w:spacing w:val="-5"/>
                <w:w w:val="90"/>
                <w:sz w:val="19"/>
              </w:rPr>
              <w:t> </w:t>
            </w:r>
            <w:r>
              <w:rPr>
                <w:rFonts w:ascii="Tahoma"/>
                <w:color w:val="231F20"/>
                <w:w w:val="90"/>
                <w:sz w:val="19"/>
              </w:rPr>
              <w:t>could</w:t>
            </w:r>
            <w:r>
              <w:rPr>
                <w:rFonts w:ascii="Tahoma"/>
                <w:color w:val="231F20"/>
                <w:spacing w:val="-5"/>
                <w:w w:val="90"/>
                <w:sz w:val="19"/>
              </w:rPr>
              <w:t> </w:t>
            </w:r>
            <w:r>
              <w:rPr>
                <w:rFonts w:ascii="Tahoma"/>
                <w:color w:val="231F20"/>
                <w:w w:val="90"/>
                <w:sz w:val="19"/>
              </w:rPr>
              <w:t>be</w:t>
            </w:r>
            <w:r>
              <w:rPr>
                <w:rFonts w:ascii="Tahoma"/>
                <w:color w:val="231F20"/>
                <w:spacing w:val="-5"/>
                <w:w w:val="90"/>
                <w:sz w:val="19"/>
              </w:rPr>
              <w:t> </w:t>
            </w:r>
            <w:r>
              <w:rPr>
                <w:rFonts w:ascii="Tahoma"/>
                <w:color w:val="231F20"/>
                <w:w w:val="90"/>
                <w:sz w:val="19"/>
              </w:rPr>
              <w:t>provided</w:t>
            </w:r>
            <w:r>
              <w:rPr>
                <w:rFonts w:ascii="Tahoma"/>
                <w:color w:val="231F20"/>
                <w:spacing w:val="-5"/>
                <w:w w:val="90"/>
                <w:sz w:val="19"/>
              </w:rPr>
              <w:t> </w:t>
            </w:r>
            <w:r>
              <w:rPr>
                <w:rFonts w:ascii="Tahoma"/>
                <w:color w:val="231F20"/>
                <w:w w:val="90"/>
                <w:sz w:val="19"/>
              </w:rPr>
              <w:t>when</w:t>
            </w:r>
            <w:r>
              <w:rPr>
                <w:rFonts w:ascii="Tahoma"/>
                <w:color w:val="231F20"/>
                <w:spacing w:val="-5"/>
                <w:w w:val="90"/>
                <w:sz w:val="19"/>
              </w:rPr>
              <w:t> </w:t>
            </w:r>
            <w:r>
              <w:rPr>
                <w:rFonts w:ascii="Tahoma"/>
                <w:color w:val="231F20"/>
                <w:w w:val="90"/>
                <w:sz w:val="19"/>
              </w:rPr>
              <w:t>publishing</w:t>
            </w:r>
            <w:r>
              <w:rPr>
                <w:rFonts w:ascii="Tahoma"/>
                <w:color w:val="231F20"/>
                <w:spacing w:val="-5"/>
                <w:w w:val="90"/>
                <w:sz w:val="19"/>
              </w:rPr>
              <w:t> </w:t>
            </w:r>
            <w:r>
              <w:rPr>
                <w:rFonts w:ascii="Tahoma"/>
                <w:color w:val="231F20"/>
                <w:w w:val="90"/>
                <w:sz w:val="19"/>
              </w:rPr>
              <w:t>radiological</w:t>
            </w:r>
            <w:r>
              <w:rPr>
                <w:rFonts w:ascii="Tahoma"/>
                <w:color w:val="231F20"/>
                <w:spacing w:val="-5"/>
                <w:w w:val="90"/>
                <w:sz w:val="19"/>
              </w:rPr>
              <w:t> </w:t>
            </w:r>
            <w:r>
              <w:rPr>
                <w:rFonts w:ascii="Tahoma"/>
                <w:color w:val="231F20"/>
                <w:w w:val="90"/>
                <w:sz w:val="19"/>
              </w:rPr>
              <w:t>results</w:t>
            </w:r>
            <w:r>
              <w:rPr>
                <w:rFonts w:ascii="Tahoma"/>
                <w:color w:val="231F20"/>
                <w:spacing w:val="-5"/>
                <w:w w:val="90"/>
                <w:sz w:val="19"/>
              </w:rPr>
              <w:t> </w:t>
            </w:r>
            <w:r>
              <w:rPr>
                <w:rFonts w:ascii="Tahoma"/>
                <w:color w:val="231F20"/>
                <w:w w:val="90"/>
                <w:sz w:val="19"/>
              </w:rPr>
              <w:t>in</w:t>
            </w:r>
            <w:r>
              <w:rPr>
                <w:rFonts w:ascii="Tahoma"/>
                <w:color w:val="231F20"/>
                <w:spacing w:val="-5"/>
                <w:w w:val="90"/>
                <w:sz w:val="19"/>
              </w:rPr>
              <w:t> </w:t>
            </w:r>
            <w:r>
              <w:rPr>
                <w:rFonts w:ascii="Tahoma"/>
                <w:color w:val="231F20"/>
                <w:w w:val="90"/>
                <w:sz w:val="19"/>
              </w:rPr>
              <w:t>a</w:t>
            </w:r>
            <w:r>
              <w:rPr>
                <w:rFonts w:ascii="Tahoma"/>
                <w:color w:val="231F20"/>
                <w:spacing w:val="-5"/>
                <w:w w:val="90"/>
                <w:sz w:val="19"/>
              </w:rPr>
              <w:t> </w:t>
            </w:r>
            <w:r>
              <w:rPr>
                <w:rFonts w:ascii="Tahoma"/>
                <w:color w:val="231F20"/>
                <w:w w:val="90"/>
                <w:sz w:val="19"/>
              </w:rPr>
              <w:t>nontechnical </w:t>
            </w:r>
            <w:r>
              <w:rPr>
                <w:rFonts w:ascii="Tahoma"/>
                <w:color w:val="231F20"/>
                <w:spacing w:val="-2"/>
                <w:sz w:val="19"/>
              </w:rPr>
              <w:t>report.</w:t>
            </w:r>
          </w:p>
          <w:p>
            <w:pPr>
              <w:pStyle w:val="TableParagraph"/>
              <w:spacing w:line="261" w:lineRule="auto" w:before="163"/>
              <w:ind w:left="80" w:right="33"/>
              <w:rPr>
                <w:sz w:val="16"/>
              </w:rPr>
            </w:pPr>
            <w:r>
              <w:rPr>
                <w:color w:val="231F20"/>
                <w:sz w:val="16"/>
              </w:rPr>
              <w:t>[Filtered water samples were collected from wells and analyzed for gross alpha, radium-226, and radium-228 using U.S. Environmental Protec-tion</w:t>
            </w:r>
            <w:r>
              <w:rPr>
                <w:color w:val="231F20"/>
                <w:spacing w:val="-5"/>
                <w:sz w:val="16"/>
              </w:rPr>
              <w:t> </w:t>
            </w:r>
            <w:r>
              <w:rPr>
                <w:color w:val="231F20"/>
                <w:sz w:val="16"/>
              </w:rPr>
              <w:t>Agency</w:t>
            </w:r>
            <w:r>
              <w:rPr>
                <w:color w:val="231F20"/>
                <w:spacing w:val="-5"/>
                <w:sz w:val="16"/>
              </w:rPr>
              <w:t> </w:t>
            </w:r>
            <w:r>
              <w:rPr>
                <w:color w:val="231F20"/>
                <w:sz w:val="16"/>
              </w:rPr>
              <w:t>methods</w:t>
            </w:r>
            <w:r>
              <w:rPr>
                <w:color w:val="231F20"/>
                <w:spacing w:val="-5"/>
                <w:sz w:val="16"/>
              </w:rPr>
              <w:t> </w:t>
            </w:r>
            <w:r>
              <w:rPr>
                <w:color w:val="231F20"/>
                <w:sz w:val="16"/>
              </w:rPr>
              <w:t>EPA</w:t>
            </w:r>
            <w:r>
              <w:rPr>
                <w:color w:val="231F20"/>
                <w:spacing w:val="-5"/>
                <w:sz w:val="16"/>
              </w:rPr>
              <w:t> </w:t>
            </w:r>
            <w:r>
              <w:rPr>
                <w:color w:val="231F20"/>
                <w:sz w:val="16"/>
              </w:rPr>
              <w:t>900.0,</w:t>
            </w:r>
            <w:r>
              <w:rPr>
                <w:color w:val="231F20"/>
                <w:spacing w:val="-5"/>
                <w:sz w:val="16"/>
              </w:rPr>
              <w:t> </w:t>
            </w:r>
            <w:r>
              <w:rPr>
                <w:color w:val="231F20"/>
                <w:sz w:val="16"/>
              </w:rPr>
              <w:t>EPA</w:t>
            </w:r>
            <w:r>
              <w:rPr>
                <w:color w:val="231F20"/>
                <w:spacing w:val="-5"/>
                <w:sz w:val="16"/>
              </w:rPr>
              <w:t> </w:t>
            </w:r>
            <w:r>
              <w:rPr>
                <w:color w:val="231F20"/>
                <w:sz w:val="16"/>
              </w:rPr>
              <w:t>903.1</w:t>
            </w:r>
            <w:r>
              <w:rPr>
                <w:color w:val="231F20"/>
                <w:spacing w:val="-5"/>
                <w:sz w:val="16"/>
              </w:rPr>
              <w:t> </w:t>
            </w:r>
            <w:r>
              <w:rPr>
                <w:color w:val="231F20"/>
                <w:sz w:val="16"/>
              </w:rPr>
              <w:t>and</w:t>
            </w:r>
            <w:r>
              <w:rPr>
                <w:color w:val="231F20"/>
                <w:spacing w:val="-5"/>
                <w:sz w:val="16"/>
              </w:rPr>
              <w:t> </w:t>
            </w:r>
            <w:r>
              <w:rPr>
                <w:color w:val="231F20"/>
                <w:sz w:val="16"/>
              </w:rPr>
              <w:t>EPA</w:t>
            </w:r>
            <w:r>
              <w:rPr>
                <w:color w:val="231F20"/>
                <w:spacing w:val="-5"/>
                <w:sz w:val="16"/>
              </w:rPr>
              <w:t> </w:t>
            </w:r>
            <w:r>
              <w:rPr>
                <w:color w:val="231F20"/>
                <w:sz w:val="16"/>
              </w:rPr>
              <w:t>904.0,</w:t>
            </w:r>
            <w:r>
              <w:rPr>
                <w:color w:val="231F20"/>
                <w:spacing w:val="-5"/>
                <w:sz w:val="16"/>
              </w:rPr>
              <w:t> </w:t>
            </w:r>
            <w:r>
              <w:rPr>
                <w:color w:val="231F20"/>
                <w:sz w:val="16"/>
              </w:rPr>
              <w:t>respectively;</w:t>
            </w:r>
            <w:r>
              <w:rPr>
                <w:color w:val="231F20"/>
                <w:spacing w:val="-5"/>
                <w:sz w:val="16"/>
              </w:rPr>
              <w:t> </w:t>
            </w:r>
            <w:r>
              <w:rPr>
                <w:color w:val="231F20"/>
                <w:sz w:val="16"/>
              </w:rPr>
              <w:t>gross</w:t>
            </w:r>
            <w:r>
              <w:rPr>
                <w:color w:val="231F20"/>
                <w:spacing w:val="-5"/>
                <w:sz w:val="16"/>
              </w:rPr>
              <w:t> </w:t>
            </w:r>
            <w:r>
              <w:rPr>
                <w:color w:val="231F20"/>
                <w:sz w:val="16"/>
              </w:rPr>
              <w:t>alpha</w:t>
            </w:r>
            <w:r>
              <w:rPr>
                <w:color w:val="231F20"/>
                <w:spacing w:val="-5"/>
                <w:sz w:val="16"/>
              </w:rPr>
              <w:t> </w:t>
            </w:r>
            <w:r>
              <w:rPr>
                <w:color w:val="231F20"/>
                <w:sz w:val="16"/>
              </w:rPr>
              <w:t>analysis</w:t>
            </w:r>
            <w:r>
              <w:rPr>
                <w:color w:val="231F20"/>
                <w:spacing w:val="-5"/>
                <w:sz w:val="16"/>
              </w:rPr>
              <w:t> </w:t>
            </w:r>
            <w:r>
              <w:rPr>
                <w:color w:val="231F20"/>
                <w:sz w:val="16"/>
              </w:rPr>
              <w:t>is</w:t>
            </w:r>
            <w:r>
              <w:rPr>
                <w:color w:val="231F20"/>
                <w:spacing w:val="-5"/>
                <w:sz w:val="16"/>
              </w:rPr>
              <w:t> </w:t>
            </w:r>
            <w:r>
              <w:rPr>
                <w:color w:val="231F20"/>
                <w:sz w:val="16"/>
              </w:rPr>
              <w:t>referenced</w:t>
            </w:r>
            <w:r>
              <w:rPr>
                <w:color w:val="231F20"/>
                <w:spacing w:val="-5"/>
                <w:sz w:val="16"/>
              </w:rPr>
              <w:t> </w:t>
            </w:r>
            <w:r>
              <w:rPr>
                <w:color w:val="231F20"/>
                <w:sz w:val="16"/>
              </w:rPr>
              <w:t>to</w:t>
            </w:r>
            <w:r>
              <w:rPr>
                <w:color w:val="231F20"/>
                <w:spacing w:val="-5"/>
                <w:sz w:val="16"/>
              </w:rPr>
              <w:t> </w:t>
            </w:r>
            <w:r>
              <w:rPr>
                <w:color w:val="231F20"/>
                <w:sz w:val="16"/>
              </w:rPr>
              <w:t>a</w:t>
            </w:r>
            <w:r>
              <w:rPr>
                <w:color w:val="231F20"/>
                <w:spacing w:val="-5"/>
                <w:sz w:val="16"/>
              </w:rPr>
              <w:t> </w:t>
            </w:r>
            <w:r>
              <w:rPr>
                <w:color w:val="231F20"/>
                <w:sz w:val="16"/>
              </w:rPr>
              <w:t>detector</w:t>
            </w:r>
            <w:r>
              <w:rPr>
                <w:color w:val="231F20"/>
                <w:spacing w:val="-5"/>
                <w:sz w:val="16"/>
              </w:rPr>
              <w:t> </w:t>
            </w:r>
            <w:r>
              <w:rPr>
                <w:color w:val="231F20"/>
                <w:sz w:val="16"/>
              </w:rPr>
              <w:t>calibrated</w:t>
            </w:r>
            <w:r>
              <w:rPr>
                <w:color w:val="231F20"/>
                <w:spacing w:val="-5"/>
                <w:sz w:val="16"/>
              </w:rPr>
              <w:t> </w:t>
            </w:r>
            <w:r>
              <w:rPr>
                <w:color w:val="231F20"/>
                <w:sz w:val="16"/>
              </w:rPr>
              <w:t>using</w:t>
            </w:r>
            <w:r>
              <w:rPr>
                <w:color w:val="231F20"/>
                <w:spacing w:val="-5"/>
                <w:sz w:val="16"/>
              </w:rPr>
              <w:t> </w:t>
            </w:r>
            <w:r>
              <w:rPr>
                <w:color w:val="231F20"/>
                <w:sz w:val="16"/>
              </w:rPr>
              <w:t>230Th]</w:t>
            </w:r>
          </w:p>
        </w:tc>
      </w:tr>
      <w:tr>
        <w:trPr>
          <w:trHeight w:val="733" w:hRule="atLeast"/>
        </w:trPr>
        <w:tc>
          <w:tcPr>
            <w:tcW w:w="917" w:type="dxa"/>
            <w:tcBorders>
              <w:top w:val="single" w:sz="4" w:space="0" w:color="231F20"/>
              <w:bottom w:val="single" w:sz="4" w:space="0" w:color="231F20"/>
            </w:tcBorders>
          </w:tcPr>
          <w:p>
            <w:pPr>
              <w:pStyle w:val="TableParagraph"/>
              <w:spacing w:line="252" w:lineRule="auto" w:before="159"/>
              <w:ind w:left="80"/>
              <w:rPr>
                <w:rFonts w:ascii="Trebuchet MS"/>
                <w:b/>
                <w:sz w:val="18"/>
              </w:rPr>
            </w:pPr>
            <w:r>
              <w:rPr>
                <w:rFonts w:ascii="Trebuchet MS"/>
                <w:b/>
                <w:color w:val="231F20"/>
                <w:spacing w:val="-2"/>
                <w:w w:val="90"/>
                <w:sz w:val="18"/>
              </w:rPr>
              <w:t>Sampling </w:t>
            </w:r>
            <w:r>
              <w:rPr>
                <w:rFonts w:ascii="Trebuchet MS"/>
                <w:b/>
                <w:color w:val="231F20"/>
                <w:spacing w:val="-4"/>
                <w:sz w:val="18"/>
              </w:rPr>
              <w:t>site</w:t>
            </w:r>
          </w:p>
        </w:tc>
        <w:tc>
          <w:tcPr>
            <w:tcW w:w="1877" w:type="dxa"/>
            <w:tcBorders>
              <w:top w:val="single" w:sz="4" w:space="0" w:color="231F20"/>
              <w:bottom w:val="single" w:sz="4" w:space="0" w:color="231F20"/>
            </w:tcBorders>
          </w:tcPr>
          <w:p>
            <w:pPr>
              <w:pStyle w:val="TableParagraph"/>
              <w:spacing w:line="252" w:lineRule="auto" w:before="159"/>
              <w:ind w:left="766" w:right="82" w:hanging="277"/>
              <w:rPr>
                <w:rFonts w:ascii="Trebuchet MS"/>
                <w:b/>
                <w:position w:val="6"/>
                <w:sz w:val="10"/>
              </w:rPr>
            </w:pPr>
            <w:r>
              <w:rPr>
                <w:rFonts w:ascii="Trebuchet MS"/>
                <w:b/>
                <w:color w:val="231F20"/>
                <w:spacing w:val="-2"/>
                <w:w w:val="80"/>
                <w:sz w:val="18"/>
              </w:rPr>
              <w:t>Contaminant, </w:t>
            </w:r>
            <w:r>
              <w:rPr>
                <w:rFonts w:ascii="Trebuchet MS"/>
                <w:b/>
                <w:color w:val="231F20"/>
                <w:spacing w:val="-2"/>
                <w:w w:val="95"/>
                <w:sz w:val="18"/>
              </w:rPr>
              <w:t>units</w:t>
            </w:r>
            <w:r>
              <w:rPr>
                <w:rFonts w:ascii="Trebuchet MS"/>
                <w:b/>
                <w:color w:val="231F20"/>
                <w:spacing w:val="-2"/>
                <w:w w:val="95"/>
                <w:position w:val="6"/>
                <w:sz w:val="10"/>
              </w:rPr>
              <w:t>1</w:t>
            </w:r>
          </w:p>
        </w:tc>
        <w:tc>
          <w:tcPr>
            <w:tcW w:w="849" w:type="dxa"/>
            <w:tcBorders>
              <w:top w:val="single" w:sz="4" w:space="0" w:color="231F20"/>
              <w:bottom w:val="single" w:sz="4" w:space="0" w:color="231F20"/>
            </w:tcBorders>
          </w:tcPr>
          <w:p>
            <w:pPr>
              <w:pStyle w:val="TableParagraph"/>
              <w:spacing w:before="62"/>
              <w:rPr>
                <w:sz w:val="18"/>
              </w:rPr>
            </w:pPr>
          </w:p>
          <w:p>
            <w:pPr>
              <w:pStyle w:val="TableParagraph"/>
              <w:ind w:right="53"/>
              <w:jc w:val="center"/>
              <w:rPr>
                <w:rFonts w:ascii="Trebuchet MS"/>
                <w:b/>
                <w:position w:val="6"/>
                <w:sz w:val="10"/>
              </w:rPr>
            </w:pPr>
            <w:r>
              <w:rPr>
                <w:rFonts w:ascii="Trebuchet MS"/>
                <w:b/>
                <w:color w:val="231F20"/>
                <w:spacing w:val="-4"/>
                <w:sz w:val="18"/>
              </w:rPr>
              <w:t>MCL</w:t>
            </w:r>
            <w:r>
              <w:rPr>
                <w:rFonts w:ascii="Trebuchet MS"/>
                <w:b/>
                <w:color w:val="231F20"/>
                <w:spacing w:val="-4"/>
                <w:position w:val="6"/>
                <w:sz w:val="10"/>
              </w:rPr>
              <w:t>1</w:t>
            </w:r>
          </w:p>
        </w:tc>
        <w:tc>
          <w:tcPr>
            <w:tcW w:w="1169" w:type="dxa"/>
            <w:tcBorders>
              <w:top w:val="single" w:sz="4" w:space="0" w:color="231F20"/>
              <w:bottom w:val="single" w:sz="4" w:space="0" w:color="231F20"/>
            </w:tcBorders>
          </w:tcPr>
          <w:p>
            <w:pPr>
              <w:pStyle w:val="TableParagraph"/>
              <w:spacing w:line="252" w:lineRule="auto" w:before="49"/>
              <w:ind w:left="228" w:right="211"/>
              <w:jc w:val="center"/>
              <w:rPr>
                <w:rFonts w:ascii="Trebuchet MS"/>
                <w:b/>
                <w:position w:val="6"/>
                <w:sz w:val="10"/>
              </w:rPr>
            </w:pPr>
            <w:r>
              <w:rPr>
                <w:rFonts w:ascii="Trebuchet MS"/>
                <w:b/>
                <w:color w:val="231F20"/>
                <w:spacing w:val="-2"/>
                <w:w w:val="95"/>
                <w:sz w:val="18"/>
              </w:rPr>
              <w:t>Number </w:t>
            </w:r>
            <w:r>
              <w:rPr>
                <w:rFonts w:ascii="Trebuchet MS"/>
                <w:b/>
                <w:color w:val="231F20"/>
                <w:spacing w:val="-6"/>
                <w:w w:val="95"/>
                <w:sz w:val="18"/>
              </w:rPr>
              <w:t>of </w:t>
            </w:r>
            <w:r>
              <w:rPr>
                <w:rFonts w:ascii="Trebuchet MS"/>
                <w:b/>
                <w:color w:val="231F20"/>
                <w:spacing w:val="-2"/>
                <w:w w:val="90"/>
                <w:sz w:val="18"/>
              </w:rPr>
              <w:t>samples</w:t>
            </w:r>
            <w:r>
              <w:rPr>
                <w:rFonts w:ascii="Trebuchet MS"/>
                <w:b/>
                <w:color w:val="231F20"/>
                <w:spacing w:val="-2"/>
                <w:w w:val="90"/>
                <w:position w:val="6"/>
                <w:sz w:val="10"/>
              </w:rPr>
              <w:t>1</w:t>
            </w:r>
          </w:p>
        </w:tc>
        <w:tc>
          <w:tcPr>
            <w:tcW w:w="1486" w:type="dxa"/>
            <w:tcBorders>
              <w:top w:val="single" w:sz="4" w:space="0" w:color="231F20"/>
              <w:bottom w:val="single" w:sz="4" w:space="0" w:color="231F20"/>
            </w:tcBorders>
          </w:tcPr>
          <w:p>
            <w:pPr>
              <w:pStyle w:val="TableParagraph"/>
              <w:spacing w:line="252" w:lineRule="auto" w:before="159"/>
              <w:ind w:left="249" w:firstLine="230"/>
              <w:rPr>
                <w:rFonts w:ascii="Trebuchet MS"/>
                <w:b/>
                <w:position w:val="6"/>
                <w:sz w:val="10"/>
              </w:rPr>
            </w:pPr>
            <w:r>
              <w:rPr>
                <w:rFonts w:ascii="Trebuchet MS"/>
                <w:b/>
                <w:color w:val="231F20"/>
                <w:spacing w:val="-2"/>
                <w:w w:val="95"/>
                <w:sz w:val="18"/>
              </w:rPr>
              <w:t>Average </w:t>
            </w:r>
            <w:r>
              <w:rPr>
                <w:rFonts w:ascii="Trebuchet MS"/>
                <w:b/>
                <w:color w:val="231F20"/>
                <w:spacing w:val="-2"/>
                <w:w w:val="85"/>
                <w:sz w:val="18"/>
              </w:rPr>
              <w:t>concentration</w:t>
            </w:r>
            <w:r>
              <w:rPr>
                <w:rFonts w:ascii="Trebuchet MS"/>
                <w:b/>
                <w:color w:val="231F20"/>
                <w:spacing w:val="-2"/>
                <w:w w:val="85"/>
                <w:position w:val="6"/>
                <w:sz w:val="10"/>
              </w:rPr>
              <w:t>1</w:t>
            </w:r>
          </w:p>
        </w:tc>
        <w:tc>
          <w:tcPr>
            <w:tcW w:w="1666" w:type="dxa"/>
            <w:tcBorders>
              <w:top w:val="single" w:sz="4" w:space="0" w:color="231F20"/>
              <w:bottom w:val="single" w:sz="4" w:space="0" w:color="231F20"/>
            </w:tcBorders>
          </w:tcPr>
          <w:p>
            <w:pPr>
              <w:pStyle w:val="TableParagraph"/>
              <w:spacing w:line="252" w:lineRule="auto" w:before="49"/>
              <w:ind w:right="23"/>
              <w:jc w:val="center"/>
              <w:rPr>
                <w:rFonts w:ascii="Trebuchet MS"/>
                <w:b/>
                <w:position w:val="6"/>
                <w:sz w:val="10"/>
              </w:rPr>
            </w:pPr>
            <w:r>
              <w:rPr>
                <w:rFonts w:ascii="Trebuchet MS"/>
                <w:b/>
                <w:color w:val="231F20"/>
                <w:w w:val="85"/>
                <w:sz w:val="18"/>
              </w:rPr>
              <w:t>Number</w:t>
            </w:r>
            <w:r>
              <w:rPr>
                <w:rFonts w:ascii="Trebuchet MS"/>
                <w:b/>
                <w:color w:val="231F20"/>
                <w:spacing w:val="-7"/>
                <w:w w:val="85"/>
                <w:sz w:val="18"/>
              </w:rPr>
              <w:t> </w:t>
            </w:r>
            <w:r>
              <w:rPr>
                <w:rFonts w:ascii="Trebuchet MS"/>
                <w:b/>
                <w:color w:val="231F20"/>
                <w:w w:val="85"/>
                <w:sz w:val="18"/>
              </w:rPr>
              <w:t>of</w:t>
            </w:r>
            <w:r>
              <w:rPr>
                <w:rFonts w:ascii="Trebuchet MS"/>
                <w:b/>
                <w:color w:val="231F20"/>
                <w:spacing w:val="-7"/>
                <w:w w:val="85"/>
                <w:sz w:val="18"/>
              </w:rPr>
              <w:t> </w:t>
            </w:r>
            <w:r>
              <w:rPr>
                <w:rFonts w:ascii="Trebuchet MS"/>
                <w:b/>
                <w:color w:val="231F20"/>
                <w:w w:val="85"/>
                <w:sz w:val="18"/>
              </w:rPr>
              <w:t>results </w:t>
            </w:r>
            <w:r>
              <w:rPr>
                <w:rFonts w:ascii="Trebuchet MS"/>
                <w:b/>
                <w:color w:val="231F20"/>
                <w:spacing w:val="-2"/>
                <w:w w:val="95"/>
                <w:sz w:val="18"/>
              </w:rPr>
              <w:t>greater</w:t>
            </w:r>
            <w:r>
              <w:rPr>
                <w:rFonts w:ascii="Trebuchet MS"/>
                <w:b/>
                <w:color w:val="231F20"/>
                <w:spacing w:val="-13"/>
                <w:w w:val="95"/>
                <w:sz w:val="18"/>
              </w:rPr>
              <w:t> </w:t>
            </w:r>
            <w:r>
              <w:rPr>
                <w:rFonts w:ascii="Trebuchet MS"/>
                <w:b/>
                <w:color w:val="231F20"/>
                <w:spacing w:val="-2"/>
                <w:w w:val="95"/>
                <w:sz w:val="18"/>
              </w:rPr>
              <w:t>than</w:t>
            </w:r>
            <w:r>
              <w:rPr>
                <w:rFonts w:ascii="Trebuchet MS"/>
                <w:b/>
                <w:color w:val="231F20"/>
                <w:spacing w:val="-12"/>
                <w:w w:val="95"/>
                <w:sz w:val="18"/>
              </w:rPr>
              <w:t> </w:t>
            </w:r>
            <w:r>
              <w:rPr>
                <w:rFonts w:ascii="Trebuchet MS"/>
                <w:b/>
                <w:color w:val="231F20"/>
                <w:spacing w:val="-2"/>
                <w:w w:val="95"/>
                <w:sz w:val="18"/>
              </w:rPr>
              <w:t>the </w:t>
            </w:r>
            <w:r>
              <w:rPr>
                <w:rFonts w:ascii="Trebuchet MS"/>
                <w:b/>
                <w:color w:val="231F20"/>
                <w:w w:val="95"/>
                <w:sz w:val="18"/>
              </w:rPr>
              <w:t>critical</w:t>
            </w:r>
            <w:r>
              <w:rPr>
                <w:rFonts w:ascii="Trebuchet MS"/>
                <w:b/>
                <w:color w:val="231F20"/>
                <w:spacing w:val="-13"/>
                <w:w w:val="95"/>
                <w:sz w:val="18"/>
              </w:rPr>
              <w:t> </w:t>
            </w:r>
            <w:r>
              <w:rPr>
                <w:rFonts w:ascii="Trebuchet MS"/>
                <w:b/>
                <w:color w:val="231F20"/>
                <w:w w:val="95"/>
                <w:sz w:val="18"/>
              </w:rPr>
              <w:t>level</w:t>
            </w:r>
            <w:r>
              <w:rPr>
                <w:rFonts w:ascii="Trebuchet MS"/>
                <w:b/>
                <w:color w:val="231F20"/>
                <w:w w:val="95"/>
                <w:position w:val="6"/>
                <w:sz w:val="10"/>
              </w:rPr>
              <w:t>1</w:t>
            </w:r>
          </w:p>
        </w:tc>
        <w:tc>
          <w:tcPr>
            <w:tcW w:w="1576" w:type="dxa"/>
            <w:tcBorders>
              <w:top w:val="single" w:sz="4" w:space="0" w:color="231F20"/>
              <w:bottom w:val="single" w:sz="4" w:space="0" w:color="231F20"/>
            </w:tcBorders>
          </w:tcPr>
          <w:p>
            <w:pPr>
              <w:pStyle w:val="TableParagraph"/>
              <w:spacing w:line="252" w:lineRule="auto" w:before="49"/>
              <w:ind w:left="497" w:right="534"/>
              <w:jc w:val="center"/>
              <w:rPr>
                <w:rFonts w:ascii="Trebuchet MS"/>
                <w:b/>
                <w:sz w:val="18"/>
              </w:rPr>
            </w:pPr>
            <w:r>
              <w:rPr>
                <w:rFonts w:ascii="Trebuchet MS"/>
                <w:b/>
                <w:color w:val="231F20"/>
                <w:spacing w:val="-4"/>
                <w:w w:val="90"/>
                <w:sz w:val="18"/>
              </w:rPr>
              <w:t>Range </w:t>
            </w:r>
            <w:r>
              <w:rPr>
                <w:rFonts w:ascii="Trebuchet MS"/>
                <w:b/>
                <w:color w:val="231F20"/>
                <w:spacing w:val="-6"/>
                <w:w w:val="95"/>
                <w:sz w:val="18"/>
              </w:rPr>
              <w:t>of</w:t>
            </w:r>
          </w:p>
          <w:p>
            <w:pPr>
              <w:pStyle w:val="TableParagraph"/>
              <w:spacing w:before="1"/>
              <w:ind w:right="36"/>
              <w:jc w:val="center"/>
              <w:rPr>
                <w:rFonts w:ascii="Trebuchet MS"/>
                <w:b/>
                <w:position w:val="6"/>
                <w:sz w:val="10"/>
              </w:rPr>
            </w:pPr>
            <w:r>
              <w:rPr>
                <w:rFonts w:ascii="Trebuchet MS"/>
                <w:b/>
                <w:color w:val="231F20"/>
                <w:spacing w:val="-2"/>
                <w:w w:val="95"/>
                <w:sz w:val="18"/>
              </w:rPr>
              <w:t>concentrations</w:t>
            </w:r>
            <w:r>
              <w:rPr>
                <w:rFonts w:ascii="Trebuchet MS"/>
                <w:b/>
                <w:color w:val="231F20"/>
                <w:spacing w:val="-2"/>
                <w:w w:val="95"/>
                <w:position w:val="6"/>
                <w:sz w:val="10"/>
              </w:rPr>
              <w:t>1</w:t>
            </w:r>
          </w:p>
        </w:tc>
      </w:tr>
      <w:tr>
        <w:trPr>
          <w:trHeight w:val="304" w:hRule="atLeast"/>
        </w:trPr>
        <w:tc>
          <w:tcPr>
            <w:tcW w:w="917" w:type="dxa"/>
            <w:tcBorders>
              <w:top w:val="single" w:sz="4" w:space="0" w:color="231F20"/>
            </w:tcBorders>
          </w:tcPr>
          <w:p>
            <w:pPr>
              <w:pStyle w:val="TableParagraph"/>
              <w:spacing w:before="47"/>
              <w:ind w:left="80"/>
              <w:rPr>
                <w:sz w:val="18"/>
              </w:rPr>
            </w:pPr>
            <w:r>
              <w:rPr>
                <w:color w:val="231F20"/>
                <w:spacing w:val="-2"/>
                <w:sz w:val="18"/>
              </w:rPr>
              <w:t>Well</w:t>
            </w:r>
            <w:r>
              <w:rPr>
                <w:color w:val="231F20"/>
                <w:spacing w:val="-7"/>
                <w:sz w:val="18"/>
              </w:rPr>
              <w:t> </w:t>
            </w:r>
            <w:r>
              <w:rPr>
                <w:color w:val="231F20"/>
                <w:spacing w:val="-10"/>
                <w:sz w:val="18"/>
              </w:rPr>
              <w:t>5</w:t>
            </w:r>
          </w:p>
        </w:tc>
        <w:tc>
          <w:tcPr>
            <w:tcW w:w="1877" w:type="dxa"/>
            <w:tcBorders>
              <w:top w:val="single" w:sz="4" w:space="0" w:color="231F20"/>
            </w:tcBorders>
          </w:tcPr>
          <w:p>
            <w:pPr>
              <w:pStyle w:val="TableParagraph"/>
              <w:spacing w:before="47"/>
              <w:ind w:left="147"/>
              <w:rPr>
                <w:sz w:val="18"/>
              </w:rPr>
            </w:pPr>
            <w:r>
              <w:rPr>
                <w:color w:val="231F20"/>
                <w:sz w:val="18"/>
              </w:rPr>
              <w:t>Gross</w:t>
            </w:r>
            <w:r>
              <w:rPr>
                <w:color w:val="231F20"/>
                <w:spacing w:val="-3"/>
                <w:sz w:val="18"/>
              </w:rPr>
              <w:t> </w:t>
            </w:r>
            <w:r>
              <w:rPr>
                <w:color w:val="231F20"/>
                <w:sz w:val="18"/>
              </w:rPr>
              <w:t>alpha,</w:t>
            </w:r>
            <w:r>
              <w:rPr>
                <w:color w:val="231F20"/>
                <w:spacing w:val="-2"/>
                <w:sz w:val="18"/>
              </w:rPr>
              <w:t> pCi/L</w:t>
            </w:r>
          </w:p>
        </w:tc>
        <w:tc>
          <w:tcPr>
            <w:tcW w:w="849" w:type="dxa"/>
            <w:tcBorders>
              <w:top w:val="single" w:sz="4" w:space="0" w:color="231F20"/>
            </w:tcBorders>
          </w:tcPr>
          <w:p>
            <w:pPr>
              <w:pStyle w:val="TableParagraph"/>
              <w:spacing w:before="47"/>
              <w:ind w:right="53"/>
              <w:jc w:val="center"/>
              <w:rPr>
                <w:sz w:val="18"/>
              </w:rPr>
            </w:pPr>
            <w:r>
              <w:rPr>
                <w:color w:val="231F20"/>
                <w:spacing w:val="-5"/>
                <w:sz w:val="18"/>
              </w:rPr>
              <w:t>15</w:t>
            </w:r>
          </w:p>
        </w:tc>
        <w:tc>
          <w:tcPr>
            <w:tcW w:w="1169" w:type="dxa"/>
            <w:tcBorders>
              <w:top w:val="single" w:sz="4" w:space="0" w:color="231F20"/>
            </w:tcBorders>
          </w:tcPr>
          <w:p>
            <w:pPr>
              <w:pStyle w:val="TableParagraph"/>
              <w:spacing w:before="47"/>
              <w:ind w:left="228" w:right="213"/>
              <w:jc w:val="center"/>
              <w:rPr>
                <w:sz w:val="18"/>
              </w:rPr>
            </w:pPr>
            <w:r>
              <w:rPr>
                <w:color w:val="231F20"/>
                <w:spacing w:val="-10"/>
                <w:sz w:val="18"/>
              </w:rPr>
              <w:t>5</w:t>
            </w:r>
          </w:p>
        </w:tc>
        <w:tc>
          <w:tcPr>
            <w:tcW w:w="1486" w:type="dxa"/>
            <w:tcBorders>
              <w:top w:val="single" w:sz="4" w:space="0" w:color="231F20"/>
            </w:tcBorders>
          </w:tcPr>
          <w:p>
            <w:pPr>
              <w:pStyle w:val="TableParagraph"/>
              <w:spacing w:before="47"/>
              <w:ind w:left="535"/>
              <w:rPr>
                <w:sz w:val="18"/>
              </w:rPr>
            </w:pPr>
            <w:r>
              <w:rPr>
                <w:color w:val="231F20"/>
                <w:spacing w:val="-4"/>
                <w:sz w:val="18"/>
              </w:rPr>
              <w:t>5.86</w:t>
            </w:r>
          </w:p>
        </w:tc>
        <w:tc>
          <w:tcPr>
            <w:tcW w:w="1666" w:type="dxa"/>
            <w:tcBorders>
              <w:top w:val="single" w:sz="4" w:space="0" w:color="231F20"/>
            </w:tcBorders>
          </w:tcPr>
          <w:p>
            <w:pPr>
              <w:pStyle w:val="TableParagraph"/>
              <w:spacing w:before="47"/>
              <w:ind w:left="1" w:right="23"/>
              <w:jc w:val="center"/>
              <w:rPr>
                <w:sz w:val="18"/>
              </w:rPr>
            </w:pPr>
            <w:r>
              <w:rPr>
                <w:color w:val="231F20"/>
                <w:spacing w:val="-10"/>
                <w:sz w:val="18"/>
              </w:rPr>
              <w:t>4</w:t>
            </w:r>
          </w:p>
        </w:tc>
        <w:tc>
          <w:tcPr>
            <w:tcW w:w="1576" w:type="dxa"/>
            <w:tcBorders>
              <w:top w:val="single" w:sz="4" w:space="0" w:color="231F20"/>
            </w:tcBorders>
          </w:tcPr>
          <w:p>
            <w:pPr>
              <w:pStyle w:val="TableParagraph"/>
              <w:spacing w:before="47"/>
              <w:ind w:right="36"/>
              <w:jc w:val="center"/>
              <w:rPr>
                <w:sz w:val="18"/>
              </w:rPr>
            </w:pPr>
            <w:r>
              <w:rPr>
                <w:color w:val="231F20"/>
                <w:sz w:val="18"/>
              </w:rPr>
              <w:t>ND</w:t>
            </w:r>
            <w:r>
              <w:rPr>
                <w:color w:val="231F20"/>
                <w:spacing w:val="-2"/>
                <w:sz w:val="18"/>
              </w:rPr>
              <w:t> </w:t>
            </w:r>
            <w:r>
              <w:rPr>
                <w:color w:val="231F20"/>
                <w:sz w:val="18"/>
              </w:rPr>
              <w:t>to</w:t>
            </w:r>
            <w:r>
              <w:rPr>
                <w:color w:val="231F20"/>
                <w:spacing w:val="-1"/>
                <w:sz w:val="18"/>
              </w:rPr>
              <w:t> </w:t>
            </w:r>
            <w:r>
              <w:rPr>
                <w:color w:val="231F20"/>
                <w:spacing w:val="-4"/>
                <w:sz w:val="18"/>
              </w:rPr>
              <w:t>9.71</w:t>
            </w:r>
          </w:p>
        </w:tc>
      </w:tr>
      <w:tr>
        <w:trPr>
          <w:trHeight w:val="288" w:hRule="atLeast"/>
        </w:trPr>
        <w:tc>
          <w:tcPr>
            <w:tcW w:w="917" w:type="dxa"/>
          </w:tcPr>
          <w:p>
            <w:pPr>
              <w:pStyle w:val="TableParagraph"/>
              <w:spacing w:before="43"/>
              <w:ind w:left="80"/>
              <w:rPr>
                <w:sz w:val="18"/>
              </w:rPr>
            </w:pPr>
            <w:r>
              <w:rPr>
                <w:color w:val="231F20"/>
                <w:spacing w:val="-2"/>
                <w:sz w:val="18"/>
              </w:rPr>
              <w:t>Well</w:t>
            </w:r>
            <w:r>
              <w:rPr>
                <w:color w:val="231F20"/>
                <w:spacing w:val="-7"/>
                <w:sz w:val="18"/>
              </w:rPr>
              <w:t> </w:t>
            </w:r>
            <w:r>
              <w:rPr>
                <w:color w:val="231F20"/>
                <w:spacing w:val="-10"/>
                <w:sz w:val="18"/>
              </w:rPr>
              <w:t>6</w:t>
            </w:r>
          </w:p>
        </w:tc>
        <w:tc>
          <w:tcPr>
            <w:tcW w:w="1877" w:type="dxa"/>
          </w:tcPr>
          <w:p>
            <w:pPr>
              <w:pStyle w:val="TableParagraph"/>
              <w:spacing w:before="43"/>
              <w:ind w:left="147"/>
              <w:rPr>
                <w:sz w:val="18"/>
              </w:rPr>
            </w:pPr>
            <w:r>
              <w:rPr>
                <w:color w:val="231F20"/>
                <w:sz w:val="18"/>
              </w:rPr>
              <w:t>Gross</w:t>
            </w:r>
            <w:r>
              <w:rPr>
                <w:color w:val="231F20"/>
                <w:spacing w:val="-3"/>
                <w:sz w:val="18"/>
              </w:rPr>
              <w:t> </w:t>
            </w:r>
            <w:r>
              <w:rPr>
                <w:color w:val="231F20"/>
                <w:sz w:val="18"/>
              </w:rPr>
              <w:t>alpha,</w:t>
            </w:r>
            <w:r>
              <w:rPr>
                <w:color w:val="231F20"/>
                <w:spacing w:val="-2"/>
                <w:sz w:val="18"/>
              </w:rPr>
              <w:t> pCi/L</w:t>
            </w:r>
          </w:p>
        </w:tc>
        <w:tc>
          <w:tcPr>
            <w:tcW w:w="849" w:type="dxa"/>
          </w:tcPr>
          <w:p>
            <w:pPr>
              <w:pStyle w:val="TableParagraph"/>
              <w:spacing w:before="43"/>
              <w:ind w:right="53"/>
              <w:jc w:val="center"/>
              <w:rPr>
                <w:sz w:val="18"/>
              </w:rPr>
            </w:pPr>
            <w:r>
              <w:rPr>
                <w:color w:val="231F20"/>
                <w:spacing w:val="-5"/>
                <w:sz w:val="18"/>
              </w:rPr>
              <w:t>15</w:t>
            </w:r>
          </w:p>
        </w:tc>
        <w:tc>
          <w:tcPr>
            <w:tcW w:w="1169" w:type="dxa"/>
          </w:tcPr>
          <w:p>
            <w:pPr>
              <w:pStyle w:val="TableParagraph"/>
              <w:spacing w:before="43"/>
              <w:ind w:left="228" w:right="213"/>
              <w:jc w:val="center"/>
              <w:rPr>
                <w:sz w:val="18"/>
              </w:rPr>
            </w:pPr>
            <w:r>
              <w:rPr>
                <w:color w:val="231F20"/>
                <w:spacing w:val="-10"/>
                <w:sz w:val="18"/>
              </w:rPr>
              <w:t>7</w:t>
            </w:r>
          </w:p>
        </w:tc>
        <w:tc>
          <w:tcPr>
            <w:tcW w:w="1486" w:type="dxa"/>
          </w:tcPr>
          <w:p>
            <w:pPr>
              <w:pStyle w:val="TableParagraph"/>
              <w:spacing w:before="43"/>
              <w:ind w:left="535"/>
              <w:rPr>
                <w:sz w:val="18"/>
              </w:rPr>
            </w:pPr>
            <w:r>
              <w:rPr>
                <w:color w:val="231F20"/>
                <w:spacing w:val="-5"/>
                <w:sz w:val="18"/>
              </w:rPr>
              <w:t>9.2</w:t>
            </w:r>
          </w:p>
        </w:tc>
        <w:tc>
          <w:tcPr>
            <w:tcW w:w="1666" w:type="dxa"/>
          </w:tcPr>
          <w:p>
            <w:pPr>
              <w:pStyle w:val="TableParagraph"/>
              <w:spacing w:before="43"/>
              <w:ind w:left="1" w:right="23"/>
              <w:jc w:val="center"/>
              <w:rPr>
                <w:sz w:val="18"/>
              </w:rPr>
            </w:pPr>
            <w:r>
              <w:rPr>
                <w:color w:val="231F20"/>
                <w:spacing w:val="-10"/>
                <w:sz w:val="18"/>
              </w:rPr>
              <w:t>7</w:t>
            </w:r>
          </w:p>
        </w:tc>
        <w:tc>
          <w:tcPr>
            <w:tcW w:w="1576" w:type="dxa"/>
          </w:tcPr>
          <w:p>
            <w:pPr>
              <w:pStyle w:val="TableParagraph"/>
              <w:spacing w:before="43"/>
              <w:ind w:left="451"/>
              <w:rPr>
                <w:sz w:val="18"/>
              </w:rPr>
            </w:pPr>
            <w:r>
              <w:rPr>
                <w:color w:val="231F20"/>
                <w:sz w:val="18"/>
              </w:rPr>
              <w:t>6.5 to </w:t>
            </w:r>
            <w:r>
              <w:rPr>
                <w:color w:val="231F20"/>
                <w:spacing w:val="-5"/>
                <w:sz w:val="18"/>
              </w:rPr>
              <w:t>11</w:t>
            </w:r>
          </w:p>
        </w:tc>
      </w:tr>
      <w:tr>
        <w:trPr>
          <w:trHeight w:val="310" w:hRule="atLeast"/>
        </w:trPr>
        <w:tc>
          <w:tcPr>
            <w:tcW w:w="917" w:type="dxa"/>
          </w:tcPr>
          <w:p>
            <w:pPr>
              <w:pStyle w:val="TableParagraph"/>
              <w:spacing w:before="55"/>
              <w:ind w:left="80"/>
              <w:rPr>
                <w:sz w:val="18"/>
              </w:rPr>
            </w:pPr>
            <w:r>
              <w:rPr>
                <w:color w:val="231F20"/>
                <w:spacing w:val="-2"/>
                <w:sz w:val="18"/>
              </w:rPr>
              <w:t>Well</w:t>
            </w:r>
            <w:r>
              <w:rPr>
                <w:color w:val="231F20"/>
                <w:spacing w:val="-7"/>
                <w:sz w:val="18"/>
              </w:rPr>
              <w:t> </w:t>
            </w:r>
            <w:r>
              <w:rPr>
                <w:color w:val="231F20"/>
                <w:spacing w:val="-10"/>
                <w:sz w:val="18"/>
              </w:rPr>
              <w:t>5</w:t>
            </w:r>
          </w:p>
        </w:tc>
        <w:tc>
          <w:tcPr>
            <w:tcW w:w="1877" w:type="dxa"/>
          </w:tcPr>
          <w:p>
            <w:pPr>
              <w:pStyle w:val="TableParagraph"/>
              <w:spacing w:before="33"/>
              <w:ind w:left="147"/>
              <w:rPr>
                <w:sz w:val="18"/>
              </w:rPr>
            </w:pPr>
            <w:r>
              <w:rPr>
                <w:color w:val="231F20"/>
                <w:position w:val="6"/>
                <w:sz w:val="14"/>
              </w:rPr>
              <w:t>226</w:t>
            </w:r>
            <w:r>
              <w:rPr>
                <w:color w:val="231F20"/>
                <w:sz w:val="18"/>
              </w:rPr>
              <w:t>Ra + </w:t>
            </w:r>
            <w:r>
              <w:rPr>
                <w:color w:val="231F20"/>
                <w:position w:val="6"/>
                <w:sz w:val="14"/>
              </w:rPr>
              <w:t>228</w:t>
            </w:r>
            <w:r>
              <w:rPr>
                <w:color w:val="231F20"/>
                <w:sz w:val="18"/>
              </w:rPr>
              <w:t>Ra, </w:t>
            </w:r>
            <w:r>
              <w:rPr>
                <w:color w:val="231F20"/>
                <w:spacing w:val="-2"/>
                <w:sz w:val="18"/>
              </w:rPr>
              <w:t>pCi/L</w:t>
            </w:r>
          </w:p>
        </w:tc>
        <w:tc>
          <w:tcPr>
            <w:tcW w:w="849" w:type="dxa"/>
          </w:tcPr>
          <w:p>
            <w:pPr>
              <w:pStyle w:val="TableParagraph"/>
              <w:spacing w:before="55"/>
              <w:ind w:right="53"/>
              <w:jc w:val="center"/>
              <w:rPr>
                <w:sz w:val="18"/>
              </w:rPr>
            </w:pPr>
            <w:r>
              <w:rPr>
                <w:color w:val="231F20"/>
                <w:spacing w:val="-10"/>
                <w:sz w:val="18"/>
              </w:rPr>
              <w:t>5</w:t>
            </w:r>
          </w:p>
        </w:tc>
        <w:tc>
          <w:tcPr>
            <w:tcW w:w="1169" w:type="dxa"/>
          </w:tcPr>
          <w:p>
            <w:pPr>
              <w:pStyle w:val="TableParagraph"/>
              <w:spacing w:before="55"/>
              <w:ind w:left="228" w:right="213"/>
              <w:jc w:val="center"/>
              <w:rPr>
                <w:sz w:val="18"/>
              </w:rPr>
            </w:pPr>
            <w:r>
              <w:rPr>
                <w:color w:val="231F20"/>
                <w:spacing w:val="-10"/>
                <w:sz w:val="18"/>
              </w:rPr>
              <w:t>5</w:t>
            </w:r>
          </w:p>
        </w:tc>
        <w:tc>
          <w:tcPr>
            <w:tcW w:w="1486" w:type="dxa"/>
          </w:tcPr>
          <w:p>
            <w:pPr>
              <w:pStyle w:val="TableParagraph"/>
              <w:spacing w:before="55"/>
              <w:ind w:left="535"/>
              <w:rPr>
                <w:sz w:val="18"/>
              </w:rPr>
            </w:pPr>
            <w:r>
              <w:rPr>
                <w:color w:val="231F20"/>
                <w:spacing w:val="-4"/>
                <w:sz w:val="18"/>
              </w:rPr>
              <w:t>2.97</w:t>
            </w:r>
          </w:p>
        </w:tc>
        <w:tc>
          <w:tcPr>
            <w:tcW w:w="1666" w:type="dxa"/>
          </w:tcPr>
          <w:p>
            <w:pPr>
              <w:pStyle w:val="TableParagraph"/>
              <w:spacing w:before="55"/>
              <w:ind w:left="1" w:right="23"/>
              <w:jc w:val="center"/>
              <w:rPr>
                <w:sz w:val="18"/>
              </w:rPr>
            </w:pPr>
            <w:r>
              <w:rPr>
                <w:color w:val="231F20"/>
                <w:spacing w:val="-10"/>
                <w:sz w:val="18"/>
              </w:rPr>
              <w:t>5</w:t>
            </w:r>
          </w:p>
        </w:tc>
        <w:tc>
          <w:tcPr>
            <w:tcW w:w="1576" w:type="dxa"/>
          </w:tcPr>
          <w:p>
            <w:pPr>
              <w:pStyle w:val="TableParagraph"/>
              <w:spacing w:before="55"/>
              <w:ind w:left="338"/>
              <w:rPr>
                <w:sz w:val="18"/>
              </w:rPr>
            </w:pPr>
            <w:r>
              <w:rPr>
                <w:color w:val="231F20"/>
                <w:sz w:val="18"/>
              </w:rPr>
              <w:t>2.63 to </w:t>
            </w:r>
            <w:r>
              <w:rPr>
                <w:color w:val="231F20"/>
                <w:spacing w:val="-4"/>
                <w:sz w:val="18"/>
              </w:rPr>
              <w:t>3.31</w:t>
            </w:r>
          </w:p>
        </w:tc>
      </w:tr>
      <w:tr>
        <w:trPr>
          <w:trHeight w:val="288" w:hRule="atLeast"/>
        </w:trPr>
        <w:tc>
          <w:tcPr>
            <w:tcW w:w="917" w:type="dxa"/>
            <w:tcBorders>
              <w:bottom w:val="single" w:sz="4" w:space="0" w:color="231F20"/>
            </w:tcBorders>
          </w:tcPr>
          <w:p>
            <w:pPr>
              <w:pStyle w:val="TableParagraph"/>
              <w:spacing w:before="45"/>
              <w:ind w:left="80"/>
              <w:rPr>
                <w:sz w:val="18"/>
              </w:rPr>
            </w:pPr>
            <w:r>
              <w:rPr>
                <w:color w:val="231F20"/>
                <w:spacing w:val="-2"/>
                <w:sz w:val="18"/>
              </w:rPr>
              <w:t>Well</w:t>
            </w:r>
            <w:r>
              <w:rPr>
                <w:color w:val="231F20"/>
                <w:spacing w:val="-7"/>
                <w:sz w:val="18"/>
              </w:rPr>
              <w:t> </w:t>
            </w:r>
            <w:r>
              <w:rPr>
                <w:color w:val="231F20"/>
                <w:spacing w:val="-10"/>
                <w:sz w:val="18"/>
              </w:rPr>
              <w:t>6</w:t>
            </w:r>
          </w:p>
        </w:tc>
        <w:tc>
          <w:tcPr>
            <w:tcW w:w="1877" w:type="dxa"/>
            <w:tcBorders>
              <w:bottom w:val="single" w:sz="4" w:space="0" w:color="231F20"/>
            </w:tcBorders>
          </w:tcPr>
          <w:p>
            <w:pPr>
              <w:pStyle w:val="TableParagraph"/>
              <w:spacing w:before="43"/>
              <w:ind w:left="147"/>
              <w:rPr>
                <w:sz w:val="18"/>
              </w:rPr>
            </w:pPr>
            <w:r>
              <w:rPr>
                <w:color w:val="231F20"/>
                <w:position w:val="4"/>
                <w:sz w:val="14"/>
              </w:rPr>
              <w:t>226</w:t>
            </w:r>
            <w:r>
              <w:rPr>
                <w:color w:val="231F20"/>
                <w:sz w:val="18"/>
              </w:rPr>
              <w:t>Ra + </w:t>
            </w:r>
            <w:r>
              <w:rPr>
                <w:color w:val="231F20"/>
                <w:position w:val="4"/>
                <w:sz w:val="14"/>
              </w:rPr>
              <w:t>228</w:t>
            </w:r>
            <w:r>
              <w:rPr>
                <w:color w:val="231F20"/>
                <w:sz w:val="18"/>
              </w:rPr>
              <w:t>Ra, </w:t>
            </w:r>
            <w:r>
              <w:rPr>
                <w:color w:val="231F20"/>
                <w:spacing w:val="-2"/>
                <w:sz w:val="18"/>
              </w:rPr>
              <w:t>pCi/L</w:t>
            </w:r>
          </w:p>
        </w:tc>
        <w:tc>
          <w:tcPr>
            <w:tcW w:w="849" w:type="dxa"/>
            <w:tcBorders>
              <w:bottom w:val="single" w:sz="4" w:space="0" w:color="231F20"/>
            </w:tcBorders>
          </w:tcPr>
          <w:p>
            <w:pPr>
              <w:pStyle w:val="TableParagraph"/>
              <w:spacing w:before="45"/>
              <w:ind w:right="53"/>
              <w:jc w:val="center"/>
              <w:rPr>
                <w:sz w:val="18"/>
              </w:rPr>
            </w:pPr>
            <w:r>
              <w:rPr>
                <w:color w:val="231F20"/>
                <w:spacing w:val="-10"/>
                <w:sz w:val="18"/>
              </w:rPr>
              <w:t>5</w:t>
            </w:r>
          </w:p>
        </w:tc>
        <w:tc>
          <w:tcPr>
            <w:tcW w:w="1169" w:type="dxa"/>
            <w:tcBorders>
              <w:bottom w:val="single" w:sz="4" w:space="0" w:color="231F20"/>
            </w:tcBorders>
          </w:tcPr>
          <w:p>
            <w:pPr>
              <w:pStyle w:val="TableParagraph"/>
              <w:spacing w:before="45"/>
              <w:ind w:left="228" w:right="213"/>
              <w:jc w:val="center"/>
              <w:rPr>
                <w:sz w:val="18"/>
              </w:rPr>
            </w:pPr>
            <w:r>
              <w:rPr>
                <w:color w:val="231F20"/>
                <w:spacing w:val="-10"/>
                <w:sz w:val="18"/>
              </w:rPr>
              <w:t>7</w:t>
            </w:r>
          </w:p>
        </w:tc>
        <w:tc>
          <w:tcPr>
            <w:tcW w:w="1486" w:type="dxa"/>
            <w:tcBorders>
              <w:bottom w:val="single" w:sz="4" w:space="0" w:color="231F20"/>
            </w:tcBorders>
          </w:tcPr>
          <w:p>
            <w:pPr>
              <w:pStyle w:val="TableParagraph"/>
              <w:spacing w:before="45"/>
              <w:ind w:left="535"/>
              <w:rPr>
                <w:sz w:val="18"/>
              </w:rPr>
            </w:pPr>
            <w:r>
              <w:rPr>
                <w:color w:val="231F20"/>
                <w:spacing w:val="-4"/>
                <w:sz w:val="18"/>
              </w:rPr>
              <w:t>0.65</w:t>
            </w:r>
          </w:p>
        </w:tc>
        <w:tc>
          <w:tcPr>
            <w:tcW w:w="1666" w:type="dxa"/>
            <w:tcBorders>
              <w:bottom w:val="single" w:sz="4" w:space="0" w:color="231F20"/>
            </w:tcBorders>
          </w:tcPr>
          <w:p>
            <w:pPr>
              <w:pStyle w:val="TableParagraph"/>
              <w:spacing w:before="45"/>
              <w:ind w:left="1" w:right="23"/>
              <w:jc w:val="center"/>
              <w:rPr>
                <w:sz w:val="18"/>
              </w:rPr>
            </w:pPr>
            <w:r>
              <w:rPr>
                <w:color w:val="231F20"/>
                <w:spacing w:val="-10"/>
                <w:sz w:val="18"/>
              </w:rPr>
              <w:t>3</w:t>
            </w:r>
          </w:p>
        </w:tc>
        <w:tc>
          <w:tcPr>
            <w:tcW w:w="1576" w:type="dxa"/>
            <w:tcBorders>
              <w:bottom w:val="single" w:sz="4" w:space="0" w:color="231F20"/>
            </w:tcBorders>
          </w:tcPr>
          <w:p>
            <w:pPr>
              <w:pStyle w:val="TableParagraph"/>
              <w:spacing w:before="45"/>
              <w:ind w:right="36"/>
              <w:jc w:val="center"/>
              <w:rPr>
                <w:sz w:val="18"/>
              </w:rPr>
            </w:pPr>
            <w:r>
              <w:rPr>
                <w:color w:val="231F20"/>
                <w:sz w:val="18"/>
              </w:rPr>
              <w:t>ND</w:t>
            </w:r>
            <w:r>
              <w:rPr>
                <w:color w:val="231F20"/>
                <w:spacing w:val="-2"/>
                <w:sz w:val="18"/>
              </w:rPr>
              <w:t> </w:t>
            </w:r>
            <w:r>
              <w:rPr>
                <w:color w:val="231F20"/>
                <w:sz w:val="18"/>
              </w:rPr>
              <w:t>to</w:t>
            </w:r>
            <w:r>
              <w:rPr>
                <w:color w:val="231F20"/>
                <w:spacing w:val="-1"/>
                <w:sz w:val="18"/>
              </w:rPr>
              <w:t> </w:t>
            </w:r>
            <w:r>
              <w:rPr>
                <w:color w:val="231F20"/>
                <w:spacing w:val="-4"/>
                <w:sz w:val="18"/>
              </w:rPr>
              <w:t>1.05</w:t>
            </w:r>
          </w:p>
        </w:tc>
      </w:tr>
      <w:tr>
        <w:trPr>
          <w:trHeight w:val="2835" w:hRule="atLeast"/>
        </w:trPr>
        <w:tc>
          <w:tcPr>
            <w:tcW w:w="9540" w:type="dxa"/>
            <w:gridSpan w:val="7"/>
            <w:tcBorders>
              <w:top w:val="single" w:sz="4" w:space="0" w:color="231F20"/>
            </w:tcBorders>
          </w:tcPr>
          <w:p>
            <w:pPr>
              <w:pStyle w:val="TableParagraph"/>
              <w:spacing w:before="50"/>
              <w:ind w:left="240"/>
              <w:rPr>
                <w:sz w:val="16"/>
              </w:rPr>
            </w:pPr>
            <w:r>
              <w:rPr>
                <w:color w:val="231F20"/>
                <w:spacing w:val="-2"/>
                <w:position w:val="5"/>
                <w:sz w:val="9"/>
              </w:rPr>
              <w:t>1</w:t>
            </w:r>
            <w:r>
              <w:rPr>
                <w:color w:val="231F20"/>
                <w:spacing w:val="-2"/>
                <w:sz w:val="16"/>
              </w:rPr>
              <w:t>Definitions:</w:t>
            </w:r>
          </w:p>
          <w:p>
            <w:pPr>
              <w:pStyle w:val="TableParagraph"/>
              <w:spacing w:before="96"/>
              <w:ind w:left="240"/>
              <w:rPr>
                <w:sz w:val="16"/>
              </w:rPr>
            </w:pPr>
            <w:r>
              <w:rPr>
                <w:color w:val="231F20"/>
                <w:sz w:val="16"/>
              </w:rPr>
              <w:t>The</w:t>
            </w:r>
            <w:r>
              <w:rPr>
                <w:color w:val="231F20"/>
                <w:spacing w:val="-2"/>
                <w:sz w:val="16"/>
              </w:rPr>
              <w:t> </w:t>
            </w:r>
            <w:r>
              <w:rPr>
                <w:color w:val="231F20"/>
                <w:sz w:val="16"/>
              </w:rPr>
              <w:t>average</w:t>
            </w:r>
            <w:r>
              <w:rPr>
                <w:color w:val="231F20"/>
                <w:spacing w:val="-3"/>
                <w:sz w:val="16"/>
              </w:rPr>
              <w:t> </w:t>
            </w:r>
            <w:r>
              <w:rPr>
                <w:color w:val="231F20"/>
                <w:sz w:val="16"/>
                <w:u w:val="single" w:color="231F20"/>
              </w:rPr>
              <w:t>contaminant</w:t>
            </w:r>
            <w:r>
              <w:rPr>
                <w:color w:val="231F20"/>
                <w:spacing w:val="-2"/>
                <w:sz w:val="16"/>
                <w:u w:val="none"/>
              </w:rPr>
              <w:t> </w:t>
            </w:r>
            <w:r>
              <w:rPr>
                <w:color w:val="231F20"/>
                <w:sz w:val="16"/>
                <w:u w:val="none"/>
              </w:rPr>
              <w:t>concentration,</w:t>
            </w:r>
            <w:r>
              <w:rPr>
                <w:color w:val="231F20"/>
                <w:spacing w:val="-2"/>
                <w:sz w:val="16"/>
                <w:u w:val="none"/>
              </w:rPr>
              <w:t> </w:t>
            </w:r>
            <w:r>
              <w:rPr>
                <w:color w:val="231F20"/>
                <w:sz w:val="16"/>
                <w:u w:val="none"/>
              </w:rPr>
              <w:t>uncertainty,</w:t>
            </w:r>
            <w:r>
              <w:rPr>
                <w:color w:val="231F20"/>
                <w:spacing w:val="-1"/>
                <w:sz w:val="16"/>
                <w:u w:val="none"/>
              </w:rPr>
              <w:t> </w:t>
            </w:r>
            <w:r>
              <w:rPr>
                <w:color w:val="231F20"/>
                <w:sz w:val="16"/>
                <w:u w:val="none"/>
              </w:rPr>
              <w:t>and</w:t>
            </w:r>
            <w:r>
              <w:rPr>
                <w:color w:val="231F20"/>
                <w:spacing w:val="-2"/>
                <w:sz w:val="16"/>
                <w:u w:val="none"/>
              </w:rPr>
              <w:t> </w:t>
            </w:r>
            <w:r>
              <w:rPr>
                <w:color w:val="231F20"/>
                <w:sz w:val="16"/>
                <w:u w:val="none"/>
              </w:rPr>
              <w:t>critical</w:t>
            </w:r>
            <w:r>
              <w:rPr>
                <w:color w:val="231F20"/>
                <w:spacing w:val="-2"/>
                <w:sz w:val="16"/>
                <w:u w:val="none"/>
              </w:rPr>
              <w:t> </w:t>
            </w:r>
            <w:r>
              <w:rPr>
                <w:color w:val="231F20"/>
                <w:sz w:val="16"/>
                <w:u w:val="none"/>
              </w:rPr>
              <w:t>level</w:t>
            </w:r>
            <w:r>
              <w:rPr>
                <w:color w:val="231F20"/>
                <w:spacing w:val="-2"/>
                <w:sz w:val="16"/>
                <w:u w:val="none"/>
              </w:rPr>
              <w:t> </w:t>
            </w:r>
            <w:r>
              <w:rPr>
                <w:color w:val="231F20"/>
                <w:sz w:val="16"/>
                <w:u w:val="none"/>
              </w:rPr>
              <w:t>for</w:t>
            </w:r>
            <w:r>
              <w:rPr>
                <w:color w:val="231F20"/>
                <w:spacing w:val="-1"/>
                <w:sz w:val="16"/>
                <w:u w:val="none"/>
              </w:rPr>
              <w:t> </w:t>
            </w:r>
            <w:r>
              <w:rPr>
                <w:color w:val="231F20"/>
                <w:sz w:val="16"/>
                <w:u w:val="none"/>
              </w:rPr>
              <w:t>a</w:t>
            </w:r>
            <w:r>
              <w:rPr>
                <w:color w:val="231F20"/>
                <w:spacing w:val="-2"/>
                <w:sz w:val="16"/>
                <w:u w:val="none"/>
              </w:rPr>
              <w:t> </w:t>
            </w:r>
            <w:r>
              <w:rPr>
                <w:color w:val="231F20"/>
                <w:sz w:val="16"/>
                <w:u w:val="none"/>
              </w:rPr>
              <w:t>radiological</w:t>
            </w:r>
            <w:r>
              <w:rPr>
                <w:color w:val="231F20"/>
                <w:spacing w:val="-2"/>
                <w:sz w:val="16"/>
                <w:u w:val="none"/>
              </w:rPr>
              <w:t> </w:t>
            </w:r>
            <w:r>
              <w:rPr>
                <w:color w:val="231F20"/>
                <w:sz w:val="16"/>
                <w:u w:val="none"/>
              </w:rPr>
              <w:t>constituent(s)</w:t>
            </w:r>
            <w:r>
              <w:rPr>
                <w:color w:val="231F20"/>
                <w:spacing w:val="-2"/>
                <w:sz w:val="16"/>
                <w:u w:val="none"/>
              </w:rPr>
              <w:t> </w:t>
            </w:r>
            <w:r>
              <w:rPr>
                <w:color w:val="231F20"/>
                <w:sz w:val="16"/>
                <w:u w:val="none"/>
              </w:rPr>
              <w:t>is</w:t>
            </w:r>
            <w:r>
              <w:rPr>
                <w:color w:val="231F20"/>
                <w:spacing w:val="-2"/>
                <w:sz w:val="16"/>
                <w:u w:val="none"/>
              </w:rPr>
              <w:t> </w:t>
            </w:r>
            <w:r>
              <w:rPr>
                <w:color w:val="231F20"/>
                <w:sz w:val="16"/>
                <w:u w:val="none"/>
              </w:rPr>
              <w:t>given</w:t>
            </w:r>
            <w:r>
              <w:rPr>
                <w:color w:val="231F20"/>
                <w:spacing w:val="-1"/>
                <w:sz w:val="16"/>
                <w:u w:val="none"/>
              </w:rPr>
              <w:t> </w:t>
            </w:r>
            <w:r>
              <w:rPr>
                <w:color w:val="231F20"/>
                <w:sz w:val="16"/>
                <w:u w:val="none"/>
              </w:rPr>
              <w:t>in</w:t>
            </w:r>
            <w:r>
              <w:rPr>
                <w:color w:val="231F20"/>
                <w:spacing w:val="-2"/>
                <w:sz w:val="16"/>
                <w:u w:val="none"/>
              </w:rPr>
              <w:t> </w:t>
            </w:r>
            <w:r>
              <w:rPr>
                <w:color w:val="231F20"/>
                <w:sz w:val="16"/>
                <w:u w:val="none"/>
              </w:rPr>
              <w:t>picocuries</w:t>
            </w:r>
            <w:r>
              <w:rPr>
                <w:color w:val="231F20"/>
                <w:spacing w:val="-2"/>
                <w:sz w:val="16"/>
                <w:u w:val="none"/>
              </w:rPr>
              <w:t> </w:t>
            </w:r>
            <w:r>
              <w:rPr>
                <w:color w:val="231F20"/>
                <w:sz w:val="16"/>
                <w:u w:val="none"/>
              </w:rPr>
              <w:t>per</w:t>
            </w:r>
            <w:r>
              <w:rPr>
                <w:color w:val="231F20"/>
                <w:spacing w:val="-2"/>
                <w:sz w:val="16"/>
                <w:u w:val="none"/>
              </w:rPr>
              <w:t> </w:t>
            </w:r>
            <w:r>
              <w:rPr>
                <w:color w:val="231F20"/>
                <w:sz w:val="16"/>
                <w:u w:val="none"/>
              </w:rPr>
              <w:t>liter</w:t>
            </w:r>
            <w:r>
              <w:rPr>
                <w:color w:val="231F20"/>
                <w:spacing w:val="-1"/>
                <w:sz w:val="16"/>
                <w:u w:val="none"/>
              </w:rPr>
              <w:t> </w:t>
            </w:r>
            <w:r>
              <w:rPr>
                <w:color w:val="231F20"/>
                <w:spacing w:val="-2"/>
                <w:sz w:val="16"/>
                <w:u w:val="none"/>
              </w:rPr>
              <w:t>(pCi/L).</w:t>
            </w:r>
          </w:p>
          <w:p>
            <w:pPr>
              <w:pStyle w:val="TableParagraph"/>
              <w:spacing w:line="261" w:lineRule="auto" w:before="96"/>
              <w:ind w:left="80" w:right="33" w:firstLine="160"/>
              <w:rPr>
                <w:sz w:val="16"/>
              </w:rPr>
            </w:pPr>
            <w:r>
              <w:rPr>
                <w:color w:val="231F20"/>
                <w:sz w:val="16"/>
              </w:rPr>
              <w:t>The</w:t>
            </w:r>
            <w:r>
              <w:rPr>
                <w:color w:val="231F20"/>
                <w:spacing w:val="-3"/>
                <w:sz w:val="16"/>
              </w:rPr>
              <w:t> </w:t>
            </w:r>
            <w:r>
              <w:rPr>
                <w:color w:val="231F20"/>
                <w:sz w:val="16"/>
                <w:u w:val="single" w:color="231F20"/>
              </w:rPr>
              <w:t>average</w:t>
            </w:r>
            <w:r>
              <w:rPr>
                <w:color w:val="231F20"/>
                <w:spacing w:val="-3"/>
                <w:sz w:val="16"/>
                <w:u w:val="none"/>
              </w:rPr>
              <w:t> </w:t>
            </w:r>
            <w:r>
              <w:rPr>
                <w:color w:val="231F20"/>
                <w:sz w:val="16"/>
                <w:u w:val="none"/>
              </w:rPr>
              <w:t>is</w:t>
            </w:r>
            <w:r>
              <w:rPr>
                <w:color w:val="231F20"/>
                <w:spacing w:val="-3"/>
                <w:sz w:val="16"/>
                <w:u w:val="none"/>
              </w:rPr>
              <w:t> </w:t>
            </w:r>
            <w:r>
              <w:rPr>
                <w:color w:val="231F20"/>
                <w:sz w:val="16"/>
                <w:u w:val="none"/>
              </w:rPr>
              <w:t>calculated</w:t>
            </w:r>
            <w:r>
              <w:rPr>
                <w:color w:val="231F20"/>
                <w:spacing w:val="-3"/>
                <w:sz w:val="16"/>
                <w:u w:val="none"/>
              </w:rPr>
              <w:t> </w:t>
            </w:r>
            <w:r>
              <w:rPr>
                <w:color w:val="231F20"/>
                <w:sz w:val="16"/>
                <w:u w:val="none"/>
              </w:rPr>
              <w:t>by</w:t>
            </w:r>
            <w:r>
              <w:rPr>
                <w:color w:val="231F20"/>
                <w:spacing w:val="-3"/>
                <w:sz w:val="16"/>
                <w:u w:val="none"/>
              </w:rPr>
              <w:t> </w:t>
            </w:r>
            <w:r>
              <w:rPr>
                <w:color w:val="231F20"/>
                <w:sz w:val="16"/>
                <w:u w:val="none"/>
              </w:rPr>
              <w:t>adding</w:t>
            </w:r>
            <w:r>
              <w:rPr>
                <w:color w:val="231F20"/>
                <w:spacing w:val="-3"/>
                <w:sz w:val="16"/>
                <w:u w:val="none"/>
              </w:rPr>
              <w:t> </w:t>
            </w:r>
            <w:r>
              <w:rPr>
                <w:color w:val="231F20"/>
                <w:sz w:val="16"/>
                <w:u w:val="none"/>
              </w:rPr>
              <w:t>together</w:t>
            </w:r>
            <w:r>
              <w:rPr>
                <w:color w:val="231F20"/>
                <w:spacing w:val="-3"/>
                <w:sz w:val="16"/>
                <w:u w:val="none"/>
              </w:rPr>
              <w:t> </w:t>
            </w:r>
            <w:r>
              <w:rPr>
                <w:color w:val="231F20"/>
                <w:sz w:val="16"/>
                <w:u w:val="none"/>
              </w:rPr>
              <w:t>all</w:t>
            </w:r>
            <w:r>
              <w:rPr>
                <w:color w:val="231F20"/>
                <w:spacing w:val="-3"/>
                <w:sz w:val="16"/>
                <w:u w:val="none"/>
              </w:rPr>
              <w:t> </w:t>
            </w:r>
            <w:r>
              <w:rPr>
                <w:color w:val="231F20"/>
                <w:sz w:val="16"/>
                <w:u w:val="none"/>
              </w:rPr>
              <w:t>the</w:t>
            </w:r>
            <w:r>
              <w:rPr>
                <w:color w:val="231F20"/>
                <w:spacing w:val="-3"/>
                <w:sz w:val="16"/>
                <w:u w:val="none"/>
              </w:rPr>
              <w:t> </w:t>
            </w:r>
            <w:r>
              <w:rPr>
                <w:color w:val="231F20"/>
                <w:sz w:val="16"/>
                <w:u w:val="none"/>
              </w:rPr>
              <w:t>individual</w:t>
            </w:r>
            <w:r>
              <w:rPr>
                <w:color w:val="231F20"/>
                <w:spacing w:val="-3"/>
                <w:sz w:val="16"/>
                <w:u w:val="none"/>
              </w:rPr>
              <w:t> </w:t>
            </w:r>
            <w:r>
              <w:rPr>
                <w:color w:val="231F20"/>
                <w:sz w:val="16"/>
                <w:u w:val="none"/>
              </w:rPr>
              <w:t>results</w:t>
            </w:r>
            <w:r>
              <w:rPr>
                <w:color w:val="231F20"/>
                <w:spacing w:val="-3"/>
                <w:sz w:val="16"/>
                <w:u w:val="none"/>
              </w:rPr>
              <w:t> </w:t>
            </w:r>
            <w:r>
              <w:rPr>
                <w:color w:val="231F20"/>
                <w:sz w:val="16"/>
                <w:u w:val="none"/>
              </w:rPr>
              <w:t>from</w:t>
            </w:r>
            <w:r>
              <w:rPr>
                <w:color w:val="231F20"/>
                <w:spacing w:val="-3"/>
                <w:sz w:val="16"/>
                <w:u w:val="none"/>
              </w:rPr>
              <w:t> </w:t>
            </w:r>
            <w:r>
              <w:rPr>
                <w:color w:val="231F20"/>
                <w:sz w:val="16"/>
                <w:u w:val="none"/>
              </w:rPr>
              <w:t>a</w:t>
            </w:r>
            <w:r>
              <w:rPr>
                <w:color w:val="231F20"/>
                <w:spacing w:val="-3"/>
                <w:sz w:val="16"/>
                <w:u w:val="none"/>
              </w:rPr>
              <w:t> </w:t>
            </w:r>
            <w:r>
              <w:rPr>
                <w:color w:val="231F20"/>
                <w:sz w:val="16"/>
                <w:u w:val="none"/>
              </w:rPr>
              <w:t>sampling</w:t>
            </w:r>
            <w:r>
              <w:rPr>
                <w:color w:val="231F20"/>
                <w:spacing w:val="-3"/>
                <w:sz w:val="16"/>
                <w:u w:val="none"/>
              </w:rPr>
              <w:t> </w:t>
            </w:r>
            <w:r>
              <w:rPr>
                <w:color w:val="231F20"/>
                <w:sz w:val="16"/>
                <w:u w:val="none"/>
              </w:rPr>
              <w:t>site</w:t>
            </w:r>
            <w:r>
              <w:rPr>
                <w:color w:val="231F20"/>
                <w:spacing w:val="-3"/>
                <w:sz w:val="16"/>
                <w:u w:val="none"/>
              </w:rPr>
              <w:t> </w:t>
            </w:r>
            <w:r>
              <w:rPr>
                <w:color w:val="231F20"/>
                <w:sz w:val="16"/>
                <w:u w:val="none"/>
              </w:rPr>
              <w:t>and</w:t>
            </w:r>
            <w:r>
              <w:rPr>
                <w:color w:val="231F20"/>
                <w:spacing w:val="-3"/>
                <w:sz w:val="16"/>
                <w:u w:val="none"/>
              </w:rPr>
              <w:t> </w:t>
            </w:r>
            <w:r>
              <w:rPr>
                <w:color w:val="231F20"/>
                <w:sz w:val="16"/>
                <w:u w:val="none"/>
              </w:rPr>
              <w:t>dividing</w:t>
            </w:r>
            <w:r>
              <w:rPr>
                <w:color w:val="231F20"/>
                <w:spacing w:val="-3"/>
                <w:sz w:val="16"/>
                <w:u w:val="none"/>
              </w:rPr>
              <w:t> </w:t>
            </w:r>
            <w:r>
              <w:rPr>
                <w:color w:val="231F20"/>
                <w:sz w:val="16"/>
                <w:u w:val="none"/>
              </w:rPr>
              <w:t>the</w:t>
            </w:r>
            <w:r>
              <w:rPr>
                <w:color w:val="231F20"/>
                <w:spacing w:val="-3"/>
                <w:sz w:val="16"/>
                <w:u w:val="none"/>
              </w:rPr>
              <w:t> </w:t>
            </w:r>
            <w:r>
              <w:rPr>
                <w:color w:val="231F20"/>
                <w:sz w:val="16"/>
                <w:u w:val="none"/>
              </w:rPr>
              <w:t>sum</w:t>
            </w:r>
            <w:r>
              <w:rPr>
                <w:color w:val="231F20"/>
                <w:spacing w:val="-3"/>
                <w:sz w:val="16"/>
                <w:u w:val="none"/>
              </w:rPr>
              <w:t> </w:t>
            </w:r>
            <w:r>
              <w:rPr>
                <w:color w:val="231F20"/>
                <w:sz w:val="16"/>
                <w:u w:val="none"/>
              </w:rPr>
              <w:t>by</w:t>
            </w:r>
            <w:r>
              <w:rPr>
                <w:color w:val="231F20"/>
                <w:spacing w:val="-3"/>
                <w:sz w:val="16"/>
                <w:u w:val="none"/>
              </w:rPr>
              <w:t> </w:t>
            </w:r>
            <w:r>
              <w:rPr>
                <w:color w:val="231F20"/>
                <w:sz w:val="16"/>
                <w:u w:val="none"/>
              </w:rPr>
              <w:t>the</w:t>
            </w:r>
            <w:r>
              <w:rPr>
                <w:color w:val="231F20"/>
                <w:spacing w:val="-3"/>
                <w:sz w:val="16"/>
                <w:u w:val="none"/>
              </w:rPr>
              <w:t> </w:t>
            </w:r>
            <w:r>
              <w:rPr>
                <w:color w:val="231F20"/>
                <w:sz w:val="16"/>
                <w:u w:val="none"/>
              </w:rPr>
              <w:t>number</w:t>
            </w:r>
            <w:r>
              <w:rPr>
                <w:color w:val="231F20"/>
                <w:spacing w:val="-3"/>
                <w:sz w:val="16"/>
                <w:u w:val="none"/>
              </w:rPr>
              <w:t> </w:t>
            </w:r>
            <w:r>
              <w:rPr>
                <w:color w:val="231F20"/>
                <w:sz w:val="16"/>
                <w:u w:val="none"/>
              </w:rPr>
              <w:t>of</w:t>
            </w:r>
            <w:r>
              <w:rPr>
                <w:color w:val="231F20"/>
                <w:spacing w:val="-3"/>
                <w:sz w:val="16"/>
                <w:u w:val="none"/>
              </w:rPr>
              <w:t> </w:t>
            </w:r>
            <w:r>
              <w:rPr>
                <w:color w:val="231F20"/>
                <w:sz w:val="16"/>
                <w:u w:val="none"/>
              </w:rPr>
              <w:t>individual</w:t>
            </w:r>
            <w:r>
              <w:rPr>
                <w:color w:val="231F20"/>
                <w:spacing w:val="40"/>
                <w:sz w:val="16"/>
                <w:u w:val="none"/>
              </w:rPr>
              <w:t> </w:t>
            </w:r>
            <w:r>
              <w:rPr>
                <w:color w:val="231F20"/>
                <w:spacing w:val="-2"/>
                <w:sz w:val="16"/>
                <w:u w:val="none"/>
              </w:rPr>
              <w:t>results.</w:t>
            </w:r>
          </w:p>
          <w:p>
            <w:pPr>
              <w:pStyle w:val="TableParagraph"/>
              <w:spacing w:line="261" w:lineRule="auto" w:before="79"/>
              <w:ind w:left="80" w:right="33" w:firstLine="160"/>
              <w:rPr>
                <w:sz w:val="16"/>
              </w:rPr>
            </w:pPr>
            <w:r>
              <w:rPr>
                <w:color w:val="231F20"/>
                <w:sz w:val="16"/>
              </w:rPr>
              <w:t>The</w:t>
            </w:r>
            <w:r>
              <w:rPr>
                <w:color w:val="231F20"/>
                <w:spacing w:val="-4"/>
                <w:sz w:val="16"/>
              </w:rPr>
              <w:t> </w:t>
            </w:r>
            <w:r>
              <w:rPr>
                <w:color w:val="231F20"/>
                <w:sz w:val="16"/>
              </w:rPr>
              <w:t>Safe</w:t>
            </w:r>
            <w:r>
              <w:rPr>
                <w:color w:val="231F20"/>
                <w:spacing w:val="-4"/>
                <w:sz w:val="16"/>
              </w:rPr>
              <w:t> </w:t>
            </w:r>
            <w:r>
              <w:rPr>
                <w:color w:val="231F20"/>
                <w:sz w:val="16"/>
              </w:rPr>
              <w:t>Drinking</w:t>
            </w:r>
            <w:r>
              <w:rPr>
                <w:color w:val="231F20"/>
                <w:spacing w:val="-4"/>
                <w:sz w:val="16"/>
              </w:rPr>
              <w:t> </w:t>
            </w:r>
            <w:r>
              <w:rPr>
                <w:color w:val="231F20"/>
                <w:sz w:val="16"/>
              </w:rPr>
              <w:t>Water</w:t>
            </w:r>
            <w:r>
              <w:rPr>
                <w:color w:val="231F20"/>
                <w:spacing w:val="-4"/>
                <w:sz w:val="16"/>
              </w:rPr>
              <w:t> </w:t>
            </w:r>
            <w:r>
              <w:rPr>
                <w:color w:val="231F20"/>
                <w:sz w:val="16"/>
              </w:rPr>
              <w:t>Act’s</w:t>
            </w:r>
            <w:r>
              <w:rPr>
                <w:color w:val="231F20"/>
                <w:spacing w:val="-4"/>
                <w:sz w:val="16"/>
              </w:rPr>
              <w:t> </w:t>
            </w:r>
            <w:r>
              <w:rPr>
                <w:color w:val="231F20"/>
                <w:sz w:val="16"/>
              </w:rPr>
              <w:t>Maximum</w:t>
            </w:r>
            <w:r>
              <w:rPr>
                <w:color w:val="231F20"/>
                <w:spacing w:val="-4"/>
                <w:sz w:val="16"/>
              </w:rPr>
              <w:t> </w:t>
            </w:r>
            <w:r>
              <w:rPr>
                <w:color w:val="231F20"/>
                <w:sz w:val="16"/>
              </w:rPr>
              <w:t>Contaminant</w:t>
            </w:r>
            <w:r>
              <w:rPr>
                <w:color w:val="231F20"/>
                <w:spacing w:val="-4"/>
                <w:sz w:val="16"/>
              </w:rPr>
              <w:t> </w:t>
            </w:r>
            <w:r>
              <w:rPr>
                <w:color w:val="231F20"/>
                <w:sz w:val="16"/>
              </w:rPr>
              <w:t>Level</w:t>
            </w:r>
            <w:r>
              <w:rPr>
                <w:color w:val="231F20"/>
                <w:spacing w:val="-4"/>
                <w:sz w:val="16"/>
              </w:rPr>
              <w:t> </w:t>
            </w:r>
            <w:r>
              <w:rPr>
                <w:color w:val="231F20"/>
                <w:sz w:val="16"/>
              </w:rPr>
              <w:t>(</w:t>
            </w:r>
            <w:r>
              <w:rPr>
                <w:color w:val="231F20"/>
                <w:sz w:val="16"/>
                <w:u w:val="single" w:color="231F20"/>
              </w:rPr>
              <w:t>MCL</w:t>
            </w:r>
            <w:r>
              <w:rPr>
                <w:color w:val="231F20"/>
                <w:sz w:val="16"/>
                <w:u w:val="none"/>
              </w:rPr>
              <w:t>)</w:t>
            </w:r>
            <w:r>
              <w:rPr>
                <w:color w:val="231F20"/>
                <w:spacing w:val="-4"/>
                <w:sz w:val="16"/>
                <w:u w:val="none"/>
              </w:rPr>
              <w:t> </w:t>
            </w:r>
            <w:r>
              <w:rPr>
                <w:color w:val="231F20"/>
                <w:sz w:val="16"/>
                <w:u w:val="none"/>
              </w:rPr>
              <w:t>is</w:t>
            </w:r>
            <w:r>
              <w:rPr>
                <w:color w:val="231F20"/>
                <w:spacing w:val="-4"/>
                <w:sz w:val="16"/>
                <w:u w:val="none"/>
              </w:rPr>
              <w:t> </w:t>
            </w:r>
            <w:r>
              <w:rPr>
                <w:color w:val="231F20"/>
                <w:sz w:val="16"/>
                <w:u w:val="none"/>
              </w:rPr>
              <w:t>the</w:t>
            </w:r>
            <w:r>
              <w:rPr>
                <w:color w:val="231F20"/>
                <w:spacing w:val="-4"/>
                <w:sz w:val="16"/>
                <w:u w:val="none"/>
              </w:rPr>
              <w:t> </w:t>
            </w:r>
            <w:r>
              <w:rPr>
                <w:color w:val="231F20"/>
                <w:sz w:val="16"/>
                <w:u w:val="none"/>
              </w:rPr>
              <w:t>highest</w:t>
            </w:r>
            <w:r>
              <w:rPr>
                <w:color w:val="231F20"/>
                <w:spacing w:val="-4"/>
                <w:sz w:val="16"/>
                <w:u w:val="none"/>
              </w:rPr>
              <w:t> </w:t>
            </w:r>
            <w:r>
              <w:rPr>
                <w:color w:val="231F20"/>
                <w:sz w:val="16"/>
                <w:u w:val="none"/>
              </w:rPr>
              <w:t>concentration</w:t>
            </w:r>
            <w:r>
              <w:rPr>
                <w:color w:val="231F20"/>
                <w:spacing w:val="-4"/>
                <w:sz w:val="16"/>
                <w:u w:val="none"/>
              </w:rPr>
              <w:t> </w:t>
            </w:r>
            <w:r>
              <w:rPr>
                <w:color w:val="231F20"/>
                <w:sz w:val="16"/>
                <w:u w:val="none"/>
              </w:rPr>
              <w:t>of</w:t>
            </w:r>
            <w:r>
              <w:rPr>
                <w:color w:val="231F20"/>
                <w:spacing w:val="-4"/>
                <w:sz w:val="16"/>
                <w:u w:val="none"/>
              </w:rPr>
              <w:t> </w:t>
            </w:r>
            <w:r>
              <w:rPr>
                <w:color w:val="231F20"/>
                <w:sz w:val="16"/>
                <w:u w:val="none"/>
              </w:rPr>
              <w:t>a</w:t>
            </w:r>
            <w:r>
              <w:rPr>
                <w:color w:val="231F20"/>
                <w:spacing w:val="-4"/>
                <w:sz w:val="16"/>
                <w:u w:val="none"/>
              </w:rPr>
              <w:t> </w:t>
            </w:r>
            <w:r>
              <w:rPr>
                <w:color w:val="231F20"/>
                <w:sz w:val="16"/>
                <w:u w:val="none"/>
              </w:rPr>
              <w:t>contaminant</w:t>
            </w:r>
            <w:r>
              <w:rPr>
                <w:color w:val="231F20"/>
                <w:spacing w:val="-4"/>
                <w:sz w:val="16"/>
                <w:u w:val="none"/>
              </w:rPr>
              <w:t> </w:t>
            </w:r>
            <w:r>
              <w:rPr>
                <w:color w:val="231F20"/>
                <w:sz w:val="16"/>
                <w:u w:val="none"/>
              </w:rPr>
              <w:t>that</w:t>
            </w:r>
            <w:r>
              <w:rPr>
                <w:color w:val="231F20"/>
                <w:spacing w:val="-4"/>
                <w:sz w:val="16"/>
                <w:u w:val="none"/>
              </w:rPr>
              <w:t> </w:t>
            </w:r>
            <w:r>
              <w:rPr>
                <w:color w:val="231F20"/>
                <w:sz w:val="16"/>
                <w:u w:val="none"/>
              </w:rPr>
              <w:t>is</w:t>
            </w:r>
            <w:r>
              <w:rPr>
                <w:color w:val="231F20"/>
                <w:spacing w:val="-4"/>
                <w:sz w:val="16"/>
                <w:u w:val="none"/>
              </w:rPr>
              <w:t> </w:t>
            </w:r>
            <w:r>
              <w:rPr>
                <w:color w:val="231F20"/>
                <w:sz w:val="16"/>
                <w:u w:val="none"/>
              </w:rPr>
              <w:t>allowed</w:t>
            </w:r>
            <w:r>
              <w:rPr>
                <w:color w:val="231F20"/>
                <w:spacing w:val="-4"/>
                <w:sz w:val="16"/>
                <w:u w:val="none"/>
              </w:rPr>
              <w:t> </w:t>
            </w:r>
            <w:r>
              <w:rPr>
                <w:color w:val="231F20"/>
                <w:sz w:val="16"/>
                <w:u w:val="none"/>
              </w:rPr>
              <w:t>in</w:t>
            </w:r>
            <w:r>
              <w:rPr>
                <w:color w:val="231F20"/>
                <w:spacing w:val="-4"/>
                <w:sz w:val="16"/>
                <w:u w:val="none"/>
              </w:rPr>
              <w:t> </w:t>
            </w:r>
            <w:r>
              <w:rPr>
                <w:color w:val="231F20"/>
                <w:sz w:val="16"/>
                <w:u w:val="none"/>
              </w:rPr>
              <w:t>drinking</w:t>
            </w:r>
            <w:r>
              <w:rPr>
                <w:color w:val="231F20"/>
                <w:spacing w:val="40"/>
                <w:sz w:val="16"/>
                <w:u w:val="none"/>
              </w:rPr>
              <w:t> </w:t>
            </w:r>
            <w:r>
              <w:rPr>
                <w:color w:val="231F20"/>
                <w:spacing w:val="-2"/>
                <w:sz w:val="16"/>
                <w:u w:val="none"/>
              </w:rPr>
              <w:t>water.</w:t>
            </w:r>
          </w:p>
          <w:p>
            <w:pPr>
              <w:pStyle w:val="TableParagraph"/>
              <w:spacing w:before="79"/>
              <w:ind w:left="240"/>
              <w:rPr>
                <w:sz w:val="16"/>
              </w:rPr>
            </w:pPr>
            <w:r>
              <w:rPr>
                <w:color w:val="231F20"/>
                <w:sz w:val="16"/>
              </w:rPr>
              <w:t>The</w:t>
            </w:r>
            <w:r>
              <w:rPr>
                <w:color w:val="231F20"/>
                <w:spacing w:val="-1"/>
                <w:sz w:val="16"/>
              </w:rPr>
              <w:t> </w:t>
            </w:r>
            <w:r>
              <w:rPr>
                <w:color w:val="231F20"/>
                <w:sz w:val="16"/>
                <w:u w:val="single" w:color="231F20"/>
              </w:rPr>
              <w:t>number of</w:t>
            </w:r>
            <w:r>
              <w:rPr>
                <w:color w:val="231F20"/>
                <w:spacing w:val="-1"/>
                <w:sz w:val="16"/>
                <w:u w:val="single" w:color="231F20"/>
              </w:rPr>
              <w:t> </w:t>
            </w:r>
            <w:r>
              <w:rPr>
                <w:color w:val="231F20"/>
                <w:sz w:val="16"/>
                <w:u w:val="single" w:color="231F20"/>
              </w:rPr>
              <w:t>samples</w:t>
            </w:r>
            <w:r>
              <w:rPr>
                <w:color w:val="231F20"/>
                <w:spacing w:val="-1"/>
                <w:sz w:val="16"/>
                <w:u w:val="none"/>
              </w:rPr>
              <w:t> </w:t>
            </w:r>
            <w:r>
              <w:rPr>
                <w:color w:val="231F20"/>
                <w:sz w:val="16"/>
                <w:u w:val="none"/>
              </w:rPr>
              <w:t>corresponds to the number of</w:t>
            </w:r>
            <w:r>
              <w:rPr>
                <w:color w:val="231F20"/>
                <w:spacing w:val="-1"/>
                <w:sz w:val="16"/>
                <w:u w:val="none"/>
              </w:rPr>
              <w:t> </w:t>
            </w:r>
            <w:r>
              <w:rPr>
                <w:color w:val="231F20"/>
                <w:sz w:val="16"/>
                <w:u w:val="none"/>
              </w:rPr>
              <w:t>samples analyzed from the </w:t>
            </w:r>
            <w:r>
              <w:rPr>
                <w:color w:val="231F20"/>
                <w:spacing w:val="-2"/>
                <w:sz w:val="16"/>
                <w:u w:val="none"/>
              </w:rPr>
              <w:t>location.</w:t>
            </w:r>
          </w:p>
          <w:p>
            <w:pPr>
              <w:pStyle w:val="TableParagraph"/>
              <w:spacing w:line="261" w:lineRule="auto" w:before="96"/>
              <w:ind w:left="80" w:right="33" w:firstLine="160"/>
              <w:rPr>
                <w:sz w:val="16"/>
              </w:rPr>
            </w:pPr>
            <w:r>
              <w:rPr>
                <w:color w:val="231F20"/>
                <w:sz w:val="16"/>
              </w:rPr>
              <w:t>The</w:t>
            </w:r>
            <w:r>
              <w:rPr>
                <w:color w:val="231F20"/>
                <w:spacing w:val="-3"/>
                <w:sz w:val="16"/>
              </w:rPr>
              <w:t> </w:t>
            </w:r>
            <w:r>
              <w:rPr>
                <w:color w:val="231F20"/>
                <w:sz w:val="16"/>
              </w:rPr>
              <w:t>uncertainty</w:t>
            </w:r>
            <w:r>
              <w:rPr>
                <w:color w:val="231F20"/>
                <w:spacing w:val="-3"/>
                <w:sz w:val="16"/>
              </w:rPr>
              <w:t> </w:t>
            </w:r>
            <w:r>
              <w:rPr>
                <w:color w:val="231F20"/>
                <w:sz w:val="16"/>
              </w:rPr>
              <w:t>characterizes</w:t>
            </w:r>
            <w:r>
              <w:rPr>
                <w:color w:val="231F20"/>
                <w:spacing w:val="-3"/>
                <w:sz w:val="16"/>
              </w:rPr>
              <w:t> </w:t>
            </w:r>
            <w:r>
              <w:rPr>
                <w:color w:val="231F20"/>
                <w:sz w:val="16"/>
              </w:rPr>
              <w:t>the</w:t>
            </w:r>
            <w:r>
              <w:rPr>
                <w:color w:val="231F20"/>
                <w:spacing w:val="-4"/>
                <w:sz w:val="16"/>
              </w:rPr>
              <w:t> </w:t>
            </w:r>
            <w:r>
              <w:rPr>
                <w:color w:val="231F20"/>
                <w:sz w:val="16"/>
                <w:u w:val="single" w:color="231F20"/>
              </w:rPr>
              <w:t>range</w:t>
            </w:r>
            <w:r>
              <w:rPr>
                <w:color w:val="231F20"/>
                <w:spacing w:val="-3"/>
                <w:sz w:val="16"/>
                <w:u w:val="single" w:color="231F20"/>
              </w:rPr>
              <w:t> </w:t>
            </w:r>
            <w:r>
              <w:rPr>
                <w:color w:val="231F20"/>
                <w:sz w:val="16"/>
                <w:u w:val="single" w:color="231F20"/>
              </w:rPr>
              <w:t>of</w:t>
            </w:r>
            <w:r>
              <w:rPr>
                <w:color w:val="231F20"/>
                <w:spacing w:val="-3"/>
                <w:sz w:val="16"/>
                <w:u w:val="single" w:color="231F20"/>
              </w:rPr>
              <w:t> </w:t>
            </w:r>
            <w:r>
              <w:rPr>
                <w:color w:val="231F20"/>
                <w:sz w:val="16"/>
                <w:u w:val="single" w:color="231F20"/>
              </w:rPr>
              <w:t>the</w:t>
            </w:r>
            <w:r>
              <w:rPr>
                <w:color w:val="231F20"/>
                <w:spacing w:val="-3"/>
                <w:sz w:val="16"/>
                <w:u w:val="single" w:color="231F20"/>
              </w:rPr>
              <w:t> </w:t>
            </w:r>
            <w:r>
              <w:rPr>
                <w:color w:val="231F20"/>
                <w:sz w:val="16"/>
                <w:u w:val="single" w:color="231F20"/>
              </w:rPr>
              <w:t>concentrations</w:t>
            </w:r>
            <w:r>
              <w:rPr>
                <w:color w:val="231F20"/>
                <w:sz w:val="16"/>
                <w:u w:val="none"/>
              </w:rPr>
              <w:t>,</w:t>
            </w:r>
            <w:r>
              <w:rPr>
                <w:color w:val="231F20"/>
                <w:spacing w:val="-3"/>
                <w:sz w:val="16"/>
                <w:u w:val="none"/>
              </w:rPr>
              <w:t> </w:t>
            </w:r>
            <w:r>
              <w:rPr>
                <w:color w:val="231F20"/>
                <w:sz w:val="16"/>
                <w:u w:val="none"/>
              </w:rPr>
              <w:t>low</w:t>
            </w:r>
            <w:r>
              <w:rPr>
                <w:color w:val="231F20"/>
                <w:spacing w:val="-3"/>
                <w:sz w:val="16"/>
                <w:u w:val="none"/>
              </w:rPr>
              <w:t> </w:t>
            </w:r>
            <w:r>
              <w:rPr>
                <w:color w:val="231F20"/>
                <w:sz w:val="16"/>
                <w:u w:val="none"/>
              </w:rPr>
              <w:t>to</w:t>
            </w:r>
            <w:r>
              <w:rPr>
                <w:color w:val="231F20"/>
                <w:spacing w:val="-3"/>
                <w:sz w:val="16"/>
                <w:u w:val="none"/>
              </w:rPr>
              <w:t> </w:t>
            </w:r>
            <w:r>
              <w:rPr>
                <w:color w:val="231F20"/>
                <w:sz w:val="16"/>
                <w:u w:val="none"/>
              </w:rPr>
              <w:t>high</w:t>
            </w:r>
            <w:r>
              <w:rPr>
                <w:color w:val="231F20"/>
                <w:spacing w:val="-3"/>
                <w:sz w:val="16"/>
                <w:u w:val="none"/>
              </w:rPr>
              <w:t> </w:t>
            </w:r>
            <w:r>
              <w:rPr>
                <w:color w:val="231F20"/>
                <w:sz w:val="16"/>
                <w:u w:val="none"/>
              </w:rPr>
              <w:t>limit,</w:t>
            </w:r>
            <w:r>
              <w:rPr>
                <w:color w:val="231F20"/>
                <w:spacing w:val="-3"/>
                <w:sz w:val="16"/>
                <w:u w:val="none"/>
              </w:rPr>
              <w:t> </w:t>
            </w:r>
            <w:r>
              <w:rPr>
                <w:color w:val="231F20"/>
                <w:sz w:val="16"/>
                <w:u w:val="none"/>
              </w:rPr>
              <w:t>which</w:t>
            </w:r>
            <w:r>
              <w:rPr>
                <w:color w:val="231F20"/>
                <w:spacing w:val="-3"/>
                <w:sz w:val="16"/>
                <w:u w:val="none"/>
              </w:rPr>
              <w:t> </w:t>
            </w:r>
            <w:r>
              <w:rPr>
                <w:color w:val="231F20"/>
                <w:sz w:val="16"/>
                <w:u w:val="none"/>
              </w:rPr>
              <w:t>could</w:t>
            </w:r>
            <w:r>
              <w:rPr>
                <w:color w:val="231F20"/>
                <w:spacing w:val="-3"/>
                <w:sz w:val="16"/>
                <w:u w:val="none"/>
              </w:rPr>
              <w:t> </w:t>
            </w:r>
            <w:r>
              <w:rPr>
                <w:color w:val="231F20"/>
                <w:sz w:val="16"/>
                <w:u w:val="none"/>
              </w:rPr>
              <w:t>reasonably</w:t>
            </w:r>
            <w:r>
              <w:rPr>
                <w:color w:val="231F20"/>
                <w:spacing w:val="-3"/>
                <w:sz w:val="16"/>
                <w:u w:val="none"/>
              </w:rPr>
              <w:t> </w:t>
            </w:r>
            <w:r>
              <w:rPr>
                <w:color w:val="231F20"/>
                <w:sz w:val="16"/>
                <w:u w:val="none"/>
              </w:rPr>
              <w:t>be</w:t>
            </w:r>
            <w:r>
              <w:rPr>
                <w:color w:val="231F20"/>
                <w:spacing w:val="-3"/>
                <w:sz w:val="16"/>
                <w:u w:val="none"/>
              </w:rPr>
              <w:t> </w:t>
            </w:r>
            <w:r>
              <w:rPr>
                <w:color w:val="231F20"/>
                <w:sz w:val="16"/>
                <w:u w:val="none"/>
              </w:rPr>
              <w:t>attributed</w:t>
            </w:r>
            <w:r>
              <w:rPr>
                <w:color w:val="231F20"/>
                <w:spacing w:val="-3"/>
                <w:sz w:val="16"/>
                <w:u w:val="none"/>
              </w:rPr>
              <w:t> </w:t>
            </w:r>
            <w:r>
              <w:rPr>
                <w:color w:val="231F20"/>
                <w:sz w:val="16"/>
                <w:u w:val="none"/>
              </w:rPr>
              <w:t>to</w:t>
            </w:r>
            <w:r>
              <w:rPr>
                <w:color w:val="231F20"/>
                <w:spacing w:val="-3"/>
                <w:sz w:val="16"/>
                <w:u w:val="none"/>
              </w:rPr>
              <w:t> </w:t>
            </w:r>
            <w:r>
              <w:rPr>
                <w:color w:val="231F20"/>
                <w:sz w:val="16"/>
                <w:u w:val="none"/>
              </w:rPr>
              <w:t>the</w:t>
            </w:r>
            <w:r>
              <w:rPr>
                <w:color w:val="231F20"/>
                <w:spacing w:val="-3"/>
                <w:sz w:val="16"/>
                <w:u w:val="none"/>
              </w:rPr>
              <w:t> </w:t>
            </w:r>
            <w:r>
              <w:rPr>
                <w:color w:val="231F20"/>
                <w:sz w:val="16"/>
                <w:u w:val="none"/>
              </w:rPr>
              <w:t>radiological</w:t>
            </w:r>
            <w:r>
              <w:rPr>
                <w:color w:val="231F20"/>
                <w:spacing w:val="-3"/>
                <w:sz w:val="16"/>
                <w:u w:val="none"/>
              </w:rPr>
              <w:t> </w:t>
            </w:r>
            <w:r>
              <w:rPr>
                <w:color w:val="231F20"/>
                <w:sz w:val="16"/>
                <w:u w:val="none"/>
              </w:rPr>
              <w:t>mea-</w:t>
            </w:r>
            <w:r>
              <w:rPr>
                <w:color w:val="231F20"/>
                <w:spacing w:val="-2"/>
                <w:sz w:val="16"/>
                <w:u w:val="none"/>
              </w:rPr>
              <w:t>surement.</w:t>
            </w:r>
          </w:p>
          <w:p>
            <w:pPr>
              <w:pStyle w:val="TableParagraph"/>
              <w:spacing w:before="79"/>
              <w:ind w:left="240"/>
              <w:rPr>
                <w:sz w:val="16"/>
              </w:rPr>
            </w:pPr>
            <w:r>
              <w:rPr>
                <w:color w:val="231F20"/>
                <w:sz w:val="16"/>
              </w:rPr>
              <w:t>The</w:t>
            </w:r>
            <w:r>
              <w:rPr>
                <w:color w:val="231F20"/>
                <w:spacing w:val="-1"/>
                <w:sz w:val="16"/>
              </w:rPr>
              <w:t> </w:t>
            </w:r>
            <w:r>
              <w:rPr>
                <w:color w:val="231F20"/>
                <w:sz w:val="16"/>
                <w:u w:val="single" w:color="231F20"/>
              </w:rPr>
              <w:t>critical</w:t>
            </w:r>
            <w:r>
              <w:rPr>
                <w:color w:val="231F20"/>
                <w:spacing w:val="-1"/>
                <w:sz w:val="16"/>
                <w:u w:val="single" w:color="231F20"/>
              </w:rPr>
              <w:t> </w:t>
            </w:r>
            <w:r>
              <w:rPr>
                <w:color w:val="231F20"/>
                <w:sz w:val="16"/>
                <w:u w:val="single" w:color="231F20"/>
              </w:rPr>
              <w:t>level</w:t>
            </w:r>
            <w:r>
              <w:rPr>
                <w:color w:val="231F20"/>
                <w:spacing w:val="-2"/>
                <w:sz w:val="16"/>
                <w:u w:val="none"/>
              </w:rPr>
              <w:t> </w:t>
            </w:r>
            <w:r>
              <w:rPr>
                <w:color w:val="231F20"/>
                <w:sz w:val="16"/>
                <w:u w:val="none"/>
              </w:rPr>
              <w:t>is the</w:t>
            </w:r>
            <w:r>
              <w:rPr>
                <w:color w:val="231F20"/>
                <w:spacing w:val="-1"/>
                <w:sz w:val="16"/>
                <w:u w:val="none"/>
              </w:rPr>
              <w:t> </w:t>
            </w:r>
            <w:r>
              <w:rPr>
                <w:color w:val="231F20"/>
                <w:sz w:val="16"/>
                <w:u w:val="none"/>
              </w:rPr>
              <w:t>concentration</w:t>
            </w:r>
            <w:r>
              <w:rPr>
                <w:color w:val="231F20"/>
                <w:spacing w:val="-1"/>
                <w:sz w:val="16"/>
                <w:u w:val="none"/>
              </w:rPr>
              <w:t> </w:t>
            </w:r>
            <w:r>
              <w:rPr>
                <w:color w:val="231F20"/>
                <w:sz w:val="16"/>
                <w:u w:val="none"/>
              </w:rPr>
              <w:t>below which</w:t>
            </w:r>
            <w:r>
              <w:rPr>
                <w:color w:val="231F20"/>
                <w:spacing w:val="-1"/>
                <w:sz w:val="16"/>
                <w:u w:val="none"/>
              </w:rPr>
              <w:t> </w:t>
            </w:r>
            <w:r>
              <w:rPr>
                <w:color w:val="231F20"/>
                <w:sz w:val="16"/>
                <w:u w:val="none"/>
              </w:rPr>
              <w:t>results</w:t>
            </w:r>
            <w:r>
              <w:rPr>
                <w:color w:val="231F20"/>
                <w:spacing w:val="-1"/>
                <w:sz w:val="16"/>
                <w:u w:val="none"/>
              </w:rPr>
              <w:t> </w:t>
            </w:r>
            <w:r>
              <w:rPr>
                <w:color w:val="231F20"/>
                <w:sz w:val="16"/>
                <w:u w:val="none"/>
              </w:rPr>
              <w:t>are</w:t>
            </w:r>
            <w:r>
              <w:rPr>
                <w:color w:val="231F20"/>
                <w:spacing w:val="-1"/>
                <w:sz w:val="16"/>
                <w:u w:val="none"/>
              </w:rPr>
              <w:t> </w:t>
            </w:r>
            <w:r>
              <w:rPr>
                <w:color w:val="231F20"/>
                <w:sz w:val="16"/>
                <w:u w:val="none"/>
              </w:rPr>
              <w:t>considered to</w:t>
            </w:r>
            <w:r>
              <w:rPr>
                <w:color w:val="231F20"/>
                <w:spacing w:val="-1"/>
                <w:sz w:val="16"/>
                <w:u w:val="none"/>
              </w:rPr>
              <w:t> </w:t>
            </w:r>
            <w:r>
              <w:rPr>
                <w:color w:val="231F20"/>
                <w:sz w:val="16"/>
                <w:u w:val="none"/>
              </w:rPr>
              <w:t>be</w:t>
            </w:r>
            <w:r>
              <w:rPr>
                <w:color w:val="231F20"/>
                <w:spacing w:val="-1"/>
                <w:sz w:val="16"/>
                <w:u w:val="none"/>
              </w:rPr>
              <w:t> </w:t>
            </w:r>
            <w:r>
              <w:rPr>
                <w:color w:val="231F20"/>
                <w:sz w:val="16"/>
                <w:u w:val="none"/>
              </w:rPr>
              <w:t>nondetections with</w:t>
            </w:r>
            <w:r>
              <w:rPr>
                <w:color w:val="231F20"/>
                <w:spacing w:val="-1"/>
                <w:sz w:val="16"/>
                <w:u w:val="none"/>
              </w:rPr>
              <w:t> </w:t>
            </w:r>
            <w:r>
              <w:rPr>
                <w:color w:val="231F20"/>
                <w:sz w:val="16"/>
                <w:u w:val="none"/>
              </w:rPr>
              <w:t>a</w:t>
            </w:r>
            <w:r>
              <w:rPr>
                <w:color w:val="231F20"/>
                <w:spacing w:val="-1"/>
                <w:sz w:val="16"/>
                <w:u w:val="none"/>
              </w:rPr>
              <w:t> </w:t>
            </w:r>
            <w:r>
              <w:rPr>
                <w:color w:val="231F20"/>
                <w:sz w:val="16"/>
                <w:u w:val="none"/>
              </w:rPr>
              <w:t>5-percent</w:t>
            </w:r>
            <w:r>
              <w:rPr>
                <w:color w:val="231F20"/>
                <w:spacing w:val="-1"/>
                <w:sz w:val="16"/>
                <w:u w:val="none"/>
              </w:rPr>
              <w:t> </w:t>
            </w:r>
            <w:r>
              <w:rPr>
                <w:color w:val="231F20"/>
                <w:sz w:val="16"/>
                <w:u w:val="none"/>
              </w:rPr>
              <w:t>probability of</w:t>
            </w:r>
            <w:r>
              <w:rPr>
                <w:color w:val="231F20"/>
                <w:spacing w:val="-1"/>
                <w:sz w:val="16"/>
                <w:u w:val="none"/>
              </w:rPr>
              <w:t> </w:t>
            </w:r>
            <w:r>
              <w:rPr>
                <w:color w:val="231F20"/>
                <w:sz w:val="16"/>
                <w:u w:val="none"/>
              </w:rPr>
              <w:t>false</w:t>
            </w:r>
            <w:r>
              <w:rPr>
                <w:color w:val="231F20"/>
                <w:spacing w:val="-1"/>
                <w:sz w:val="16"/>
                <w:u w:val="none"/>
              </w:rPr>
              <w:t> </w:t>
            </w:r>
            <w:r>
              <w:rPr>
                <w:color w:val="231F20"/>
                <w:spacing w:val="-2"/>
                <w:sz w:val="16"/>
                <w:u w:val="none"/>
              </w:rPr>
              <w:t>detection.</w:t>
            </w:r>
          </w:p>
          <w:p>
            <w:pPr>
              <w:pStyle w:val="TableParagraph"/>
              <w:spacing w:line="164" w:lineRule="exact" w:before="136"/>
              <w:ind w:left="240"/>
              <w:rPr>
                <w:sz w:val="16"/>
              </w:rPr>
            </w:pPr>
            <w:r>
              <w:rPr>
                <w:color w:val="231F20"/>
                <w:sz w:val="16"/>
              </w:rPr>
              <w:t>A</w:t>
            </w:r>
            <w:r>
              <w:rPr>
                <w:color w:val="231F20"/>
                <w:spacing w:val="-1"/>
                <w:sz w:val="16"/>
              </w:rPr>
              <w:t> </w:t>
            </w:r>
            <w:r>
              <w:rPr>
                <w:color w:val="231F20"/>
                <w:sz w:val="16"/>
              </w:rPr>
              <w:t>radiological</w:t>
            </w:r>
            <w:r>
              <w:rPr>
                <w:color w:val="231F20"/>
                <w:spacing w:val="-1"/>
                <w:sz w:val="16"/>
              </w:rPr>
              <w:t> </w:t>
            </w:r>
            <w:r>
              <w:rPr>
                <w:color w:val="231F20"/>
                <w:sz w:val="16"/>
              </w:rPr>
              <w:t>contaminant is</w:t>
            </w:r>
            <w:r>
              <w:rPr>
                <w:color w:val="231F20"/>
                <w:spacing w:val="-1"/>
                <w:sz w:val="16"/>
              </w:rPr>
              <w:t> </w:t>
            </w:r>
            <w:r>
              <w:rPr>
                <w:color w:val="231F20"/>
                <w:sz w:val="16"/>
              </w:rPr>
              <w:t>not detected</w:t>
            </w:r>
            <w:r>
              <w:rPr>
                <w:color w:val="231F20"/>
                <w:spacing w:val="-1"/>
                <w:sz w:val="16"/>
              </w:rPr>
              <w:t> </w:t>
            </w:r>
            <w:r>
              <w:rPr>
                <w:color w:val="231F20"/>
                <w:sz w:val="16"/>
              </w:rPr>
              <w:t>(</w:t>
            </w:r>
            <w:r>
              <w:rPr>
                <w:color w:val="231F20"/>
                <w:sz w:val="16"/>
                <w:u w:val="single" w:color="231F20"/>
              </w:rPr>
              <w:t>ND</w:t>
            </w:r>
            <w:r>
              <w:rPr>
                <w:color w:val="231F20"/>
                <w:sz w:val="16"/>
                <w:u w:val="none"/>
              </w:rPr>
              <w:t>)</w:t>
            </w:r>
            <w:r>
              <w:rPr>
                <w:color w:val="231F20"/>
                <w:spacing w:val="-1"/>
                <w:sz w:val="16"/>
                <w:u w:val="none"/>
              </w:rPr>
              <w:t> </w:t>
            </w:r>
            <w:r>
              <w:rPr>
                <w:color w:val="231F20"/>
                <w:sz w:val="16"/>
                <w:u w:val="none"/>
              </w:rPr>
              <w:t>when</w:t>
            </w:r>
            <w:r>
              <w:rPr>
                <w:color w:val="231F20"/>
                <w:spacing w:val="-1"/>
                <w:sz w:val="16"/>
                <w:u w:val="none"/>
              </w:rPr>
              <w:t> </w:t>
            </w:r>
            <w:r>
              <w:rPr>
                <w:color w:val="231F20"/>
                <w:sz w:val="16"/>
                <w:u w:val="none"/>
              </w:rPr>
              <w:t>its concentration</w:t>
            </w:r>
            <w:r>
              <w:rPr>
                <w:color w:val="231F20"/>
                <w:spacing w:val="-1"/>
                <w:sz w:val="16"/>
                <w:u w:val="none"/>
              </w:rPr>
              <w:t> </w:t>
            </w:r>
            <w:r>
              <w:rPr>
                <w:color w:val="231F20"/>
                <w:sz w:val="16"/>
                <w:u w:val="none"/>
              </w:rPr>
              <w:t>is less</w:t>
            </w:r>
            <w:r>
              <w:rPr>
                <w:color w:val="231F20"/>
                <w:spacing w:val="-1"/>
                <w:sz w:val="16"/>
                <w:u w:val="none"/>
              </w:rPr>
              <w:t> </w:t>
            </w:r>
            <w:r>
              <w:rPr>
                <w:color w:val="231F20"/>
                <w:sz w:val="16"/>
                <w:u w:val="none"/>
              </w:rPr>
              <w:t>than</w:t>
            </w:r>
            <w:r>
              <w:rPr>
                <w:color w:val="231F20"/>
                <w:spacing w:val="-1"/>
                <w:sz w:val="16"/>
                <w:u w:val="none"/>
              </w:rPr>
              <w:t> </w:t>
            </w:r>
            <w:r>
              <w:rPr>
                <w:color w:val="231F20"/>
                <w:sz w:val="16"/>
                <w:u w:val="none"/>
              </w:rPr>
              <w:t>the critical</w:t>
            </w:r>
            <w:r>
              <w:rPr>
                <w:color w:val="231F20"/>
                <w:spacing w:val="-1"/>
                <w:sz w:val="16"/>
                <w:u w:val="none"/>
              </w:rPr>
              <w:t> </w:t>
            </w:r>
            <w:r>
              <w:rPr>
                <w:color w:val="231F20"/>
                <w:spacing w:val="-2"/>
                <w:sz w:val="16"/>
                <w:u w:val="none"/>
              </w:rPr>
              <w:t>level.</w:t>
            </w:r>
          </w:p>
        </w:tc>
      </w:tr>
    </w:tbl>
    <w:p>
      <w:pPr>
        <w:pStyle w:val="TableParagraph"/>
        <w:spacing w:after="0" w:line="164" w:lineRule="exact"/>
        <w:rPr>
          <w:sz w:val="16"/>
        </w:rPr>
        <w:sectPr>
          <w:type w:val="continuous"/>
          <w:pgSz w:w="12240" w:h="15840"/>
          <w:pgMar w:header="841" w:footer="0" w:top="1640" w:bottom="280" w:left="720" w:right="720"/>
        </w:sectPr>
      </w:pPr>
    </w:p>
    <w:p>
      <w:pPr>
        <w:pStyle w:val="Heading7"/>
        <w:numPr>
          <w:ilvl w:val="0"/>
          <w:numId w:val="3"/>
        </w:numPr>
        <w:tabs>
          <w:tab w:pos="4726" w:val="left" w:leader="none"/>
          <w:tab w:pos="10503" w:val="left" w:leader="none"/>
        </w:tabs>
        <w:spacing w:line="240" w:lineRule="auto" w:before="87" w:after="0"/>
        <w:ind w:left="4726" w:right="0" w:hanging="329"/>
        <w:jc w:val="left"/>
        <w:rPr>
          <w:color w:val="231F20"/>
        </w:rPr>
      </w:pPr>
      <w:r>
        <w:rPr>
          <w:color w:val="231F20"/>
          <w:w w:val="85"/>
        </w:rPr>
        <w:t>Interpretation</w:t>
      </w:r>
      <w:r>
        <w:rPr>
          <w:color w:val="231F20"/>
          <w:spacing w:val="-6"/>
          <w:w w:val="85"/>
        </w:rPr>
        <w:t> </w:t>
      </w:r>
      <w:r>
        <w:rPr>
          <w:color w:val="231F20"/>
          <w:w w:val="85"/>
        </w:rPr>
        <w:t>and</w:t>
      </w:r>
      <w:r>
        <w:rPr>
          <w:color w:val="231F20"/>
          <w:spacing w:val="-6"/>
          <w:w w:val="85"/>
        </w:rPr>
        <w:t> </w:t>
      </w:r>
      <w:r>
        <w:rPr>
          <w:color w:val="231F20"/>
          <w:w w:val="85"/>
        </w:rPr>
        <w:t>Reporting</w:t>
      </w:r>
      <w:r>
        <w:rPr>
          <w:color w:val="231F20"/>
          <w:spacing w:val="-5"/>
          <w:w w:val="85"/>
        </w:rPr>
        <w:t> </w:t>
      </w:r>
      <w:r>
        <w:rPr>
          <w:color w:val="231F20"/>
          <w:w w:val="85"/>
        </w:rPr>
        <w:t>of</w:t>
      </w:r>
      <w:r>
        <w:rPr>
          <w:color w:val="231F20"/>
          <w:spacing w:val="-6"/>
          <w:w w:val="85"/>
        </w:rPr>
        <w:t> </w:t>
      </w:r>
      <w:r>
        <w:rPr>
          <w:color w:val="231F20"/>
          <w:w w:val="85"/>
        </w:rPr>
        <w:t>Results</w:t>
      </w:r>
      <w:r>
        <w:rPr>
          <w:color w:val="231F20"/>
          <w:spacing w:val="-5"/>
          <w:w w:val="85"/>
        </w:rPr>
        <w:t> </w:t>
      </w:r>
      <w:r>
        <w:rPr>
          <w:color w:val="231F20"/>
          <w:w w:val="85"/>
        </w:rPr>
        <w:t>from</w:t>
      </w:r>
      <w:r>
        <w:rPr>
          <w:color w:val="231F20"/>
          <w:spacing w:val="-6"/>
          <w:w w:val="85"/>
        </w:rPr>
        <w:t> </w:t>
      </w:r>
      <w:r>
        <w:rPr>
          <w:color w:val="231F20"/>
          <w:w w:val="85"/>
        </w:rPr>
        <w:t>an</w:t>
      </w:r>
      <w:r>
        <w:rPr>
          <w:color w:val="231F20"/>
          <w:spacing w:val="-5"/>
          <w:w w:val="85"/>
        </w:rPr>
        <w:t> </w:t>
      </w:r>
      <w:r>
        <w:rPr>
          <w:color w:val="231F20"/>
          <w:w w:val="85"/>
        </w:rPr>
        <w:t>Aggregated</w:t>
      </w:r>
      <w:r>
        <w:rPr>
          <w:color w:val="231F20"/>
          <w:spacing w:val="-6"/>
          <w:w w:val="85"/>
        </w:rPr>
        <w:t> </w:t>
      </w:r>
      <w:r>
        <w:rPr>
          <w:color w:val="231F20"/>
          <w:spacing w:val="-2"/>
          <w:w w:val="85"/>
        </w:rPr>
        <w:t>Dataset</w:t>
      </w:r>
      <w:r>
        <w:rPr>
          <w:color w:val="231F20"/>
        </w:rPr>
        <w:tab/>
      </w:r>
      <w:r>
        <w:rPr>
          <w:color w:val="231F20"/>
          <w:spacing w:val="-5"/>
          <w:w w:val="95"/>
        </w:rPr>
        <w:t>15</w:t>
      </w:r>
    </w:p>
    <w:p>
      <w:pPr>
        <w:pStyle w:val="BodyText"/>
        <w:spacing w:before="5"/>
        <w:rPr>
          <w:rFonts w:ascii="Trebuchet MS"/>
          <w:b/>
        </w:rPr>
      </w:pPr>
    </w:p>
    <w:p>
      <w:pPr>
        <w:pStyle w:val="BodyText"/>
        <w:spacing w:after="0"/>
        <w:rPr>
          <w:rFonts w:ascii="Trebuchet MS"/>
          <w:b/>
        </w:rPr>
        <w:sectPr>
          <w:headerReference w:type="default" r:id="rId34"/>
          <w:pgSz w:w="12240" w:h="15840"/>
          <w:pgMar w:header="0" w:footer="0" w:top="760" w:bottom="280" w:left="720" w:right="720"/>
        </w:sectPr>
      </w:pPr>
    </w:p>
    <w:p>
      <w:pPr>
        <w:pStyle w:val="BodyText"/>
        <w:spacing w:line="302" w:lineRule="auto" w:before="93"/>
        <w:ind w:left="360" w:right="210" w:firstLine="400"/>
      </w:pPr>
      <w:r>
        <w:rPr>
          <w:color w:val="231F20"/>
        </w:rPr>
        <w:t>The combined standard uncertainty (CSU) may be used</w:t>
      </w:r>
      <w:r>
        <w:rPr>
          <w:color w:val="231F20"/>
          <w:spacing w:val="-6"/>
        </w:rPr>
        <w:t> </w:t>
      </w:r>
      <w:r>
        <w:rPr>
          <w:color w:val="231F20"/>
        </w:rPr>
        <w:t>when</w:t>
      </w:r>
      <w:r>
        <w:rPr>
          <w:color w:val="231F20"/>
          <w:spacing w:val="-6"/>
        </w:rPr>
        <w:t> </w:t>
      </w:r>
      <w:r>
        <w:rPr>
          <w:color w:val="231F20"/>
        </w:rPr>
        <w:t>interpreting</w:t>
      </w:r>
      <w:r>
        <w:rPr>
          <w:color w:val="231F20"/>
          <w:spacing w:val="-6"/>
        </w:rPr>
        <w:t> </w:t>
      </w:r>
      <w:r>
        <w:rPr>
          <w:color w:val="231F20"/>
        </w:rPr>
        <w:t>radiological</w:t>
      </w:r>
      <w:r>
        <w:rPr>
          <w:color w:val="231F20"/>
          <w:spacing w:val="-6"/>
        </w:rPr>
        <w:t> </w:t>
      </w:r>
      <w:r>
        <w:rPr>
          <w:color w:val="231F20"/>
        </w:rPr>
        <w:t>results.</w:t>
      </w:r>
      <w:r>
        <w:rPr>
          <w:color w:val="231F20"/>
          <w:spacing w:val="-6"/>
        </w:rPr>
        <w:t> </w:t>
      </w:r>
      <w:r>
        <w:rPr>
          <w:color w:val="231F20"/>
        </w:rPr>
        <w:t>For</w:t>
      </w:r>
      <w:r>
        <w:rPr>
          <w:color w:val="231F20"/>
          <w:spacing w:val="-7"/>
        </w:rPr>
        <w:t> </w:t>
      </w:r>
      <w:r>
        <w:rPr>
          <w:color w:val="231F20"/>
        </w:rPr>
        <w:t>example,</w:t>
      </w:r>
      <w:r>
        <w:rPr>
          <w:color w:val="231F20"/>
          <w:spacing w:val="-6"/>
        </w:rPr>
        <w:t> </w:t>
      </w:r>
      <w:r>
        <w:rPr>
          <w:color w:val="231F20"/>
        </w:rPr>
        <w:t>a</w:t>
      </w:r>
    </w:p>
    <w:p>
      <w:pPr>
        <w:pStyle w:val="BodyText"/>
        <w:spacing w:line="302" w:lineRule="auto"/>
        <w:ind w:left="360"/>
      </w:pPr>
      <w:r>
        <w:rPr>
          <w:color w:val="231F20"/>
        </w:rPr>
        <w:t>graphic</w:t>
      </w:r>
      <w:r>
        <w:rPr>
          <w:color w:val="231F20"/>
          <w:spacing w:val="-4"/>
        </w:rPr>
        <w:t> </w:t>
      </w:r>
      <w:r>
        <w:rPr>
          <w:color w:val="231F20"/>
        </w:rPr>
        <w:t>display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sample</w:t>
      </w:r>
      <w:r>
        <w:rPr>
          <w:color w:val="231F20"/>
          <w:spacing w:val="-4"/>
        </w:rPr>
        <w:t> </w:t>
      </w:r>
      <w:r>
        <w:rPr>
          <w:color w:val="231F20"/>
        </w:rPr>
        <w:t>result</w:t>
      </w:r>
      <w:r>
        <w:rPr>
          <w:color w:val="231F20"/>
          <w:spacing w:val="-4"/>
        </w:rPr>
        <w:t> </w:t>
      </w:r>
      <w:r>
        <w:rPr>
          <w:color w:val="231F20"/>
        </w:rPr>
        <w:t>and</w:t>
      </w:r>
      <w:r>
        <w:rPr>
          <w:color w:val="231F20"/>
          <w:spacing w:val="-4"/>
        </w:rPr>
        <w:t> </w:t>
      </w:r>
      <w:r>
        <w:rPr>
          <w:color w:val="231F20"/>
        </w:rPr>
        <w:t>CSU</w:t>
      </w:r>
      <w:r>
        <w:rPr>
          <w:color w:val="231F20"/>
          <w:spacing w:val="-4"/>
        </w:rPr>
        <w:t> </w:t>
      </w:r>
      <w:r>
        <w:rPr>
          <w:color w:val="231F20"/>
        </w:rPr>
        <w:t>for</w:t>
      </w:r>
      <w:r>
        <w:rPr>
          <w:color w:val="231F20"/>
          <w:spacing w:val="-4"/>
        </w:rPr>
        <w:t> </w:t>
      </w:r>
      <w:r>
        <w:rPr>
          <w:color w:val="231F20"/>
        </w:rPr>
        <w:t>four</w:t>
      </w:r>
      <w:r>
        <w:rPr>
          <w:color w:val="231F20"/>
          <w:spacing w:val="-4"/>
        </w:rPr>
        <w:t> </w:t>
      </w:r>
      <w:r>
        <w:rPr>
          <w:color w:val="231F20"/>
        </w:rPr>
        <w:t>samples collected from the same location is provided in figure 1. The</w:t>
      </w:r>
    </w:p>
    <w:p>
      <w:pPr>
        <w:pStyle w:val="BodyText"/>
        <w:spacing w:before="71"/>
      </w:pPr>
    </w:p>
    <w:p>
      <w:pPr>
        <w:spacing w:before="0"/>
        <w:ind w:left="0" w:right="142" w:firstLine="0"/>
        <w:jc w:val="right"/>
        <w:rPr>
          <w:rFonts w:ascii="Tahoma" w:hAnsi="Tahoma"/>
          <w:sz w:val="13"/>
        </w:rPr>
      </w:pPr>
      <w:r>
        <w:rPr>
          <w:rFonts w:ascii="Tahoma" w:hAnsi="Tahoma"/>
          <w:sz w:val="13"/>
        </w:rPr>
        <mc:AlternateContent>
          <mc:Choice Requires="wps">
            <w:drawing>
              <wp:anchor distT="0" distB="0" distL="0" distR="0" allowOverlap="1" layoutInCell="1" locked="0" behindDoc="0" simplePos="0" relativeHeight="15737856">
                <wp:simplePos x="0" y="0"/>
                <wp:positionH relativeFrom="page">
                  <wp:posOffset>2302160</wp:posOffset>
                </wp:positionH>
                <wp:positionV relativeFrom="paragraph">
                  <wp:posOffset>-26282</wp:posOffset>
                </wp:positionV>
                <wp:extent cx="555625" cy="16319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555625" cy="163195"/>
                          <a:chExt cx="555625" cy="163195"/>
                        </a:xfrm>
                      </wpg:grpSpPr>
                      <wps:wsp>
                        <wps:cNvPr id="504" name="Graphic 504"/>
                        <wps:cNvSpPr/>
                        <wps:spPr>
                          <a:xfrm>
                            <a:off x="2381" y="2752"/>
                            <a:ext cx="550545" cy="158115"/>
                          </a:xfrm>
                          <a:custGeom>
                            <a:avLst/>
                            <a:gdLst/>
                            <a:ahLst/>
                            <a:cxnLst/>
                            <a:rect l="l" t="t" r="r" b="b"/>
                            <a:pathLst>
                              <a:path w="550545" h="158115">
                                <a:moveTo>
                                  <a:pt x="550379" y="0"/>
                                </a:moveTo>
                                <a:lnTo>
                                  <a:pt x="0" y="0"/>
                                </a:lnTo>
                                <a:lnTo>
                                  <a:pt x="0" y="157594"/>
                                </a:lnTo>
                                <a:lnTo>
                                  <a:pt x="550379" y="157594"/>
                                </a:lnTo>
                                <a:lnTo>
                                  <a:pt x="550379" y="0"/>
                                </a:lnTo>
                                <a:close/>
                              </a:path>
                            </a:pathLst>
                          </a:custGeom>
                          <a:solidFill>
                            <a:srgbClr val="C7C8CA"/>
                          </a:solidFill>
                        </wps:spPr>
                        <wps:bodyPr wrap="square" lIns="0" tIns="0" rIns="0" bIns="0" rtlCol="0">
                          <a:prstTxWarp prst="textNoShape">
                            <a:avLst/>
                          </a:prstTxWarp>
                          <a:noAutofit/>
                        </wps:bodyPr>
                      </wps:wsp>
                      <wps:wsp>
                        <wps:cNvPr id="505" name="Graphic 505"/>
                        <wps:cNvSpPr/>
                        <wps:spPr>
                          <a:xfrm>
                            <a:off x="2381" y="2752"/>
                            <a:ext cx="550545" cy="158115"/>
                          </a:xfrm>
                          <a:custGeom>
                            <a:avLst/>
                            <a:gdLst/>
                            <a:ahLst/>
                            <a:cxnLst/>
                            <a:rect l="l" t="t" r="r" b="b"/>
                            <a:pathLst>
                              <a:path w="550545" h="158115">
                                <a:moveTo>
                                  <a:pt x="0" y="0"/>
                                </a:moveTo>
                                <a:lnTo>
                                  <a:pt x="550379" y="0"/>
                                </a:lnTo>
                                <a:lnTo>
                                  <a:pt x="550379" y="157594"/>
                                </a:lnTo>
                                <a:lnTo>
                                  <a:pt x="0" y="157594"/>
                                </a:lnTo>
                                <a:lnTo>
                                  <a:pt x="0" y="0"/>
                                </a:lnTo>
                                <a:close/>
                              </a:path>
                            </a:pathLst>
                          </a:custGeom>
                          <a:ln w="4762">
                            <a:solidFill>
                              <a:srgbClr val="231F20"/>
                            </a:solidFill>
                            <a:prstDash val="solid"/>
                          </a:ln>
                        </wps:spPr>
                        <wps:bodyPr wrap="square" lIns="0" tIns="0" rIns="0" bIns="0" rtlCol="0">
                          <a:prstTxWarp prst="textNoShape">
                            <a:avLst/>
                          </a:prstTxWarp>
                          <a:noAutofit/>
                        </wps:bodyPr>
                      </wps:wsp>
                      <wps:wsp>
                        <wps:cNvPr id="506" name="Graphic 506"/>
                        <wps:cNvSpPr/>
                        <wps:spPr>
                          <a:xfrm>
                            <a:off x="275263" y="0"/>
                            <a:ext cx="1270" cy="158115"/>
                          </a:xfrm>
                          <a:custGeom>
                            <a:avLst/>
                            <a:gdLst/>
                            <a:ahLst/>
                            <a:cxnLst/>
                            <a:rect l="l" t="t" r="r" b="b"/>
                            <a:pathLst>
                              <a:path w="0" h="158115">
                                <a:moveTo>
                                  <a:pt x="0" y="157594"/>
                                </a:moveTo>
                                <a:lnTo>
                                  <a:pt x="0" y="0"/>
                                </a:lnTo>
                              </a:path>
                            </a:pathLst>
                          </a:custGeom>
                          <a:ln w="4584">
                            <a:solidFill>
                              <a:srgbClr val="02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272507pt;margin-top:-2.069458pt;width:43.75pt;height:12.85pt;mso-position-horizontal-relative:page;mso-position-vertical-relative:paragraph;z-index:15737856" id="docshapegroup399" coordorigin="3625,-41" coordsize="875,257">
                <v:rect style="position:absolute;left:3629;top:-38;width:867;height:249" id="docshape400" filled="true" fillcolor="#c7c8ca" stroked="false">
                  <v:fill type="solid"/>
                </v:rect>
                <v:rect style="position:absolute;left:3629;top:-38;width:867;height:249" id="docshape401" filled="false" stroked="true" strokeweight=".375pt" strokecolor="#231f20">
                  <v:stroke dashstyle="solid"/>
                </v:rect>
                <v:line style="position:absolute" from="4059,207" to="4059,-41" stroked="true" strokeweight=".361pt" strokecolor="#020303">
                  <v:stroke dashstyle="solid"/>
                </v:line>
                <w10:wrap type="none"/>
              </v:group>
            </w:pict>
          </mc:Fallback>
        </mc:AlternateContent>
      </w:r>
      <w:r>
        <w:rPr>
          <w:rFonts w:ascii="Tahoma" w:hAnsi="Tahoma"/>
          <w:color w:val="231F20"/>
          <w:spacing w:val="-4"/>
          <w:w w:val="85"/>
          <w:sz w:val="13"/>
        </w:rPr>
        <w:t>Sample</w:t>
      </w:r>
      <w:r>
        <w:rPr>
          <w:rFonts w:ascii="Tahoma" w:hAnsi="Tahoma"/>
          <w:color w:val="231F20"/>
          <w:spacing w:val="-16"/>
          <w:w w:val="85"/>
          <w:sz w:val="13"/>
        </w:rPr>
        <w:t> </w:t>
      </w:r>
      <w:r>
        <w:rPr>
          <w:rFonts w:ascii="Tahoma" w:hAnsi="Tahoma"/>
          <w:color w:val="231F20"/>
          <w:spacing w:val="-4"/>
          <w:w w:val="85"/>
          <w:sz w:val="13"/>
        </w:rPr>
        <w:t>1:</w:t>
      </w:r>
      <w:r>
        <w:rPr>
          <w:rFonts w:ascii="Tahoma" w:hAnsi="Tahoma"/>
          <w:color w:val="231F20"/>
          <w:spacing w:val="-4"/>
          <w:sz w:val="13"/>
        </w:rPr>
        <w:t> </w:t>
      </w:r>
      <w:r>
        <w:rPr>
          <w:rFonts w:ascii="Tahoma" w:hAnsi="Tahoma"/>
          <w:color w:val="231F20"/>
          <w:spacing w:val="-4"/>
          <w:w w:val="85"/>
          <w:sz w:val="13"/>
        </w:rPr>
        <w:t>0.98</w:t>
      </w:r>
      <w:r>
        <w:rPr>
          <w:rFonts w:ascii="Tahoma" w:hAnsi="Tahoma"/>
          <w:color w:val="231F20"/>
          <w:spacing w:val="-17"/>
          <w:w w:val="85"/>
          <w:sz w:val="13"/>
        </w:rPr>
        <w:t> </w:t>
      </w:r>
      <w:r>
        <w:rPr>
          <w:rFonts w:ascii="Tahoma" w:hAnsi="Tahoma"/>
          <w:color w:val="231F20"/>
          <w:spacing w:val="-4"/>
          <w:w w:val="85"/>
          <w:sz w:val="13"/>
        </w:rPr>
        <w:t>±</w:t>
      </w:r>
      <w:r>
        <w:rPr>
          <w:rFonts w:ascii="Tahoma" w:hAnsi="Tahoma"/>
          <w:color w:val="231F20"/>
          <w:spacing w:val="-18"/>
          <w:w w:val="85"/>
          <w:sz w:val="13"/>
        </w:rPr>
        <w:t> </w:t>
      </w:r>
      <w:r>
        <w:rPr>
          <w:rFonts w:ascii="Tahoma" w:hAnsi="Tahoma"/>
          <w:color w:val="231F20"/>
          <w:spacing w:val="-4"/>
          <w:w w:val="85"/>
          <w:sz w:val="13"/>
        </w:rPr>
        <w:t>0.15</w:t>
      </w:r>
      <w:r>
        <w:rPr>
          <w:rFonts w:ascii="Tahoma" w:hAnsi="Tahoma"/>
          <w:color w:val="231F20"/>
          <w:spacing w:val="-17"/>
          <w:w w:val="85"/>
          <w:sz w:val="13"/>
        </w:rPr>
        <w:t> </w:t>
      </w:r>
      <w:r>
        <w:rPr>
          <w:rFonts w:ascii="Tahoma" w:hAnsi="Tahoma"/>
          <w:color w:val="231F20"/>
          <w:spacing w:val="-4"/>
          <w:w w:val="85"/>
          <w:sz w:val="13"/>
        </w:rPr>
        <w:t>pCi/L</w:t>
      </w:r>
      <w:r>
        <w:rPr>
          <w:rFonts w:ascii="Tahoma" w:hAnsi="Tahoma"/>
          <w:color w:val="231F20"/>
          <w:spacing w:val="-20"/>
          <w:w w:val="85"/>
          <w:sz w:val="13"/>
        </w:rPr>
        <w:t> </w:t>
      </w:r>
      <w:r>
        <w:rPr>
          <w:rFonts w:ascii="Tahoma" w:hAnsi="Tahoma"/>
          <w:color w:val="231F20"/>
          <w:spacing w:val="-10"/>
          <w:w w:val="85"/>
          <w:sz w:val="13"/>
        </w:rPr>
        <w:t>D</w:t>
      </w:r>
    </w:p>
    <w:p>
      <w:pPr>
        <w:pStyle w:val="BodyText"/>
        <w:rPr>
          <w:rFonts w:ascii="Tahoma"/>
          <w:sz w:val="13"/>
        </w:rPr>
      </w:pPr>
    </w:p>
    <w:p>
      <w:pPr>
        <w:pStyle w:val="BodyText"/>
        <w:spacing w:before="148"/>
        <w:rPr>
          <w:rFonts w:ascii="Tahoma"/>
          <w:sz w:val="13"/>
        </w:rPr>
      </w:pPr>
    </w:p>
    <w:p>
      <w:pPr>
        <w:spacing w:before="0"/>
        <w:ind w:left="2771" w:right="0" w:firstLine="0"/>
        <w:jc w:val="left"/>
        <w:rPr>
          <w:rFonts w:ascii="Tahoma" w:hAnsi="Tahoma"/>
          <w:sz w:val="13"/>
        </w:rPr>
      </w:pPr>
      <w:r>
        <w:rPr>
          <w:rFonts w:ascii="Tahoma" w:hAnsi="Tahoma"/>
          <w:sz w:val="13"/>
        </w:rPr>
        <mc:AlternateContent>
          <mc:Choice Requires="wps">
            <w:drawing>
              <wp:anchor distT="0" distB="0" distL="0" distR="0" allowOverlap="1" layoutInCell="1" locked="0" behindDoc="0" simplePos="0" relativeHeight="15737344">
                <wp:simplePos x="0" y="0"/>
                <wp:positionH relativeFrom="page">
                  <wp:posOffset>1788524</wp:posOffset>
                </wp:positionH>
                <wp:positionV relativeFrom="paragraph">
                  <wp:posOffset>-27035</wp:posOffset>
                </wp:positionV>
                <wp:extent cx="371475" cy="16319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371475" cy="163195"/>
                          <a:chExt cx="371475" cy="163195"/>
                        </a:xfrm>
                      </wpg:grpSpPr>
                      <wps:wsp>
                        <wps:cNvPr id="508" name="Graphic 508"/>
                        <wps:cNvSpPr/>
                        <wps:spPr>
                          <a:xfrm>
                            <a:off x="2378" y="2754"/>
                            <a:ext cx="367030" cy="158115"/>
                          </a:xfrm>
                          <a:custGeom>
                            <a:avLst/>
                            <a:gdLst/>
                            <a:ahLst/>
                            <a:cxnLst/>
                            <a:rect l="l" t="t" r="r" b="b"/>
                            <a:pathLst>
                              <a:path w="367030" h="158115">
                                <a:moveTo>
                                  <a:pt x="366610" y="0"/>
                                </a:moveTo>
                                <a:lnTo>
                                  <a:pt x="0" y="0"/>
                                </a:lnTo>
                                <a:lnTo>
                                  <a:pt x="0" y="157594"/>
                                </a:lnTo>
                                <a:lnTo>
                                  <a:pt x="366610" y="157594"/>
                                </a:lnTo>
                                <a:lnTo>
                                  <a:pt x="366610" y="0"/>
                                </a:lnTo>
                                <a:close/>
                              </a:path>
                            </a:pathLst>
                          </a:custGeom>
                          <a:solidFill>
                            <a:srgbClr val="C7C8CA"/>
                          </a:solidFill>
                        </wps:spPr>
                        <wps:bodyPr wrap="square" lIns="0" tIns="0" rIns="0" bIns="0" rtlCol="0">
                          <a:prstTxWarp prst="textNoShape">
                            <a:avLst/>
                          </a:prstTxWarp>
                          <a:noAutofit/>
                        </wps:bodyPr>
                      </wps:wsp>
                      <wps:wsp>
                        <wps:cNvPr id="509" name="Graphic 509"/>
                        <wps:cNvSpPr/>
                        <wps:spPr>
                          <a:xfrm>
                            <a:off x="2381" y="2749"/>
                            <a:ext cx="367030" cy="158115"/>
                          </a:xfrm>
                          <a:custGeom>
                            <a:avLst/>
                            <a:gdLst/>
                            <a:ahLst/>
                            <a:cxnLst/>
                            <a:rect l="l" t="t" r="r" b="b"/>
                            <a:pathLst>
                              <a:path w="367030" h="158115">
                                <a:moveTo>
                                  <a:pt x="0" y="0"/>
                                </a:moveTo>
                                <a:lnTo>
                                  <a:pt x="366610" y="0"/>
                                </a:lnTo>
                                <a:lnTo>
                                  <a:pt x="366610" y="157594"/>
                                </a:lnTo>
                                <a:lnTo>
                                  <a:pt x="0" y="157594"/>
                                </a:lnTo>
                                <a:lnTo>
                                  <a:pt x="0" y="0"/>
                                </a:lnTo>
                                <a:close/>
                              </a:path>
                            </a:pathLst>
                          </a:custGeom>
                          <a:ln w="4762">
                            <a:solidFill>
                              <a:srgbClr val="231F20"/>
                            </a:solidFill>
                            <a:prstDash val="solid"/>
                          </a:ln>
                        </wps:spPr>
                        <wps:bodyPr wrap="square" lIns="0" tIns="0" rIns="0" bIns="0" rtlCol="0">
                          <a:prstTxWarp prst="textNoShape">
                            <a:avLst/>
                          </a:prstTxWarp>
                          <a:noAutofit/>
                        </wps:bodyPr>
                      </wps:wsp>
                      <wps:wsp>
                        <wps:cNvPr id="510" name="Graphic 510"/>
                        <wps:cNvSpPr/>
                        <wps:spPr>
                          <a:xfrm>
                            <a:off x="188908" y="0"/>
                            <a:ext cx="1270" cy="158115"/>
                          </a:xfrm>
                          <a:custGeom>
                            <a:avLst/>
                            <a:gdLst/>
                            <a:ahLst/>
                            <a:cxnLst/>
                            <a:rect l="l" t="t" r="r" b="b"/>
                            <a:pathLst>
                              <a:path w="0" h="158115">
                                <a:moveTo>
                                  <a:pt x="0" y="157594"/>
                                </a:moveTo>
                                <a:lnTo>
                                  <a:pt x="0" y="0"/>
                                </a:lnTo>
                              </a:path>
                            </a:pathLst>
                          </a:custGeom>
                          <a:ln w="4584">
                            <a:solidFill>
                              <a:srgbClr val="02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828705pt;margin-top:-2.128767pt;width:29.25pt;height:12.85pt;mso-position-horizontal-relative:page;mso-position-vertical-relative:paragraph;z-index:15737344" id="docshapegroup402" coordorigin="2817,-43" coordsize="585,257">
                <v:rect style="position:absolute;left:2820;top:-39;width:578;height:249" id="docshape403" filled="true" fillcolor="#c7c8ca" stroked="false">
                  <v:fill type="solid"/>
                </v:rect>
                <v:rect style="position:absolute;left:2820;top:-39;width:578;height:249" id="docshape404" filled="false" stroked="true" strokeweight=".375pt" strokecolor="#231f20">
                  <v:stroke dashstyle="solid"/>
                </v:rect>
                <v:line style="position:absolute" from="3114,206" to="3114,-43" stroked="true" strokeweight=".361pt" strokecolor="#020303">
                  <v:stroke dashstyle="solid"/>
                </v:line>
                <w10:wrap type="none"/>
              </v:group>
            </w:pict>
          </mc:Fallback>
        </mc:AlternateContent>
      </w:r>
      <w:r>
        <w:rPr>
          <w:rFonts w:ascii="Tahoma" w:hAnsi="Tahoma"/>
          <w:color w:val="231F20"/>
          <w:spacing w:val="-4"/>
          <w:w w:val="85"/>
          <w:sz w:val="13"/>
        </w:rPr>
        <w:t>Sample</w:t>
      </w:r>
      <w:r>
        <w:rPr>
          <w:rFonts w:ascii="Tahoma" w:hAnsi="Tahoma"/>
          <w:color w:val="231F20"/>
          <w:spacing w:val="-16"/>
          <w:w w:val="85"/>
          <w:sz w:val="13"/>
        </w:rPr>
        <w:t> </w:t>
      </w:r>
      <w:r>
        <w:rPr>
          <w:rFonts w:ascii="Tahoma" w:hAnsi="Tahoma"/>
          <w:color w:val="231F20"/>
          <w:spacing w:val="-4"/>
          <w:w w:val="85"/>
          <w:sz w:val="13"/>
        </w:rPr>
        <w:t>2:</w:t>
      </w:r>
      <w:r>
        <w:rPr>
          <w:rFonts w:ascii="Tahoma" w:hAnsi="Tahoma"/>
          <w:color w:val="231F20"/>
          <w:spacing w:val="-4"/>
          <w:sz w:val="13"/>
        </w:rPr>
        <w:t> </w:t>
      </w:r>
      <w:r>
        <w:rPr>
          <w:rFonts w:ascii="Tahoma" w:hAnsi="Tahoma"/>
          <w:color w:val="231F20"/>
          <w:spacing w:val="-4"/>
          <w:w w:val="85"/>
          <w:sz w:val="13"/>
        </w:rPr>
        <w:t>0.65</w:t>
      </w:r>
      <w:r>
        <w:rPr>
          <w:rFonts w:ascii="Tahoma" w:hAnsi="Tahoma"/>
          <w:color w:val="231F20"/>
          <w:spacing w:val="-17"/>
          <w:w w:val="85"/>
          <w:sz w:val="13"/>
        </w:rPr>
        <w:t> </w:t>
      </w:r>
      <w:r>
        <w:rPr>
          <w:rFonts w:ascii="Tahoma" w:hAnsi="Tahoma"/>
          <w:color w:val="231F20"/>
          <w:spacing w:val="-4"/>
          <w:w w:val="85"/>
          <w:sz w:val="13"/>
        </w:rPr>
        <w:t>±</w:t>
      </w:r>
      <w:r>
        <w:rPr>
          <w:rFonts w:ascii="Tahoma" w:hAnsi="Tahoma"/>
          <w:color w:val="231F20"/>
          <w:spacing w:val="-18"/>
          <w:w w:val="85"/>
          <w:sz w:val="13"/>
        </w:rPr>
        <w:t> </w:t>
      </w:r>
      <w:r>
        <w:rPr>
          <w:rFonts w:ascii="Tahoma" w:hAnsi="Tahoma"/>
          <w:color w:val="231F20"/>
          <w:spacing w:val="-4"/>
          <w:w w:val="85"/>
          <w:sz w:val="13"/>
        </w:rPr>
        <w:t>0.10</w:t>
      </w:r>
      <w:r>
        <w:rPr>
          <w:rFonts w:ascii="Tahoma" w:hAnsi="Tahoma"/>
          <w:color w:val="231F20"/>
          <w:spacing w:val="-17"/>
          <w:w w:val="85"/>
          <w:sz w:val="13"/>
        </w:rPr>
        <w:t> </w:t>
      </w:r>
      <w:r>
        <w:rPr>
          <w:rFonts w:ascii="Tahoma" w:hAnsi="Tahoma"/>
          <w:color w:val="231F20"/>
          <w:spacing w:val="-4"/>
          <w:w w:val="85"/>
          <w:sz w:val="13"/>
        </w:rPr>
        <w:t>pCi/L</w:t>
      </w:r>
      <w:r>
        <w:rPr>
          <w:rFonts w:ascii="Tahoma" w:hAnsi="Tahoma"/>
          <w:color w:val="231F20"/>
          <w:spacing w:val="-20"/>
          <w:w w:val="85"/>
          <w:sz w:val="13"/>
        </w:rPr>
        <w:t> </w:t>
      </w:r>
      <w:r>
        <w:rPr>
          <w:rFonts w:ascii="Tahoma" w:hAnsi="Tahoma"/>
          <w:color w:val="231F20"/>
          <w:spacing w:val="-10"/>
          <w:w w:val="85"/>
          <w:sz w:val="13"/>
        </w:rPr>
        <w:t>D</w:t>
      </w:r>
    </w:p>
    <w:p>
      <w:pPr>
        <w:pStyle w:val="BodyText"/>
        <w:rPr>
          <w:rFonts w:ascii="Tahoma"/>
          <w:sz w:val="13"/>
        </w:rPr>
      </w:pPr>
    </w:p>
    <w:p>
      <w:pPr>
        <w:pStyle w:val="BodyText"/>
        <w:spacing w:before="135"/>
        <w:rPr>
          <w:rFonts w:ascii="Tahoma"/>
          <w:sz w:val="13"/>
        </w:rPr>
      </w:pPr>
    </w:p>
    <w:p>
      <w:pPr>
        <w:spacing w:before="1"/>
        <w:ind w:left="0" w:right="348" w:firstLine="0"/>
        <w:jc w:val="right"/>
        <w:rPr>
          <w:rFonts w:ascii="Tahoma" w:hAnsi="Tahoma"/>
          <w:sz w:val="13"/>
        </w:rPr>
      </w:pPr>
      <w:r>
        <w:rPr>
          <w:rFonts w:ascii="Tahoma" w:hAnsi="Tahoma"/>
          <w:sz w:val="13"/>
        </w:rPr>
        <mc:AlternateContent>
          <mc:Choice Requires="wps">
            <w:drawing>
              <wp:anchor distT="0" distB="0" distL="0" distR="0" allowOverlap="1" layoutInCell="1" locked="0" behindDoc="0" simplePos="0" relativeHeight="15736832">
                <wp:simplePos x="0" y="0"/>
                <wp:positionH relativeFrom="page">
                  <wp:posOffset>2008132</wp:posOffset>
                </wp:positionH>
                <wp:positionV relativeFrom="paragraph">
                  <wp:posOffset>-19160</wp:posOffset>
                </wp:positionV>
                <wp:extent cx="739140" cy="16256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739140" cy="162560"/>
                          <a:chExt cx="739140" cy="162560"/>
                        </a:xfrm>
                      </wpg:grpSpPr>
                      <wps:wsp>
                        <wps:cNvPr id="512" name="Graphic 512"/>
                        <wps:cNvSpPr/>
                        <wps:spPr>
                          <a:xfrm>
                            <a:off x="2378" y="2383"/>
                            <a:ext cx="734695" cy="158115"/>
                          </a:xfrm>
                          <a:custGeom>
                            <a:avLst/>
                            <a:gdLst/>
                            <a:ahLst/>
                            <a:cxnLst/>
                            <a:rect l="l" t="t" r="r" b="b"/>
                            <a:pathLst>
                              <a:path w="734695" h="158115">
                                <a:moveTo>
                                  <a:pt x="734136" y="0"/>
                                </a:moveTo>
                                <a:lnTo>
                                  <a:pt x="0" y="0"/>
                                </a:lnTo>
                                <a:lnTo>
                                  <a:pt x="0" y="157581"/>
                                </a:lnTo>
                                <a:lnTo>
                                  <a:pt x="734136" y="157581"/>
                                </a:lnTo>
                                <a:lnTo>
                                  <a:pt x="734136" y="0"/>
                                </a:lnTo>
                                <a:close/>
                              </a:path>
                            </a:pathLst>
                          </a:custGeom>
                          <a:solidFill>
                            <a:srgbClr val="C7C8CA"/>
                          </a:solidFill>
                        </wps:spPr>
                        <wps:bodyPr wrap="square" lIns="0" tIns="0" rIns="0" bIns="0" rtlCol="0">
                          <a:prstTxWarp prst="textNoShape">
                            <a:avLst/>
                          </a:prstTxWarp>
                          <a:noAutofit/>
                        </wps:bodyPr>
                      </wps:wsp>
                      <wps:wsp>
                        <wps:cNvPr id="513" name="Graphic 513"/>
                        <wps:cNvSpPr/>
                        <wps:spPr>
                          <a:xfrm>
                            <a:off x="2381" y="2381"/>
                            <a:ext cx="734695" cy="158115"/>
                          </a:xfrm>
                          <a:custGeom>
                            <a:avLst/>
                            <a:gdLst/>
                            <a:ahLst/>
                            <a:cxnLst/>
                            <a:rect l="l" t="t" r="r" b="b"/>
                            <a:pathLst>
                              <a:path w="734695" h="158115">
                                <a:moveTo>
                                  <a:pt x="0" y="0"/>
                                </a:moveTo>
                                <a:lnTo>
                                  <a:pt x="734136" y="0"/>
                                </a:lnTo>
                                <a:lnTo>
                                  <a:pt x="734136" y="157581"/>
                                </a:lnTo>
                                <a:lnTo>
                                  <a:pt x="0" y="157581"/>
                                </a:lnTo>
                                <a:lnTo>
                                  <a:pt x="0" y="0"/>
                                </a:lnTo>
                                <a:close/>
                              </a:path>
                            </a:pathLst>
                          </a:custGeom>
                          <a:ln w="4762">
                            <a:solidFill>
                              <a:srgbClr val="231F20"/>
                            </a:solidFill>
                            <a:prstDash val="solid"/>
                          </a:ln>
                        </wps:spPr>
                        <wps:bodyPr wrap="square" lIns="0" tIns="0" rIns="0" bIns="0" rtlCol="0">
                          <a:prstTxWarp prst="textNoShape">
                            <a:avLst/>
                          </a:prstTxWarp>
                          <a:noAutofit/>
                        </wps:bodyPr>
                      </wps:wsp>
                      <wps:wsp>
                        <wps:cNvPr id="514" name="Graphic 514"/>
                        <wps:cNvSpPr/>
                        <wps:spPr>
                          <a:xfrm>
                            <a:off x="362559" y="537"/>
                            <a:ext cx="1270" cy="156845"/>
                          </a:xfrm>
                          <a:custGeom>
                            <a:avLst/>
                            <a:gdLst/>
                            <a:ahLst/>
                            <a:cxnLst/>
                            <a:rect l="l" t="t" r="r" b="b"/>
                            <a:pathLst>
                              <a:path w="0" h="156845">
                                <a:moveTo>
                                  <a:pt x="0" y="156679"/>
                                </a:moveTo>
                                <a:lnTo>
                                  <a:pt x="0" y="0"/>
                                </a:lnTo>
                              </a:path>
                            </a:pathLst>
                          </a:custGeom>
                          <a:ln w="4584">
                            <a:solidFill>
                              <a:srgbClr val="02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120697pt;margin-top:-1.508677pt;width:58.2pt;height:12.8pt;mso-position-horizontal-relative:page;mso-position-vertical-relative:paragraph;z-index:15736832" id="docshapegroup405" coordorigin="3162,-30" coordsize="1164,256">
                <v:rect style="position:absolute;left:3166;top:-27;width:1157;height:249" id="docshape406" filled="true" fillcolor="#c7c8ca" stroked="false">
                  <v:fill type="solid"/>
                </v:rect>
                <v:rect style="position:absolute;left:3166;top:-27;width:1157;height:249" id="docshape407" filled="false" stroked="true" strokeweight=".375pt" strokecolor="#231f20">
                  <v:stroke dashstyle="solid"/>
                </v:rect>
                <v:line style="position:absolute" from="3733,217" to="3733,-29" stroked="true" strokeweight=".361pt" strokecolor="#020303">
                  <v:stroke dashstyle="solid"/>
                </v:line>
                <w10:wrap type="none"/>
              </v:group>
            </w:pict>
          </mc:Fallback>
        </mc:AlternateContent>
      </w:r>
      <w:r>
        <w:rPr>
          <w:rFonts w:ascii="Tahoma" w:hAnsi="Tahoma"/>
          <w:color w:val="231F20"/>
          <w:spacing w:val="-6"/>
          <w:w w:val="85"/>
          <w:sz w:val="13"/>
        </w:rPr>
        <w:t>Sample</w:t>
      </w:r>
      <w:r>
        <w:rPr>
          <w:rFonts w:ascii="Tahoma" w:hAnsi="Tahoma"/>
          <w:color w:val="231F20"/>
          <w:spacing w:val="-11"/>
          <w:w w:val="85"/>
          <w:sz w:val="13"/>
        </w:rPr>
        <w:t> </w:t>
      </w:r>
      <w:r>
        <w:rPr>
          <w:rFonts w:ascii="Tahoma" w:hAnsi="Tahoma"/>
          <w:color w:val="231F20"/>
          <w:spacing w:val="-6"/>
          <w:w w:val="85"/>
          <w:sz w:val="13"/>
        </w:rPr>
        <w:t>3:</w:t>
      </w:r>
      <w:r>
        <w:rPr>
          <w:rFonts w:ascii="Tahoma" w:hAnsi="Tahoma"/>
          <w:color w:val="231F20"/>
          <w:spacing w:val="-12"/>
          <w:sz w:val="13"/>
        </w:rPr>
        <w:t> </w:t>
      </w:r>
      <w:r>
        <w:rPr>
          <w:rFonts w:ascii="Tahoma" w:hAnsi="Tahoma"/>
          <w:color w:val="231F20"/>
          <w:spacing w:val="-6"/>
          <w:w w:val="85"/>
          <w:sz w:val="13"/>
        </w:rPr>
        <w:t>0.87</w:t>
      </w:r>
      <w:r>
        <w:rPr>
          <w:rFonts w:ascii="Tahoma" w:hAnsi="Tahoma"/>
          <w:color w:val="231F20"/>
          <w:spacing w:val="-11"/>
          <w:w w:val="85"/>
          <w:sz w:val="13"/>
        </w:rPr>
        <w:t> </w:t>
      </w:r>
      <w:r>
        <w:rPr>
          <w:rFonts w:ascii="Tahoma" w:hAnsi="Tahoma"/>
          <w:color w:val="231F20"/>
          <w:spacing w:val="-6"/>
          <w:w w:val="85"/>
          <w:sz w:val="13"/>
        </w:rPr>
        <w:t>±</w:t>
      </w:r>
      <w:r>
        <w:rPr>
          <w:rFonts w:ascii="Tahoma" w:hAnsi="Tahoma"/>
          <w:color w:val="231F20"/>
          <w:spacing w:val="-13"/>
          <w:w w:val="85"/>
          <w:sz w:val="13"/>
        </w:rPr>
        <w:t> </w:t>
      </w:r>
      <w:r>
        <w:rPr>
          <w:rFonts w:ascii="Tahoma" w:hAnsi="Tahoma"/>
          <w:color w:val="231F20"/>
          <w:spacing w:val="-6"/>
          <w:w w:val="85"/>
          <w:sz w:val="13"/>
        </w:rPr>
        <w:t>0.20</w:t>
      </w:r>
      <w:r>
        <w:rPr>
          <w:rFonts w:ascii="Tahoma" w:hAnsi="Tahoma"/>
          <w:color w:val="231F20"/>
          <w:spacing w:val="-12"/>
          <w:w w:val="85"/>
          <w:sz w:val="13"/>
        </w:rPr>
        <w:t> </w:t>
      </w:r>
      <w:r>
        <w:rPr>
          <w:rFonts w:ascii="Tahoma" w:hAnsi="Tahoma"/>
          <w:color w:val="231F20"/>
          <w:spacing w:val="-6"/>
          <w:w w:val="85"/>
          <w:sz w:val="13"/>
        </w:rPr>
        <w:t>pCi/L</w:t>
      </w:r>
      <w:r>
        <w:rPr>
          <w:rFonts w:ascii="Tahoma" w:hAnsi="Tahoma"/>
          <w:color w:val="231F20"/>
          <w:spacing w:val="-15"/>
          <w:w w:val="85"/>
          <w:sz w:val="13"/>
        </w:rPr>
        <w:t> </w:t>
      </w:r>
      <w:r>
        <w:rPr>
          <w:rFonts w:ascii="Tahoma" w:hAnsi="Tahoma"/>
          <w:color w:val="231F20"/>
          <w:spacing w:val="-10"/>
          <w:w w:val="85"/>
          <w:sz w:val="13"/>
        </w:rPr>
        <w:t>D</w:t>
      </w:r>
    </w:p>
    <w:p>
      <w:pPr>
        <w:pStyle w:val="BodyText"/>
        <w:rPr>
          <w:rFonts w:ascii="Tahoma"/>
          <w:sz w:val="13"/>
        </w:rPr>
      </w:pPr>
    </w:p>
    <w:p>
      <w:pPr>
        <w:pStyle w:val="BodyText"/>
        <w:rPr>
          <w:rFonts w:ascii="Tahoma"/>
          <w:sz w:val="13"/>
        </w:rPr>
      </w:pPr>
    </w:p>
    <w:p>
      <w:pPr>
        <w:pStyle w:val="BodyText"/>
        <w:spacing w:before="2"/>
        <w:rPr>
          <w:rFonts w:ascii="Tahoma"/>
          <w:sz w:val="13"/>
        </w:rPr>
      </w:pPr>
    </w:p>
    <w:p>
      <w:pPr>
        <w:spacing w:before="0"/>
        <w:ind w:left="3291" w:right="0" w:firstLine="0"/>
        <w:jc w:val="left"/>
        <w:rPr>
          <w:rFonts w:ascii="Tahoma" w:hAnsi="Tahoma"/>
          <w:sz w:val="13"/>
        </w:rPr>
      </w:pPr>
      <w:r>
        <w:rPr>
          <w:rFonts w:ascii="Tahoma" w:hAnsi="Tahoma"/>
          <w:sz w:val="13"/>
        </w:rPr>
        <mc:AlternateContent>
          <mc:Choice Requires="wps">
            <w:drawing>
              <wp:anchor distT="0" distB="0" distL="0" distR="0" allowOverlap="1" layoutInCell="1" locked="0" behindDoc="0" simplePos="0" relativeHeight="15736320">
                <wp:simplePos x="0" y="0"/>
                <wp:positionH relativeFrom="page">
                  <wp:posOffset>1017638</wp:posOffset>
                </wp:positionH>
                <wp:positionV relativeFrom="paragraph">
                  <wp:posOffset>-27491</wp:posOffset>
                </wp:positionV>
                <wp:extent cx="1473200" cy="16256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1473200" cy="162560"/>
                          <a:chExt cx="1473200" cy="162560"/>
                        </a:xfrm>
                      </wpg:grpSpPr>
                      <wps:wsp>
                        <wps:cNvPr id="516" name="Graphic 516"/>
                        <wps:cNvSpPr/>
                        <wps:spPr>
                          <a:xfrm>
                            <a:off x="2374" y="2386"/>
                            <a:ext cx="1468755" cy="158115"/>
                          </a:xfrm>
                          <a:custGeom>
                            <a:avLst/>
                            <a:gdLst/>
                            <a:ahLst/>
                            <a:cxnLst/>
                            <a:rect l="l" t="t" r="r" b="b"/>
                            <a:pathLst>
                              <a:path w="1468755" h="158115">
                                <a:moveTo>
                                  <a:pt x="1468285" y="0"/>
                                </a:moveTo>
                                <a:lnTo>
                                  <a:pt x="0" y="0"/>
                                </a:lnTo>
                                <a:lnTo>
                                  <a:pt x="0" y="157594"/>
                                </a:lnTo>
                                <a:lnTo>
                                  <a:pt x="1468285" y="157594"/>
                                </a:lnTo>
                                <a:lnTo>
                                  <a:pt x="1468285" y="0"/>
                                </a:lnTo>
                                <a:close/>
                              </a:path>
                            </a:pathLst>
                          </a:custGeom>
                          <a:solidFill>
                            <a:srgbClr val="C7C8CA"/>
                          </a:solidFill>
                        </wps:spPr>
                        <wps:bodyPr wrap="square" lIns="0" tIns="0" rIns="0" bIns="0" rtlCol="0">
                          <a:prstTxWarp prst="textNoShape">
                            <a:avLst/>
                          </a:prstTxWarp>
                          <a:noAutofit/>
                        </wps:bodyPr>
                      </wps:wsp>
                      <wps:wsp>
                        <wps:cNvPr id="517" name="Graphic 517"/>
                        <wps:cNvSpPr/>
                        <wps:spPr>
                          <a:xfrm>
                            <a:off x="2381" y="2381"/>
                            <a:ext cx="1468755" cy="158115"/>
                          </a:xfrm>
                          <a:custGeom>
                            <a:avLst/>
                            <a:gdLst/>
                            <a:ahLst/>
                            <a:cxnLst/>
                            <a:rect l="l" t="t" r="r" b="b"/>
                            <a:pathLst>
                              <a:path w="1468755" h="158115">
                                <a:moveTo>
                                  <a:pt x="0" y="0"/>
                                </a:moveTo>
                                <a:lnTo>
                                  <a:pt x="1468285" y="0"/>
                                </a:lnTo>
                                <a:lnTo>
                                  <a:pt x="1468285" y="157594"/>
                                </a:lnTo>
                                <a:lnTo>
                                  <a:pt x="0" y="157594"/>
                                </a:lnTo>
                                <a:lnTo>
                                  <a:pt x="0" y="0"/>
                                </a:lnTo>
                                <a:close/>
                              </a:path>
                            </a:pathLst>
                          </a:custGeom>
                          <a:ln w="4762">
                            <a:solidFill>
                              <a:srgbClr val="231F20"/>
                            </a:solidFill>
                            <a:prstDash val="solid"/>
                          </a:ln>
                        </wps:spPr>
                        <wps:bodyPr wrap="square" lIns="0" tIns="0" rIns="0" bIns="0" rtlCol="0">
                          <a:prstTxWarp prst="textNoShape">
                            <a:avLst/>
                          </a:prstTxWarp>
                          <a:noAutofit/>
                        </wps:bodyPr>
                      </wps:wsp>
                      <wps:wsp>
                        <wps:cNvPr id="518" name="Graphic 518"/>
                        <wps:cNvSpPr/>
                        <wps:spPr>
                          <a:xfrm>
                            <a:off x="755816" y="542"/>
                            <a:ext cx="1270" cy="158115"/>
                          </a:xfrm>
                          <a:custGeom>
                            <a:avLst/>
                            <a:gdLst/>
                            <a:ahLst/>
                            <a:cxnLst/>
                            <a:rect l="l" t="t" r="r" b="b"/>
                            <a:pathLst>
                              <a:path w="0" h="158115">
                                <a:moveTo>
                                  <a:pt x="0" y="157594"/>
                                </a:moveTo>
                                <a:lnTo>
                                  <a:pt x="0" y="0"/>
                                </a:lnTo>
                              </a:path>
                            </a:pathLst>
                          </a:custGeom>
                          <a:ln w="4584">
                            <a:solidFill>
                              <a:srgbClr val="02030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128998pt;margin-top:-2.164689pt;width:116pt;height:12.8pt;mso-position-horizontal-relative:page;mso-position-vertical-relative:paragraph;z-index:15736320" id="docshapegroup408" coordorigin="1603,-43" coordsize="2320,256">
                <v:rect style="position:absolute;left:1606;top:-40;width:2313;height:249" id="docshape409" filled="true" fillcolor="#c7c8ca" stroked="false">
                  <v:fill type="solid"/>
                </v:rect>
                <v:rect style="position:absolute;left:1606;top:-40;width:2313;height:249" id="docshape410" filled="false" stroked="true" strokeweight=".375pt" strokecolor="#231f20">
                  <v:stroke dashstyle="solid"/>
                </v:rect>
                <v:line style="position:absolute" from="2793,206" to="2793,-42" stroked="true" strokeweight=".361pt" strokecolor="#020303">
                  <v:stroke dashstyle="solid"/>
                </v:line>
                <w10:wrap type="none"/>
              </v:group>
            </w:pict>
          </mc:Fallback>
        </mc:AlternateContent>
      </w:r>
      <w:r>
        <w:rPr>
          <w:rFonts w:ascii="Tahoma" w:hAnsi="Tahoma"/>
          <w:color w:val="231F20"/>
          <w:spacing w:val="-6"/>
          <w:w w:val="85"/>
          <w:sz w:val="13"/>
        </w:rPr>
        <w:t>Sample</w:t>
      </w:r>
      <w:r>
        <w:rPr>
          <w:rFonts w:ascii="Tahoma" w:hAnsi="Tahoma"/>
          <w:color w:val="231F20"/>
          <w:spacing w:val="-11"/>
          <w:w w:val="85"/>
          <w:sz w:val="13"/>
        </w:rPr>
        <w:t> </w:t>
      </w:r>
      <w:r>
        <w:rPr>
          <w:rFonts w:ascii="Tahoma" w:hAnsi="Tahoma"/>
          <w:color w:val="231F20"/>
          <w:spacing w:val="-6"/>
          <w:w w:val="85"/>
          <w:sz w:val="13"/>
        </w:rPr>
        <w:t>4:</w:t>
      </w:r>
      <w:r>
        <w:rPr>
          <w:rFonts w:ascii="Tahoma" w:hAnsi="Tahoma"/>
          <w:color w:val="231F20"/>
          <w:spacing w:val="-12"/>
          <w:sz w:val="13"/>
        </w:rPr>
        <w:t> </w:t>
      </w:r>
      <w:r>
        <w:rPr>
          <w:rFonts w:ascii="Tahoma" w:hAnsi="Tahoma"/>
          <w:color w:val="231F20"/>
          <w:spacing w:val="-6"/>
          <w:w w:val="85"/>
          <w:sz w:val="13"/>
        </w:rPr>
        <w:t>0.53</w:t>
      </w:r>
      <w:r>
        <w:rPr>
          <w:rFonts w:ascii="Tahoma" w:hAnsi="Tahoma"/>
          <w:color w:val="231F20"/>
          <w:spacing w:val="-11"/>
          <w:w w:val="85"/>
          <w:sz w:val="13"/>
        </w:rPr>
        <w:t> </w:t>
      </w:r>
      <w:r>
        <w:rPr>
          <w:rFonts w:ascii="Tahoma" w:hAnsi="Tahoma"/>
          <w:color w:val="231F20"/>
          <w:spacing w:val="-6"/>
          <w:w w:val="85"/>
          <w:sz w:val="13"/>
        </w:rPr>
        <w:t>±</w:t>
      </w:r>
      <w:r>
        <w:rPr>
          <w:rFonts w:ascii="Tahoma" w:hAnsi="Tahoma"/>
          <w:color w:val="231F20"/>
          <w:spacing w:val="-13"/>
          <w:w w:val="85"/>
          <w:sz w:val="13"/>
        </w:rPr>
        <w:t> </w:t>
      </w:r>
      <w:r>
        <w:rPr>
          <w:rFonts w:ascii="Tahoma" w:hAnsi="Tahoma"/>
          <w:color w:val="231F20"/>
          <w:spacing w:val="-6"/>
          <w:w w:val="85"/>
          <w:sz w:val="13"/>
        </w:rPr>
        <w:t>0.40</w:t>
      </w:r>
      <w:r>
        <w:rPr>
          <w:rFonts w:ascii="Tahoma" w:hAnsi="Tahoma"/>
          <w:color w:val="231F20"/>
          <w:spacing w:val="-12"/>
          <w:w w:val="85"/>
          <w:sz w:val="13"/>
        </w:rPr>
        <w:t> </w:t>
      </w:r>
      <w:r>
        <w:rPr>
          <w:rFonts w:ascii="Tahoma" w:hAnsi="Tahoma"/>
          <w:color w:val="231F20"/>
          <w:spacing w:val="-6"/>
          <w:w w:val="85"/>
          <w:sz w:val="13"/>
        </w:rPr>
        <w:t>pCi/L</w:t>
      </w:r>
      <w:r>
        <w:rPr>
          <w:rFonts w:ascii="Tahoma" w:hAnsi="Tahoma"/>
          <w:color w:val="231F20"/>
          <w:spacing w:val="-15"/>
          <w:w w:val="85"/>
          <w:sz w:val="13"/>
        </w:rPr>
        <w:t> </w:t>
      </w:r>
      <w:r>
        <w:rPr>
          <w:rFonts w:ascii="Tahoma" w:hAnsi="Tahoma"/>
          <w:color w:val="231F20"/>
          <w:spacing w:val="-7"/>
          <w:w w:val="85"/>
          <w:sz w:val="13"/>
        </w:rPr>
        <w:t>ND</w:t>
      </w:r>
    </w:p>
    <w:p>
      <w:pPr>
        <w:tabs>
          <w:tab w:pos="1019" w:val="left" w:leader="none"/>
          <w:tab w:pos="1596" w:val="left" w:leader="none"/>
          <w:tab w:pos="2175" w:val="left" w:leader="none"/>
          <w:tab w:pos="2752" w:val="left" w:leader="none"/>
          <w:tab w:pos="3331" w:val="left" w:leader="none"/>
          <w:tab w:pos="4015" w:val="right" w:leader="none"/>
        </w:tabs>
        <w:spacing w:before="267"/>
        <w:ind w:left="470" w:right="0" w:firstLine="0"/>
        <w:jc w:val="left"/>
        <w:rPr>
          <w:rFonts w:ascii="Tahoma"/>
          <w:sz w:val="10"/>
        </w:rPr>
      </w:pPr>
      <w:r>
        <w:rPr>
          <w:rFonts w:ascii="Tahoma"/>
          <w:sz w:val="10"/>
        </w:rPr>
        <mc:AlternateContent>
          <mc:Choice Requires="wps">
            <w:drawing>
              <wp:anchor distT="0" distB="0" distL="0" distR="0" allowOverlap="1" layoutInCell="1" locked="0" behindDoc="0" simplePos="0" relativeHeight="15738368">
                <wp:simplePos x="0" y="0"/>
                <wp:positionH relativeFrom="page">
                  <wp:posOffset>778738</wp:posOffset>
                </wp:positionH>
                <wp:positionV relativeFrom="paragraph">
                  <wp:posOffset>118969</wp:posOffset>
                </wp:positionV>
                <wp:extent cx="2207260" cy="3365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2207260" cy="33655"/>
                          <a:chExt cx="2207260" cy="33655"/>
                        </a:xfrm>
                      </wpg:grpSpPr>
                      <wps:wsp>
                        <wps:cNvPr id="520" name="Graphic 520"/>
                        <wps:cNvSpPr/>
                        <wps:spPr>
                          <a:xfrm>
                            <a:off x="2381" y="0"/>
                            <a:ext cx="15875" cy="31750"/>
                          </a:xfrm>
                          <a:custGeom>
                            <a:avLst/>
                            <a:gdLst/>
                            <a:ahLst/>
                            <a:cxnLst/>
                            <a:rect l="l" t="t" r="r" b="b"/>
                            <a:pathLst>
                              <a:path w="15875" h="31750">
                                <a:moveTo>
                                  <a:pt x="0" y="31153"/>
                                </a:moveTo>
                                <a:lnTo>
                                  <a:pt x="15621" y="31153"/>
                                </a:lnTo>
                              </a:path>
                              <a:path w="15875"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1" name="Graphic 521"/>
                        <wps:cNvSpPr/>
                        <wps:spPr>
                          <a:xfrm>
                            <a:off x="186147"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2" name="Graphic 522"/>
                        <wps:cNvSpPr/>
                        <wps:spPr>
                          <a:xfrm>
                            <a:off x="369911"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3" name="Graphic 523"/>
                        <wps:cNvSpPr/>
                        <wps:spPr>
                          <a:xfrm>
                            <a:off x="552756"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4" name="Graphic 524"/>
                        <wps:cNvSpPr/>
                        <wps:spPr>
                          <a:xfrm>
                            <a:off x="736522"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5" name="Graphic 525"/>
                        <wps:cNvSpPr/>
                        <wps:spPr>
                          <a:xfrm>
                            <a:off x="920287"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6" name="Graphic 526"/>
                        <wps:cNvSpPr/>
                        <wps:spPr>
                          <a:xfrm>
                            <a:off x="1104052"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7" name="Graphic 527"/>
                        <wps:cNvSpPr/>
                        <wps:spPr>
                          <a:xfrm>
                            <a:off x="1286902"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8" name="Graphic 528"/>
                        <wps:cNvSpPr/>
                        <wps:spPr>
                          <a:xfrm>
                            <a:off x="1470668"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29" name="Graphic 529"/>
                        <wps:cNvSpPr/>
                        <wps:spPr>
                          <a:xfrm>
                            <a:off x="1654434"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30" name="Graphic 530"/>
                        <wps:cNvSpPr/>
                        <wps:spPr>
                          <a:xfrm>
                            <a:off x="1838199"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31" name="Graphic 531"/>
                        <wps:cNvSpPr/>
                        <wps:spPr>
                          <a:xfrm>
                            <a:off x="2021043" y="15570"/>
                            <a:ext cx="1270" cy="15875"/>
                          </a:xfrm>
                          <a:custGeom>
                            <a:avLst/>
                            <a:gdLst/>
                            <a:ahLst/>
                            <a:cxnLst/>
                            <a:rect l="l" t="t" r="r" b="b"/>
                            <a:pathLst>
                              <a:path w="0" h="15875">
                                <a:moveTo>
                                  <a:pt x="0" y="15582"/>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32" name="Graphic 532"/>
                        <wps:cNvSpPr/>
                        <wps:spPr>
                          <a:xfrm>
                            <a:off x="2204810" y="0"/>
                            <a:ext cx="1270" cy="31750"/>
                          </a:xfrm>
                          <a:custGeom>
                            <a:avLst/>
                            <a:gdLst/>
                            <a:ahLst/>
                            <a:cxnLst/>
                            <a:rect l="l" t="t" r="r" b="b"/>
                            <a:pathLst>
                              <a:path w="0" h="31750">
                                <a:moveTo>
                                  <a:pt x="0" y="31153"/>
                                </a:moveTo>
                                <a:lnTo>
                                  <a:pt x="0" y="0"/>
                                </a:lnTo>
                              </a:path>
                            </a:pathLst>
                          </a:custGeom>
                          <a:ln w="4762">
                            <a:solidFill>
                              <a:srgbClr val="231F20"/>
                            </a:solidFill>
                            <a:prstDash val="solid"/>
                          </a:ln>
                        </wps:spPr>
                        <wps:bodyPr wrap="square" lIns="0" tIns="0" rIns="0" bIns="0" rtlCol="0">
                          <a:prstTxWarp prst="textNoShape">
                            <a:avLst/>
                          </a:prstTxWarp>
                          <a:noAutofit/>
                        </wps:bodyPr>
                      </wps:wsp>
                      <wps:wsp>
                        <wps:cNvPr id="533" name="Graphic 533"/>
                        <wps:cNvSpPr/>
                        <wps:spPr>
                          <a:xfrm>
                            <a:off x="2381" y="31153"/>
                            <a:ext cx="2202815" cy="1270"/>
                          </a:xfrm>
                          <a:custGeom>
                            <a:avLst/>
                            <a:gdLst/>
                            <a:ahLst/>
                            <a:cxnLst/>
                            <a:rect l="l" t="t" r="r" b="b"/>
                            <a:pathLst>
                              <a:path w="2202815" h="0">
                                <a:moveTo>
                                  <a:pt x="0" y="0"/>
                                </a:moveTo>
                                <a:lnTo>
                                  <a:pt x="2202421" y="0"/>
                                </a:lnTo>
                              </a:path>
                            </a:pathLst>
                          </a:custGeom>
                          <a:ln w="476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318001pt;margin-top:9.367708pt;width:173.8pt;height:2.65pt;mso-position-horizontal-relative:page;mso-position-vertical-relative:paragraph;z-index:15738368" id="docshapegroup411" coordorigin="1226,187" coordsize="3476,53">
                <v:shape style="position:absolute;left:1230;top:187;width:25;height:50" id="docshape412" coordorigin="1230,187" coordsize="25,50" path="m1230,236l1255,236m1230,236l1230,187e" filled="false" stroked="true" strokeweight=".375pt" strokecolor="#231f20">
                  <v:path arrowok="t"/>
                  <v:stroke dashstyle="solid"/>
                </v:shape>
                <v:line style="position:absolute" from="1520,236" to="1520,212" stroked="true" strokeweight=".375pt" strokecolor="#231f20">
                  <v:stroke dashstyle="solid"/>
                </v:line>
                <v:line style="position:absolute" from="1809,236" to="1809,187" stroked="true" strokeweight=".375pt" strokecolor="#231f20">
                  <v:stroke dashstyle="solid"/>
                </v:line>
                <v:line style="position:absolute" from="2097,236" to="2097,212" stroked="true" strokeweight=".375pt" strokecolor="#231f20">
                  <v:stroke dashstyle="solid"/>
                </v:line>
                <v:line style="position:absolute" from="2386,236" to="2386,187" stroked="true" strokeweight=".375pt" strokecolor="#231f20">
                  <v:stroke dashstyle="solid"/>
                </v:line>
                <v:line style="position:absolute" from="2676,236" to="2676,212" stroked="true" strokeweight=".375pt" strokecolor="#231f20">
                  <v:stroke dashstyle="solid"/>
                </v:line>
                <v:line style="position:absolute" from="2965,236" to="2965,187" stroked="true" strokeweight=".375pt" strokecolor="#231f20">
                  <v:stroke dashstyle="solid"/>
                </v:line>
                <v:line style="position:absolute" from="3253,236" to="3253,212" stroked="true" strokeweight=".375pt" strokecolor="#231f20">
                  <v:stroke dashstyle="solid"/>
                </v:line>
                <v:line style="position:absolute" from="3542,236" to="3542,187" stroked="true" strokeweight=".375pt" strokecolor="#231f20">
                  <v:stroke dashstyle="solid"/>
                </v:line>
                <v:line style="position:absolute" from="3832,236" to="3832,212" stroked="true" strokeweight=".375pt" strokecolor="#231f20">
                  <v:stroke dashstyle="solid"/>
                </v:line>
                <v:line style="position:absolute" from="4121,236" to="4121,187" stroked="true" strokeweight=".375pt" strokecolor="#231f20">
                  <v:stroke dashstyle="solid"/>
                </v:line>
                <v:line style="position:absolute" from="4409,236" to="4409,212" stroked="true" strokeweight=".375pt" strokecolor="#231f20">
                  <v:stroke dashstyle="solid"/>
                </v:line>
                <v:line style="position:absolute" from="4699,236" to="4699,187" stroked="true" strokeweight=".375pt" strokecolor="#231f20">
                  <v:stroke dashstyle="solid"/>
                </v:line>
                <v:line style="position:absolute" from="1230,236" to="4698,236" stroked="true" strokeweight=".375pt" strokecolor="#231f20">
                  <v:stroke dashstyle="solid"/>
                </v:line>
                <w10:wrap type="none"/>
              </v:group>
            </w:pict>
          </mc:Fallback>
        </mc:AlternateContent>
      </w:r>
      <w:r>
        <w:rPr>
          <w:rFonts w:ascii="Tahoma"/>
          <w:color w:val="231F20"/>
          <w:spacing w:val="-10"/>
          <w:w w:val="95"/>
          <w:sz w:val="10"/>
        </w:rPr>
        <w:t>0</w:t>
      </w:r>
      <w:r>
        <w:rPr>
          <w:rFonts w:ascii="Tahoma"/>
          <w:color w:val="231F20"/>
          <w:sz w:val="10"/>
        </w:rPr>
        <w:tab/>
      </w:r>
      <w:r>
        <w:rPr>
          <w:rFonts w:ascii="Tahoma"/>
          <w:color w:val="231F20"/>
          <w:spacing w:val="-5"/>
          <w:w w:val="95"/>
          <w:sz w:val="10"/>
        </w:rPr>
        <w:t>0.2</w:t>
      </w:r>
      <w:r>
        <w:rPr>
          <w:rFonts w:ascii="Tahoma"/>
          <w:color w:val="231F20"/>
          <w:sz w:val="10"/>
        </w:rPr>
        <w:tab/>
      </w:r>
      <w:r>
        <w:rPr>
          <w:rFonts w:ascii="Tahoma"/>
          <w:color w:val="231F20"/>
          <w:spacing w:val="-5"/>
          <w:w w:val="95"/>
          <w:sz w:val="10"/>
        </w:rPr>
        <w:t>0.4</w:t>
      </w:r>
      <w:r>
        <w:rPr>
          <w:rFonts w:ascii="Tahoma"/>
          <w:color w:val="231F20"/>
          <w:sz w:val="10"/>
        </w:rPr>
        <w:tab/>
      </w:r>
      <w:r>
        <w:rPr>
          <w:rFonts w:ascii="Tahoma"/>
          <w:color w:val="231F20"/>
          <w:spacing w:val="-5"/>
          <w:w w:val="90"/>
          <w:sz w:val="10"/>
        </w:rPr>
        <w:t>0.6</w:t>
      </w:r>
      <w:r>
        <w:rPr>
          <w:rFonts w:ascii="Tahoma"/>
          <w:color w:val="231F20"/>
          <w:sz w:val="10"/>
        </w:rPr>
        <w:tab/>
      </w:r>
      <w:r>
        <w:rPr>
          <w:rFonts w:ascii="Tahoma"/>
          <w:color w:val="231F20"/>
          <w:spacing w:val="-5"/>
          <w:w w:val="95"/>
          <w:sz w:val="10"/>
        </w:rPr>
        <w:t>0.8</w:t>
      </w:r>
      <w:r>
        <w:rPr>
          <w:rFonts w:ascii="Tahoma"/>
          <w:color w:val="231F20"/>
          <w:sz w:val="10"/>
        </w:rPr>
        <w:tab/>
      </w:r>
      <w:r>
        <w:rPr>
          <w:rFonts w:ascii="Tahoma"/>
          <w:color w:val="231F20"/>
          <w:spacing w:val="-5"/>
          <w:w w:val="90"/>
          <w:sz w:val="10"/>
        </w:rPr>
        <w:t>1.0</w:t>
      </w:r>
      <w:r>
        <w:rPr>
          <w:rFonts w:ascii="Tahoma"/>
          <w:color w:val="231F20"/>
          <w:sz w:val="10"/>
        </w:rPr>
        <w:tab/>
      </w:r>
      <w:r>
        <w:rPr>
          <w:rFonts w:ascii="Tahoma"/>
          <w:color w:val="231F20"/>
          <w:spacing w:val="-5"/>
          <w:w w:val="95"/>
          <w:sz w:val="10"/>
        </w:rPr>
        <w:t>1.2</w:t>
      </w:r>
    </w:p>
    <w:p>
      <w:pPr>
        <w:spacing w:before="41"/>
        <w:ind w:left="1542" w:right="0" w:firstLine="0"/>
        <w:jc w:val="left"/>
        <w:rPr>
          <w:rFonts w:ascii="Tahoma"/>
          <w:sz w:val="13"/>
        </w:rPr>
      </w:pPr>
      <w:r>
        <w:rPr>
          <w:rFonts w:ascii="Tahoma"/>
          <w:color w:val="231F20"/>
          <w:spacing w:val="-6"/>
          <w:w w:val="90"/>
          <w:sz w:val="13"/>
        </w:rPr>
        <w:t>PICOCURIES</w:t>
      </w:r>
      <w:r>
        <w:rPr>
          <w:rFonts w:ascii="Tahoma"/>
          <w:color w:val="231F20"/>
          <w:spacing w:val="-13"/>
          <w:w w:val="90"/>
          <w:sz w:val="13"/>
        </w:rPr>
        <w:t> </w:t>
      </w:r>
      <w:r>
        <w:rPr>
          <w:rFonts w:ascii="Tahoma"/>
          <w:color w:val="231F20"/>
          <w:spacing w:val="-6"/>
          <w:w w:val="90"/>
          <w:sz w:val="13"/>
        </w:rPr>
        <w:t>PER</w:t>
      </w:r>
      <w:r>
        <w:rPr>
          <w:rFonts w:ascii="Tahoma"/>
          <w:color w:val="231F20"/>
          <w:spacing w:val="-13"/>
          <w:w w:val="90"/>
          <w:sz w:val="13"/>
        </w:rPr>
        <w:t> </w:t>
      </w:r>
      <w:r>
        <w:rPr>
          <w:rFonts w:ascii="Tahoma"/>
          <w:color w:val="231F20"/>
          <w:spacing w:val="-6"/>
          <w:w w:val="90"/>
          <w:sz w:val="13"/>
        </w:rPr>
        <w:t>LITER</w:t>
      </w:r>
    </w:p>
    <w:p>
      <w:pPr>
        <w:spacing w:line="249" w:lineRule="auto" w:before="366"/>
        <w:ind w:left="583" w:right="210" w:firstLine="0"/>
        <w:jc w:val="left"/>
        <w:rPr>
          <w:rFonts w:ascii="Tahoma"/>
          <w:sz w:val="19"/>
        </w:rPr>
      </w:pPr>
      <w:r>
        <w:rPr>
          <w:rFonts w:ascii="Trebuchet MS"/>
          <w:b/>
          <w:color w:val="231F20"/>
          <w:spacing w:val="-6"/>
          <w:sz w:val="19"/>
        </w:rPr>
        <w:t>Figure</w:t>
      </w:r>
      <w:r>
        <w:rPr>
          <w:rFonts w:ascii="Trebuchet MS"/>
          <w:b/>
          <w:color w:val="231F20"/>
          <w:spacing w:val="-16"/>
          <w:sz w:val="19"/>
        </w:rPr>
        <w:t> </w:t>
      </w:r>
      <w:r>
        <w:rPr>
          <w:rFonts w:ascii="Trebuchet MS"/>
          <w:b/>
          <w:color w:val="231F20"/>
          <w:spacing w:val="-6"/>
          <w:sz w:val="19"/>
        </w:rPr>
        <w:t>1.</w:t>
      </w:r>
      <w:r>
        <w:rPr>
          <w:rFonts w:ascii="Trebuchet MS"/>
          <w:b/>
          <w:color w:val="231F20"/>
          <w:spacing w:val="80"/>
          <w:w w:val="150"/>
          <w:sz w:val="19"/>
        </w:rPr>
        <w:t> </w:t>
      </w:r>
      <w:r>
        <w:rPr>
          <w:rFonts w:ascii="Tahoma"/>
          <w:color w:val="231F20"/>
          <w:spacing w:val="-6"/>
          <w:sz w:val="19"/>
        </w:rPr>
        <w:t>Graphical</w:t>
      </w:r>
      <w:r>
        <w:rPr>
          <w:rFonts w:ascii="Tahoma"/>
          <w:color w:val="231F20"/>
          <w:spacing w:val="-18"/>
          <w:sz w:val="19"/>
        </w:rPr>
        <w:t> </w:t>
      </w:r>
      <w:r>
        <w:rPr>
          <w:rFonts w:ascii="Tahoma"/>
          <w:color w:val="231F20"/>
          <w:spacing w:val="-6"/>
          <w:sz w:val="19"/>
        </w:rPr>
        <w:t>interpretation</w:t>
      </w:r>
      <w:r>
        <w:rPr>
          <w:rFonts w:ascii="Tahoma"/>
          <w:color w:val="231F20"/>
          <w:spacing w:val="-18"/>
          <w:sz w:val="19"/>
        </w:rPr>
        <w:t> </w:t>
      </w:r>
      <w:r>
        <w:rPr>
          <w:rFonts w:ascii="Tahoma"/>
          <w:color w:val="231F20"/>
          <w:spacing w:val="-6"/>
          <w:sz w:val="19"/>
        </w:rPr>
        <w:t>of</w:t>
      </w:r>
      <w:r>
        <w:rPr>
          <w:rFonts w:ascii="Tahoma"/>
          <w:color w:val="231F20"/>
          <w:spacing w:val="-18"/>
          <w:sz w:val="19"/>
        </w:rPr>
        <w:t> </w:t>
      </w:r>
      <w:r>
        <w:rPr>
          <w:rFonts w:ascii="Tahoma"/>
          <w:color w:val="231F20"/>
          <w:spacing w:val="-6"/>
          <w:sz w:val="19"/>
        </w:rPr>
        <w:t>radiological</w:t>
      </w:r>
      <w:r>
        <w:rPr>
          <w:rFonts w:ascii="Tahoma"/>
          <w:color w:val="231F20"/>
          <w:spacing w:val="-18"/>
          <w:sz w:val="19"/>
        </w:rPr>
        <w:t> </w:t>
      </w:r>
      <w:r>
        <w:rPr>
          <w:rFonts w:ascii="Tahoma"/>
          <w:color w:val="231F20"/>
          <w:spacing w:val="-6"/>
          <w:sz w:val="19"/>
        </w:rPr>
        <w:t>results. </w:t>
      </w:r>
      <w:r>
        <w:rPr>
          <w:rFonts w:ascii="Tahoma"/>
          <w:color w:val="231F20"/>
          <w:w w:val="90"/>
          <w:sz w:val="19"/>
        </w:rPr>
        <w:t>The</w:t>
      </w:r>
      <w:r>
        <w:rPr>
          <w:rFonts w:ascii="Tahoma"/>
          <w:color w:val="231F20"/>
          <w:spacing w:val="-9"/>
          <w:w w:val="90"/>
          <w:sz w:val="19"/>
        </w:rPr>
        <w:t> </w:t>
      </w:r>
      <w:r>
        <w:rPr>
          <w:rFonts w:ascii="Tahoma"/>
          <w:color w:val="231F20"/>
          <w:w w:val="90"/>
          <w:sz w:val="19"/>
        </w:rPr>
        <w:t>detection</w:t>
      </w:r>
      <w:r>
        <w:rPr>
          <w:rFonts w:ascii="Tahoma"/>
          <w:color w:val="231F20"/>
          <w:spacing w:val="-9"/>
          <w:w w:val="90"/>
          <w:sz w:val="19"/>
        </w:rPr>
        <w:t> </w:t>
      </w:r>
      <w:r>
        <w:rPr>
          <w:rFonts w:ascii="Tahoma"/>
          <w:color w:val="231F20"/>
          <w:w w:val="90"/>
          <w:sz w:val="19"/>
        </w:rPr>
        <w:t>(D)</w:t>
      </w:r>
      <w:r>
        <w:rPr>
          <w:rFonts w:ascii="Tahoma"/>
          <w:color w:val="231F20"/>
          <w:spacing w:val="-9"/>
          <w:w w:val="90"/>
          <w:sz w:val="19"/>
        </w:rPr>
        <w:t> </w:t>
      </w:r>
      <w:r>
        <w:rPr>
          <w:rFonts w:ascii="Tahoma"/>
          <w:color w:val="231F20"/>
          <w:w w:val="90"/>
          <w:sz w:val="19"/>
        </w:rPr>
        <w:t>and</w:t>
      </w:r>
      <w:r>
        <w:rPr>
          <w:rFonts w:ascii="Tahoma"/>
          <w:color w:val="231F20"/>
          <w:spacing w:val="-9"/>
          <w:w w:val="90"/>
          <w:sz w:val="19"/>
        </w:rPr>
        <w:t> </w:t>
      </w:r>
      <w:r>
        <w:rPr>
          <w:rFonts w:ascii="Tahoma"/>
          <w:color w:val="231F20"/>
          <w:w w:val="90"/>
          <w:sz w:val="19"/>
        </w:rPr>
        <w:t>nondetection</w:t>
      </w:r>
      <w:r>
        <w:rPr>
          <w:rFonts w:ascii="Tahoma"/>
          <w:color w:val="231F20"/>
          <w:spacing w:val="-9"/>
          <w:w w:val="90"/>
          <w:sz w:val="19"/>
        </w:rPr>
        <w:t> </w:t>
      </w:r>
      <w:r>
        <w:rPr>
          <w:rFonts w:ascii="Tahoma"/>
          <w:color w:val="231F20"/>
          <w:w w:val="90"/>
          <w:sz w:val="19"/>
        </w:rPr>
        <w:t>(ND)</w:t>
      </w:r>
      <w:r>
        <w:rPr>
          <w:rFonts w:ascii="Tahoma"/>
          <w:color w:val="231F20"/>
          <w:spacing w:val="-9"/>
          <w:w w:val="90"/>
          <w:sz w:val="19"/>
        </w:rPr>
        <w:t> </w:t>
      </w:r>
      <w:r>
        <w:rPr>
          <w:rFonts w:ascii="Tahoma"/>
          <w:color w:val="231F20"/>
          <w:w w:val="90"/>
          <w:sz w:val="19"/>
        </w:rPr>
        <w:t>values</w:t>
      </w:r>
      <w:r>
        <w:rPr>
          <w:rFonts w:ascii="Tahoma"/>
          <w:color w:val="231F20"/>
          <w:spacing w:val="-9"/>
          <w:w w:val="90"/>
          <w:sz w:val="19"/>
        </w:rPr>
        <w:t> </w:t>
      </w:r>
      <w:r>
        <w:rPr>
          <w:rFonts w:ascii="Tahoma"/>
          <w:color w:val="231F20"/>
          <w:w w:val="90"/>
          <w:sz w:val="19"/>
        </w:rPr>
        <w:t>are</w:t>
      </w:r>
      <w:r>
        <w:rPr>
          <w:rFonts w:ascii="Tahoma"/>
          <w:color w:val="231F20"/>
          <w:spacing w:val="-9"/>
          <w:w w:val="90"/>
          <w:sz w:val="19"/>
        </w:rPr>
        <w:t> </w:t>
      </w:r>
      <w:r>
        <w:rPr>
          <w:rFonts w:ascii="Tahoma"/>
          <w:color w:val="231F20"/>
          <w:w w:val="90"/>
          <w:sz w:val="19"/>
        </w:rPr>
        <w:t>shown, and the 68-percent confidence level or 1-sigma Combined</w:t>
      </w:r>
    </w:p>
    <w:p>
      <w:pPr>
        <w:pStyle w:val="BodyText"/>
        <w:spacing w:line="248" w:lineRule="exact" w:before="81"/>
        <w:ind w:left="251" w:right="242"/>
      </w:pPr>
      <w:r>
        <w:rPr/>
        <w:br w:type="column"/>
      </w:r>
      <w:r>
        <w:rPr>
          <w:color w:val="231F20"/>
        </w:rPr>
        <w:t>collected from the same location at different times or from samples collected at different locations. Results obtained from the NWIS database should be reviewed and noted for acceptability before aggregating the data. When results are determined to be acceptable, the statistical analysis shall include the concentration and CSU (include the ssL</w:t>
      </w:r>
      <w:r>
        <w:rPr>
          <w:color w:val="231F20"/>
          <w:position w:val="-5"/>
          <w:sz w:val="16"/>
        </w:rPr>
        <w:t>C </w:t>
      </w:r>
      <w:r>
        <w:rPr>
          <w:color w:val="231F20"/>
        </w:rPr>
        <w:t>for graphical representations) no matter if the result is negative, zero,</w:t>
      </w:r>
      <w:r>
        <w:rPr>
          <w:color w:val="231F20"/>
          <w:spacing w:val="-5"/>
        </w:rPr>
        <w:t> </w:t>
      </w:r>
      <w:r>
        <w:rPr>
          <w:color w:val="231F20"/>
        </w:rPr>
        <w:t>or</w:t>
      </w:r>
      <w:r>
        <w:rPr>
          <w:color w:val="231F20"/>
          <w:spacing w:val="-5"/>
        </w:rPr>
        <w:t> </w:t>
      </w:r>
      <w:r>
        <w:rPr>
          <w:color w:val="231F20"/>
        </w:rPr>
        <w:t>determined</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detected</w:t>
      </w:r>
      <w:r>
        <w:rPr>
          <w:color w:val="231F20"/>
          <w:spacing w:val="-5"/>
        </w:rPr>
        <w:t> </w:t>
      </w:r>
      <w:r>
        <w:rPr>
          <w:color w:val="231F20"/>
        </w:rPr>
        <w:t>or</w:t>
      </w:r>
      <w:r>
        <w:rPr>
          <w:color w:val="231F20"/>
          <w:spacing w:val="-5"/>
        </w:rPr>
        <w:t> </w:t>
      </w:r>
      <w:r>
        <w:rPr>
          <w:color w:val="231F20"/>
        </w:rPr>
        <w:t>nondetected.</w:t>
      </w:r>
      <w:r>
        <w:rPr>
          <w:color w:val="231F20"/>
          <w:spacing w:val="-5"/>
        </w:rPr>
        <w:t> </w:t>
      </w:r>
      <w:r>
        <w:rPr>
          <w:color w:val="231F20"/>
        </w:rPr>
        <w:t>Excluding any positive, negative, or zero result from a dataset will</w:t>
      </w:r>
    </w:p>
    <w:p>
      <w:pPr>
        <w:pStyle w:val="BodyText"/>
        <w:spacing w:line="259" w:lineRule="auto" w:before="18"/>
        <w:ind w:left="251" w:right="242"/>
      </w:pPr>
      <w:r>
        <w:rPr>
          <w:color w:val="231F20"/>
        </w:rPr>
        <w:t>bias</w:t>
      </w:r>
      <w:r>
        <w:rPr>
          <w:color w:val="231F20"/>
          <w:spacing w:val="-6"/>
        </w:rPr>
        <w:t> </w:t>
      </w:r>
      <w:r>
        <w:rPr>
          <w:color w:val="231F20"/>
        </w:rPr>
        <w:t>the</w:t>
      </w:r>
      <w:r>
        <w:rPr>
          <w:color w:val="231F20"/>
          <w:spacing w:val="-6"/>
        </w:rPr>
        <w:t> </w:t>
      </w:r>
      <w:r>
        <w:rPr>
          <w:color w:val="231F20"/>
        </w:rPr>
        <w:t>statistical</w:t>
      </w:r>
      <w:r>
        <w:rPr>
          <w:color w:val="231F20"/>
          <w:spacing w:val="-6"/>
        </w:rPr>
        <w:t> </w:t>
      </w:r>
      <w:r>
        <w:rPr>
          <w:color w:val="231F20"/>
        </w:rPr>
        <w:t>evaluation</w:t>
      </w:r>
      <w:r>
        <w:rPr>
          <w:color w:val="231F20"/>
          <w:spacing w:val="-6"/>
        </w:rPr>
        <w:t> </w:t>
      </w:r>
      <w:r>
        <w:rPr>
          <w:color w:val="231F20"/>
        </w:rPr>
        <w:t>and</w:t>
      </w:r>
      <w:r>
        <w:rPr>
          <w:color w:val="231F20"/>
          <w:spacing w:val="-6"/>
        </w:rPr>
        <w:t> </w:t>
      </w:r>
      <w:r>
        <w:rPr>
          <w:color w:val="231F20"/>
        </w:rPr>
        <w:t>lead</w:t>
      </w:r>
      <w:r>
        <w:rPr>
          <w:color w:val="231F20"/>
          <w:spacing w:val="-6"/>
        </w:rPr>
        <w:t> </w:t>
      </w:r>
      <w:r>
        <w:rPr>
          <w:color w:val="231F20"/>
        </w:rPr>
        <w:t>to</w:t>
      </w:r>
      <w:r>
        <w:rPr>
          <w:color w:val="231F20"/>
          <w:spacing w:val="-6"/>
        </w:rPr>
        <w:t> </w:t>
      </w:r>
      <w:r>
        <w:rPr>
          <w:color w:val="231F20"/>
        </w:rPr>
        <w:t>possible</w:t>
      </w:r>
      <w:r>
        <w:rPr>
          <w:color w:val="231F20"/>
          <w:spacing w:val="-6"/>
        </w:rPr>
        <w:t> </w:t>
      </w:r>
      <w:r>
        <w:rPr>
          <w:color w:val="231F20"/>
        </w:rPr>
        <w:t>erroneous </w:t>
      </w:r>
      <w:r>
        <w:rPr>
          <w:color w:val="231F20"/>
          <w:spacing w:val="-2"/>
        </w:rPr>
        <w:t>conclusions.</w:t>
      </w:r>
    </w:p>
    <w:p>
      <w:pPr>
        <w:pStyle w:val="BodyText"/>
        <w:spacing w:line="259" w:lineRule="auto" w:before="1"/>
        <w:ind w:left="251" w:right="164" w:firstLine="400"/>
      </w:pPr>
      <w:r>
        <w:rPr>
          <w:color w:val="231F20"/>
        </w:rPr>
        <w:t>Basic statistical terms such as the mean and standard error of the mean can be used to summarize aggregated mea-surements</w:t>
      </w:r>
      <w:r>
        <w:rPr>
          <w:color w:val="231F20"/>
          <w:spacing w:val="-2"/>
        </w:rPr>
        <w:t> </w:t>
      </w:r>
      <w:r>
        <w:rPr>
          <w:color w:val="231F20"/>
        </w:rPr>
        <w:t>and</w:t>
      </w:r>
      <w:r>
        <w:rPr>
          <w:color w:val="231F20"/>
          <w:spacing w:val="-2"/>
        </w:rPr>
        <w:t> </w:t>
      </w:r>
      <w:r>
        <w:rPr>
          <w:color w:val="231F20"/>
        </w:rPr>
        <w:t>are</w:t>
      </w:r>
      <w:r>
        <w:rPr>
          <w:color w:val="231F20"/>
          <w:spacing w:val="-2"/>
        </w:rPr>
        <w:t> </w:t>
      </w:r>
      <w:r>
        <w:rPr>
          <w:color w:val="231F20"/>
        </w:rPr>
        <w:t>presented</w:t>
      </w:r>
      <w:r>
        <w:rPr>
          <w:color w:val="231F20"/>
          <w:spacing w:val="-2"/>
        </w:rPr>
        <w:t> </w:t>
      </w:r>
      <w:r>
        <w:rPr>
          <w:color w:val="231F20"/>
        </w:rPr>
        <w:t>here.</w:t>
      </w:r>
      <w:r>
        <w:rPr>
          <w:color w:val="231F20"/>
          <w:spacing w:val="-2"/>
        </w:rPr>
        <w:t> </w:t>
      </w:r>
      <w:r>
        <w:rPr>
          <w:color w:val="231F20"/>
        </w:rPr>
        <w:t>Other</w:t>
      </w:r>
      <w:r>
        <w:rPr>
          <w:color w:val="231F20"/>
          <w:spacing w:val="-2"/>
        </w:rPr>
        <w:t> </w:t>
      </w:r>
      <w:r>
        <w:rPr>
          <w:color w:val="231F20"/>
        </w:rPr>
        <w:t>statistical</w:t>
      </w:r>
      <w:r>
        <w:rPr>
          <w:color w:val="231F20"/>
          <w:spacing w:val="-2"/>
        </w:rPr>
        <w:t> </w:t>
      </w:r>
      <w:r>
        <w:rPr>
          <w:color w:val="231F20"/>
        </w:rPr>
        <w:t>approaches also can be used, but their description and use are beyond the scope</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report.</w:t>
      </w:r>
      <w:r>
        <w:rPr>
          <w:color w:val="231F20"/>
          <w:spacing w:val="-6"/>
        </w:rPr>
        <w:t> </w:t>
      </w:r>
      <w:r>
        <w:rPr>
          <w:color w:val="231F20"/>
        </w:rPr>
        <w:t>Information</w:t>
      </w:r>
      <w:r>
        <w:rPr>
          <w:color w:val="231F20"/>
          <w:spacing w:val="-5"/>
        </w:rPr>
        <w:t> </w:t>
      </w:r>
      <w:r>
        <w:rPr>
          <w:color w:val="231F20"/>
        </w:rPr>
        <w:t>on</w:t>
      </w:r>
      <w:r>
        <w:rPr>
          <w:color w:val="231F20"/>
          <w:spacing w:val="-5"/>
        </w:rPr>
        <w:t> </w:t>
      </w:r>
      <w:r>
        <w:rPr>
          <w:color w:val="231F20"/>
        </w:rPr>
        <w:t>other</w:t>
      </w:r>
      <w:r>
        <w:rPr>
          <w:color w:val="231F20"/>
          <w:spacing w:val="-5"/>
        </w:rPr>
        <w:t> </w:t>
      </w:r>
      <w:r>
        <w:rPr>
          <w:color w:val="231F20"/>
        </w:rPr>
        <w:t>statistical</w:t>
      </w:r>
      <w:r>
        <w:rPr>
          <w:color w:val="231F20"/>
          <w:spacing w:val="-5"/>
        </w:rPr>
        <w:t> </w:t>
      </w:r>
      <w:r>
        <w:rPr>
          <w:color w:val="231F20"/>
        </w:rPr>
        <w:t>treatments can be found in Bevington and Robinson (1992). The average</w:t>
      </w:r>
    </w:p>
    <w:p>
      <w:pPr>
        <w:pStyle w:val="BodyText"/>
        <w:spacing w:line="267" w:lineRule="exact"/>
        <w:ind w:left="251"/>
      </w:pPr>
      <w:r>
        <w:rPr>
          <w:color w:val="231F20"/>
        </w:rPr>
        <w:t>(</w:t>
      </w:r>
      <w:r>
        <w:rPr>
          <w:i/>
          <w:color w:val="231F20"/>
        </w:rPr>
        <w:t>x</w:t>
      </w:r>
      <w:r>
        <w:rPr>
          <w:color w:val="231F20"/>
        </w:rPr>
        <w:t>) of multiple</w:t>
      </w:r>
      <w:r>
        <w:rPr>
          <w:color w:val="231F20"/>
          <w:spacing w:val="1"/>
        </w:rPr>
        <w:t> </w:t>
      </w:r>
      <w:r>
        <w:rPr>
          <w:color w:val="231F20"/>
        </w:rPr>
        <w:t>laboratory</w:t>
      </w:r>
      <w:r>
        <w:rPr>
          <w:color w:val="231F20"/>
          <w:spacing w:val="1"/>
        </w:rPr>
        <w:t> </w:t>
      </w:r>
      <w:r>
        <w:rPr>
          <w:color w:val="231F20"/>
        </w:rPr>
        <w:t>measurements</w:t>
      </w:r>
      <w:r>
        <w:rPr>
          <w:color w:val="231F20"/>
          <w:spacing w:val="-1"/>
        </w:rPr>
        <w:t> </w:t>
      </w:r>
      <w:r>
        <w:rPr>
          <w:i/>
          <w:color w:val="231F20"/>
          <w:sz w:val="24"/>
        </w:rPr>
        <w:t>x</w:t>
      </w:r>
      <w:r>
        <w:rPr>
          <w:color w:val="231F20"/>
          <w:position w:val="-6"/>
          <w:sz w:val="11"/>
        </w:rPr>
        <w:t>1</w:t>
      </w:r>
      <w:r>
        <w:rPr>
          <w:color w:val="231F20"/>
        </w:rPr>
        <w:t>,</w:t>
      </w:r>
      <w:r>
        <w:rPr>
          <w:color w:val="231F20"/>
          <w:spacing w:val="1"/>
        </w:rPr>
        <w:t> </w:t>
      </w:r>
      <w:r>
        <w:rPr>
          <w:i/>
          <w:color w:val="231F20"/>
          <w:sz w:val="24"/>
        </w:rPr>
        <w:t>x</w:t>
      </w:r>
      <w:r>
        <w:rPr>
          <w:color w:val="231F20"/>
          <w:position w:val="-6"/>
          <w:sz w:val="11"/>
        </w:rPr>
        <w:t>2</w:t>
      </w:r>
      <w:r>
        <w:rPr>
          <w:color w:val="231F20"/>
        </w:rPr>
        <w:t>,</w:t>
      </w:r>
      <w:r>
        <w:rPr>
          <w:color w:val="231F20"/>
          <w:spacing w:val="1"/>
        </w:rPr>
        <w:t> </w:t>
      </w:r>
      <w:r>
        <w:rPr>
          <w:color w:val="231F20"/>
        </w:rPr>
        <w:t>…,</w:t>
      </w:r>
      <w:r>
        <w:rPr>
          <w:color w:val="231F20"/>
          <w:spacing w:val="1"/>
        </w:rPr>
        <w:t> </w:t>
      </w:r>
      <w:r>
        <w:rPr>
          <w:i/>
          <w:color w:val="231F20"/>
          <w:sz w:val="24"/>
        </w:rPr>
        <w:t>x</w:t>
      </w:r>
      <w:r>
        <w:rPr>
          <w:i/>
          <w:color w:val="231F20"/>
          <w:position w:val="-6"/>
          <w:sz w:val="11"/>
        </w:rPr>
        <w:t>N</w:t>
      </w:r>
      <w:r>
        <w:rPr>
          <w:i/>
          <w:color w:val="231F20"/>
          <w:spacing w:val="23"/>
          <w:position w:val="-6"/>
          <w:sz w:val="11"/>
        </w:rPr>
        <w:t> </w:t>
      </w:r>
      <w:r>
        <w:rPr>
          <w:color w:val="231F20"/>
        </w:rPr>
        <w:t>of</w:t>
      </w:r>
      <w:r>
        <w:rPr>
          <w:color w:val="231F20"/>
          <w:spacing w:val="1"/>
        </w:rPr>
        <w:t> </w:t>
      </w:r>
      <w:r>
        <w:rPr>
          <w:color w:val="231F20"/>
          <w:spacing w:val="-5"/>
        </w:rPr>
        <w:t>the</w:t>
      </w:r>
    </w:p>
    <w:p>
      <w:pPr>
        <w:pStyle w:val="BodyText"/>
        <w:spacing w:line="214" w:lineRule="exact"/>
        <w:ind w:left="251"/>
      </w:pPr>
      <w:r>
        <w:rPr>
          <w:color w:val="231F20"/>
        </w:rPr>
        <w:t>same sample or of samples collected at the same location </w:t>
      </w:r>
      <w:r>
        <w:rPr>
          <w:color w:val="231F20"/>
          <w:spacing w:val="-5"/>
        </w:rPr>
        <w:t>at</w:t>
      </w:r>
    </w:p>
    <w:p>
      <w:pPr>
        <w:pStyle w:val="BodyText"/>
        <w:spacing w:line="250" w:lineRule="atLeast"/>
        <w:ind w:left="251" w:right="242"/>
      </w:pPr>
      <w:r>
        <w:rPr>
          <w:color w:val="231F20"/>
        </w:rPr>
        <w:t>the</w:t>
      </w:r>
      <w:r>
        <w:rPr>
          <w:color w:val="231F20"/>
          <w:spacing w:val="-4"/>
        </w:rPr>
        <w:t> </w:t>
      </w:r>
      <w:r>
        <w:rPr>
          <w:color w:val="231F20"/>
        </w:rPr>
        <w:t>same</w:t>
      </w:r>
      <w:r>
        <w:rPr>
          <w:color w:val="231F20"/>
          <w:spacing w:val="-4"/>
        </w:rPr>
        <w:t> </w:t>
      </w:r>
      <w:r>
        <w:rPr>
          <w:color w:val="231F20"/>
        </w:rPr>
        <w:t>time</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calculated</w:t>
      </w:r>
      <w:r>
        <w:rPr>
          <w:color w:val="231F20"/>
          <w:spacing w:val="-4"/>
        </w:rPr>
        <w:t> </w:t>
      </w:r>
      <w:r>
        <w:rPr>
          <w:color w:val="231F20"/>
        </w:rPr>
        <w:t>using</w:t>
      </w:r>
      <w:r>
        <w:rPr>
          <w:color w:val="231F20"/>
          <w:spacing w:val="-4"/>
        </w:rPr>
        <w:t> </w:t>
      </w:r>
      <w:r>
        <w:rPr>
          <w:color w:val="231F20"/>
        </w:rPr>
        <w:t>equation</w:t>
      </w:r>
      <w:r>
        <w:rPr>
          <w:color w:val="231F20"/>
          <w:spacing w:val="-4"/>
        </w:rPr>
        <w:t> </w:t>
      </w:r>
      <w:r>
        <w:rPr>
          <w:color w:val="231F20"/>
        </w:rPr>
        <w:t>6,</w:t>
      </w:r>
      <w:r>
        <w:rPr>
          <w:color w:val="231F20"/>
          <w:spacing w:val="-4"/>
        </w:rPr>
        <w:t> </w:t>
      </w:r>
      <w:r>
        <w:rPr>
          <w:color w:val="231F20"/>
        </w:rPr>
        <w:t>where</w:t>
      </w:r>
      <w:r>
        <w:rPr>
          <w:color w:val="231F20"/>
          <w:spacing w:val="-5"/>
        </w:rPr>
        <w:t> </w:t>
      </w:r>
      <w:r>
        <w:rPr>
          <w:i/>
          <w:color w:val="231F20"/>
        </w:rPr>
        <w:t>N</w:t>
      </w:r>
      <w:r>
        <w:rPr>
          <w:i/>
          <w:color w:val="231F20"/>
          <w:spacing w:val="-4"/>
        </w:rPr>
        <w:t> </w:t>
      </w:r>
      <w:r>
        <w:rPr>
          <w:color w:val="231F20"/>
        </w:rPr>
        <w:t>is the number of measurements.</w:t>
      </w:r>
    </w:p>
    <w:p>
      <w:pPr>
        <w:pStyle w:val="BodyText"/>
        <w:spacing w:after="0" w:line="250" w:lineRule="atLeast"/>
        <w:sectPr>
          <w:type w:val="continuous"/>
          <w:pgSz w:w="12240" w:h="15840"/>
          <w:pgMar w:header="0" w:footer="0" w:top="1640" w:bottom="280" w:left="720" w:right="720"/>
          <w:cols w:num="2" w:equalWidth="0">
            <w:col w:w="5349" w:space="40"/>
            <w:col w:w="5411"/>
          </w:cols>
        </w:sectPr>
      </w:pPr>
    </w:p>
    <w:p>
      <w:pPr>
        <w:spacing w:line="169" w:lineRule="exact" w:before="0"/>
        <w:ind w:left="583" w:right="0" w:firstLine="0"/>
        <w:jc w:val="left"/>
        <w:rPr>
          <w:rFonts w:ascii="Tahoma" w:hAnsi="Tahoma"/>
          <w:sz w:val="19"/>
        </w:rPr>
      </w:pPr>
      <w:r>
        <w:rPr>
          <w:rFonts w:ascii="Tahoma" w:hAnsi="Tahoma"/>
          <w:color w:val="231F20"/>
          <w:w w:val="90"/>
          <w:sz w:val="19"/>
        </w:rPr>
        <w:t>Standard</w:t>
      </w:r>
      <w:r>
        <w:rPr>
          <w:rFonts w:ascii="Tahoma" w:hAnsi="Tahoma"/>
          <w:color w:val="231F20"/>
          <w:spacing w:val="-7"/>
          <w:w w:val="90"/>
          <w:sz w:val="19"/>
        </w:rPr>
        <w:t> </w:t>
      </w:r>
      <w:r>
        <w:rPr>
          <w:rFonts w:ascii="Tahoma" w:hAnsi="Tahoma"/>
          <w:color w:val="231F20"/>
          <w:w w:val="90"/>
          <w:sz w:val="19"/>
        </w:rPr>
        <w:t>Uncertainty</w:t>
      </w:r>
      <w:r>
        <w:rPr>
          <w:rFonts w:ascii="Tahoma" w:hAnsi="Tahoma"/>
          <w:color w:val="231F20"/>
          <w:spacing w:val="-7"/>
          <w:w w:val="90"/>
          <w:sz w:val="19"/>
        </w:rPr>
        <w:t> </w:t>
      </w:r>
      <w:r>
        <w:rPr>
          <w:rFonts w:ascii="Tahoma" w:hAnsi="Tahoma"/>
          <w:color w:val="231F20"/>
          <w:w w:val="90"/>
          <w:sz w:val="19"/>
        </w:rPr>
        <w:t>(1</w:t>
      </w:r>
      <w:r>
        <w:rPr>
          <w:rFonts w:ascii="Symbol" w:hAnsi="Symbol"/>
          <w:color w:val="231F20"/>
          <w:w w:val="90"/>
          <w:sz w:val="19"/>
        </w:rPr>
        <w:t></w:t>
      </w:r>
      <w:r>
        <w:rPr>
          <w:color w:val="231F20"/>
          <w:spacing w:val="-1"/>
          <w:sz w:val="19"/>
        </w:rPr>
        <w:t> </w:t>
      </w:r>
      <w:r>
        <w:rPr>
          <w:rFonts w:ascii="Tahoma" w:hAnsi="Tahoma"/>
          <w:color w:val="231F20"/>
          <w:w w:val="90"/>
          <w:sz w:val="19"/>
        </w:rPr>
        <w:t>CSU)</w:t>
      </w:r>
      <w:r>
        <w:rPr>
          <w:rFonts w:ascii="Tahoma" w:hAnsi="Tahoma"/>
          <w:color w:val="231F20"/>
          <w:spacing w:val="-6"/>
          <w:w w:val="90"/>
          <w:sz w:val="19"/>
        </w:rPr>
        <w:t> </w:t>
      </w:r>
      <w:r>
        <w:rPr>
          <w:rFonts w:ascii="Tahoma" w:hAnsi="Tahoma"/>
          <w:color w:val="231F20"/>
          <w:w w:val="90"/>
          <w:sz w:val="19"/>
        </w:rPr>
        <w:t>are</w:t>
      </w:r>
      <w:r>
        <w:rPr>
          <w:rFonts w:ascii="Tahoma" w:hAnsi="Tahoma"/>
          <w:color w:val="231F20"/>
          <w:spacing w:val="-7"/>
          <w:w w:val="90"/>
          <w:sz w:val="19"/>
        </w:rPr>
        <w:t> </w:t>
      </w:r>
      <w:r>
        <w:rPr>
          <w:rFonts w:ascii="Tahoma" w:hAnsi="Tahoma"/>
          <w:color w:val="231F20"/>
          <w:w w:val="90"/>
          <w:sz w:val="19"/>
        </w:rPr>
        <w:t>identified</w:t>
      </w:r>
      <w:r>
        <w:rPr>
          <w:rFonts w:ascii="Tahoma" w:hAnsi="Tahoma"/>
          <w:color w:val="231F20"/>
          <w:spacing w:val="-7"/>
          <w:w w:val="90"/>
          <w:sz w:val="19"/>
        </w:rPr>
        <w:t> </w:t>
      </w:r>
      <w:r>
        <w:rPr>
          <w:rFonts w:ascii="Tahoma" w:hAnsi="Tahoma"/>
          <w:color w:val="231F20"/>
          <w:w w:val="90"/>
          <w:sz w:val="19"/>
        </w:rPr>
        <w:t>by</w:t>
      </w:r>
      <w:r>
        <w:rPr>
          <w:rFonts w:ascii="Tahoma" w:hAnsi="Tahoma"/>
          <w:color w:val="231F20"/>
          <w:spacing w:val="-7"/>
          <w:w w:val="90"/>
          <w:sz w:val="19"/>
        </w:rPr>
        <w:t> </w:t>
      </w:r>
      <w:r>
        <w:rPr>
          <w:rFonts w:ascii="Tahoma" w:hAnsi="Tahoma"/>
          <w:color w:val="231F20"/>
          <w:w w:val="90"/>
          <w:sz w:val="19"/>
        </w:rPr>
        <w:t>the</w:t>
      </w:r>
      <w:r>
        <w:rPr>
          <w:rFonts w:ascii="Tahoma" w:hAnsi="Tahoma"/>
          <w:color w:val="231F20"/>
          <w:spacing w:val="-7"/>
          <w:w w:val="90"/>
          <w:sz w:val="19"/>
        </w:rPr>
        <w:t> </w:t>
      </w:r>
      <w:r>
        <w:rPr>
          <w:rFonts w:ascii="Tahoma" w:hAnsi="Tahoma"/>
          <w:color w:val="231F20"/>
          <w:spacing w:val="-2"/>
          <w:w w:val="90"/>
          <w:sz w:val="19"/>
        </w:rPr>
        <w:t>shaded</w:t>
      </w:r>
    </w:p>
    <w:p>
      <w:pPr>
        <w:tabs>
          <w:tab w:pos="583" w:val="left" w:leader="none"/>
        </w:tabs>
        <w:spacing w:line="99" w:lineRule="exact" w:before="80"/>
        <w:ind w:left="174" w:right="0" w:firstLine="0"/>
        <w:jc w:val="left"/>
        <w:rPr>
          <w:i/>
          <w:position w:val="2"/>
          <w:sz w:val="24"/>
        </w:rPr>
      </w:pPr>
      <w:r>
        <w:rPr/>
        <w:br w:type="column"/>
      </w:r>
      <w:r>
        <w:rPr/>
        <w:drawing>
          <wp:inline distT="0" distB="0" distL="0" distR="0">
            <wp:extent cx="76200" cy="7543"/>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35" cstate="print"/>
                    <a:stretch>
                      <a:fillRect/>
                    </a:stretch>
                  </pic:blipFill>
                  <pic:spPr>
                    <a:xfrm>
                      <a:off x="0" y="0"/>
                      <a:ext cx="76200" cy="7543"/>
                    </a:xfrm>
                    <a:prstGeom prst="rect">
                      <a:avLst/>
                    </a:prstGeom>
                  </pic:spPr>
                </pic:pic>
              </a:graphicData>
            </a:graphic>
          </wp:inline>
        </w:drawing>
      </w:r>
      <w:r>
        <w:rPr/>
      </w:r>
      <w:r>
        <w:rPr>
          <w:position w:val="2"/>
          <w:sz w:val="20"/>
        </w:rPr>
        <w:tab/>
      </w:r>
      <w:r>
        <w:rPr>
          <w:i/>
          <w:color w:val="231F20"/>
          <w:position w:val="2"/>
          <w:sz w:val="24"/>
        </w:rPr>
        <w:t>x</w:t>
      </w:r>
      <w:r>
        <w:rPr>
          <w:i/>
          <w:color w:val="231F20"/>
          <w:spacing w:val="45"/>
          <w:position w:val="2"/>
          <w:sz w:val="24"/>
        </w:rPr>
        <w:t> </w:t>
      </w:r>
      <w:r>
        <w:rPr>
          <w:rFonts w:ascii="Symbol" w:hAnsi="Symbol"/>
          <w:color w:val="231F20"/>
          <w:position w:val="2"/>
          <w:sz w:val="24"/>
        </w:rPr>
        <w:t></w:t>
      </w:r>
      <w:r>
        <w:rPr>
          <w:color w:val="231F20"/>
          <w:spacing w:val="-1"/>
          <w:position w:val="2"/>
          <w:sz w:val="24"/>
        </w:rPr>
        <w:t> </w:t>
      </w:r>
      <w:r>
        <w:rPr>
          <w:i/>
          <w:color w:val="231F20"/>
          <w:spacing w:val="-10"/>
          <w:position w:val="2"/>
          <w:sz w:val="24"/>
        </w:rPr>
        <w:t>x</w:t>
      </w:r>
    </w:p>
    <w:p>
      <w:pPr>
        <w:spacing w:line="125" w:lineRule="exact" w:before="54"/>
        <w:ind w:left="91" w:right="0" w:firstLine="0"/>
        <w:jc w:val="left"/>
        <w:rPr>
          <w:i/>
          <w:position w:val="-4"/>
          <w:sz w:val="24"/>
        </w:rPr>
      </w:pPr>
      <w:r>
        <w:rPr/>
        <w:br w:type="column"/>
      </w:r>
      <w:r>
        <w:rPr>
          <w:rFonts w:ascii="Symbol" w:hAnsi="Symbol"/>
          <w:color w:val="231F20"/>
          <w:position w:val="-4"/>
          <w:sz w:val="24"/>
        </w:rPr>
        <w:t></w:t>
      </w:r>
      <w:r>
        <w:rPr>
          <w:color w:val="231F20"/>
          <w:spacing w:val="13"/>
          <w:position w:val="-4"/>
          <w:sz w:val="24"/>
        </w:rPr>
        <w:t> </w:t>
      </w:r>
      <w:r>
        <w:rPr>
          <w:color w:val="231F20"/>
          <w:sz w:val="24"/>
        </w:rPr>
        <w:t>...</w:t>
      </w:r>
      <w:r>
        <w:rPr>
          <w:color w:val="231F20"/>
          <w:spacing w:val="-26"/>
          <w:sz w:val="24"/>
        </w:rPr>
        <w:t> </w:t>
      </w:r>
      <w:r>
        <w:rPr>
          <w:rFonts w:ascii="Symbol" w:hAnsi="Symbol"/>
          <w:color w:val="231F20"/>
          <w:position w:val="-4"/>
          <w:sz w:val="24"/>
        </w:rPr>
        <w:t></w:t>
      </w:r>
      <w:r>
        <w:rPr>
          <w:color w:val="231F20"/>
          <w:spacing w:val="-1"/>
          <w:position w:val="-4"/>
          <w:sz w:val="24"/>
        </w:rPr>
        <w:t> </w:t>
      </w:r>
      <w:r>
        <w:rPr>
          <w:i/>
          <w:color w:val="231F20"/>
          <w:spacing w:val="-10"/>
          <w:position w:val="-4"/>
          <w:sz w:val="24"/>
        </w:rPr>
        <w:t>x</w:t>
      </w:r>
    </w:p>
    <w:p>
      <w:pPr>
        <w:spacing w:after="0" w:line="125" w:lineRule="exact"/>
        <w:jc w:val="left"/>
        <w:rPr>
          <w:i/>
          <w:position w:val="-4"/>
          <w:sz w:val="24"/>
        </w:rPr>
        <w:sectPr>
          <w:type w:val="continuous"/>
          <w:pgSz w:w="12240" w:h="15840"/>
          <w:pgMar w:header="0" w:footer="0" w:top="1640" w:bottom="280" w:left="720" w:right="720"/>
          <w:cols w:num="3" w:equalWidth="0">
            <w:col w:w="5119" w:space="1955"/>
            <w:col w:w="1094" w:space="39"/>
            <w:col w:w="2593"/>
          </w:cols>
        </w:sectPr>
      </w:pPr>
    </w:p>
    <w:p>
      <w:pPr>
        <w:spacing w:line="227" w:lineRule="exact" w:before="0"/>
        <w:ind w:left="583" w:right="0" w:firstLine="0"/>
        <w:jc w:val="left"/>
        <w:rPr>
          <w:rFonts w:ascii="Tahoma"/>
          <w:sz w:val="19"/>
        </w:rPr>
      </w:pPr>
      <w:r>
        <w:rPr>
          <w:rFonts w:ascii="Tahoma"/>
          <w:color w:val="231F20"/>
          <w:w w:val="90"/>
          <w:sz w:val="19"/>
        </w:rPr>
        <w:t>areas.</w:t>
      </w:r>
      <w:r>
        <w:rPr>
          <w:rFonts w:ascii="Tahoma"/>
          <w:color w:val="231F20"/>
          <w:spacing w:val="-2"/>
          <w:sz w:val="19"/>
        </w:rPr>
        <w:t> </w:t>
      </w:r>
      <w:r>
        <w:rPr>
          <w:rFonts w:ascii="Tahoma"/>
          <w:color w:val="231F20"/>
          <w:w w:val="90"/>
          <w:sz w:val="19"/>
        </w:rPr>
        <w:t>Units</w:t>
      </w:r>
      <w:r>
        <w:rPr>
          <w:rFonts w:ascii="Tahoma"/>
          <w:color w:val="231F20"/>
          <w:spacing w:val="-2"/>
          <w:sz w:val="19"/>
        </w:rPr>
        <w:t> </w:t>
      </w:r>
      <w:r>
        <w:rPr>
          <w:rFonts w:ascii="Tahoma"/>
          <w:color w:val="231F20"/>
          <w:w w:val="90"/>
          <w:sz w:val="19"/>
        </w:rPr>
        <w:t>are</w:t>
      </w:r>
      <w:r>
        <w:rPr>
          <w:rFonts w:ascii="Tahoma"/>
          <w:color w:val="231F20"/>
          <w:spacing w:val="-2"/>
          <w:sz w:val="19"/>
        </w:rPr>
        <w:t> </w:t>
      </w:r>
      <w:r>
        <w:rPr>
          <w:rFonts w:ascii="Tahoma"/>
          <w:color w:val="231F20"/>
          <w:w w:val="90"/>
          <w:sz w:val="19"/>
        </w:rPr>
        <w:t>picocuries</w:t>
      </w:r>
      <w:r>
        <w:rPr>
          <w:rFonts w:ascii="Tahoma"/>
          <w:color w:val="231F20"/>
          <w:spacing w:val="-2"/>
          <w:sz w:val="19"/>
        </w:rPr>
        <w:t> </w:t>
      </w:r>
      <w:r>
        <w:rPr>
          <w:rFonts w:ascii="Tahoma"/>
          <w:color w:val="231F20"/>
          <w:w w:val="90"/>
          <w:sz w:val="19"/>
        </w:rPr>
        <w:t>per</w:t>
      </w:r>
      <w:r>
        <w:rPr>
          <w:rFonts w:ascii="Tahoma"/>
          <w:color w:val="231F20"/>
          <w:spacing w:val="-2"/>
          <w:sz w:val="19"/>
        </w:rPr>
        <w:t> </w:t>
      </w:r>
      <w:r>
        <w:rPr>
          <w:rFonts w:ascii="Tahoma"/>
          <w:color w:val="231F20"/>
          <w:w w:val="90"/>
          <w:sz w:val="19"/>
        </w:rPr>
        <w:t>liter</w:t>
      </w:r>
      <w:r>
        <w:rPr>
          <w:rFonts w:ascii="Tahoma"/>
          <w:color w:val="231F20"/>
          <w:spacing w:val="-2"/>
          <w:sz w:val="19"/>
        </w:rPr>
        <w:t> </w:t>
      </w:r>
      <w:r>
        <w:rPr>
          <w:rFonts w:ascii="Tahoma"/>
          <w:color w:val="231F20"/>
          <w:spacing w:val="-2"/>
          <w:w w:val="90"/>
          <w:sz w:val="19"/>
        </w:rPr>
        <w:t>(pCi/L).</w:t>
      </w:r>
    </w:p>
    <w:p>
      <w:pPr>
        <w:tabs>
          <w:tab w:pos="1500" w:val="left" w:leader="none"/>
          <w:tab w:pos="2355" w:val="left" w:leader="none"/>
        </w:tabs>
        <w:spacing w:line="245" w:lineRule="exact" w:before="67"/>
        <w:ind w:left="583" w:right="0" w:firstLine="0"/>
        <w:jc w:val="left"/>
        <w:rPr>
          <w:i/>
          <w:sz w:val="14"/>
        </w:rPr>
      </w:pPr>
      <w:r>
        <w:rPr/>
        <w:br w:type="column"/>
      </w:r>
      <w:r>
        <w:rPr>
          <w:i/>
          <w:color w:val="231F20"/>
          <w:position w:val="-9"/>
          <w:sz w:val="24"/>
        </w:rPr>
        <w:t>x</w:t>
      </w:r>
      <w:r>
        <w:rPr>
          <w:i/>
          <w:color w:val="231F20"/>
          <w:spacing w:val="17"/>
          <w:position w:val="-9"/>
          <w:sz w:val="24"/>
        </w:rPr>
        <w:t> </w:t>
      </w:r>
      <w:r>
        <w:rPr>
          <w:rFonts w:ascii="Symbol" w:hAnsi="Symbol"/>
          <w:color w:val="231F20"/>
          <w:position w:val="-9"/>
          <w:sz w:val="24"/>
        </w:rPr>
        <w:t></w:t>
      </w:r>
      <w:r>
        <w:rPr>
          <w:color w:val="231F20"/>
          <w:spacing w:val="6"/>
          <w:position w:val="-9"/>
          <w:sz w:val="24"/>
        </w:rPr>
        <w:t> </w:t>
      </w:r>
      <w:r>
        <w:rPr>
          <w:color w:val="231F20"/>
          <w:spacing w:val="79"/>
          <w:sz w:val="14"/>
          <w:u w:val="single" w:color="231F20"/>
        </w:rPr>
        <w:t> </w:t>
      </w:r>
      <w:r>
        <w:rPr>
          <w:color w:val="231F20"/>
          <w:spacing w:val="-10"/>
          <w:sz w:val="14"/>
          <w:u w:val="single" w:color="231F20"/>
        </w:rPr>
        <w:t>1</w:t>
      </w:r>
      <w:r>
        <w:rPr>
          <w:color w:val="231F20"/>
          <w:sz w:val="14"/>
          <w:u w:val="single" w:color="231F20"/>
        </w:rPr>
        <w:tab/>
      </w:r>
      <w:r>
        <w:rPr>
          <w:color w:val="231F20"/>
          <w:spacing w:val="-10"/>
          <w:sz w:val="14"/>
          <w:u w:val="single" w:color="231F20"/>
        </w:rPr>
        <w:t>2</w:t>
      </w:r>
      <w:r>
        <w:rPr>
          <w:color w:val="231F20"/>
          <w:sz w:val="14"/>
          <w:u w:val="single" w:color="231F20"/>
        </w:rPr>
        <w:tab/>
      </w:r>
      <w:r>
        <w:rPr>
          <w:i/>
          <w:color w:val="231F20"/>
          <w:spacing w:val="-10"/>
          <w:sz w:val="14"/>
          <w:u w:val="single" w:color="231F20"/>
        </w:rPr>
        <w:t>N</w:t>
      </w:r>
      <w:r>
        <w:rPr>
          <w:i/>
          <w:color w:val="231F20"/>
          <w:spacing w:val="80"/>
          <w:sz w:val="14"/>
          <w:u w:val="single" w:color="231F20"/>
        </w:rPr>
        <w:t> </w:t>
      </w:r>
    </w:p>
    <w:p>
      <w:pPr>
        <w:pStyle w:val="Heading6"/>
        <w:ind w:left="1648"/>
        <w:rPr>
          <w:i/>
        </w:rPr>
      </w:pPr>
      <w:r>
        <w:rPr>
          <w:i/>
        </w:rPr>
        <mc:AlternateContent>
          <mc:Choice Requires="wps">
            <w:drawing>
              <wp:anchor distT="0" distB="0" distL="0" distR="0" allowOverlap="1" layoutInCell="1" locked="0" behindDoc="1" simplePos="0" relativeHeight="484635648">
                <wp:simplePos x="0" y="0"/>
                <wp:positionH relativeFrom="page">
                  <wp:posOffset>6506016</wp:posOffset>
                </wp:positionH>
                <wp:positionV relativeFrom="paragraph">
                  <wp:posOffset>195403</wp:posOffset>
                </wp:positionV>
                <wp:extent cx="76200" cy="127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76200" cy="1270"/>
                        </a:xfrm>
                        <a:custGeom>
                          <a:avLst/>
                          <a:gdLst/>
                          <a:ahLst/>
                          <a:cxnLst/>
                          <a:rect l="l" t="t" r="r" b="b"/>
                          <a:pathLst>
                            <a:path w="76200" h="0">
                              <a:moveTo>
                                <a:pt x="0" y="0"/>
                              </a:moveTo>
                              <a:lnTo>
                                <a:pt x="76200"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80832" from="512.284729pt,15.386139pt" to="518.284729pt,15.386139pt" stroked="true" strokeweight=".594pt" strokecolor="#231f20">
                <v:stroke dashstyle="solid"/>
                <w10:wrap type="none"/>
              </v:line>
            </w:pict>
          </mc:Fallback>
        </mc:AlternateContent>
      </w:r>
      <w:r>
        <w:rPr>
          <w:i/>
          <w:color w:val="231F20"/>
          <w:spacing w:val="-10"/>
        </w:rPr>
        <w:t>N</w:t>
      </w:r>
    </w:p>
    <w:p>
      <w:pPr>
        <w:pStyle w:val="BodyText"/>
        <w:spacing w:before="85"/>
        <w:ind w:left="583"/>
      </w:pPr>
      <w:r>
        <w:rPr/>
        <w:br w:type="column"/>
      </w:r>
      <w:r>
        <w:rPr>
          <w:color w:val="231F20"/>
          <w:spacing w:val="-5"/>
        </w:rPr>
        <w:t>(6)</w:t>
      </w:r>
    </w:p>
    <w:p>
      <w:pPr>
        <w:pStyle w:val="BodyText"/>
        <w:spacing w:after="0"/>
        <w:sectPr>
          <w:type w:val="continuous"/>
          <w:pgSz w:w="12240" w:h="15840"/>
          <w:pgMar w:header="0" w:footer="0" w:top="1640" w:bottom="280" w:left="720" w:right="720"/>
          <w:cols w:num="3" w:equalWidth="0">
            <w:col w:w="3874" w:space="2790"/>
            <w:col w:w="2540" w:space="626"/>
            <w:col w:w="970"/>
          </w:cols>
        </w:sectPr>
      </w:pPr>
    </w:p>
    <w:p>
      <w:pPr>
        <w:pStyle w:val="BodyText"/>
        <w:spacing w:before="26"/>
        <w:ind w:left="360"/>
      </w:pPr>
      <w:r>
        <w:rPr/>
        <mc:AlternateContent>
          <mc:Choice Requires="wps">
            <w:drawing>
              <wp:anchor distT="0" distB="0" distL="0" distR="0" allowOverlap="1" layoutInCell="1" locked="0" behindDoc="1" simplePos="0" relativeHeight="484638720">
                <wp:simplePos x="0" y="0"/>
                <wp:positionH relativeFrom="page">
                  <wp:posOffset>5936960</wp:posOffset>
                </wp:positionH>
                <wp:positionV relativeFrom="paragraph">
                  <wp:posOffset>279010</wp:posOffset>
                </wp:positionV>
                <wp:extent cx="34925" cy="5715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34925" cy="57150"/>
                        </a:xfrm>
                        <a:prstGeom prst="rect">
                          <a:avLst/>
                        </a:prstGeom>
                      </wps:spPr>
                      <wps:txbx>
                        <w:txbxContent>
                          <w:p>
                            <w:pPr>
                              <w:spacing w:line="89" w:lineRule="exact" w:before="0"/>
                              <w:ind w:left="0" w:right="0" w:firstLine="0"/>
                              <w:jc w:val="left"/>
                              <w:rPr>
                                <w:i/>
                                <w:sz w:val="8"/>
                              </w:rPr>
                            </w:pPr>
                            <w:r>
                              <w:rPr>
                                <w:i/>
                                <w:color w:val="231F20"/>
                                <w:spacing w:val="-10"/>
                                <w:sz w:val="8"/>
                              </w:rPr>
                              <w:t>N</w:t>
                            </w:r>
                          </w:p>
                        </w:txbxContent>
                      </wps:txbx>
                      <wps:bodyPr wrap="square" lIns="0" tIns="0" rIns="0" bIns="0" rtlCol="0">
                        <a:noAutofit/>
                      </wps:bodyPr>
                    </wps:wsp>
                  </a:graphicData>
                </a:graphic>
              </wp:anchor>
            </w:drawing>
          </mc:Choice>
          <mc:Fallback>
            <w:pict>
              <v:shape style="position:absolute;margin-left:467.477203pt;margin-top:21.96937pt;width:2.75pt;height:4.5pt;mso-position-horizontal-relative:page;mso-position-vertical-relative:paragraph;z-index:-18677760" type="#_x0000_t202" id="docshape413" filled="false" stroked="false">
                <v:textbox inset="0,0,0,0">
                  <w:txbxContent>
                    <w:p>
                      <w:pPr>
                        <w:spacing w:line="89" w:lineRule="exact" w:before="0"/>
                        <w:ind w:left="0" w:right="0" w:firstLine="0"/>
                        <w:jc w:val="left"/>
                        <w:rPr>
                          <w:i/>
                          <w:sz w:val="8"/>
                        </w:rPr>
                      </w:pPr>
                      <w:r>
                        <w:rPr>
                          <w:i/>
                          <w:color w:val="231F20"/>
                          <w:spacing w:val="-10"/>
                          <w:sz w:val="8"/>
                        </w:rPr>
                        <w:t>N</w:t>
                      </w:r>
                    </w:p>
                  </w:txbxContent>
                </v:textbox>
                <w10:wrap type="none"/>
              </v:shape>
            </w:pict>
          </mc:Fallback>
        </mc:AlternateContent>
      </w:r>
      <w:r>
        <w:rPr>
          <w:color w:val="231F20"/>
        </w:rPr>
        <w:t>CSU</w:t>
      </w:r>
      <w:r>
        <w:rPr>
          <w:color w:val="231F20"/>
          <w:spacing w:val="-2"/>
        </w:rPr>
        <w:t> </w:t>
      </w:r>
      <w:r>
        <w:rPr>
          <w:color w:val="231F20"/>
        </w:rPr>
        <w:t>provides</w:t>
      </w:r>
      <w:r>
        <w:rPr>
          <w:color w:val="231F20"/>
          <w:spacing w:val="-1"/>
        </w:rPr>
        <w:t> </w:t>
      </w:r>
      <w:r>
        <w:rPr>
          <w:color w:val="231F20"/>
        </w:rPr>
        <w:t>an</w:t>
      </w:r>
      <w:r>
        <w:rPr>
          <w:color w:val="231F20"/>
          <w:spacing w:val="-2"/>
        </w:rPr>
        <w:t> </w:t>
      </w:r>
      <w:r>
        <w:rPr>
          <w:color w:val="231F20"/>
        </w:rPr>
        <w:t>upper</w:t>
      </w:r>
      <w:r>
        <w:rPr>
          <w:color w:val="231F20"/>
          <w:spacing w:val="-1"/>
        </w:rPr>
        <w:t> </w:t>
      </w:r>
      <w:r>
        <w:rPr>
          <w:color w:val="231F20"/>
        </w:rPr>
        <w:t>and</w:t>
      </w:r>
      <w:r>
        <w:rPr>
          <w:color w:val="231F20"/>
          <w:spacing w:val="-1"/>
        </w:rPr>
        <w:t> </w:t>
      </w:r>
      <w:r>
        <w:rPr>
          <w:color w:val="231F20"/>
        </w:rPr>
        <w:t>lower</w:t>
      </w:r>
      <w:r>
        <w:rPr>
          <w:color w:val="231F20"/>
          <w:spacing w:val="-2"/>
        </w:rPr>
        <w:t> </w:t>
      </w:r>
      <w:r>
        <w:rPr>
          <w:color w:val="231F20"/>
        </w:rPr>
        <w:t>limit</w:t>
      </w:r>
      <w:r>
        <w:rPr>
          <w:color w:val="231F20"/>
          <w:spacing w:val="-1"/>
        </w:rPr>
        <w:t> </w:t>
      </w:r>
      <w:r>
        <w:rPr>
          <w:color w:val="231F20"/>
        </w:rPr>
        <w:t>to</w:t>
      </w:r>
      <w:r>
        <w:rPr>
          <w:color w:val="231F20"/>
          <w:spacing w:val="-2"/>
        </w:rPr>
        <w:t> </w:t>
      </w:r>
      <w:r>
        <w:rPr>
          <w:color w:val="231F20"/>
        </w:rPr>
        <w:t>the</w:t>
      </w:r>
      <w:r>
        <w:rPr>
          <w:color w:val="231F20"/>
          <w:spacing w:val="-1"/>
        </w:rPr>
        <w:t> </w:t>
      </w:r>
      <w:r>
        <w:rPr>
          <w:color w:val="231F20"/>
        </w:rPr>
        <w:t>range</w:t>
      </w:r>
      <w:r>
        <w:rPr>
          <w:color w:val="231F20"/>
          <w:spacing w:val="-2"/>
        </w:rPr>
        <w:t> </w:t>
      </w:r>
      <w:r>
        <w:rPr>
          <w:color w:val="231F20"/>
        </w:rPr>
        <w:t>in</w:t>
      </w:r>
      <w:r>
        <w:rPr>
          <w:color w:val="231F20"/>
          <w:spacing w:val="-1"/>
        </w:rPr>
        <w:t> </w:t>
      </w:r>
      <w:r>
        <w:rPr>
          <w:color w:val="231F20"/>
          <w:spacing w:val="-2"/>
        </w:rPr>
        <w:t>which</w:t>
      </w:r>
    </w:p>
    <w:p>
      <w:pPr>
        <w:pStyle w:val="BodyText"/>
        <w:spacing w:line="268" w:lineRule="exact" w:before="5"/>
        <w:ind w:left="360"/>
      </w:pPr>
      <w:r>
        <w:rPr/>
        <w:br w:type="column"/>
      </w:r>
      <w:r>
        <w:rPr>
          <w:color w:val="231F20"/>
        </w:rPr>
        <w:t>The corresponding standard uncertainty of</w:t>
      </w:r>
      <w:r>
        <w:rPr>
          <w:color w:val="231F20"/>
          <w:spacing w:val="35"/>
        </w:rPr>
        <w:t> </w:t>
      </w:r>
      <w:r>
        <w:rPr>
          <w:i/>
          <w:color w:val="231F20"/>
          <w:sz w:val="24"/>
        </w:rPr>
        <w:t>x</w:t>
      </w:r>
      <w:r>
        <w:rPr>
          <w:i/>
          <w:color w:val="231F20"/>
          <w:spacing w:val="-3"/>
          <w:sz w:val="24"/>
        </w:rPr>
        <w:t> </w:t>
      </w:r>
      <w:r>
        <w:rPr>
          <w:color w:val="231F20"/>
        </w:rPr>
        <w:t>, based </w:t>
      </w:r>
      <w:r>
        <w:rPr>
          <w:color w:val="231F20"/>
          <w:spacing w:val="-5"/>
        </w:rPr>
        <w:t>on</w:t>
      </w:r>
    </w:p>
    <w:p>
      <w:pPr>
        <w:pStyle w:val="BodyText"/>
        <w:spacing w:after="0" w:line="268" w:lineRule="exact"/>
        <w:sectPr>
          <w:type w:val="continuous"/>
          <w:pgSz w:w="12240" w:h="15840"/>
          <w:pgMar w:header="0" w:footer="0" w:top="1640" w:bottom="280" w:left="720" w:right="720"/>
          <w:cols w:num="2" w:equalWidth="0">
            <w:col w:w="5275" w:space="405"/>
            <w:col w:w="5120"/>
          </w:cols>
        </w:sectPr>
      </w:pPr>
    </w:p>
    <w:p>
      <w:pPr>
        <w:pStyle w:val="BodyText"/>
        <w:spacing w:line="224" w:lineRule="exact"/>
        <w:ind w:left="360"/>
      </w:pPr>
      <w:r>
        <w:rPr>
          <w:color w:val="231F20"/>
        </w:rPr>
        <w:t>the</w:t>
      </w:r>
      <w:r>
        <w:rPr>
          <w:color w:val="231F20"/>
          <w:spacing w:val="-3"/>
        </w:rPr>
        <w:t> </w:t>
      </w:r>
      <w:r>
        <w:rPr>
          <w:color w:val="231F20"/>
        </w:rPr>
        <w:t>true</w:t>
      </w:r>
      <w:r>
        <w:rPr>
          <w:color w:val="231F20"/>
          <w:spacing w:val="-1"/>
        </w:rPr>
        <w:t> </w:t>
      </w:r>
      <w:r>
        <w:rPr>
          <w:color w:val="231F20"/>
        </w:rPr>
        <w:t>sample</w:t>
      </w:r>
      <w:r>
        <w:rPr>
          <w:color w:val="231F20"/>
          <w:spacing w:val="-1"/>
        </w:rPr>
        <w:t> </w:t>
      </w:r>
      <w:r>
        <w:rPr>
          <w:color w:val="231F20"/>
        </w:rPr>
        <w:t>result</w:t>
      </w:r>
      <w:r>
        <w:rPr>
          <w:color w:val="231F20"/>
          <w:spacing w:val="-1"/>
        </w:rPr>
        <w:t> </w:t>
      </w:r>
      <w:r>
        <w:rPr>
          <w:color w:val="231F20"/>
        </w:rPr>
        <w:t>lies;</w:t>
      </w:r>
      <w:r>
        <w:rPr>
          <w:color w:val="231F20"/>
          <w:spacing w:val="-1"/>
        </w:rPr>
        <w:t> </w:t>
      </w:r>
      <w:r>
        <w:rPr>
          <w:color w:val="231F20"/>
        </w:rPr>
        <w:t>the</w:t>
      </w:r>
      <w:r>
        <w:rPr>
          <w:color w:val="231F20"/>
          <w:spacing w:val="-1"/>
        </w:rPr>
        <w:t> </w:t>
      </w:r>
      <w:r>
        <w:rPr>
          <w:color w:val="231F20"/>
        </w:rPr>
        <w:t>bar</w:t>
      </w:r>
      <w:r>
        <w:rPr>
          <w:color w:val="231F20"/>
          <w:spacing w:val="-1"/>
        </w:rPr>
        <w:t> </w:t>
      </w:r>
      <w:r>
        <w:rPr>
          <w:color w:val="231F20"/>
        </w:rPr>
        <w:t>chart</w:t>
      </w:r>
      <w:r>
        <w:rPr>
          <w:color w:val="231F20"/>
          <w:spacing w:val="-1"/>
        </w:rPr>
        <w:t> </w:t>
      </w:r>
      <w:r>
        <w:rPr>
          <w:color w:val="231F20"/>
        </w:rPr>
        <w:t>shows</w:t>
      </w:r>
      <w:r>
        <w:rPr>
          <w:color w:val="231F20"/>
          <w:spacing w:val="-1"/>
        </w:rPr>
        <w:t> </w:t>
      </w:r>
      <w:r>
        <w:rPr>
          <w:color w:val="231F20"/>
        </w:rPr>
        <w:t>the</w:t>
      </w:r>
      <w:r>
        <w:rPr>
          <w:color w:val="231F20"/>
          <w:spacing w:val="-1"/>
        </w:rPr>
        <w:t> </w:t>
      </w:r>
      <w:r>
        <w:rPr>
          <w:color w:val="231F20"/>
          <w:spacing w:val="-2"/>
        </w:rPr>
        <w:t>relation</w:t>
      </w:r>
    </w:p>
    <w:p>
      <w:pPr>
        <w:pStyle w:val="BodyText"/>
        <w:spacing w:line="222" w:lineRule="exact" w:before="18"/>
        <w:ind w:left="360"/>
      </w:pPr>
      <w:r>
        <w:rPr/>
        <w:br w:type="column"/>
      </w:r>
      <w:r>
        <w:rPr>
          <w:color w:val="231F20"/>
        </w:rPr>
        <w:t>the</w:t>
      </w:r>
      <w:r>
        <w:rPr>
          <w:color w:val="231F20"/>
          <w:spacing w:val="-2"/>
        </w:rPr>
        <w:t> </w:t>
      </w:r>
      <w:r>
        <w:rPr>
          <w:color w:val="231F20"/>
        </w:rPr>
        <w:t>variance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spacing w:val="-2"/>
        </w:rPr>
        <w:t>measurement</w:t>
      </w:r>
    </w:p>
    <w:p>
      <w:pPr>
        <w:spacing w:line="232" w:lineRule="exact" w:before="8"/>
        <w:ind w:left="67" w:right="0" w:firstLine="0"/>
        <w:jc w:val="left"/>
        <w:rPr>
          <w:sz w:val="20"/>
        </w:rPr>
      </w:pPr>
      <w:r>
        <w:rPr/>
        <w:br w:type="column"/>
      </w:r>
      <w:r>
        <w:rPr>
          <w:i/>
          <w:color w:val="231F20"/>
          <w:position w:val="1"/>
          <w:sz w:val="20"/>
        </w:rPr>
        <w:t>u</w:t>
      </w:r>
      <w:r>
        <w:rPr>
          <w:color w:val="231F20"/>
          <w:position w:val="8"/>
          <w:sz w:val="8"/>
        </w:rPr>
        <w:t>2</w:t>
      </w:r>
      <w:r>
        <w:rPr>
          <w:color w:val="231F20"/>
          <w:position w:val="2"/>
          <w:sz w:val="18"/>
        </w:rPr>
        <w:t>(</w:t>
      </w:r>
      <w:r>
        <w:rPr>
          <w:i/>
          <w:color w:val="231F20"/>
          <w:position w:val="1"/>
          <w:sz w:val="20"/>
        </w:rPr>
        <w:t>x</w:t>
      </w:r>
      <w:r>
        <w:rPr>
          <w:i/>
          <w:color w:val="231F20"/>
          <w:spacing w:val="15"/>
          <w:position w:val="1"/>
          <w:sz w:val="20"/>
        </w:rPr>
        <w:t> </w:t>
      </w:r>
      <w:r>
        <w:rPr>
          <w:color w:val="231F20"/>
          <w:position w:val="2"/>
          <w:sz w:val="18"/>
        </w:rPr>
        <w:t>)</w:t>
      </w:r>
      <w:r>
        <w:rPr>
          <w:color w:val="231F20"/>
          <w:spacing w:val="-18"/>
          <w:position w:val="2"/>
          <w:sz w:val="18"/>
        </w:rPr>
        <w:t> </w:t>
      </w:r>
      <w:r>
        <w:rPr>
          <w:color w:val="231F20"/>
          <w:sz w:val="20"/>
        </w:rPr>
        <w:t>,</w:t>
      </w:r>
      <w:r>
        <w:rPr>
          <w:color w:val="231F20"/>
          <w:spacing w:val="-1"/>
          <w:sz w:val="20"/>
        </w:rPr>
        <w:t> </w:t>
      </w:r>
      <w:r>
        <w:rPr>
          <w:color w:val="231F20"/>
          <w:sz w:val="20"/>
        </w:rPr>
        <w:t>can be </w:t>
      </w:r>
      <w:r>
        <w:rPr>
          <w:color w:val="231F20"/>
          <w:spacing w:val="-2"/>
          <w:sz w:val="20"/>
        </w:rPr>
        <w:t>calculated</w:t>
      </w:r>
    </w:p>
    <w:p>
      <w:pPr>
        <w:spacing w:after="0" w:line="232" w:lineRule="exact"/>
        <w:jc w:val="left"/>
        <w:rPr>
          <w:sz w:val="20"/>
        </w:rPr>
        <w:sectPr>
          <w:type w:val="continuous"/>
          <w:pgSz w:w="12240" w:h="15840"/>
          <w:pgMar w:header="0" w:footer="0" w:top="1640" w:bottom="280" w:left="720" w:right="720"/>
          <w:cols w:num="3" w:equalWidth="0">
            <w:col w:w="5050" w:space="230"/>
            <w:col w:w="2955" w:space="40"/>
            <w:col w:w="2525"/>
          </w:cols>
        </w:sectPr>
      </w:pPr>
    </w:p>
    <w:p>
      <w:pPr>
        <w:pStyle w:val="BodyText"/>
        <w:spacing w:line="224" w:lineRule="exact"/>
        <w:ind w:left="360"/>
      </w:pPr>
      <w:r>
        <w:rPr>
          <w:color w:val="231F20"/>
        </w:rPr>
        <w:t>between</w:t>
      </w:r>
      <w:r>
        <w:rPr>
          <w:color w:val="231F20"/>
          <w:spacing w:val="-2"/>
        </w:rPr>
        <w:t> </w:t>
      </w:r>
      <w:r>
        <w:rPr>
          <w:color w:val="231F20"/>
        </w:rPr>
        <w:t>the</w:t>
      </w:r>
      <w:r>
        <w:rPr>
          <w:color w:val="231F20"/>
          <w:spacing w:val="-2"/>
        </w:rPr>
        <w:t> </w:t>
      </w:r>
      <w:r>
        <w:rPr>
          <w:color w:val="231F20"/>
        </w:rPr>
        <w:t>activities</w:t>
      </w:r>
      <w:r>
        <w:rPr>
          <w:color w:val="231F20"/>
          <w:spacing w:val="-1"/>
        </w:rPr>
        <w:t> </w:t>
      </w:r>
      <w:r>
        <w:rPr>
          <w:color w:val="231F20"/>
        </w:rPr>
        <w:t>measured</w:t>
      </w:r>
      <w:r>
        <w:rPr>
          <w:color w:val="231F20"/>
          <w:spacing w:val="-2"/>
        </w:rPr>
        <w:t> </w:t>
      </w:r>
      <w:r>
        <w:rPr>
          <w:color w:val="231F20"/>
        </w:rPr>
        <w:t>in</w:t>
      </w:r>
      <w:r>
        <w:rPr>
          <w:color w:val="231F20"/>
          <w:spacing w:val="-2"/>
        </w:rPr>
        <w:t> </w:t>
      </w:r>
      <w:r>
        <w:rPr>
          <w:color w:val="231F20"/>
        </w:rPr>
        <w:t>individual</w:t>
      </w:r>
      <w:r>
        <w:rPr>
          <w:color w:val="231F20"/>
          <w:spacing w:val="-1"/>
        </w:rPr>
        <w:t> </w:t>
      </w:r>
      <w:r>
        <w:rPr>
          <w:color w:val="231F20"/>
          <w:spacing w:val="-2"/>
        </w:rPr>
        <w:t>samples.</w:t>
      </w:r>
    </w:p>
    <w:p>
      <w:pPr>
        <w:pStyle w:val="BodyText"/>
        <w:spacing w:line="240" w:lineRule="exact" w:before="5"/>
        <w:ind w:left="360" w:firstLine="400"/>
      </w:pPr>
      <w:r>
        <w:rPr>
          <w:color w:val="231F20"/>
        </w:rPr>
        <w:t>The results and associated CSUs from two samples collected at the same site and time (or duplicate samples in a laboratory’s</w:t>
      </w:r>
      <w:r>
        <w:rPr>
          <w:color w:val="231F20"/>
          <w:spacing w:val="-8"/>
        </w:rPr>
        <w:t> </w:t>
      </w:r>
      <w:r>
        <w:rPr>
          <w:color w:val="231F20"/>
        </w:rPr>
        <w:t>batch</w:t>
      </w:r>
      <w:r>
        <w:rPr>
          <w:color w:val="231F20"/>
          <w:spacing w:val="-8"/>
        </w:rPr>
        <w:t> </w:t>
      </w:r>
      <w:r>
        <w:rPr>
          <w:color w:val="231F20"/>
        </w:rPr>
        <w:t>QC)</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evaluated</w:t>
      </w:r>
      <w:r>
        <w:rPr>
          <w:color w:val="231F20"/>
          <w:spacing w:val="-8"/>
        </w:rPr>
        <w:t> </w:t>
      </w:r>
      <w:r>
        <w:rPr>
          <w:color w:val="231F20"/>
        </w:rPr>
        <w:t>to</w:t>
      </w:r>
      <w:r>
        <w:rPr>
          <w:color w:val="231F20"/>
          <w:spacing w:val="-8"/>
        </w:rPr>
        <w:t> </w:t>
      </w:r>
      <w:r>
        <w:rPr>
          <w:color w:val="231F20"/>
        </w:rPr>
        <w:t>determine</w:t>
      </w:r>
      <w:r>
        <w:rPr>
          <w:color w:val="231F20"/>
          <w:spacing w:val="-8"/>
        </w:rPr>
        <w:t> </w:t>
      </w:r>
      <w:r>
        <w:rPr>
          <w:color w:val="231F20"/>
        </w:rPr>
        <w:t>whether they are statistically the same or different. An example of a simple equation that may be used to determine if two results (</w:t>
      </w:r>
      <w:r>
        <w:rPr>
          <w:i/>
          <w:color w:val="231F20"/>
        </w:rPr>
        <w:t>R</w:t>
      </w:r>
      <w:r>
        <w:rPr>
          <w:i/>
          <w:color w:val="231F20"/>
          <w:position w:val="-7"/>
          <w:sz w:val="14"/>
        </w:rPr>
        <w:t>1</w:t>
      </w:r>
      <w:r>
        <w:rPr>
          <w:i/>
          <w:color w:val="231F20"/>
          <w:spacing w:val="32"/>
          <w:position w:val="-7"/>
          <w:sz w:val="14"/>
        </w:rPr>
        <w:t> </w:t>
      </w:r>
      <w:r>
        <w:rPr>
          <w:color w:val="231F20"/>
        </w:rPr>
        <w:t>and </w:t>
      </w:r>
      <w:r>
        <w:rPr>
          <w:i/>
          <w:color w:val="231F20"/>
        </w:rPr>
        <w:t>R</w:t>
      </w:r>
      <w:r>
        <w:rPr>
          <w:i/>
          <w:color w:val="231F20"/>
          <w:position w:val="-7"/>
          <w:sz w:val="14"/>
        </w:rPr>
        <w:t>2</w:t>
      </w:r>
      <w:r>
        <w:rPr>
          <w:color w:val="231F20"/>
        </w:rPr>
        <w:t>) with their associated CSUs (</w:t>
      </w:r>
      <w:r>
        <w:rPr>
          <w:i/>
          <w:color w:val="231F20"/>
        </w:rPr>
        <w:t>CSU</w:t>
      </w:r>
      <w:r>
        <w:rPr>
          <w:i/>
          <w:color w:val="231F20"/>
          <w:position w:val="-7"/>
          <w:sz w:val="14"/>
        </w:rPr>
        <w:t>1</w:t>
      </w:r>
      <w:r>
        <w:rPr>
          <w:i/>
          <w:color w:val="231F20"/>
          <w:spacing w:val="32"/>
          <w:position w:val="-7"/>
          <w:sz w:val="14"/>
        </w:rPr>
        <w:t> </w:t>
      </w:r>
      <w:r>
        <w:rPr>
          <w:color w:val="231F20"/>
        </w:rPr>
        <w:t>and </w:t>
      </w:r>
      <w:r>
        <w:rPr>
          <w:i/>
          <w:color w:val="231F20"/>
        </w:rPr>
        <w:t>CSU</w:t>
      </w:r>
      <w:r>
        <w:rPr>
          <w:i/>
          <w:color w:val="231F20"/>
          <w:position w:val="-7"/>
          <w:sz w:val="14"/>
        </w:rPr>
        <w:t>2</w:t>
      </w:r>
      <w:r>
        <w:rPr>
          <w:color w:val="231F20"/>
        </w:rPr>
        <w:t>)</w:t>
      </w:r>
    </w:p>
    <w:p>
      <w:pPr>
        <w:pStyle w:val="BodyText"/>
        <w:spacing w:line="252" w:lineRule="auto" w:before="7"/>
        <w:ind w:left="360" w:right="54"/>
      </w:pPr>
      <w:r>
        <w:rPr>
          <w:color w:val="231F20"/>
        </w:rPr>
        <w:t>are</w:t>
      </w:r>
      <w:r>
        <w:rPr>
          <w:color w:val="231F20"/>
          <w:spacing w:val="-3"/>
        </w:rPr>
        <w:t> </w:t>
      </w:r>
      <w:r>
        <w:rPr>
          <w:color w:val="231F20"/>
        </w:rPr>
        <w:t>different</w:t>
      </w:r>
      <w:r>
        <w:rPr>
          <w:color w:val="231F20"/>
          <w:spacing w:val="-3"/>
        </w:rPr>
        <w:t> </w:t>
      </w:r>
      <w:r>
        <w:rPr>
          <w:color w:val="231F20"/>
        </w:rPr>
        <w:t>is</w:t>
      </w:r>
      <w:r>
        <w:rPr>
          <w:color w:val="231F20"/>
          <w:spacing w:val="-3"/>
        </w:rPr>
        <w:t> </w:t>
      </w:r>
      <w:r>
        <w:rPr>
          <w:color w:val="231F20"/>
        </w:rPr>
        <w:t>provided</w:t>
      </w:r>
      <w:r>
        <w:rPr>
          <w:color w:val="231F20"/>
          <w:spacing w:val="-3"/>
        </w:rPr>
        <w:t> </w:t>
      </w:r>
      <w:r>
        <w:rPr>
          <w:color w:val="231F20"/>
        </w:rPr>
        <w:t>in</w:t>
      </w:r>
      <w:r>
        <w:rPr>
          <w:color w:val="231F20"/>
          <w:spacing w:val="-3"/>
        </w:rPr>
        <w:t> </w:t>
      </w:r>
      <w:r>
        <w:rPr>
          <w:color w:val="231F20"/>
        </w:rPr>
        <w:t>equation</w:t>
      </w:r>
      <w:r>
        <w:rPr>
          <w:color w:val="231F20"/>
          <w:spacing w:val="-3"/>
        </w:rPr>
        <w:t> </w:t>
      </w:r>
      <w:r>
        <w:rPr>
          <w:color w:val="231F20"/>
        </w:rPr>
        <w:t>5.</w:t>
      </w:r>
      <w:r>
        <w:rPr>
          <w:color w:val="231F20"/>
          <w:spacing w:val="-3"/>
        </w:rPr>
        <w:t> </w:t>
      </w:r>
      <w:r>
        <w:rPr>
          <w:color w:val="231F20"/>
        </w:rPr>
        <w:t>This</w:t>
      </w:r>
      <w:r>
        <w:rPr>
          <w:color w:val="231F20"/>
          <w:spacing w:val="-3"/>
        </w:rPr>
        <w:t> </w:t>
      </w:r>
      <w:r>
        <w:rPr>
          <w:color w:val="231F20"/>
        </w:rPr>
        <w:t>equation</w:t>
      </w:r>
      <w:r>
        <w:rPr>
          <w:color w:val="231F20"/>
          <w:spacing w:val="-3"/>
        </w:rPr>
        <w:t> </w:t>
      </w:r>
      <w:r>
        <w:rPr>
          <w:color w:val="231F20"/>
        </w:rPr>
        <w:t>is</w:t>
      </w:r>
      <w:r>
        <w:rPr>
          <w:color w:val="231F20"/>
          <w:spacing w:val="-3"/>
        </w:rPr>
        <w:t> </w:t>
      </w:r>
      <w:r>
        <w:rPr>
          <w:color w:val="231F20"/>
        </w:rPr>
        <w:t>taken from the concept of normalized absolute difference (Paar</w:t>
      </w:r>
      <w:r>
        <w:rPr>
          <w:color w:val="231F20"/>
          <w:spacing w:val="40"/>
        </w:rPr>
        <w:t> </w:t>
      </w:r>
      <w:r>
        <w:rPr>
          <w:color w:val="231F20"/>
        </w:rPr>
        <w:t>and Porterfield, 1997), which tests the null hypothesis that the results do not differ significantly when compared to their respective CSUs. When the normalized absolute difference expression</w:t>
      </w:r>
      <w:r>
        <w:rPr>
          <w:color w:val="231F20"/>
          <w:spacing w:val="-6"/>
        </w:rPr>
        <w:t> </w:t>
      </w:r>
      <w:r>
        <w:rPr>
          <w:color w:val="231F20"/>
        </w:rPr>
        <w:t>exceeds</w:t>
      </w:r>
      <w:r>
        <w:rPr>
          <w:color w:val="231F20"/>
          <w:spacing w:val="-6"/>
        </w:rPr>
        <w:t> </w:t>
      </w:r>
      <w:r>
        <w:rPr>
          <w:color w:val="231F20"/>
        </w:rPr>
        <w:t>the</w:t>
      </w:r>
      <w:r>
        <w:rPr>
          <w:color w:val="231F20"/>
          <w:spacing w:val="-7"/>
        </w:rPr>
        <w:t> </w:t>
      </w:r>
      <w:r>
        <w:rPr>
          <w:i/>
          <w:color w:val="231F20"/>
        </w:rPr>
        <w:t>z</w:t>
      </w:r>
      <w:r>
        <w:rPr>
          <w:i/>
          <w:color w:val="231F20"/>
          <w:spacing w:val="-6"/>
        </w:rPr>
        <w:t> </w:t>
      </w:r>
      <w:r>
        <w:rPr>
          <w:color w:val="231F20"/>
        </w:rPr>
        <w:t>value,</w:t>
      </w:r>
      <w:r>
        <w:rPr>
          <w:color w:val="231F20"/>
          <w:spacing w:val="-6"/>
        </w:rPr>
        <w:t> </w:t>
      </w:r>
      <w:r>
        <w:rPr>
          <w:color w:val="231F20"/>
        </w:rPr>
        <w:t>the</w:t>
      </w:r>
      <w:r>
        <w:rPr>
          <w:color w:val="231F20"/>
          <w:spacing w:val="-6"/>
        </w:rPr>
        <w:t> </w:t>
      </w:r>
      <w:r>
        <w:rPr>
          <w:color w:val="231F20"/>
        </w:rPr>
        <w:t>results</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considered to be different on the basis of a defined significance level. It is common to use a </w:t>
      </w:r>
      <w:r>
        <w:rPr>
          <w:i/>
          <w:color w:val="231F20"/>
        </w:rPr>
        <w:t>z </w:t>
      </w:r>
      <w:r>
        <w:rPr>
          <w:color w:val="231F20"/>
        </w:rPr>
        <w:t>value of 2 or 3 (corresponding to 5 and about 0.3 percent significance levels, respectively).</w:t>
      </w:r>
    </w:p>
    <w:p>
      <w:pPr>
        <w:pStyle w:val="BodyText"/>
        <w:spacing w:line="259" w:lineRule="auto" w:before="27"/>
        <w:ind w:left="284"/>
      </w:pPr>
      <w:r>
        <w:rPr/>
        <w:br w:type="column"/>
      </w:r>
      <w:r>
        <w:rPr>
          <w:color w:val="231F20"/>
        </w:rPr>
        <w:t>using</w:t>
      </w:r>
      <w:r>
        <w:rPr>
          <w:color w:val="231F20"/>
          <w:spacing w:val="-5"/>
        </w:rPr>
        <w:t> </w:t>
      </w:r>
      <w:r>
        <w:rPr>
          <w:color w:val="231F20"/>
        </w:rPr>
        <w:t>either</w:t>
      </w:r>
      <w:r>
        <w:rPr>
          <w:color w:val="231F20"/>
          <w:spacing w:val="-5"/>
        </w:rPr>
        <w:t> </w:t>
      </w:r>
      <w:r>
        <w:rPr>
          <w:color w:val="231F20"/>
        </w:rPr>
        <w:t>equation</w:t>
      </w:r>
      <w:r>
        <w:rPr>
          <w:color w:val="231F20"/>
          <w:spacing w:val="-5"/>
        </w:rPr>
        <w:t> </w:t>
      </w:r>
      <w:r>
        <w:rPr>
          <w:color w:val="231F20"/>
        </w:rPr>
        <w:t>7</w:t>
      </w:r>
      <w:r>
        <w:rPr>
          <w:color w:val="231F20"/>
          <w:spacing w:val="-5"/>
        </w:rPr>
        <w:t> </w:t>
      </w:r>
      <w:r>
        <w:rPr>
          <w:color w:val="231F20"/>
        </w:rPr>
        <w:t>or</w:t>
      </w:r>
      <w:r>
        <w:rPr>
          <w:color w:val="231F20"/>
          <w:spacing w:val="-5"/>
        </w:rPr>
        <w:t> </w:t>
      </w:r>
      <w:r>
        <w:rPr>
          <w:color w:val="231F20"/>
        </w:rPr>
        <w:t>8,</w:t>
      </w:r>
      <w:r>
        <w:rPr>
          <w:color w:val="231F20"/>
          <w:spacing w:val="-5"/>
        </w:rPr>
        <w:t> </w:t>
      </w:r>
      <w:r>
        <w:rPr>
          <w:color w:val="231F20"/>
        </w:rPr>
        <w:t>depending</w:t>
      </w:r>
      <w:r>
        <w:rPr>
          <w:color w:val="231F20"/>
          <w:spacing w:val="-5"/>
        </w:rPr>
        <w:t> </w:t>
      </w:r>
      <w:r>
        <w:rPr>
          <w:color w:val="231F20"/>
        </w:rPr>
        <w:t>on</w:t>
      </w:r>
      <w:r>
        <w:rPr>
          <w:color w:val="231F20"/>
          <w:spacing w:val="-5"/>
        </w:rPr>
        <w:t> </w:t>
      </w:r>
      <w:r>
        <w:rPr>
          <w:color w:val="231F20"/>
        </w:rPr>
        <w:t>how</w:t>
      </w:r>
      <w:r>
        <w:rPr>
          <w:color w:val="231F20"/>
          <w:spacing w:val="-5"/>
        </w:rPr>
        <w:t> </w:t>
      </w:r>
      <w:r>
        <w:rPr>
          <w:color w:val="231F20"/>
        </w:rPr>
        <w:t>strongly</w:t>
      </w:r>
      <w:r>
        <w:rPr>
          <w:color w:val="231F20"/>
          <w:spacing w:val="-5"/>
        </w:rPr>
        <w:t> </w:t>
      </w:r>
      <w:r>
        <w:rPr>
          <w:color w:val="231F20"/>
        </w:rPr>
        <w:t>cor-related the measurements are with each other.</w:t>
      </w:r>
    </w:p>
    <w:p>
      <w:pPr>
        <w:pStyle w:val="BodyText"/>
        <w:spacing w:before="109"/>
        <w:ind w:left="5075"/>
      </w:pPr>
      <w:r>
        <w:rPr/>
        <mc:AlternateContent>
          <mc:Choice Requires="wps">
            <w:drawing>
              <wp:anchor distT="0" distB="0" distL="0" distR="0" allowOverlap="1" layoutInCell="1" locked="0" behindDoc="0" simplePos="0" relativeHeight="15739392">
                <wp:simplePos x="0" y="0"/>
                <wp:positionH relativeFrom="page">
                  <wp:posOffset>4878162</wp:posOffset>
                </wp:positionH>
                <wp:positionV relativeFrom="paragraph">
                  <wp:posOffset>45350</wp:posOffset>
                </wp:positionV>
                <wp:extent cx="1468120" cy="38544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1468120" cy="385445"/>
                          <a:chExt cx="1468120" cy="385445"/>
                        </a:xfrm>
                      </wpg:grpSpPr>
                      <wps:wsp>
                        <wps:cNvPr id="538" name="Graphic 538"/>
                        <wps:cNvSpPr/>
                        <wps:spPr>
                          <a:xfrm>
                            <a:off x="0" y="194779"/>
                            <a:ext cx="140970" cy="1270"/>
                          </a:xfrm>
                          <a:custGeom>
                            <a:avLst/>
                            <a:gdLst/>
                            <a:ahLst/>
                            <a:cxnLst/>
                            <a:rect l="l" t="t" r="r" b="b"/>
                            <a:pathLst>
                              <a:path w="140970" h="0">
                                <a:moveTo>
                                  <a:pt x="0" y="0"/>
                                </a:moveTo>
                                <a:lnTo>
                                  <a:pt x="140500" y="0"/>
                                </a:lnTo>
                              </a:path>
                            </a:pathLst>
                          </a:custGeom>
                          <a:ln w="7543">
                            <a:solidFill>
                              <a:srgbClr val="231F20"/>
                            </a:solidFill>
                            <a:prstDash val="solid"/>
                          </a:ln>
                        </wps:spPr>
                        <wps:bodyPr wrap="square" lIns="0" tIns="0" rIns="0" bIns="0" rtlCol="0">
                          <a:prstTxWarp prst="textNoShape">
                            <a:avLst/>
                          </a:prstTxWarp>
                          <a:noAutofit/>
                        </wps:bodyPr>
                      </wps:wsp>
                      <wps:wsp>
                        <wps:cNvPr id="539" name="Graphic 539"/>
                        <wps:cNvSpPr/>
                        <wps:spPr>
                          <a:xfrm>
                            <a:off x="169068" y="66584"/>
                            <a:ext cx="1292860" cy="221615"/>
                          </a:xfrm>
                          <a:custGeom>
                            <a:avLst/>
                            <a:gdLst/>
                            <a:ahLst/>
                            <a:cxnLst/>
                            <a:rect l="l" t="t" r="r" b="b"/>
                            <a:pathLst>
                              <a:path w="1292860" h="221615">
                                <a:moveTo>
                                  <a:pt x="1292618" y="0"/>
                                </a:moveTo>
                                <a:lnTo>
                                  <a:pt x="91440" y="0"/>
                                </a:lnTo>
                                <a:lnTo>
                                  <a:pt x="54216" y="199986"/>
                                </a:lnTo>
                                <a:lnTo>
                                  <a:pt x="21120" y="132638"/>
                                </a:lnTo>
                                <a:lnTo>
                                  <a:pt x="0" y="148120"/>
                                </a:lnTo>
                                <a:lnTo>
                                  <a:pt x="3124" y="152361"/>
                                </a:lnTo>
                                <a:lnTo>
                                  <a:pt x="12966" y="145148"/>
                                </a:lnTo>
                                <a:lnTo>
                                  <a:pt x="50292" y="221068"/>
                                </a:lnTo>
                                <a:lnTo>
                                  <a:pt x="57962" y="221068"/>
                                </a:lnTo>
                                <a:lnTo>
                                  <a:pt x="97701" y="7543"/>
                                </a:lnTo>
                                <a:lnTo>
                                  <a:pt x="1292618" y="7543"/>
                                </a:lnTo>
                                <a:lnTo>
                                  <a:pt x="1292618" y="0"/>
                                </a:lnTo>
                                <a:close/>
                              </a:path>
                            </a:pathLst>
                          </a:custGeom>
                          <a:solidFill>
                            <a:srgbClr val="231F20"/>
                          </a:solidFill>
                        </wps:spPr>
                        <wps:bodyPr wrap="square" lIns="0" tIns="0" rIns="0" bIns="0" rtlCol="0">
                          <a:prstTxWarp prst="textNoShape">
                            <a:avLst/>
                          </a:prstTxWarp>
                          <a:noAutofit/>
                        </wps:bodyPr>
                      </wps:wsp>
                      <wps:wsp>
                        <wps:cNvPr id="540" name="Textbox 540"/>
                        <wps:cNvSpPr txBox="1"/>
                        <wps:spPr>
                          <a:xfrm>
                            <a:off x="16643" y="0"/>
                            <a:ext cx="114935" cy="385445"/>
                          </a:xfrm>
                          <a:prstGeom prst="rect">
                            <a:avLst/>
                          </a:prstGeom>
                        </wps:spPr>
                        <wps:txbx>
                          <w:txbxContent>
                            <w:p>
                              <w:pPr>
                                <w:spacing w:line="267" w:lineRule="exact" w:before="0"/>
                                <w:ind w:left="24" w:right="0" w:firstLine="0"/>
                                <w:jc w:val="left"/>
                                <w:rPr>
                                  <w:sz w:val="24"/>
                                </w:rPr>
                              </w:pPr>
                              <w:r>
                                <w:rPr>
                                  <w:color w:val="231F20"/>
                                  <w:spacing w:val="-10"/>
                                  <w:sz w:val="24"/>
                                </w:rPr>
                                <w:t>1</w:t>
                              </w:r>
                            </w:p>
                            <w:p>
                              <w:pPr>
                                <w:spacing w:before="62"/>
                                <w:ind w:left="0" w:right="0" w:firstLine="0"/>
                                <w:jc w:val="left"/>
                                <w:rPr>
                                  <w:i/>
                                  <w:sz w:val="24"/>
                                </w:rPr>
                              </w:pPr>
                              <w:r>
                                <w:rPr>
                                  <w:i/>
                                  <w:color w:val="231F20"/>
                                  <w:spacing w:val="-10"/>
                                  <w:sz w:val="24"/>
                                </w:rPr>
                                <w:t>N</w:t>
                              </w:r>
                            </w:p>
                          </w:txbxContent>
                        </wps:txbx>
                        <wps:bodyPr wrap="square" lIns="0" tIns="0" rIns="0" bIns="0" rtlCol="0">
                          <a:noAutofit/>
                        </wps:bodyPr>
                      </wps:wsp>
                      <wps:wsp>
                        <wps:cNvPr id="541" name="Textbox 541"/>
                        <wps:cNvSpPr txBox="1"/>
                        <wps:spPr>
                          <a:xfrm>
                            <a:off x="265055" y="81356"/>
                            <a:ext cx="1203325" cy="198755"/>
                          </a:xfrm>
                          <a:prstGeom prst="rect">
                            <a:avLst/>
                          </a:prstGeom>
                        </wps:spPr>
                        <wps:txbx>
                          <w:txbxContent>
                            <w:p>
                              <w:pPr>
                                <w:tabs>
                                  <w:tab w:pos="1045" w:val="left" w:leader="none"/>
                                </w:tabs>
                                <w:spacing w:before="1"/>
                                <w:ind w:left="0" w:right="0" w:firstLine="0"/>
                                <w:jc w:val="left"/>
                                <w:rPr>
                                  <w:sz w:val="24"/>
                                </w:rPr>
                              </w:pPr>
                              <w:r>
                                <w:rPr>
                                  <w:i/>
                                  <w:color w:val="231F20"/>
                                  <w:sz w:val="24"/>
                                </w:rPr>
                                <w:t>u</w:t>
                              </w:r>
                              <w:r>
                                <w:rPr>
                                  <w:i/>
                                  <w:color w:val="231F20"/>
                                  <w:spacing w:val="61"/>
                                  <w:sz w:val="24"/>
                                </w:rPr>
                                <w:t> </w:t>
                              </w:r>
                              <w:r>
                                <w:rPr>
                                  <w:color w:val="231F20"/>
                                  <w:sz w:val="24"/>
                                </w:rPr>
                                <w:t>(</w:t>
                              </w:r>
                              <w:r>
                                <w:rPr>
                                  <w:i/>
                                  <w:color w:val="231F20"/>
                                  <w:sz w:val="24"/>
                                </w:rPr>
                                <w:t>x</w:t>
                              </w:r>
                              <w:r>
                                <w:rPr>
                                  <w:i/>
                                  <w:color w:val="231F20"/>
                                  <w:spacing w:val="13"/>
                                  <w:sz w:val="24"/>
                                </w:rPr>
                                <w:t> </w:t>
                              </w:r>
                              <w:r>
                                <w:rPr>
                                  <w:color w:val="231F20"/>
                                  <w:sz w:val="24"/>
                                </w:rPr>
                                <w:t>)</w:t>
                              </w:r>
                              <w:r>
                                <w:rPr>
                                  <w:color w:val="231F20"/>
                                  <w:spacing w:val="-16"/>
                                  <w:sz w:val="24"/>
                                </w:rPr>
                                <w:t> </w:t>
                              </w:r>
                              <w:r>
                                <w:rPr>
                                  <w:rFonts w:ascii="Symbol" w:hAnsi="Symbol"/>
                                  <w:color w:val="231F20"/>
                                  <w:spacing w:val="-10"/>
                                  <w:sz w:val="24"/>
                                </w:rPr>
                                <w:t></w:t>
                              </w:r>
                              <w:r>
                                <w:rPr>
                                  <w:color w:val="231F20"/>
                                  <w:sz w:val="24"/>
                                </w:rPr>
                                <w:tab/>
                              </w:r>
                              <w:r>
                                <w:rPr>
                                  <w:rFonts w:ascii="Symbol" w:hAnsi="Symbol"/>
                                  <w:color w:val="231F20"/>
                                  <w:sz w:val="24"/>
                                </w:rPr>
                                <w:t></w:t>
                              </w:r>
                              <w:r>
                                <w:rPr>
                                  <w:color w:val="231F20"/>
                                  <w:spacing w:val="-18"/>
                                  <w:sz w:val="24"/>
                                </w:rPr>
                                <w:t> </w:t>
                              </w:r>
                              <w:r>
                                <w:rPr>
                                  <w:i/>
                                  <w:color w:val="231F20"/>
                                  <w:sz w:val="24"/>
                                </w:rPr>
                                <w:t>u</w:t>
                              </w:r>
                              <w:r>
                                <w:rPr>
                                  <w:i/>
                                  <w:color w:val="231F20"/>
                                  <w:spacing w:val="59"/>
                                  <w:sz w:val="24"/>
                                </w:rPr>
                                <w:t> </w:t>
                              </w:r>
                              <w:r>
                                <w:rPr>
                                  <w:color w:val="231F20"/>
                                  <w:sz w:val="24"/>
                                </w:rPr>
                                <w:t>(</w:t>
                              </w:r>
                              <w:r>
                                <w:rPr>
                                  <w:i/>
                                  <w:color w:val="231F20"/>
                                  <w:sz w:val="24"/>
                                </w:rPr>
                                <w:t>x</w:t>
                              </w:r>
                              <w:r>
                                <w:rPr>
                                  <w:i/>
                                  <w:color w:val="231F20"/>
                                  <w:spacing w:val="58"/>
                                  <w:w w:val="150"/>
                                  <w:sz w:val="24"/>
                                </w:rPr>
                                <w:t> </w:t>
                              </w:r>
                              <w:r>
                                <w:rPr>
                                  <w:color w:val="231F20"/>
                                  <w:spacing w:val="-10"/>
                                  <w:sz w:val="24"/>
                                </w:rPr>
                                <w:t>)</w:t>
                              </w:r>
                            </w:p>
                          </w:txbxContent>
                        </wps:txbx>
                        <wps:bodyPr wrap="square" lIns="0" tIns="0" rIns="0" bIns="0" rtlCol="0">
                          <a:noAutofit/>
                        </wps:bodyPr>
                      </wps:wsp>
                      <wps:wsp>
                        <wps:cNvPr id="542" name="Textbox 542"/>
                        <wps:cNvSpPr txBox="1"/>
                        <wps:spPr>
                          <a:xfrm>
                            <a:off x="352127" y="87861"/>
                            <a:ext cx="57150" cy="98425"/>
                          </a:xfrm>
                          <a:prstGeom prst="rect">
                            <a:avLst/>
                          </a:prstGeom>
                        </wps:spPr>
                        <wps:txbx>
                          <w:txbxContent>
                            <w:p>
                              <w:pPr>
                                <w:spacing w:line="155" w:lineRule="exact" w:before="0"/>
                                <w:ind w:left="0" w:right="0" w:firstLine="0"/>
                                <w:jc w:val="left"/>
                                <w:rPr>
                                  <w:sz w:val="14"/>
                                </w:rPr>
                              </w:pPr>
                              <w:r>
                                <w:rPr>
                                  <w:color w:val="231F20"/>
                                  <w:spacing w:val="-10"/>
                                  <w:sz w:val="14"/>
                                </w:rPr>
                                <w:t>2</w:t>
                              </w:r>
                            </w:p>
                          </w:txbxContent>
                        </wps:txbx>
                        <wps:bodyPr wrap="square" lIns="0" tIns="0" rIns="0" bIns="0" rtlCol="0">
                          <a:noAutofit/>
                        </wps:bodyPr>
                      </wps:wsp>
                      <wps:wsp>
                        <wps:cNvPr id="543" name="Textbox 543"/>
                        <wps:cNvSpPr txBox="1"/>
                        <wps:spPr>
                          <a:xfrm>
                            <a:off x="779973" y="57429"/>
                            <a:ext cx="127000" cy="170180"/>
                          </a:xfrm>
                          <a:prstGeom prst="rect">
                            <a:avLst/>
                          </a:prstGeom>
                        </wps:spPr>
                        <wps:txbx>
                          <w:txbxContent>
                            <w:p>
                              <w:pPr>
                                <w:spacing w:line="267" w:lineRule="exact" w:before="0"/>
                                <w:ind w:left="0" w:right="0" w:firstLine="0"/>
                                <w:jc w:val="left"/>
                                <w:rPr>
                                  <w:sz w:val="24"/>
                                </w:rPr>
                              </w:pPr>
                              <w:r>
                                <w:rPr>
                                  <w:color w:val="231F20"/>
                                  <w:spacing w:val="-5"/>
                                  <w:sz w:val="24"/>
                                </w:rPr>
                                <w:t>...</w:t>
                              </w:r>
                            </w:p>
                          </w:txbxContent>
                        </wps:txbx>
                        <wps:bodyPr wrap="square" lIns="0" tIns="0" rIns="0" bIns="0" rtlCol="0">
                          <a:noAutofit/>
                        </wps:bodyPr>
                      </wps:wsp>
                      <wps:wsp>
                        <wps:cNvPr id="544" name="Textbox 544"/>
                        <wps:cNvSpPr txBox="1"/>
                        <wps:spPr>
                          <a:xfrm>
                            <a:off x="1125612" y="87861"/>
                            <a:ext cx="57150" cy="98425"/>
                          </a:xfrm>
                          <a:prstGeom prst="rect">
                            <a:avLst/>
                          </a:prstGeom>
                        </wps:spPr>
                        <wps:txbx>
                          <w:txbxContent>
                            <w:p>
                              <w:pPr>
                                <w:spacing w:line="155" w:lineRule="exact" w:before="0"/>
                                <w:ind w:left="0" w:right="0" w:firstLine="0"/>
                                <w:jc w:val="left"/>
                                <w:rPr>
                                  <w:sz w:val="14"/>
                                </w:rPr>
                              </w:pPr>
                              <w:r>
                                <w:rPr>
                                  <w:color w:val="231F20"/>
                                  <w:spacing w:val="-10"/>
                                  <w:sz w:val="14"/>
                                </w:rPr>
                                <w:t>2</w:t>
                              </w:r>
                            </w:p>
                          </w:txbxContent>
                        </wps:txbx>
                        <wps:bodyPr wrap="square" lIns="0" tIns="0" rIns="0" bIns="0" rtlCol="0">
                          <a:noAutofit/>
                        </wps:bodyPr>
                      </wps:wsp>
                      <wps:wsp>
                        <wps:cNvPr id="545" name="Textbox 545"/>
                        <wps:cNvSpPr txBox="1"/>
                        <wps:spPr>
                          <a:xfrm>
                            <a:off x="531776" y="195439"/>
                            <a:ext cx="57150" cy="98425"/>
                          </a:xfrm>
                          <a:prstGeom prst="rect">
                            <a:avLst/>
                          </a:prstGeom>
                        </wps:spPr>
                        <wps:txbx>
                          <w:txbxContent>
                            <w:p>
                              <w:pPr>
                                <w:spacing w:line="155" w:lineRule="exact" w:before="0"/>
                                <w:ind w:left="0" w:right="0" w:firstLine="0"/>
                                <w:jc w:val="left"/>
                                <w:rPr>
                                  <w:sz w:val="14"/>
                                </w:rPr>
                              </w:pPr>
                              <w:r>
                                <w:rPr>
                                  <w:color w:val="231F20"/>
                                  <w:spacing w:val="-10"/>
                                  <w:sz w:val="14"/>
                                </w:rPr>
                                <w:t>1</w:t>
                              </w:r>
                            </w:p>
                          </w:txbxContent>
                        </wps:txbx>
                        <wps:bodyPr wrap="square" lIns="0" tIns="0" rIns="0" bIns="0" rtlCol="0">
                          <a:noAutofit/>
                        </wps:bodyPr>
                      </wps:wsp>
                      <wps:wsp>
                        <wps:cNvPr id="546" name="Textbox 546"/>
                        <wps:cNvSpPr txBox="1"/>
                        <wps:spPr>
                          <a:xfrm>
                            <a:off x="1305793" y="184072"/>
                            <a:ext cx="102235" cy="122555"/>
                          </a:xfrm>
                          <a:prstGeom prst="rect">
                            <a:avLst/>
                          </a:prstGeom>
                        </wps:spPr>
                        <wps:txbx>
                          <w:txbxContent>
                            <w:p>
                              <w:pPr>
                                <w:spacing w:before="12"/>
                                <w:ind w:left="20" w:right="0" w:firstLine="0"/>
                                <w:jc w:val="left"/>
                                <w:rPr>
                                  <w:i/>
                                  <w:sz w:val="14"/>
                                </w:rPr>
                              </w:pPr>
                              <w:r>
                                <w:rPr>
                                  <w:i/>
                                  <w:color w:val="231F20"/>
                                  <w:spacing w:val="-10"/>
                                  <w:sz w:val="14"/>
                                </w:rPr>
                                <w:t>N</w:t>
                              </w:r>
                            </w:p>
                          </w:txbxContent>
                        </wps:txbx>
                        <wps:bodyPr wrap="square" lIns="0" tIns="0" rIns="0" bIns="0" rtlCol="0">
                          <a:noAutofit/>
                        </wps:bodyPr>
                      </wps:wsp>
                    </wpg:wgp>
                  </a:graphicData>
                </a:graphic>
              </wp:anchor>
            </w:drawing>
          </mc:Choice>
          <mc:Fallback>
            <w:pict>
              <v:group style="position:absolute;margin-left:384.1073pt;margin-top:3.57094pt;width:115.6pt;height:30.35pt;mso-position-horizontal-relative:page;mso-position-vertical-relative:paragraph;z-index:15739392" id="docshapegroup414" coordorigin="7682,71" coordsize="2312,607">
                <v:line style="position:absolute" from="7682,378" to="7903,378" stroked="true" strokeweight=".594pt" strokecolor="#231f20">
                  <v:stroke dashstyle="solid"/>
                </v:line>
                <v:shape style="position:absolute;left:7948;top:176;width:2036;height:349" id="docshape415" coordorigin="7948,176" coordsize="2036,349" path="m9984,176l8092,176,8034,491,7982,385,7948,410,7953,416,7969,405,8028,524,8040,524,8102,188,9984,188,9984,176xe" filled="true" fillcolor="#231f20" stroked="false">
                  <v:path arrowok="t"/>
                  <v:fill type="solid"/>
                </v:shape>
                <v:shape style="position:absolute;left:7708;top:71;width:181;height:607" type="#_x0000_t202" id="docshape416" filled="false" stroked="false">
                  <v:textbox inset="0,0,0,0">
                    <w:txbxContent>
                      <w:p>
                        <w:pPr>
                          <w:spacing w:line="267" w:lineRule="exact" w:before="0"/>
                          <w:ind w:left="24" w:right="0" w:firstLine="0"/>
                          <w:jc w:val="left"/>
                          <w:rPr>
                            <w:sz w:val="24"/>
                          </w:rPr>
                        </w:pPr>
                        <w:r>
                          <w:rPr>
                            <w:color w:val="231F20"/>
                            <w:spacing w:val="-10"/>
                            <w:sz w:val="24"/>
                          </w:rPr>
                          <w:t>1</w:t>
                        </w:r>
                      </w:p>
                      <w:p>
                        <w:pPr>
                          <w:spacing w:before="62"/>
                          <w:ind w:left="0" w:right="0" w:firstLine="0"/>
                          <w:jc w:val="left"/>
                          <w:rPr>
                            <w:i/>
                            <w:sz w:val="24"/>
                          </w:rPr>
                        </w:pPr>
                        <w:r>
                          <w:rPr>
                            <w:i/>
                            <w:color w:val="231F20"/>
                            <w:spacing w:val="-10"/>
                            <w:sz w:val="24"/>
                          </w:rPr>
                          <w:t>N</w:t>
                        </w:r>
                      </w:p>
                    </w:txbxContent>
                  </v:textbox>
                  <w10:wrap type="none"/>
                </v:shape>
                <v:shape style="position:absolute;left:8099;top:199;width:1895;height:313" type="#_x0000_t202" id="docshape417" filled="false" stroked="false">
                  <v:textbox inset="0,0,0,0">
                    <w:txbxContent>
                      <w:p>
                        <w:pPr>
                          <w:tabs>
                            <w:tab w:pos="1045" w:val="left" w:leader="none"/>
                          </w:tabs>
                          <w:spacing w:before="1"/>
                          <w:ind w:left="0" w:right="0" w:firstLine="0"/>
                          <w:jc w:val="left"/>
                          <w:rPr>
                            <w:sz w:val="24"/>
                          </w:rPr>
                        </w:pPr>
                        <w:r>
                          <w:rPr>
                            <w:i/>
                            <w:color w:val="231F20"/>
                            <w:sz w:val="24"/>
                          </w:rPr>
                          <w:t>u</w:t>
                        </w:r>
                        <w:r>
                          <w:rPr>
                            <w:i/>
                            <w:color w:val="231F20"/>
                            <w:spacing w:val="61"/>
                            <w:sz w:val="24"/>
                          </w:rPr>
                          <w:t> </w:t>
                        </w:r>
                        <w:r>
                          <w:rPr>
                            <w:color w:val="231F20"/>
                            <w:sz w:val="24"/>
                          </w:rPr>
                          <w:t>(</w:t>
                        </w:r>
                        <w:r>
                          <w:rPr>
                            <w:i/>
                            <w:color w:val="231F20"/>
                            <w:sz w:val="24"/>
                          </w:rPr>
                          <w:t>x</w:t>
                        </w:r>
                        <w:r>
                          <w:rPr>
                            <w:i/>
                            <w:color w:val="231F20"/>
                            <w:spacing w:val="13"/>
                            <w:sz w:val="24"/>
                          </w:rPr>
                          <w:t> </w:t>
                        </w:r>
                        <w:r>
                          <w:rPr>
                            <w:color w:val="231F20"/>
                            <w:sz w:val="24"/>
                          </w:rPr>
                          <w:t>)</w:t>
                        </w:r>
                        <w:r>
                          <w:rPr>
                            <w:color w:val="231F20"/>
                            <w:spacing w:val="-16"/>
                            <w:sz w:val="24"/>
                          </w:rPr>
                          <w:t> </w:t>
                        </w:r>
                        <w:r>
                          <w:rPr>
                            <w:rFonts w:ascii="Symbol" w:hAnsi="Symbol"/>
                            <w:color w:val="231F20"/>
                            <w:spacing w:val="-10"/>
                            <w:sz w:val="24"/>
                          </w:rPr>
                          <w:t></w:t>
                        </w:r>
                        <w:r>
                          <w:rPr>
                            <w:color w:val="231F20"/>
                            <w:sz w:val="24"/>
                          </w:rPr>
                          <w:tab/>
                        </w:r>
                        <w:r>
                          <w:rPr>
                            <w:rFonts w:ascii="Symbol" w:hAnsi="Symbol"/>
                            <w:color w:val="231F20"/>
                            <w:sz w:val="24"/>
                          </w:rPr>
                          <w:t></w:t>
                        </w:r>
                        <w:r>
                          <w:rPr>
                            <w:color w:val="231F20"/>
                            <w:spacing w:val="-18"/>
                            <w:sz w:val="24"/>
                          </w:rPr>
                          <w:t> </w:t>
                        </w:r>
                        <w:r>
                          <w:rPr>
                            <w:i/>
                            <w:color w:val="231F20"/>
                            <w:sz w:val="24"/>
                          </w:rPr>
                          <w:t>u</w:t>
                        </w:r>
                        <w:r>
                          <w:rPr>
                            <w:i/>
                            <w:color w:val="231F20"/>
                            <w:spacing w:val="59"/>
                            <w:sz w:val="24"/>
                          </w:rPr>
                          <w:t> </w:t>
                        </w:r>
                        <w:r>
                          <w:rPr>
                            <w:color w:val="231F20"/>
                            <w:sz w:val="24"/>
                          </w:rPr>
                          <w:t>(</w:t>
                        </w:r>
                        <w:r>
                          <w:rPr>
                            <w:i/>
                            <w:color w:val="231F20"/>
                            <w:sz w:val="24"/>
                          </w:rPr>
                          <w:t>x</w:t>
                        </w:r>
                        <w:r>
                          <w:rPr>
                            <w:i/>
                            <w:color w:val="231F20"/>
                            <w:spacing w:val="58"/>
                            <w:w w:val="150"/>
                            <w:sz w:val="24"/>
                          </w:rPr>
                          <w:t> </w:t>
                        </w:r>
                        <w:r>
                          <w:rPr>
                            <w:color w:val="231F20"/>
                            <w:spacing w:val="-10"/>
                            <w:sz w:val="24"/>
                          </w:rPr>
                          <w:t>)</w:t>
                        </w:r>
                      </w:p>
                    </w:txbxContent>
                  </v:textbox>
                  <w10:wrap type="none"/>
                </v:shape>
                <v:shape style="position:absolute;left:8236;top:209;width:90;height:155" type="#_x0000_t202" id="docshape418" filled="false" stroked="false">
                  <v:textbox inset="0,0,0,0">
                    <w:txbxContent>
                      <w:p>
                        <w:pPr>
                          <w:spacing w:line="155" w:lineRule="exact" w:before="0"/>
                          <w:ind w:left="0" w:right="0" w:firstLine="0"/>
                          <w:jc w:val="left"/>
                          <w:rPr>
                            <w:sz w:val="14"/>
                          </w:rPr>
                        </w:pPr>
                        <w:r>
                          <w:rPr>
                            <w:color w:val="231F20"/>
                            <w:spacing w:val="-10"/>
                            <w:sz w:val="14"/>
                          </w:rPr>
                          <w:t>2</w:t>
                        </w:r>
                      </w:p>
                    </w:txbxContent>
                  </v:textbox>
                  <w10:wrap type="none"/>
                </v:shape>
                <v:shape style="position:absolute;left:8910;top:161;width:200;height:268" type="#_x0000_t202" id="docshape419" filled="false" stroked="false">
                  <v:textbox inset="0,0,0,0">
                    <w:txbxContent>
                      <w:p>
                        <w:pPr>
                          <w:spacing w:line="267" w:lineRule="exact" w:before="0"/>
                          <w:ind w:left="0" w:right="0" w:firstLine="0"/>
                          <w:jc w:val="left"/>
                          <w:rPr>
                            <w:sz w:val="24"/>
                          </w:rPr>
                        </w:pPr>
                        <w:r>
                          <w:rPr>
                            <w:color w:val="231F20"/>
                            <w:spacing w:val="-5"/>
                            <w:sz w:val="24"/>
                          </w:rPr>
                          <w:t>...</w:t>
                        </w:r>
                      </w:p>
                    </w:txbxContent>
                  </v:textbox>
                  <w10:wrap type="none"/>
                </v:shape>
                <v:shape style="position:absolute;left:9454;top:209;width:90;height:155" type="#_x0000_t202" id="docshape420" filled="false" stroked="false">
                  <v:textbox inset="0,0,0,0">
                    <w:txbxContent>
                      <w:p>
                        <w:pPr>
                          <w:spacing w:line="155" w:lineRule="exact" w:before="0"/>
                          <w:ind w:left="0" w:right="0" w:firstLine="0"/>
                          <w:jc w:val="left"/>
                          <w:rPr>
                            <w:sz w:val="14"/>
                          </w:rPr>
                        </w:pPr>
                        <w:r>
                          <w:rPr>
                            <w:color w:val="231F20"/>
                            <w:spacing w:val="-10"/>
                            <w:sz w:val="14"/>
                          </w:rPr>
                          <w:t>2</w:t>
                        </w:r>
                      </w:p>
                    </w:txbxContent>
                  </v:textbox>
                  <w10:wrap type="none"/>
                </v:shape>
                <v:shape style="position:absolute;left:8519;top:379;width:90;height:155" type="#_x0000_t202" id="docshape421" filled="false" stroked="false">
                  <v:textbox inset="0,0,0,0">
                    <w:txbxContent>
                      <w:p>
                        <w:pPr>
                          <w:spacing w:line="155" w:lineRule="exact" w:before="0"/>
                          <w:ind w:left="0" w:right="0" w:firstLine="0"/>
                          <w:jc w:val="left"/>
                          <w:rPr>
                            <w:sz w:val="14"/>
                          </w:rPr>
                        </w:pPr>
                        <w:r>
                          <w:rPr>
                            <w:color w:val="231F20"/>
                            <w:spacing w:val="-10"/>
                            <w:sz w:val="14"/>
                          </w:rPr>
                          <w:t>1</w:t>
                        </w:r>
                      </w:p>
                    </w:txbxContent>
                  </v:textbox>
                  <w10:wrap type="none"/>
                </v:shape>
                <v:shape style="position:absolute;left:9738;top:361;width:161;height:193" type="#_x0000_t202" id="docshape422" filled="false" stroked="false">
                  <v:textbox inset="0,0,0,0">
                    <w:txbxContent>
                      <w:p>
                        <w:pPr>
                          <w:spacing w:before="12"/>
                          <w:ind w:left="20" w:right="0" w:firstLine="0"/>
                          <w:jc w:val="left"/>
                          <w:rPr>
                            <w:i/>
                            <w:sz w:val="14"/>
                          </w:rPr>
                        </w:pPr>
                        <w:r>
                          <w:rPr>
                            <w:i/>
                            <w:color w:val="231F20"/>
                            <w:spacing w:val="-10"/>
                            <w:sz w:val="14"/>
                          </w:rPr>
                          <w:t>N</w:t>
                        </w:r>
                      </w:p>
                    </w:txbxContent>
                  </v:textbox>
                  <w10:wrap type="none"/>
                </v:shape>
                <w10:wrap type="none"/>
              </v:group>
            </w:pict>
          </mc:Fallback>
        </mc:AlternateContent>
      </w:r>
      <w:r>
        <w:rPr>
          <w:color w:val="231F20"/>
          <w:spacing w:val="-5"/>
        </w:rPr>
        <w:t>(7)</w:t>
      </w:r>
    </w:p>
    <w:p>
      <w:pPr>
        <w:pStyle w:val="BodyText"/>
        <w:spacing w:before="202"/>
      </w:pPr>
    </w:p>
    <w:p>
      <w:pPr>
        <w:tabs>
          <w:tab w:pos="5059" w:val="left" w:leader="none"/>
        </w:tabs>
        <w:spacing w:line="211" w:lineRule="auto" w:before="0"/>
        <w:ind w:left="1989" w:right="0" w:firstLine="0"/>
        <w:jc w:val="left"/>
        <w:rPr>
          <w:position w:val="-10"/>
          <w:sz w:val="20"/>
        </w:rPr>
      </w:pPr>
      <w:r>
        <w:rPr>
          <w:i/>
          <w:color w:val="231F20"/>
          <w:sz w:val="24"/>
          <w:u w:val="single" w:color="231F20"/>
        </w:rPr>
        <w:t>u</w:t>
      </w:r>
      <w:r>
        <w:rPr>
          <w:color w:val="231F20"/>
          <w:sz w:val="24"/>
          <w:u w:val="single" w:color="231F20"/>
        </w:rPr>
        <w:t>(</w:t>
      </w:r>
      <w:r>
        <w:rPr>
          <w:i/>
          <w:color w:val="231F20"/>
          <w:sz w:val="24"/>
          <w:u w:val="single" w:color="231F20"/>
        </w:rPr>
        <w:t>x</w:t>
      </w:r>
      <w:r>
        <w:rPr>
          <w:color w:val="231F20"/>
          <w:position w:val="-5"/>
          <w:sz w:val="14"/>
          <w:u w:val="none"/>
        </w:rPr>
        <w:t>1</w:t>
      </w:r>
      <w:r>
        <w:rPr>
          <w:color w:val="231F20"/>
          <w:spacing w:val="-17"/>
          <w:position w:val="-5"/>
          <w:sz w:val="14"/>
          <w:u w:val="none"/>
        </w:rPr>
        <w:t> </w:t>
      </w:r>
      <w:r>
        <w:rPr>
          <w:color w:val="231F20"/>
          <w:sz w:val="24"/>
          <w:u w:val="single" w:color="231F20"/>
        </w:rPr>
        <w:t>)</w:t>
      </w:r>
      <w:r>
        <w:rPr>
          <w:color w:val="231F20"/>
          <w:spacing w:val="-14"/>
          <w:sz w:val="24"/>
          <w:u w:val="single" w:color="231F20"/>
        </w:rPr>
        <w:t> </w:t>
      </w:r>
      <w:r>
        <w:rPr>
          <w:rFonts w:ascii="Symbol" w:hAnsi="Symbol"/>
          <w:color w:val="231F20"/>
          <w:sz w:val="24"/>
          <w:u w:val="single" w:color="231F20"/>
        </w:rPr>
        <w:t></w:t>
      </w:r>
      <w:r>
        <w:rPr>
          <w:color w:val="231F20"/>
          <w:spacing w:val="4"/>
          <w:sz w:val="24"/>
          <w:u w:val="single" w:color="231F20"/>
        </w:rPr>
        <w:t> </w:t>
      </w:r>
      <w:r>
        <w:rPr>
          <w:color w:val="231F20"/>
          <w:position w:val="5"/>
          <w:sz w:val="24"/>
          <w:u w:val="single" w:color="231F20"/>
        </w:rPr>
        <w:t>...</w:t>
      </w:r>
      <w:r>
        <w:rPr>
          <w:color w:val="231F20"/>
          <w:spacing w:val="2"/>
          <w:position w:val="5"/>
          <w:sz w:val="24"/>
          <w:u w:val="single" w:color="231F20"/>
        </w:rPr>
        <w:t> </w:t>
      </w:r>
      <w:r>
        <w:rPr>
          <w:rFonts w:ascii="Symbol" w:hAnsi="Symbol"/>
          <w:color w:val="231F20"/>
          <w:sz w:val="24"/>
          <w:u w:val="single" w:color="231F20"/>
        </w:rPr>
        <w:t></w:t>
      </w:r>
      <w:r>
        <w:rPr>
          <w:color w:val="231F20"/>
          <w:spacing w:val="-14"/>
          <w:sz w:val="24"/>
          <w:u w:val="none"/>
        </w:rPr>
        <w:t> </w:t>
      </w:r>
      <w:r>
        <w:rPr>
          <w:i/>
          <w:color w:val="231F20"/>
          <w:sz w:val="24"/>
          <w:u w:val="single" w:color="231F20"/>
        </w:rPr>
        <w:t>u</w:t>
      </w:r>
      <w:r>
        <w:rPr>
          <w:color w:val="231F20"/>
          <w:sz w:val="24"/>
          <w:u w:val="single" w:color="231F20"/>
        </w:rPr>
        <w:t>(</w:t>
      </w:r>
      <w:r>
        <w:rPr>
          <w:i/>
          <w:color w:val="231F20"/>
          <w:sz w:val="24"/>
          <w:u w:val="single" w:color="231F20"/>
        </w:rPr>
        <w:t>x</w:t>
      </w:r>
      <w:r>
        <w:rPr>
          <w:i/>
          <w:color w:val="231F20"/>
          <w:position w:val="-5"/>
          <w:sz w:val="14"/>
          <w:u w:val="none"/>
        </w:rPr>
        <w:t>N</w:t>
      </w:r>
      <w:r>
        <w:rPr>
          <w:i/>
          <w:color w:val="231F20"/>
          <w:spacing w:val="15"/>
          <w:position w:val="-5"/>
          <w:sz w:val="14"/>
          <w:u w:val="none"/>
        </w:rPr>
        <w:t> </w:t>
      </w:r>
      <w:r>
        <w:rPr>
          <w:color w:val="231F20"/>
          <w:spacing w:val="-10"/>
          <w:sz w:val="24"/>
          <w:u w:val="single" w:color="231F20"/>
        </w:rPr>
        <w:t>)</w:t>
      </w:r>
      <w:r>
        <w:rPr>
          <w:color w:val="231F20"/>
          <w:sz w:val="24"/>
          <w:u w:val="none"/>
        </w:rPr>
        <w:tab/>
      </w:r>
      <w:r>
        <w:rPr>
          <w:color w:val="231F20"/>
          <w:spacing w:val="-5"/>
          <w:position w:val="-10"/>
          <w:sz w:val="20"/>
          <w:u w:val="none"/>
        </w:rPr>
        <w:t>(8)</w:t>
      </w:r>
    </w:p>
    <w:p>
      <w:pPr>
        <w:pStyle w:val="Heading6"/>
        <w:spacing w:line="258" w:lineRule="exact"/>
        <w:jc w:val="center"/>
        <w:rPr>
          <w:i/>
        </w:rPr>
      </w:pPr>
      <w:r>
        <w:rPr>
          <w:i/>
          <w:color w:val="231F20"/>
          <w:spacing w:val="-10"/>
        </w:rPr>
        <w:t>N</w:t>
      </w:r>
    </w:p>
    <w:p>
      <w:pPr>
        <w:pStyle w:val="BodyText"/>
        <w:spacing w:line="259" w:lineRule="auto" w:before="71"/>
        <w:ind w:left="284" w:right="137" w:firstLine="400"/>
      </w:pPr>
      <w:r>
        <w:rPr>
          <w:color w:val="231F20"/>
        </w:rPr>
        <w:t>If all the measurement errors are essentially indepen-dent, the standard uncertainty is calculated using equation 7.</w:t>
      </w:r>
    </w:p>
    <w:p>
      <w:pPr>
        <w:pStyle w:val="BodyText"/>
        <w:spacing w:line="259" w:lineRule="auto" w:before="1"/>
        <w:ind w:left="284"/>
      </w:pPr>
      <w:r>
        <w:rPr/>
        <w:drawing>
          <wp:anchor distT="0" distB="0" distL="0" distR="0" allowOverlap="1" layoutInCell="1" locked="0" behindDoc="1" simplePos="0" relativeHeight="484636672">
            <wp:simplePos x="0" y="0"/>
            <wp:positionH relativeFrom="page">
              <wp:posOffset>6502872</wp:posOffset>
            </wp:positionH>
            <wp:positionV relativeFrom="paragraph">
              <wp:posOffset>326169</wp:posOffset>
            </wp:positionV>
            <wp:extent cx="183705" cy="112915"/>
            <wp:effectExtent l="0" t="0" r="0" b="0"/>
            <wp:wrapNone/>
            <wp:docPr id="547" name="Image 547"/>
            <wp:cNvGraphicFramePr>
              <a:graphicFrameLocks/>
            </wp:cNvGraphicFramePr>
            <a:graphic>
              <a:graphicData uri="http://schemas.openxmlformats.org/drawingml/2006/picture">
                <pic:pic>
                  <pic:nvPicPr>
                    <pic:cNvPr id="547" name="Image 547"/>
                    <pic:cNvPicPr/>
                  </pic:nvPicPr>
                  <pic:blipFill>
                    <a:blip r:embed="rId36" cstate="print"/>
                    <a:stretch>
                      <a:fillRect/>
                    </a:stretch>
                  </pic:blipFill>
                  <pic:spPr>
                    <a:xfrm>
                      <a:off x="0" y="0"/>
                      <a:ext cx="183705" cy="112915"/>
                    </a:xfrm>
                    <a:prstGeom prst="rect">
                      <a:avLst/>
                    </a:prstGeom>
                  </pic:spPr>
                </pic:pic>
              </a:graphicData>
            </a:graphic>
          </wp:anchor>
        </w:drawing>
      </w:r>
      <w:r>
        <w:rPr>
          <w:color w:val="231F20"/>
        </w:rPr>
        <w:t>If all the measurement errors are very strongly correlated, the standard</w:t>
      </w:r>
      <w:r>
        <w:rPr>
          <w:color w:val="231F20"/>
          <w:spacing w:val="-5"/>
        </w:rPr>
        <w:t> </w:t>
      </w:r>
      <w:r>
        <w:rPr>
          <w:color w:val="231F20"/>
        </w:rPr>
        <w:t>uncertainty</w:t>
      </w:r>
      <w:r>
        <w:rPr>
          <w:color w:val="231F20"/>
          <w:spacing w:val="-5"/>
        </w:rPr>
        <w:t> </w:t>
      </w:r>
      <w:r>
        <w:rPr>
          <w:color w:val="231F20"/>
        </w:rPr>
        <w:t>is</w:t>
      </w:r>
      <w:r>
        <w:rPr>
          <w:color w:val="231F20"/>
          <w:spacing w:val="-5"/>
        </w:rPr>
        <w:t> </w:t>
      </w:r>
      <w:r>
        <w:rPr>
          <w:color w:val="231F20"/>
        </w:rPr>
        <w:t>calculated</w:t>
      </w:r>
      <w:r>
        <w:rPr>
          <w:color w:val="231F20"/>
          <w:spacing w:val="-5"/>
        </w:rPr>
        <w:t> </w:t>
      </w:r>
      <w:r>
        <w:rPr>
          <w:color w:val="231F20"/>
        </w:rPr>
        <w:t>using</w:t>
      </w:r>
      <w:r>
        <w:rPr>
          <w:color w:val="231F20"/>
          <w:spacing w:val="-5"/>
        </w:rPr>
        <w:t> </w:t>
      </w:r>
      <w:r>
        <w:rPr>
          <w:color w:val="231F20"/>
        </w:rPr>
        <w:t>equation</w:t>
      </w:r>
      <w:r>
        <w:rPr>
          <w:color w:val="231F20"/>
          <w:spacing w:val="-5"/>
        </w:rPr>
        <w:t> </w:t>
      </w:r>
      <w:r>
        <w:rPr>
          <w:color w:val="231F20"/>
        </w:rPr>
        <w:t>8.</w:t>
      </w:r>
      <w:r>
        <w:rPr>
          <w:color w:val="231F20"/>
          <w:spacing w:val="-5"/>
        </w:rPr>
        <w:t> </w:t>
      </w:r>
      <w:r>
        <w:rPr>
          <w:color w:val="231F20"/>
        </w:rPr>
        <w:t>Equation</w:t>
      </w:r>
      <w:r>
        <w:rPr>
          <w:color w:val="231F20"/>
          <w:spacing w:val="-5"/>
        </w:rPr>
        <w:t> </w:t>
      </w:r>
      <w:r>
        <w:rPr>
          <w:color w:val="231F20"/>
        </w:rPr>
        <w:t>7 reduces the uncertainty roughly by a factor of</w:t>
      </w:r>
      <w:r>
        <w:rPr>
          <w:color w:val="231F20"/>
          <w:spacing w:val="30"/>
        </w:rPr>
        <w:t> </w:t>
      </w:r>
      <w:r>
        <w:rPr>
          <w:color w:val="231F20"/>
          <w:position w:val="1"/>
          <w:sz w:val="18"/>
        </w:rPr>
        <w:t>1/</w:t>
      </w:r>
      <w:r>
        <w:rPr>
          <w:color w:val="231F20"/>
          <w:spacing w:val="80"/>
          <w:position w:val="1"/>
          <w:sz w:val="18"/>
        </w:rPr>
        <w:t> </w:t>
      </w:r>
      <w:r>
        <w:rPr>
          <w:i/>
          <w:color w:val="231F20"/>
          <w:position w:val="1"/>
          <w:sz w:val="18"/>
        </w:rPr>
        <w:t>N</w:t>
      </w:r>
      <w:r>
        <w:rPr>
          <w:i/>
          <w:color w:val="231F20"/>
          <w:spacing w:val="-22"/>
          <w:position w:val="1"/>
          <w:sz w:val="18"/>
        </w:rPr>
        <w:t> </w:t>
      </w:r>
      <w:r>
        <w:rPr>
          <w:color w:val="231F20"/>
        </w:rPr>
        <w:t>, whereas equation 8 does not reduce the uncertainty at all.</w:t>
      </w:r>
    </w:p>
    <w:p>
      <w:pPr>
        <w:pStyle w:val="BodyText"/>
        <w:spacing w:line="259" w:lineRule="auto" w:before="1"/>
        <w:ind w:left="284" w:firstLine="400"/>
      </w:pPr>
      <w:r>
        <w:rPr>
          <w:color w:val="231F20"/>
        </w:rPr>
        <w:t>For</w:t>
      </w:r>
      <w:r>
        <w:rPr>
          <w:color w:val="231F20"/>
          <w:spacing w:val="-8"/>
        </w:rPr>
        <w:t> </w:t>
      </w:r>
      <w:r>
        <w:rPr>
          <w:color w:val="231F20"/>
        </w:rPr>
        <w:t>single</w:t>
      </w:r>
      <w:r>
        <w:rPr>
          <w:color w:val="231F20"/>
          <w:spacing w:val="-7"/>
        </w:rPr>
        <w:t> </w:t>
      </w:r>
      <w:r>
        <w:rPr>
          <w:color w:val="231F20"/>
        </w:rPr>
        <w:t>measurements</w:t>
      </w:r>
      <w:r>
        <w:rPr>
          <w:color w:val="231F20"/>
          <w:spacing w:val="-7"/>
        </w:rPr>
        <w:t> </w:t>
      </w:r>
      <w:r>
        <w:rPr>
          <w:color w:val="231F20"/>
        </w:rPr>
        <w:t>on</w:t>
      </w:r>
      <w:r>
        <w:rPr>
          <w:color w:val="231F20"/>
          <w:spacing w:val="-7"/>
        </w:rPr>
        <w:t> </w:t>
      </w:r>
      <w:r>
        <w:rPr>
          <w:color w:val="231F20"/>
        </w:rPr>
        <w:t>samples</w:t>
      </w:r>
      <w:r>
        <w:rPr>
          <w:color w:val="231F20"/>
          <w:spacing w:val="-7"/>
        </w:rPr>
        <w:t> </w:t>
      </w:r>
      <w:r>
        <w:rPr>
          <w:color w:val="231F20"/>
        </w:rPr>
        <w:t>collected</w:t>
      </w:r>
      <w:r>
        <w:rPr>
          <w:color w:val="231F20"/>
          <w:spacing w:val="-7"/>
        </w:rPr>
        <w:t> </w:t>
      </w:r>
      <w:r>
        <w:rPr>
          <w:color w:val="231F20"/>
        </w:rPr>
        <w:t>at</w:t>
      </w:r>
      <w:r>
        <w:rPr>
          <w:color w:val="231F20"/>
          <w:spacing w:val="-7"/>
        </w:rPr>
        <w:t> </w:t>
      </w:r>
      <w:r>
        <w:rPr>
          <w:color w:val="231F20"/>
        </w:rPr>
        <w:t>different locations and (or) times, it is not appropriate to propagate</w:t>
      </w:r>
    </w:p>
    <w:p>
      <w:pPr>
        <w:pStyle w:val="BodyText"/>
        <w:spacing w:after="0" w:line="259" w:lineRule="auto"/>
        <w:sectPr>
          <w:type w:val="continuous"/>
          <w:pgSz w:w="12240" w:h="15840"/>
          <w:pgMar w:header="0" w:footer="0" w:top="1640" w:bottom="280" w:left="720" w:right="720"/>
          <w:cols w:num="2" w:equalWidth="0">
            <w:col w:w="5316" w:space="40"/>
            <w:col w:w="5444"/>
          </w:cols>
        </w:sectPr>
      </w:pPr>
    </w:p>
    <w:p>
      <w:pPr>
        <w:spacing w:before="74"/>
        <w:ind w:left="1165" w:right="0" w:firstLine="0"/>
        <w:jc w:val="left"/>
        <w:rPr>
          <w:i/>
          <w:sz w:val="24"/>
        </w:rPr>
      </w:pPr>
      <w:r>
        <w:rPr>
          <w:i/>
          <w:sz w:val="24"/>
        </w:rPr>
        <mc:AlternateContent>
          <mc:Choice Requires="wps">
            <w:drawing>
              <wp:anchor distT="0" distB="0" distL="0" distR="0" allowOverlap="1" layoutInCell="1" locked="0" behindDoc="0" simplePos="0" relativeHeight="15741440">
                <wp:simplePos x="0" y="0"/>
                <wp:positionH relativeFrom="page">
                  <wp:posOffset>1832197</wp:posOffset>
                </wp:positionH>
                <wp:positionV relativeFrom="paragraph">
                  <wp:posOffset>-42155</wp:posOffset>
                </wp:positionV>
                <wp:extent cx="1144905" cy="323850"/>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1144905" cy="323850"/>
                          <a:chExt cx="1144905" cy="323850"/>
                        </a:xfrm>
                      </wpg:grpSpPr>
                      <wps:wsp>
                        <wps:cNvPr id="549" name="Graphic 549"/>
                        <wps:cNvSpPr/>
                        <wps:spPr>
                          <a:xfrm>
                            <a:off x="0" y="50459"/>
                            <a:ext cx="1133475" cy="260350"/>
                          </a:xfrm>
                          <a:custGeom>
                            <a:avLst/>
                            <a:gdLst/>
                            <a:ahLst/>
                            <a:cxnLst/>
                            <a:rect l="l" t="t" r="r" b="b"/>
                            <a:pathLst>
                              <a:path w="1133475" h="260350">
                                <a:moveTo>
                                  <a:pt x="1133081" y="0"/>
                                </a:moveTo>
                                <a:lnTo>
                                  <a:pt x="91440" y="0"/>
                                </a:lnTo>
                                <a:lnTo>
                                  <a:pt x="54178" y="235407"/>
                                </a:lnTo>
                                <a:lnTo>
                                  <a:pt x="21120" y="155968"/>
                                </a:lnTo>
                                <a:lnTo>
                                  <a:pt x="0" y="174167"/>
                                </a:lnTo>
                                <a:lnTo>
                                  <a:pt x="3441" y="178168"/>
                                </a:lnTo>
                                <a:lnTo>
                                  <a:pt x="12877" y="170040"/>
                                </a:lnTo>
                                <a:lnTo>
                                  <a:pt x="50292" y="259956"/>
                                </a:lnTo>
                                <a:lnTo>
                                  <a:pt x="57924" y="259956"/>
                                </a:lnTo>
                                <a:lnTo>
                                  <a:pt x="97878" y="7543"/>
                                </a:lnTo>
                                <a:lnTo>
                                  <a:pt x="1133081" y="7543"/>
                                </a:lnTo>
                                <a:lnTo>
                                  <a:pt x="1133081" y="0"/>
                                </a:lnTo>
                                <a:close/>
                              </a:path>
                            </a:pathLst>
                          </a:custGeom>
                          <a:solidFill>
                            <a:srgbClr val="231F20"/>
                          </a:solidFill>
                        </wps:spPr>
                        <wps:bodyPr wrap="square" lIns="0" tIns="0" rIns="0" bIns="0" rtlCol="0">
                          <a:prstTxWarp prst="textNoShape">
                            <a:avLst/>
                          </a:prstTxWarp>
                          <a:noAutofit/>
                        </wps:bodyPr>
                      </wps:wsp>
                      <wps:wsp>
                        <wps:cNvPr id="550" name="Textbox 550"/>
                        <wps:cNvSpPr txBox="1"/>
                        <wps:spPr>
                          <a:xfrm>
                            <a:off x="93761" y="0"/>
                            <a:ext cx="63500" cy="323850"/>
                          </a:xfrm>
                          <a:prstGeom prst="rect">
                            <a:avLst/>
                          </a:prstGeom>
                        </wps:spPr>
                        <wps:txbx>
                          <w:txbxContent>
                            <w:p>
                              <w:pPr>
                                <w:spacing w:before="3"/>
                                <w:ind w:left="0" w:right="0" w:firstLine="0"/>
                                <w:jc w:val="left"/>
                                <w:rPr>
                                  <w:rFonts w:ascii="Symbol" w:hAnsi="Symbol"/>
                                  <w:sz w:val="39"/>
                                </w:rPr>
                              </w:pPr>
                              <w:r>
                                <w:rPr>
                                  <w:rFonts w:ascii="Symbol" w:hAnsi="Symbol"/>
                                  <w:color w:val="231F20"/>
                                  <w:spacing w:val="-10"/>
                                  <w:w w:val="70"/>
                                  <w:sz w:val="39"/>
                                </w:rPr>
                                <w:t></w:t>
                              </w:r>
                            </w:p>
                          </w:txbxContent>
                        </wps:txbx>
                        <wps:bodyPr wrap="square" lIns="0" tIns="0" rIns="0" bIns="0" rtlCol="0">
                          <a:noAutofit/>
                        </wps:bodyPr>
                      </wps:wsp>
                      <wps:wsp>
                        <wps:cNvPr id="551" name="Textbox 551"/>
                        <wps:cNvSpPr txBox="1"/>
                        <wps:spPr>
                          <a:xfrm>
                            <a:off x="131587" y="84538"/>
                            <a:ext cx="871219" cy="193040"/>
                          </a:xfrm>
                          <a:prstGeom prst="rect">
                            <a:avLst/>
                          </a:prstGeom>
                        </wps:spPr>
                        <wps:txbx>
                          <w:txbxContent>
                            <w:p>
                              <w:pPr>
                                <w:spacing w:before="8"/>
                                <w:ind w:left="20" w:right="0" w:firstLine="0"/>
                                <w:jc w:val="left"/>
                                <w:rPr>
                                  <w:i/>
                                  <w:sz w:val="24"/>
                                </w:rPr>
                              </w:pPr>
                              <w:r>
                                <w:rPr>
                                  <w:i/>
                                  <w:color w:val="231F20"/>
                                  <w:sz w:val="24"/>
                                </w:rPr>
                                <w:t>CSU</w:t>
                              </w:r>
                              <w:r>
                                <w:rPr>
                                  <w:i/>
                                  <w:color w:val="231F20"/>
                                  <w:spacing w:val="36"/>
                                  <w:sz w:val="24"/>
                                </w:rPr>
                                <w:t>  </w:t>
                              </w:r>
                              <w:r>
                                <w:rPr>
                                  <w:i/>
                                  <w:color w:val="231F20"/>
                                  <w:spacing w:val="-4"/>
                                  <w:sz w:val="24"/>
                                </w:rPr>
                                <w:t>+CSU</w:t>
                              </w:r>
                            </w:p>
                          </w:txbxContent>
                        </wps:txbx>
                        <wps:bodyPr wrap="square" lIns="0" tIns="0" rIns="0" bIns="0" rtlCol="0">
                          <a:noAutofit/>
                        </wps:bodyPr>
                      </wps:wsp>
                      <wps:wsp>
                        <wps:cNvPr id="552" name="Textbox 552"/>
                        <wps:cNvSpPr txBox="1"/>
                        <wps:spPr>
                          <a:xfrm>
                            <a:off x="470777" y="72934"/>
                            <a:ext cx="87630" cy="122555"/>
                          </a:xfrm>
                          <a:prstGeom prst="rect">
                            <a:avLst/>
                          </a:prstGeom>
                        </wps:spPr>
                        <wps:txbx>
                          <w:txbxContent>
                            <w:p>
                              <w:pPr>
                                <w:spacing w:before="12"/>
                                <w:ind w:left="20" w:right="0" w:firstLine="0"/>
                                <w:jc w:val="left"/>
                                <w:rPr>
                                  <w:i/>
                                  <w:sz w:val="14"/>
                                </w:rPr>
                              </w:pPr>
                              <w:r>
                                <w:rPr>
                                  <w:i/>
                                  <w:color w:val="231F20"/>
                                  <w:spacing w:val="-10"/>
                                  <w:sz w:val="14"/>
                                </w:rPr>
                                <w:t>2</w:t>
                              </w:r>
                            </w:p>
                          </w:txbxContent>
                        </wps:txbx>
                        <wps:bodyPr wrap="square" lIns="0" tIns="0" rIns="0" bIns="0" rtlCol="0">
                          <a:noAutofit/>
                        </wps:bodyPr>
                      </wps:wsp>
                      <wps:wsp>
                        <wps:cNvPr id="553" name="Textbox 553"/>
                        <wps:cNvSpPr txBox="1"/>
                        <wps:spPr>
                          <a:xfrm>
                            <a:off x="1003644" y="72934"/>
                            <a:ext cx="87630" cy="122555"/>
                          </a:xfrm>
                          <a:prstGeom prst="rect">
                            <a:avLst/>
                          </a:prstGeom>
                        </wps:spPr>
                        <wps:txbx>
                          <w:txbxContent>
                            <w:p>
                              <w:pPr>
                                <w:spacing w:before="12"/>
                                <w:ind w:left="20" w:right="0" w:firstLine="0"/>
                                <w:jc w:val="left"/>
                                <w:rPr>
                                  <w:i/>
                                  <w:sz w:val="14"/>
                                </w:rPr>
                              </w:pPr>
                              <w:r>
                                <w:rPr>
                                  <w:i/>
                                  <w:color w:val="231F20"/>
                                  <w:spacing w:val="-10"/>
                                  <w:sz w:val="14"/>
                                </w:rPr>
                                <w:t>2</w:t>
                              </w:r>
                            </w:p>
                          </w:txbxContent>
                        </wps:txbx>
                        <wps:bodyPr wrap="square" lIns="0" tIns="0" rIns="0" bIns="0" rtlCol="0">
                          <a:noAutofit/>
                        </wps:bodyPr>
                      </wps:wsp>
                      <wps:wsp>
                        <wps:cNvPr id="554" name="Textbox 554"/>
                        <wps:cNvSpPr txBox="1"/>
                        <wps:spPr>
                          <a:xfrm>
                            <a:off x="424345" y="180600"/>
                            <a:ext cx="87630" cy="122555"/>
                          </a:xfrm>
                          <a:prstGeom prst="rect">
                            <a:avLst/>
                          </a:prstGeom>
                        </wps:spPr>
                        <wps:txbx>
                          <w:txbxContent>
                            <w:p>
                              <w:pPr>
                                <w:spacing w:before="12"/>
                                <w:ind w:left="20" w:right="0" w:firstLine="0"/>
                                <w:jc w:val="left"/>
                                <w:rPr>
                                  <w:i/>
                                  <w:sz w:val="14"/>
                                </w:rPr>
                              </w:pPr>
                              <w:r>
                                <w:rPr>
                                  <w:i/>
                                  <w:color w:val="231F20"/>
                                  <w:spacing w:val="-10"/>
                                  <w:sz w:val="14"/>
                                </w:rPr>
                                <w:t>1</w:t>
                              </w:r>
                            </w:p>
                          </w:txbxContent>
                        </wps:txbx>
                        <wps:bodyPr wrap="square" lIns="0" tIns="0" rIns="0" bIns="0" rtlCol="0">
                          <a:noAutofit/>
                        </wps:bodyPr>
                      </wps:wsp>
                      <wps:wsp>
                        <wps:cNvPr id="555" name="Textbox 555"/>
                        <wps:cNvSpPr txBox="1"/>
                        <wps:spPr>
                          <a:xfrm>
                            <a:off x="953335" y="180600"/>
                            <a:ext cx="87630" cy="122555"/>
                          </a:xfrm>
                          <a:prstGeom prst="rect">
                            <a:avLst/>
                          </a:prstGeom>
                        </wps:spPr>
                        <wps:txbx>
                          <w:txbxContent>
                            <w:p>
                              <w:pPr>
                                <w:spacing w:before="12"/>
                                <w:ind w:left="20" w:right="0" w:firstLine="0"/>
                                <w:jc w:val="left"/>
                                <w:rPr>
                                  <w:i/>
                                  <w:sz w:val="14"/>
                                </w:rPr>
                              </w:pPr>
                              <w:r>
                                <w:rPr>
                                  <w:i/>
                                  <w:color w:val="231F20"/>
                                  <w:spacing w:val="-10"/>
                                  <w:sz w:val="14"/>
                                </w:rPr>
                                <w:t>2</w:t>
                              </w:r>
                            </w:p>
                          </w:txbxContent>
                        </wps:txbx>
                        <wps:bodyPr wrap="square" lIns="0" tIns="0" rIns="0" bIns="0" rtlCol="0">
                          <a:noAutofit/>
                        </wps:bodyPr>
                      </wps:wsp>
                      <wps:wsp>
                        <wps:cNvPr id="556" name="Textbox 556"/>
                        <wps:cNvSpPr txBox="1"/>
                        <wps:spPr>
                          <a:xfrm>
                            <a:off x="1080856" y="0"/>
                            <a:ext cx="63500" cy="323850"/>
                          </a:xfrm>
                          <a:prstGeom prst="rect">
                            <a:avLst/>
                          </a:prstGeom>
                        </wps:spPr>
                        <wps:txbx>
                          <w:txbxContent>
                            <w:p>
                              <w:pPr>
                                <w:spacing w:before="3"/>
                                <w:ind w:left="0" w:right="0" w:firstLine="0"/>
                                <w:jc w:val="left"/>
                                <w:rPr>
                                  <w:rFonts w:ascii="Symbol" w:hAnsi="Symbol"/>
                                  <w:sz w:val="39"/>
                                </w:rPr>
                              </w:pPr>
                              <w:r>
                                <w:rPr>
                                  <w:rFonts w:ascii="Symbol" w:hAnsi="Symbol"/>
                                  <w:color w:val="231F20"/>
                                  <w:spacing w:val="-10"/>
                                  <w:w w:val="70"/>
                                  <w:sz w:val="39"/>
                                </w:rPr>
                                <w:t></w:t>
                              </w:r>
                            </w:p>
                          </w:txbxContent>
                        </wps:txbx>
                        <wps:bodyPr wrap="square" lIns="0" tIns="0" rIns="0" bIns="0" rtlCol="0">
                          <a:noAutofit/>
                        </wps:bodyPr>
                      </wps:wsp>
                    </wpg:wgp>
                  </a:graphicData>
                </a:graphic>
              </wp:anchor>
            </w:drawing>
          </mc:Choice>
          <mc:Fallback>
            <w:pict>
              <v:group style="position:absolute;margin-left:144.267502pt;margin-top:-3.319352pt;width:90.15pt;height:25.5pt;mso-position-horizontal-relative:page;mso-position-vertical-relative:paragraph;z-index:15741440" id="docshapegroup423" coordorigin="2885,-66" coordsize="1803,510">
                <v:shape style="position:absolute;left:2885;top:13;width:1785;height:410" id="docshape424" coordorigin="2885,13" coordsize="1785,410" path="m4670,13l3029,13,2971,384,2919,259,2885,287,2891,294,2906,281,2965,422,2977,422,3039,25,4670,25,4670,13xe" filled="true" fillcolor="#231f20" stroked="false">
                  <v:path arrowok="t"/>
                  <v:fill type="solid"/>
                </v:shape>
                <v:shape style="position:absolute;left:3033;top:-67;width:100;height:510" type="#_x0000_t202" id="docshape425" filled="false" stroked="false">
                  <v:textbox inset="0,0,0,0">
                    <w:txbxContent>
                      <w:p>
                        <w:pPr>
                          <w:spacing w:before="3"/>
                          <w:ind w:left="0" w:right="0" w:firstLine="0"/>
                          <w:jc w:val="left"/>
                          <w:rPr>
                            <w:rFonts w:ascii="Symbol" w:hAnsi="Symbol"/>
                            <w:sz w:val="39"/>
                          </w:rPr>
                        </w:pPr>
                        <w:r>
                          <w:rPr>
                            <w:rFonts w:ascii="Symbol" w:hAnsi="Symbol"/>
                            <w:color w:val="231F20"/>
                            <w:spacing w:val="-10"/>
                            <w:w w:val="70"/>
                            <w:sz w:val="39"/>
                          </w:rPr>
                          <w:t></w:t>
                        </w:r>
                      </w:p>
                    </w:txbxContent>
                  </v:textbox>
                  <w10:wrap type="none"/>
                </v:shape>
                <v:shape style="position:absolute;left:3092;top:66;width:1372;height:304" type="#_x0000_t202" id="docshape426" filled="false" stroked="false">
                  <v:textbox inset="0,0,0,0">
                    <w:txbxContent>
                      <w:p>
                        <w:pPr>
                          <w:spacing w:before="8"/>
                          <w:ind w:left="20" w:right="0" w:firstLine="0"/>
                          <w:jc w:val="left"/>
                          <w:rPr>
                            <w:i/>
                            <w:sz w:val="24"/>
                          </w:rPr>
                        </w:pPr>
                        <w:r>
                          <w:rPr>
                            <w:i/>
                            <w:color w:val="231F20"/>
                            <w:sz w:val="24"/>
                          </w:rPr>
                          <w:t>CSU</w:t>
                        </w:r>
                        <w:r>
                          <w:rPr>
                            <w:i/>
                            <w:color w:val="231F20"/>
                            <w:spacing w:val="36"/>
                            <w:sz w:val="24"/>
                          </w:rPr>
                          <w:t>  </w:t>
                        </w:r>
                        <w:r>
                          <w:rPr>
                            <w:i/>
                            <w:color w:val="231F20"/>
                            <w:spacing w:val="-4"/>
                            <w:sz w:val="24"/>
                          </w:rPr>
                          <w:t>+CSU</w:t>
                        </w:r>
                      </w:p>
                    </w:txbxContent>
                  </v:textbox>
                  <w10:wrap type="none"/>
                </v:shape>
                <v:shape style="position:absolute;left:3626;top:48;width:138;height:193" type="#_x0000_t202" id="docshape427" filled="false" stroked="false">
                  <v:textbox inset="0,0,0,0">
                    <w:txbxContent>
                      <w:p>
                        <w:pPr>
                          <w:spacing w:before="12"/>
                          <w:ind w:left="20" w:right="0" w:firstLine="0"/>
                          <w:jc w:val="left"/>
                          <w:rPr>
                            <w:i/>
                            <w:sz w:val="14"/>
                          </w:rPr>
                        </w:pPr>
                        <w:r>
                          <w:rPr>
                            <w:i/>
                            <w:color w:val="231F20"/>
                            <w:spacing w:val="-10"/>
                            <w:sz w:val="14"/>
                          </w:rPr>
                          <w:t>2</w:t>
                        </w:r>
                      </w:p>
                    </w:txbxContent>
                  </v:textbox>
                  <w10:wrap type="none"/>
                </v:shape>
                <v:shape style="position:absolute;left:4465;top:48;width:138;height:193" type="#_x0000_t202" id="docshape428" filled="false" stroked="false">
                  <v:textbox inset="0,0,0,0">
                    <w:txbxContent>
                      <w:p>
                        <w:pPr>
                          <w:spacing w:before="12"/>
                          <w:ind w:left="20" w:right="0" w:firstLine="0"/>
                          <w:jc w:val="left"/>
                          <w:rPr>
                            <w:i/>
                            <w:sz w:val="14"/>
                          </w:rPr>
                        </w:pPr>
                        <w:r>
                          <w:rPr>
                            <w:i/>
                            <w:color w:val="231F20"/>
                            <w:spacing w:val="-10"/>
                            <w:sz w:val="14"/>
                          </w:rPr>
                          <w:t>2</w:t>
                        </w:r>
                      </w:p>
                    </w:txbxContent>
                  </v:textbox>
                  <w10:wrap type="none"/>
                </v:shape>
                <v:shape style="position:absolute;left:3553;top:218;width:138;height:193" type="#_x0000_t202" id="docshape429" filled="false" stroked="false">
                  <v:textbox inset="0,0,0,0">
                    <w:txbxContent>
                      <w:p>
                        <w:pPr>
                          <w:spacing w:before="12"/>
                          <w:ind w:left="20" w:right="0" w:firstLine="0"/>
                          <w:jc w:val="left"/>
                          <w:rPr>
                            <w:i/>
                            <w:sz w:val="14"/>
                          </w:rPr>
                        </w:pPr>
                        <w:r>
                          <w:rPr>
                            <w:i/>
                            <w:color w:val="231F20"/>
                            <w:spacing w:val="-10"/>
                            <w:sz w:val="14"/>
                          </w:rPr>
                          <w:t>1</w:t>
                        </w:r>
                      </w:p>
                    </w:txbxContent>
                  </v:textbox>
                  <w10:wrap type="none"/>
                </v:shape>
                <v:shape style="position:absolute;left:4386;top:218;width:138;height:193" type="#_x0000_t202" id="docshape430" filled="false" stroked="false">
                  <v:textbox inset="0,0,0,0">
                    <w:txbxContent>
                      <w:p>
                        <w:pPr>
                          <w:spacing w:before="12"/>
                          <w:ind w:left="20" w:right="0" w:firstLine="0"/>
                          <w:jc w:val="left"/>
                          <w:rPr>
                            <w:i/>
                            <w:sz w:val="14"/>
                          </w:rPr>
                        </w:pPr>
                        <w:r>
                          <w:rPr>
                            <w:i/>
                            <w:color w:val="231F20"/>
                            <w:spacing w:val="-10"/>
                            <w:sz w:val="14"/>
                          </w:rPr>
                          <w:t>2</w:t>
                        </w:r>
                      </w:p>
                    </w:txbxContent>
                  </v:textbox>
                  <w10:wrap type="none"/>
                </v:shape>
                <v:shape style="position:absolute;left:4587;top:-67;width:100;height:510" type="#_x0000_t202" id="docshape431" filled="false" stroked="false">
                  <v:textbox inset="0,0,0,0">
                    <w:txbxContent>
                      <w:p>
                        <w:pPr>
                          <w:spacing w:before="3"/>
                          <w:ind w:left="0" w:right="0" w:firstLine="0"/>
                          <w:jc w:val="left"/>
                          <w:rPr>
                            <w:rFonts w:ascii="Symbol" w:hAnsi="Symbol"/>
                            <w:sz w:val="39"/>
                          </w:rPr>
                        </w:pPr>
                        <w:r>
                          <w:rPr>
                            <w:rFonts w:ascii="Symbol" w:hAnsi="Symbol"/>
                            <w:color w:val="231F20"/>
                            <w:spacing w:val="-10"/>
                            <w:w w:val="70"/>
                            <w:sz w:val="39"/>
                          </w:rPr>
                          <w:t></w:t>
                        </w:r>
                      </w:p>
                    </w:txbxContent>
                  </v:textbox>
                  <w10:wrap type="none"/>
                </v:shape>
                <w10:wrap type="none"/>
              </v:group>
            </w:pict>
          </mc:Fallback>
        </mc:AlternateContent>
      </w:r>
      <w:r>
        <w:rPr>
          <w:i/>
          <w:color w:val="231F20"/>
          <w:sz w:val="24"/>
        </w:rPr>
        <w:t>|</w:t>
      </w:r>
      <w:r>
        <w:rPr>
          <w:i/>
          <w:color w:val="231F20"/>
          <w:spacing w:val="-15"/>
          <w:sz w:val="24"/>
        </w:rPr>
        <w:t> </w:t>
      </w:r>
      <w:r>
        <w:rPr>
          <w:i/>
          <w:color w:val="231F20"/>
          <w:sz w:val="24"/>
        </w:rPr>
        <w:t>R</w:t>
      </w:r>
      <w:r>
        <w:rPr>
          <w:i/>
          <w:color w:val="231F20"/>
          <w:position w:val="-5"/>
          <w:sz w:val="14"/>
        </w:rPr>
        <w:t>1</w:t>
      </w:r>
      <w:r>
        <w:rPr>
          <w:i/>
          <w:color w:val="231F20"/>
          <w:spacing w:val="5"/>
          <w:position w:val="-5"/>
          <w:sz w:val="14"/>
        </w:rPr>
        <w:t> </w:t>
      </w:r>
      <w:r>
        <w:rPr>
          <w:i/>
          <w:color w:val="231F20"/>
          <w:sz w:val="24"/>
        </w:rPr>
        <w:t>-</w:t>
      </w:r>
      <w:r>
        <w:rPr>
          <w:i/>
          <w:color w:val="231F20"/>
          <w:spacing w:val="-17"/>
          <w:sz w:val="24"/>
        </w:rPr>
        <w:t> </w:t>
      </w:r>
      <w:r>
        <w:rPr>
          <w:i/>
          <w:color w:val="231F20"/>
          <w:sz w:val="24"/>
        </w:rPr>
        <w:t>R</w:t>
      </w:r>
      <w:r>
        <w:rPr>
          <w:i/>
          <w:color w:val="231F20"/>
          <w:position w:val="-5"/>
          <w:sz w:val="14"/>
        </w:rPr>
        <w:t>2</w:t>
      </w:r>
      <w:r>
        <w:rPr>
          <w:i/>
          <w:color w:val="231F20"/>
          <w:spacing w:val="17"/>
          <w:position w:val="-5"/>
          <w:sz w:val="14"/>
        </w:rPr>
        <w:t> </w:t>
      </w:r>
      <w:r>
        <w:rPr>
          <w:i/>
          <w:color w:val="231F20"/>
          <w:spacing w:val="23"/>
          <w:sz w:val="24"/>
        </w:rPr>
        <w:t>|/ </w:t>
      </w:r>
    </w:p>
    <w:p>
      <w:pPr>
        <w:tabs>
          <w:tab w:pos="2334" w:val="left" w:leader="none"/>
        </w:tabs>
        <w:spacing w:before="75"/>
        <w:ind w:left="1165" w:right="0" w:firstLine="0"/>
        <w:jc w:val="left"/>
        <w:rPr>
          <w:sz w:val="20"/>
        </w:rPr>
      </w:pPr>
      <w:r>
        <w:rPr/>
        <w:br w:type="column"/>
      </w:r>
      <w:r>
        <w:rPr>
          <w:i/>
          <w:color w:val="231F20"/>
          <w:position w:val="-3"/>
          <w:sz w:val="24"/>
        </w:rPr>
        <w:t>&gt;</w:t>
      </w:r>
      <w:r>
        <w:rPr>
          <w:i/>
          <w:color w:val="231F20"/>
          <w:spacing w:val="-12"/>
          <w:position w:val="-3"/>
          <w:sz w:val="24"/>
        </w:rPr>
        <w:t> </w:t>
      </w:r>
      <w:r>
        <w:rPr>
          <w:i/>
          <w:color w:val="231F20"/>
          <w:spacing w:val="-10"/>
          <w:position w:val="-3"/>
          <w:sz w:val="24"/>
        </w:rPr>
        <w:t>z</w:t>
      </w:r>
      <w:r>
        <w:rPr>
          <w:i/>
          <w:color w:val="231F20"/>
          <w:position w:val="-3"/>
          <w:sz w:val="24"/>
        </w:rPr>
        <w:tab/>
      </w:r>
      <w:r>
        <w:rPr>
          <w:color w:val="231F20"/>
          <w:spacing w:val="-5"/>
          <w:sz w:val="20"/>
        </w:rPr>
        <w:t>(5)</w:t>
      </w:r>
    </w:p>
    <w:p>
      <w:pPr>
        <w:pStyle w:val="BodyText"/>
        <w:spacing w:before="1"/>
        <w:ind w:left="200"/>
      </w:pPr>
      <w:r>
        <w:rPr/>
        <w:br w:type="column"/>
      </w:r>
      <w:r>
        <w:rPr>
          <w:color w:val="231F20"/>
        </w:rPr>
        <w:t>the</w:t>
      </w:r>
      <w:r>
        <w:rPr>
          <w:color w:val="231F20"/>
          <w:spacing w:val="-1"/>
        </w:rPr>
        <w:t> </w:t>
      </w:r>
      <w:r>
        <w:rPr>
          <w:color w:val="231F20"/>
        </w:rPr>
        <w:t>uncertainties</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individual</w:t>
      </w:r>
      <w:r>
        <w:rPr>
          <w:color w:val="231F20"/>
          <w:spacing w:val="-1"/>
        </w:rPr>
        <w:t> </w:t>
      </w:r>
      <w:r>
        <w:rPr>
          <w:color w:val="231F20"/>
        </w:rPr>
        <w:t>measurements </w:t>
      </w:r>
      <w:r>
        <w:rPr>
          <w:color w:val="231F20"/>
          <w:spacing w:val="-4"/>
        </w:rPr>
        <w:t>when</w:t>
      </w:r>
    </w:p>
    <w:p>
      <w:pPr>
        <w:pStyle w:val="BodyText"/>
        <w:spacing w:line="250" w:lineRule="atLeast"/>
        <w:ind w:left="200"/>
      </w:pPr>
      <w:r>
        <w:rPr>
          <w:color w:val="231F20"/>
        </w:rPr>
        <w:t>calculating the average because of the variability in sample collection.</w:t>
      </w:r>
      <w:r>
        <w:rPr>
          <w:color w:val="231F20"/>
          <w:spacing w:val="-6"/>
        </w:rPr>
        <w:t> </w:t>
      </w:r>
      <w:r>
        <w:rPr>
          <w:color w:val="231F20"/>
        </w:rPr>
        <w:t>Sampling</w:t>
      </w:r>
      <w:r>
        <w:rPr>
          <w:color w:val="231F20"/>
          <w:spacing w:val="-6"/>
        </w:rPr>
        <w:t> </w:t>
      </w:r>
      <w:r>
        <w:rPr>
          <w:color w:val="231F20"/>
        </w:rPr>
        <w:t>variability</w:t>
      </w:r>
      <w:r>
        <w:rPr>
          <w:color w:val="231F20"/>
          <w:spacing w:val="-6"/>
        </w:rPr>
        <w:t> </w:t>
      </w:r>
      <w:r>
        <w:rPr>
          <w:color w:val="231F20"/>
        </w:rPr>
        <w:t>is</w:t>
      </w:r>
      <w:r>
        <w:rPr>
          <w:color w:val="231F20"/>
          <w:spacing w:val="-6"/>
        </w:rPr>
        <w:t> </w:t>
      </w:r>
      <w:r>
        <w:rPr>
          <w:color w:val="231F20"/>
        </w:rPr>
        <w:t>usually</w:t>
      </w:r>
      <w:r>
        <w:rPr>
          <w:color w:val="231F20"/>
          <w:spacing w:val="-6"/>
        </w:rPr>
        <w:t> </w:t>
      </w:r>
      <w:r>
        <w:rPr>
          <w:color w:val="231F20"/>
        </w:rPr>
        <w:t>assumed</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much</w:t>
      </w:r>
    </w:p>
    <w:p>
      <w:pPr>
        <w:pStyle w:val="BodyText"/>
        <w:spacing w:after="0" w:line="250" w:lineRule="atLeast"/>
        <w:sectPr>
          <w:type w:val="continuous"/>
          <w:pgSz w:w="12240" w:h="15840"/>
          <w:pgMar w:header="0" w:footer="0" w:top="1640" w:bottom="280" w:left="720" w:right="720"/>
          <w:cols w:num="3" w:equalWidth="0">
            <w:col w:w="2218" w:space="614"/>
            <w:col w:w="2568" w:space="40"/>
            <w:col w:w="5360"/>
          </w:cols>
        </w:sectPr>
      </w:pPr>
    </w:p>
    <w:p>
      <w:pPr>
        <w:pStyle w:val="BodyText"/>
        <w:spacing w:line="175" w:lineRule="exact"/>
        <w:ind w:left="760"/>
      </w:pPr>
      <w:r>
        <w:rPr>
          <w:color w:val="231F20"/>
        </w:rPr>
        <w:t>Other possible approaches for interpreting or </w:t>
      </w:r>
      <w:r>
        <w:rPr>
          <w:color w:val="231F20"/>
          <w:spacing w:val="-2"/>
        </w:rPr>
        <w:t>presenting</w:t>
      </w:r>
    </w:p>
    <w:p>
      <w:pPr>
        <w:pStyle w:val="BodyText"/>
        <w:spacing w:line="252" w:lineRule="auto" w:before="10"/>
        <w:ind w:left="360"/>
      </w:pPr>
      <w:r>
        <w:rPr>
          <w:color w:val="231F20"/>
        </w:rPr>
        <w:t>aggregated</w:t>
      </w:r>
      <w:r>
        <w:rPr>
          <w:color w:val="231F20"/>
          <w:spacing w:val="-6"/>
        </w:rPr>
        <w:t> </w:t>
      </w:r>
      <w:r>
        <w:rPr>
          <w:color w:val="231F20"/>
        </w:rPr>
        <w:t>radiological</w:t>
      </w:r>
      <w:r>
        <w:rPr>
          <w:color w:val="231F20"/>
          <w:spacing w:val="-6"/>
        </w:rPr>
        <w:t> </w:t>
      </w:r>
      <w:r>
        <w:rPr>
          <w:color w:val="231F20"/>
        </w:rPr>
        <w:t>results,</w:t>
      </w:r>
      <w:r>
        <w:rPr>
          <w:color w:val="231F20"/>
          <w:spacing w:val="-6"/>
        </w:rPr>
        <w:t> </w:t>
      </w:r>
      <w:r>
        <w:rPr>
          <w:color w:val="231F20"/>
        </w:rPr>
        <w:t>such</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statistical</w:t>
      </w:r>
      <w:r>
        <w:rPr>
          <w:color w:val="231F20"/>
          <w:spacing w:val="-6"/>
        </w:rPr>
        <w:t> </w:t>
      </w:r>
      <w:r>
        <w:rPr>
          <w:color w:val="231F20"/>
        </w:rPr>
        <w:t>summary or graphical illustration, are provided herein as examples.</w:t>
      </w:r>
    </w:p>
    <w:p>
      <w:pPr>
        <w:pStyle w:val="BodyText"/>
        <w:spacing w:line="252" w:lineRule="auto"/>
        <w:ind w:left="360"/>
      </w:pPr>
      <w:r>
        <w:rPr>
          <w:color w:val="231F20"/>
        </w:rPr>
        <w:t>These</w:t>
      </w:r>
      <w:r>
        <w:rPr>
          <w:color w:val="231F20"/>
          <w:spacing w:val="-6"/>
        </w:rPr>
        <w:t> </w:t>
      </w:r>
      <w:r>
        <w:rPr>
          <w:color w:val="231F20"/>
        </w:rPr>
        <w:t>examples</w:t>
      </w:r>
      <w:r>
        <w:rPr>
          <w:color w:val="231F20"/>
          <w:spacing w:val="-6"/>
        </w:rPr>
        <w:t> </w:t>
      </w:r>
      <w:r>
        <w:rPr>
          <w:color w:val="231F20"/>
        </w:rPr>
        <w:t>are</w:t>
      </w:r>
      <w:r>
        <w:rPr>
          <w:color w:val="231F20"/>
          <w:spacing w:val="-6"/>
        </w:rPr>
        <w:t> </w:t>
      </w:r>
      <w:r>
        <w:rPr>
          <w:color w:val="231F20"/>
        </w:rPr>
        <w:t>not</w:t>
      </w:r>
      <w:r>
        <w:rPr>
          <w:color w:val="231F20"/>
          <w:spacing w:val="-6"/>
        </w:rPr>
        <w:t> </w:t>
      </w:r>
      <w:r>
        <w:rPr>
          <w:color w:val="231F20"/>
        </w:rPr>
        <w:t>meant</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all-inclusive</w:t>
      </w:r>
      <w:r>
        <w:rPr>
          <w:color w:val="231F20"/>
          <w:spacing w:val="-6"/>
        </w:rPr>
        <w:t> </w:t>
      </w:r>
      <w:r>
        <w:rPr>
          <w:color w:val="231F20"/>
        </w:rPr>
        <w:t>nor</w:t>
      </w:r>
      <w:r>
        <w:rPr>
          <w:color w:val="231F20"/>
          <w:spacing w:val="-6"/>
        </w:rPr>
        <w:t> </w:t>
      </w:r>
      <w:r>
        <w:rPr>
          <w:color w:val="231F20"/>
        </w:rPr>
        <w:t>are</w:t>
      </w:r>
      <w:r>
        <w:rPr>
          <w:color w:val="231F20"/>
          <w:spacing w:val="-6"/>
        </w:rPr>
        <w:t> </w:t>
      </w:r>
      <w:r>
        <w:rPr>
          <w:color w:val="231F20"/>
        </w:rPr>
        <w:t>they the only viable approaches. However, they serve to provide</w:t>
      </w:r>
    </w:p>
    <w:p>
      <w:pPr>
        <w:pStyle w:val="BodyText"/>
        <w:spacing w:line="252" w:lineRule="auto"/>
        <w:ind w:left="360" w:right="13"/>
      </w:pPr>
      <w:r>
        <w:rPr>
          <w:color w:val="231F20"/>
        </w:rPr>
        <w:t>a perspective on aggregating and displaying radiological data.</w:t>
      </w:r>
      <w:r>
        <w:rPr>
          <w:color w:val="231F20"/>
          <w:spacing w:val="-5"/>
        </w:rPr>
        <w:t> </w:t>
      </w:r>
      <w:r>
        <w:rPr>
          <w:color w:val="231F20"/>
        </w:rPr>
        <w:t>As</w:t>
      </w:r>
      <w:r>
        <w:rPr>
          <w:color w:val="231F20"/>
          <w:spacing w:val="-5"/>
        </w:rPr>
        <w:t> </w:t>
      </w:r>
      <w:r>
        <w:rPr>
          <w:color w:val="231F20"/>
        </w:rPr>
        <w:t>with</w:t>
      </w:r>
      <w:r>
        <w:rPr>
          <w:color w:val="231F20"/>
          <w:spacing w:val="-5"/>
        </w:rPr>
        <w:t> </w:t>
      </w:r>
      <w:r>
        <w:rPr>
          <w:color w:val="231F20"/>
        </w:rPr>
        <w:t>any</w:t>
      </w:r>
      <w:r>
        <w:rPr>
          <w:color w:val="231F20"/>
          <w:spacing w:val="-5"/>
        </w:rPr>
        <w:t> </w:t>
      </w:r>
      <w:r>
        <w:rPr>
          <w:color w:val="231F20"/>
        </w:rPr>
        <w:t>interpretation</w:t>
      </w:r>
      <w:r>
        <w:rPr>
          <w:color w:val="231F20"/>
          <w:spacing w:val="-5"/>
        </w:rPr>
        <w:t> </w:t>
      </w:r>
      <w:r>
        <w:rPr>
          <w:color w:val="231F20"/>
        </w:rPr>
        <w:t>or</w:t>
      </w:r>
      <w:r>
        <w:rPr>
          <w:color w:val="231F20"/>
          <w:spacing w:val="-5"/>
        </w:rPr>
        <w:t> </w:t>
      </w:r>
      <w:r>
        <w:rPr>
          <w:color w:val="231F20"/>
        </w:rPr>
        <w:t>presentation</w:t>
      </w:r>
      <w:r>
        <w:rPr>
          <w:color w:val="231F20"/>
          <w:spacing w:val="-5"/>
        </w:rPr>
        <w:t> </w:t>
      </w:r>
      <w:r>
        <w:rPr>
          <w:color w:val="231F20"/>
        </w:rPr>
        <w:t>of</w:t>
      </w:r>
      <w:r>
        <w:rPr>
          <w:color w:val="231F20"/>
          <w:spacing w:val="-5"/>
        </w:rPr>
        <w:t> </w:t>
      </w:r>
      <w:r>
        <w:rPr>
          <w:color w:val="231F20"/>
        </w:rPr>
        <w:t>data,</w:t>
      </w:r>
      <w:r>
        <w:rPr>
          <w:color w:val="231F20"/>
          <w:spacing w:val="-5"/>
        </w:rPr>
        <w:t> </w:t>
      </w:r>
      <w:r>
        <w:rPr>
          <w:color w:val="231F20"/>
        </w:rPr>
        <w:t>any approach should be reproducible and documented.</w:t>
      </w:r>
    </w:p>
    <w:p>
      <w:pPr>
        <w:pStyle w:val="BodyText"/>
        <w:spacing w:line="252" w:lineRule="auto"/>
        <w:ind w:left="360" w:firstLine="400"/>
      </w:pPr>
      <w:r>
        <w:rPr>
          <w:color w:val="231F20"/>
        </w:rPr>
        <w:t>For</w:t>
      </w:r>
      <w:r>
        <w:rPr>
          <w:color w:val="231F20"/>
          <w:spacing w:val="-5"/>
        </w:rPr>
        <w:t> </w:t>
      </w:r>
      <w:r>
        <w:rPr>
          <w:color w:val="231F20"/>
        </w:rPr>
        <w:t>certain</w:t>
      </w:r>
      <w:r>
        <w:rPr>
          <w:color w:val="231F20"/>
          <w:spacing w:val="-5"/>
        </w:rPr>
        <w:t> </w:t>
      </w:r>
      <w:r>
        <w:rPr>
          <w:color w:val="231F20"/>
        </w:rPr>
        <w:t>projects,</w:t>
      </w:r>
      <w:r>
        <w:rPr>
          <w:color w:val="231F20"/>
          <w:spacing w:val="-5"/>
        </w:rPr>
        <w:t> </w:t>
      </w:r>
      <w:r>
        <w:rPr>
          <w:color w:val="231F20"/>
        </w:rPr>
        <w:t>a</w:t>
      </w:r>
      <w:r>
        <w:rPr>
          <w:color w:val="231F20"/>
          <w:spacing w:val="-5"/>
        </w:rPr>
        <w:t> </w:t>
      </w:r>
      <w:r>
        <w:rPr>
          <w:color w:val="231F20"/>
        </w:rPr>
        <w:t>WSC</w:t>
      </w:r>
      <w:r>
        <w:rPr>
          <w:color w:val="231F20"/>
          <w:spacing w:val="-5"/>
        </w:rPr>
        <w:t> </w:t>
      </w:r>
      <w:r>
        <w:rPr>
          <w:color w:val="231F20"/>
        </w:rPr>
        <w:t>may</w:t>
      </w:r>
      <w:r>
        <w:rPr>
          <w:color w:val="231F20"/>
          <w:spacing w:val="-5"/>
        </w:rPr>
        <w:t> </w:t>
      </w:r>
      <w:r>
        <w:rPr>
          <w:color w:val="231F20"/>
        </w:rPr>
        <w:t>want</w:t>
      </w:r>
      <w:r>
        <w:rPr>
          <w:color w:val="231F20"/>
          <w:spacing w:val="-5"/>
        </w:rPr>
        <w:t> </w:t>
      </w:r>
      <w:r>
        <w:rPr>
          <w:color w:val="231F20"/>
        </w:rPr>
        <w:t>to</w:t>
      </w:r>
      <w:r>
        <w:rPr>
          <w:color w:val="231F20"/>
          <w:spacing w:val="-5"/>
        </w:rPr>
        <w:t> </w:t>
      </w:r>
      <w:r>
        <w:rPr>
          <w:color w:val="231F20"/>
        </w:rPr>
        <w:t>use</w:t>
      </w:r>
      <w:r>
        <w:rPr>
          <w:color w:val="231F20"/>
          <w:spacing w:val="-5"/>
        </w:rPr>
        <w:t> </w:t>
      </w:r>
      <w:r>
        <w:rPr>
          <w:color w:val="231F20"/>
        </w:rPr>
        <w:t>statistical analysis to summarize radiological results from samples</w:t>
      </w:r>
    </w:p>
    <w:p>
      <w:pPr>
        <w:pStyle w:val="BodyText"/>
        <w:spacing w:line="259" w:lineRule="auto" w:before="16"/>
        <w:ind w:left="343" w:right="299"/>
      </w:pPr>
      <w:r>
        <w:rPr/>
        <w:br w:type="column"/>
      </w:r>
      <w:r>
        <w:rPr>
          <w:color w:val="231F20"/>
        </w:rPr>
        <w:t>larger</w:t>
      </w:r>
      <w:r>
        <w:rPr>
          <w:color w:val="231F20"/>
          <w:spacing w:val="-8"/>
        </w:rPr>
        <w:t> </w:t>
      </w:r>
      <w:r>
        <w:rPr>
          <w:color w:val="231F20"/>
        </w:rPr>
        <w:t>than</w:t>
      </w:r>
      <w:r>
        <w:rPr>
          <w:color w:val="231F20"/>
          <w:spacing w:val="-8"/>
        </w:rPr>
        <w:t> </w:t>
      </w:r>
      <w:r>
        <w:rPr>
          <w:color w:val="231F20"/>
        </w:rPr>
        <w:t>laboratory</w:t>
      </w:r>
      <w:r>
        <w:rPr>
          <w:color w:val="231F20"/>
          <w:spacing w:val="-8"/>
        </w:rPr>
        <w:t> </w:t>
      </w:r>
      <w:r>
        <w:rPr>
          <w:color w:val="231F20"/>
        </w:rPr>
        <w:t>measurement</w:t>
      </w:r>
      <w:r>
        <w:rPr>
          <w:color w:val="231F20"/>
          <w:spacing w:val="-8"/>
        </w:rPr>
        <w:t> </w:t>
      </w:r>
      <w:r>
        <w:rPr>
          <w:color w:val="231F20"/>
        </w:rPr>
        <w:t>variability.</w:t>
      </w:r>
      <w:r>
        <w:rPr>
          <w:color w:val="231F20"/>
          <w:spacing w:val="-8"/>
        </w:rPr>
        <w:t> </w:t>
      </w:r>
      <w:r>
        <w:rPr>
          <w:color w:val="231F20"/>
        </w:rPr>
        <w:t>Therefore,</w:t>
      </w:r>
      <w:r>
        <w:rPr>
          <w:color w:val="231F20"/>
          <w:spacing w:val="-8"/>
        </w:rPr>
        <w:t> </w:t>
      </w:r>
      <w:r>
        <w:rPr>
          <w:color w:val="231F20"/>
        </w:rPr>
        <w:t>in this case, the standard error of the mean is the best estimate of</w:t>
      </w:r>
      <w:r>
        <w:rPr>
          <w:color w:val="231F20"/>
          <w:spacing w:val="-6"/>
        </w:rPr>
        <w:t> </w:t>
      </w:r>
      <w:r>
        <w:rPr>
          <w:color w:val="231F20"/>
        </w:rPr>
        <w:t>uncertainty</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average</w:t>
      </w:r>
      <w:r>
        <w:rPr>
          <w:color w:val="231F20"/>
          <w:spacing w:val="-6"/>
        </w:rPr>
        <w:t> </w:t>
      </w:r>
      <w:r>
        <w:rPr>
          <w:color w:val="231F20"/>
        </w:rPr>
        <w:t>measurement</w:t>
      </w:r>
      <w:r>
        <w:rPr>
          <w:color w:val="231F20"/>
          <w:spacing w:val="-6"/>
        </w:rPr>
        <w:t> </w:t>
      </w:r>
      <w:r>
        <w:rPr>
          <w:color w:val="231F20"/>
        </w:rPr>
        <w:t>and</w:t>
      </w:r>
      <w:r>
        <w:rPr>
          <w:color w:val="231F20"/>
          <w:spacing w:val="-6"/>
        </w:rPr>
        <w:t> </w:t>
      </w:r>
      <w:r>
        <w:rPr>
          <w:color w:val="231F20"/>
        </w:rPr>
        <w:t>is</w:t>
      </w:r>
      <w:r>
        <w:rPr>
          <w:color w:val="231F20"/>
          <w:spacing w:val="-6"/>
        </w:rPr>
        <w:t> </w:t>
      </w:r>
      <w:r>
        <w:rPr>
          <w:color w:val="231F20"/>
        </w:rPr>
        <w:t>calculated using equation 9.</w:t>
      </w:r>
    </w:p>
    <w:p>
      <w:pPr>
        <w:pStyle w:val="BodyText"/>
      </w:pPr>
    </w:p>
    <w:p>
      <w:pPr>
        <w:pStyle w:val="BodyText"/>
        <w:spacing w:before="60"/>
      </w:pPr>
    </w:p>
    <w:p>
      <w:pPr>
        <w:tabs>
          <w:tab w:pos="5053" w:val="left" w:leader="none"/>
        </w:tabs>
        <w:spacing w:before="0"/>
        <w:ind w:left="1408" w:right="0" w:firstLine="0"/>
        <w:jc w:val="left"/>
        <w:rPr>
          <w:position w:val="6"/>
          <w:sz w:val="20"/>
        </w:rPr>
      </w:pPr>
      <w:r>
        <w:rPr>
          <w:position w:val="6"/>
          <w:sz w:val="20"/>
        </w:rPr>
        <mc:AlternateContent>
          <mc:Choice Requires="wps">
            <w:drawing>
              <wp:anchor distT="0" distB="0" distL="0" distR="0" allowOverlap="1" layoutInCell="1" locked="0" behindDoc="1" simplePos="0" relativeHeight="484637184">
                <wp:simplePos x="0" y="0"/>
                <wp:positionH relativeFrom="page">
                  <wp:posOffset>5136404</wp:posOffset>
                </wp:positionH>
                <wp:positionV relativeFrom="paragraph">
                  <wp:posOffset>-105893</wp:posOffset>
                </wp:positionV>
                <wp:extent cx="1397000" cy="44894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1397000" cy="448945"/>
                          <a:chExt cx="1397000" cy="448945"/>
                        </a:xfrm>
                      </wpg:grpSpPr>
                      <wps:wsp>
                        <wps:cNvPr id="558" name="Graphic 558"/>
                        <wps:cNvSpPr/>
                        <wps:spPr>
                          <a:xfrm>
                            <a:off x="103183" y="168667"/>
                            <a:ext cx="1161415" cy="53975"/>
                          </a:xfrm>
                          <a:custGeom>
                            <a:avLst/>
                            <a:gdLst/>
                            <a:ahLst/>
                            <a:cxnLst/>
                            <a:rect l="l" t="t" r="r" b="b"/>
                            <a:pathLst>
                              <a:path w="1161415" h="53975">
                                <a:moveTo>
                                  <a:pt x="1084656" y="0"/>
                                </a:moveTo>
                                <a:lnTo>
                                  <a:pt x="1160856" y="0"/>
                                </a:lnTo>
                              </a:path>
                              <a:path w="1161415" h="53975">
                                <a:moveTo>
                                  <a:pt x="0" y="53581"/>
                                </a:moveTo>
                                <a:lnTo>
                                  <a:pt x="559587" y="53581"/>
                                </a:lnTo>
                              </a:path>
                            </a:pathLst>
                          </a:custGeom>
                          <a:ln w="7543">
                            <a:solidFill>
                              <a:srgbClr val="231F20"/>
                            </a:solidFill>
                            <a:prstDash val="solid"/>
                          </a:ln>
                        </wps:spPr>
                        <wps:bodyPr wrap="square" lIns="0" tIns="0" rIns="0" bIns="0" rtlCol="0">
                          <a:prstTxWarp prst="textNoShape">
                            <a:avLst/>
                          </a:prstTxWarp>
                          <a:noAutofit/>
                        </wps:bodyPr>
                      </wps:wsp>
                      <wps:wsp>
                        <wps:cNvPr id="559" name="Graphic 559"/>
                        <wps:cNvSpPr/>
                        <wps:spPr>
                          <a:xfrm>
                            <a:off x="0" y="0"/>
                            <a:ext cx="1393190" cy="424815"/>
                          </a:xfrm>
                          <a:custGeom>
                            <a:avLst/>
                            <a:gdLst/>
                            <a:ahLst/>
                            <a:cxnLst/>
                            <a:rect l="l" t="t" r="r" b="b"/>
                            <a:pathLst>
                              <a:path w="1393190" h="424815">
                                <a:moveTo>
                                  <a:pt x="1393024" y="0"/>
                                </a:moveTo>
                                <a:lnTo>
                                  <a:pt x="91440" y="0"/>
                                </a:lnTo>
                                <a:lnTo>
                                  <a:pt x="54102" y="385279"/>
                                </a:lnTo>
                                <a:lnTo>
                                  <a:pt x="21120" y="254787"/>
                                </a:lnTo>
                                <a:lnTo>
                                  <a:pt x="0" y="284518"/>
                                </a:lnTo>
                                <a:lnTo>
                                  <a:pt x="4305" y="287566"/>
                                </a:lnTo>
                                <a:lnTo>
                                  <a:pt x="12661" y="275805"/>
                                </a:lnTo>
                                <a:lnTo>
                                  <a:pt x="50292" y="424649"/>
                                </a:lnTo>
                                <a:lnTo>
                                  <a:pt x="57873" y="424649"/>
                                </a:lnTo>
                                <a:lnTo>
                                  <a:pt x="98285" y="7531"/>
                                </a:lnTo>
                                <a:lnTo>
                                  <a:pt x="1393024" y="7531"/>
                                </a:lnTo>
                                <a:lnTo>
                                  <a:pt x="1393024" y="0"/>
                                </a:lnTo>
                                <a:close/>
                              </a:path>
                            </a:pathLst>
                          </a:custGeom>
                          <a:solidFill>
                            <a:srgbClr val="231F20"/>
                          </a:solidFill>
                        </wps:spPr>
                        <wps:bodyPr wrap="square" lIns="0" tIns="0" rIns="0" bIns="0" rtlCol="0">
                          <a:prstTxWarp prst="textNoShape">
                            <a:avLst/>
                          </a:prstTxWarp>
                          <a:noAutofit/>
                        </wps:bodyPr>
                      </wps:wsp>
                      <wps:wsp>
                        <wps:cNvPr id="560" name="Textbox 560"/>
                        <wps:cNvSpPr txBox="1"/>
                        <wps:spPr>
                          <a:xfrm>
                            <a:off x="107203" y="14721"/>
                            <a:ext cx="574675" cy="422275"/>
                          </a:xfrm>
                          <a:prstGeom prst="rect">
                            <a:avLst/>
                          </a:prstGeom>
                        </wps:spPr>
                        <wps:txbx>
                          <w:txbxContent>
                            <w:p>
                              <w:pPr>
                                <w:spacing w:before="11"/>
                                <w:ind w:left="0" w:right="34" w:firstLine="0"/>
                                <w:jc w:val="center"/>
                                <w:rPr>
                                  <w:sz w:val="24"/>
                                </w:rPr>
                              </w:pPr>
                              <w:r>
                                <w:rPr>
                                  <w:color w:val="231F20"/>
                                  <w:spacing w:val="-10"/>
                                  <w:sz w:val="24"/>
                                </w:rPr>
                                <w:t>1</w:t>
                              </w:r>
                            </w:p>
                            <w:p>
                              <w:pPr>
                                <w:spacing w:before="46"/>
                                <w:ind w:left="0" w:right="18" w:firstLine="0"/>
                                <w:jc w:val="center"/>
                                <w:rPr>
                                  <w:sz w:val="24"/>
                                </w:rPr>
                              </w:pPr>
                              <w:r>
                                <w:rPr>
                                  <w:i/>
                                  <w:color w:val="231F20"/>
                                  <w:sz w:val="24"/>
                                </w:rPr>
                                <w:t>N</w:t>
                              </w:r>
                              <w:r>
                                <w:rPr>
                                  <w:i/>
                                  <w:color w:val="231F20"/>
                                  <w:spacing w:val="-31"/>
                                  <w:sz w:val="24"/>
                                </w:rPr>
                                <w:t> </w:t>
                              </w:r>
                              <w:r>
                                <w:rPr>
                                  <w:color w:val="231F20"/>
                                  <w:sz w:val="24"/>
                                </w:rPr>
                                <w:t>(</w:t>
                              </w:r>
                              <w:r>
                                <w:rPr>
                                  <w:i/>
                                  <w:color w:val="231F20"/>
                                  <w:sz w:val="24"/>
                                </w:rPr>
                                <w:t>N</w:t>
                              </w:r>
                              <w:r>
                                <w:rPr>
                                  <w:i/>
                                  <w:color w:val="231F20"/>
                                  <w:spacing w:val="21"/>
                                  <w:sz w:val="24"/>
                                </w:rPr>
                                <w:t> </w:t>
                              </w:r>
                              <w:r>
                                <w:rPr>
                                  <w:rFonts w:ascii="Symbol" w:hAnsi="Symbol"/>
                                  <w:color w:val="231F20"/>
                                  <w:spacing w:val="-5"/>
                                  <w:sz w:val="24"/>
                                </w:rPr>
                                <w:t></w:t>
                              </w:r>
                              <w:r>
                                <w:rPr>
                                  <w:color w:val="231F20"/>
                                  <w:spacing w:val="-5"/>
                                  <w:sz w:val="24"/>
                                </w:rPr>
                                <w:t>1)</w:t>
                              </w:r>
                            </w:p>
                          </w:txbxContent>
                        </wps:txbx>
                        <wps:bodyPr wrap="square" lIns="0" tIns="0" rIns="0" bIns="0" rtlCol="0">
                          <a:noAutofit/>
                        </wps:bodyPr>
                      </wps:wsp>
                      <wps:wsp>
                        <wps:cNvPr id="561" name="Textbox 561"/>
                        <wps:cNvSpPr txBox="1"/>
                        <wps:spPr>
                          <a:xfrm>
                            <a:off x="675059" y="9820"/>
                            <a:ext cx="153035" cy="367665"/>
                          </a:xfrm>
                          <a:prstGeom prst="rect">
                            <a:avLst/>
                          </a:prstGeom>
                        </wps:spPr>
                        <wps:txbx>
                          <w:txbxContent>
                            <w:p>
                              <w:pPr>
                                <w:spacing w:line="120" w:lineRule="exact" w:before="12"/>
                                <w:ind w:left="100" w:right="0" w:firstLine="0"/>
                                <w:jc w:val="left"/>
                                <w:rPr>
                                  <w:i/>
                                  <w:sz w:val="14"/>
                                </w:rPr>
                              </w:pPr>
                              <w:r>
                                <w:rPr>
                                  <w:i/>
                                  <w:color w:val="231F20"/>
                                  <w:spacing w:val="-10"/>
                                  <w:sz w:val="14"/>
                                </w:rPr>
                                <w:t>N</w:t>
                              </w:r>
                            </w:p>
                            <w:p>
                              <w:pPr>
                                <w:spacing w:line="400" w:lineRule="exact" w:before="0"/>
                                <w:ind w:left="20" w:right="0" w:firstLine="0"/>
                                <w:jc w:val="left"/>
                                <w:rPr>
                                  <w:rFonts w:ascii="Symbol" w:hAnsi="Symbol"/>
                                  <w:sz w:val="36"/>
                                </w:rPr>
                              </w:pPr>
                              <w:r>
                                <w:rPr>
                                  <w:rFonts w:ascii="Symbol" w:hAnsi="Symbol"/>
                                  <w:color w:val="231F20"/>
                                  <w:spacing w:val="-187"/>
                                  <w:w w:val="425"/>
                                  <w:sz w:val="36"/>
                                </w:rPr>
                                <w:t></w:t>
                              </w:r>
                            </w:p>
                          </w:txbxContent>
                        </wps:txbx>
                        <wps:bodyPr wrap="square" lIns="0" tIns="0" rIns="0" bIns="0" rtlCol="0">
                          <a:noAutofit/>
                        </wps:bodyPr>
                      </wps:wsp>
                      <wps:wsp>
                        <wps:cNvPr id="562" name="Textbox 562"/>
                        <wps:cNvSpPr txBox="1"/>
                        <wps:spPr>
                          <a:xfrm>
                            <a:off x="859558" y="96078"/>
                            <a:ext cx="487680" cy="238125"/>
                          </a:xfrm>
                          <a:prstGeom prst="rect">
                            <a:avLst/>
                          </a:prstGeom>
                        </wps:spPr>
                        <wps:txbx>
                          <w:txbxContent>
                            <w:p>
                              <w:pPr>
                                <w:spacing w:before="21"/>
                                <w:ind w:left="20" w:right="0" w:firstLine="0"/>
                                <w:jc w:val="left"/>
                                <w:rPr>
                                  <w:sz w:val="24"/>
                                </w:rPr>
                              </w:pPr>
                              <w:r>
                                <w:rPr>
                                  <w:color w:val="231F20"/>
                                  <w:sz w:val="24"/>
                                </w:rPr>
                                <w:t>(</w:t>
                              </w:r>
                              <w:r>
                                <w:rPr>
                                  <w:i/>
                                  <w:color w:val="231F20"/>
                                  <w:sz w:val="24"/>
                                </w:rPr>
                                <w:t>x</w:t>
                              </w:r>
                              <w:r>
                                <w:rPr>
                                  <w:i/>
                                  <w:color w:val="231F20"/>
                                  <w:position w:val="-5"/>
                                  <w:sz w:val="14"/>
                                </w:rPr>
                                <w:t>i</w:t>
                              </w:r>
                              <w:r>
                                <w:rPr>
                                  <w:i/>
                                  <w:color w:val="231F20"/>
                                  <w:spacing w:val="41"/>
                                  <w:position w:val="-5"/>
                                  <w:sz w:val="14"/>
                                </w:rPr>
                                <w:t> </w:t>
                              </w:r>
                              <w:r>
                                <w:rPr>
                                  <w:rFonts w:ascii="Symbol" w:hAnsi="Symbol"/>
                                  <w:color w:val="231F20"/>
                                  <w:sz w:val="24"/>
                                </w:rPr>
                                <w:t></w:t>
                              </w:r>
                              <w:r>
                                <w:rPr>
                                  <w:color w:val="231F20"/>
                                  <w:spacing w:val="-1"/>
                                  <w:sz w:val="24"/>
                                </w:rPr>
                                <w:t> </w:t>
                              </w:r>
                              <w:r>
                                <w:rPr>
                                  <w:i/>
                                  <w:color w:val="231F20"/>
                                  <w:sz w:val="24"/>
                                </w:rPr>
                                <w:t>x</w:t>
                              </w:r>
                              <w:r>
                                <w:rPr>
                                  <w:i/>
                                  <w:color w:val="231F20"/>
                                  <w:spacing w:val="-35"/>
                                  <w:sz w:val="24"/>
                                </w:rPr>
                                <w:t> </w:t>
                              </w:r>
                              <w:r>
                                <w:rPr>
                                  <w:color w:val="231F20"/>
                                  <w:spacing w:val="-10"/>
                                  <w:sz w:val="24"/>
                                </w:rPr>
                                <w:t>)</w:t>
                              </w:r>
                            </w:p>
                          </w:txbxContent>
                        </wps:txbx>
                        <wps:bodyPr wrap="square" lIns="0" tIns="0" rIns="0" bIns="0" rtlCol="0">
                          <a:noAutofit/>
                        </wps:bodyPr>
                      </wps:wsp>
                      <wps:wsp>
                        <wps:cNvPr id="563" name="Textbox 563"/>
                        <wps:cNvSpPr txBox="1"/>
                        <wps:spPr>
                          <a:xfrm>
                            <a:off x="1314450" y="102521"/>
                            <a:ext cx="82550" cy="123825"/>
                          </a:xfrm>
                          <a:prstGeom prst="rect">
                            <a:avLst/>
                          </a:prstGeom>
                        </wps:spPr>
                        <wps:txbx>
                          <w:txbxContent>
                            <w:p>
                              <w:pPr>
                                <w:spacing w:before="14"/>
                                <w:ind w:left="20" w:right="0" w:firstLine="0"/>
                                <w:jc w:val="left"/>
                                <w:rPr>
                                  <w:sz w:val="14"/>
                                </w:rPr>
                              </w:pPr>
                              <w:r>
                                <w:rPr>
                                  <w:color w:val="231F20"/>
                                  <w:spacing w:val="-10"/>
                                  <w:sz w:val="14"/>
                                </w:rPr>
                                <w:t>2</w:t>
                              </w:r>
                            </w:p>
                          </w:txbxContent>
                        </wps:txbx>
                        <wps:bodyPr wrap="square" lIns="0" tIns="0" rIns="0" bIns="0" rtlCol="0">
                          <a:noAutofit/>
                        </wps:bodyPr>
                      </wps:wsp>
                      <wps:wsp>
                        <wps:cNvPr id="564" name="Textbox 564"/>
                        <wps:cNvSpPr txBox="1"/>
                        <wps:spPr>
                          <a:xfrm>
                            <a:off x="699667" y="308553"/>
                            <a:ext cx="160655" cy="140335"/>
                          </a:xfrm>
                          <a:prstGeom prst="rect">
                            <a:avLst/>
                          </a:prstGeom>
                        </wps:spPr>
                        <wps:txbx>
                          <w:txbxContent>
                            <w:p>
                              <w:pPr>
                                <w:spacing w:before="19"/>
                                <w:ind w:left="20" w:right="0" w:firstLine="0"/>
                                <w:jc w:val="left"/>
                                <w:rPr>
                                  <w:sz w:val="14"/>
                                </w:rPr>
                              </w:pPr>
                              <w:r>
                                <w:rPr>
                                  <w:i/>
                                  <w:color w:val="231F20"/>
                                  <w:spacing w:val="-5"/>
                                  <w:sz w:val="14"/>
                                </w:rPr>
                                <w:t>i</w:t>
                              </w:r>
                              <w:r>
                                <w:rPr>
                                  <w:rFonts w:ascii="Symbol" w:hAnsi="Symbol"/>
                                  <w:color w:val="231F20"/>
                                  <w:spacing w:val="-5"/>
                                  <w:sz w:val="14"/>
                                </w:rPr>
                                <w:t></w:t>
                              </w:r>
                              <w:r>
                                <w:rPr>
                                  <w:color w:val="231F20"/>
                                  <w:spacing w:val="-5"/>
                                  <w:sz w:val="14"/>
                                </w:rPr>
                                <w:t>1</w:t>
                              </w:r>
                            </w:p>
                          </w:txbxContent>
                        </wps:txbx>
                        <wps:bodyPr wrap="square" lIns="0" tIns="0" rIns="0" bIns="0" rtlCol="0">
                          <a:noAutofit/>
                        </wps:bodyPr>
                      </wps:wsp>
                    </wpg:wgp>
                  </a:graphicData>
                </a:graphic>
              </wp:anchor>
            </w:drawing>
          </mc:Choice>
          <mc:Fallback>
            <w:pict>
              <v:group style="position:absolute;margin-left:404.441315pt;margin-top:-8.338104pt;width:110pt;height:35.35pt;mso-position-horizontal-relative:page;mso-position-vertical-relative:paragraph;z-index:-18679296" id="docshapegroup432" coordorigin="8089,-167" coordsize="2200,707">
                <v:shape style="position:absolute;left:8251;top:98;width:1829;height:85" id="docshape433" coordorigin="8251,99" coordsize="1829,85" path="m9959,99l10079,99m8251,183l9133,183e" filled="false" stroked="true" strokeweight=".594pt" strokecolor="#231f20">
                  <v:path arrowok="t"/>
                  <v:stroke dashstyle="solid"/>
                </v:shape>
                <v:shape style="position:absolute;left:8088;top:-167;width:2194;height:669" id="docshape434" coordorigin="8089,-167" coordsize="2194,669" path="m10283,-167l8233,-167,8174,440,8122,234,8089,281,8096,286,8109,268,8168,502,8180,502,8244,-155,10283,-155,10283,-167xe" filled="true" fillcolor="#231f20" stroked="false">
                  <v:path arrowok="t"/>
                  <v:fill type="solid"/>
                </v:shape>
                <v:shape style="position:absolute;left:8257;top:-144;width:905;height:665" type="#_x0000_t202" id="docshape435" filled="false" stroked="false">
                  <v:textbox inset="0,0,0,0">
                    <w:txbxContent>
                      <w:p>
                        <w:pPr>
                          <w:spacing w:before="11"/>
                          <w:ind w:left="0" w:right="34" w:firstLine="0"/>
                          <w:jc w:val="center"/>
                          <w:rPr>
                            <w:sz w:val="24"/>
                          </w:rPr>
                        </w:pPr>
                        <w:r>
                          <w:rPr>
                            <w:color w:val="231F20"/>
                            <w:spacing w:val="-10"/>
                            <w:sz w:val="24"/>
                          </w:rPr>
                          <w:t>1</w:t>
                        </w:r>
                      </w:p>
                      <w:p>
                        <w:pPr>
                          <w:spacing w:before="46"/>
                          <w:ind w:left="0" w:right="18" w:firstLine="0"/>
                          <w:jc w:val="center"/>
                          <w:rPr>
                            <w:sz w:val="24"/>
                          </w:rPr>
                        </w:pPr>
                        <w:r>
                          <w:rPr>
                            <w:i/>
                            <w:color w:val="231F20"/>
                            <w:sz w:val="24"/>
                          </w:rPr>
                          <w:t>N</w:t>
                        </w:r>
                        <w:r>
                          <w:rPr>
                            <w:i/>
                            <w:color w:val="231F20"/>
                            <w:spacing w:val="-31"/>
                            <w:sz w:val="24"/>
                          </w:rPr>
                          <w:t> </w:t>
                        </w:r>
                        <w:r>
                          <w:rPr>
                            <w:color w:val="231F20"/>
                            <w:sz w:val="24"/>
                          </w:rPr>
                          <w:t>(</w:t>
                        </w:r>
                        <w:r>
                          <w:rPr>
                            <w:i/>
                            <w:color w:val="231F20"/>
                            <w:sz w:val="24"/>
                          </w:rPr>
                          <w:t>N</w:t>
                        </w:r>
                        <w:r>
                          <w:rPr>
                            <w:i/>
                            <w:color w:val="231F20"/>
                            <w:spacing w:val="21"/>
                            <w:sz w:val="24"/>
                          </w:rPr>
                          <w:t> </w:t>
                        </w:r>
                        <w:r>
                          <w:rPr>
                            <w:rFonts w:ascii="Symbol" w:hAnsi="Symbol"/>
                            <w:color w:val="231F20"/>
                            <w:spacing w:val="-5"/>
                            <w:sz w:val="24"/>
                          </w:rPr>
                          <w:t></w:t>
                        </w:r>
                        <w:r>
                          <w:rPr>
                            <w:color w:val="231F20"/>
                            <w:spacing w:val="-5"/>
                            <w:sz w:val="24"/>
                          </w:rPr>
                          <w:t>1)</w:t>
                        </w:r>
                      </w:p>
                    </w:txbxContent>
                  </v:textbox>
                  <w10:wrap type="none"/>
                </v:shape>
                <v:shape style="position:absolute;left:9151;top:-152;width:241;height:579" type="#_x0000_t202" id="docshape436" filled="false" stroked="false">
                  <v:textbox inset="0,0,0,0">
                    <w:txbxContent>
                      <w:p>
                        <w:pPr>
                          <w:spacing w:line="120" w:lineRule="exact" w:before="12"/>
                          <w:ind w:left="100" w:right="0" w:firstLine="0"/>
                          <w:jc w:val="left"/>
                          <w:rPr>
                            <w:i/>
                            <w:sz w:val="14"/>
                          </w:rPr>
                        </w:pPr>
                        <w:r>
                          <w:rPr>
                            <w:i/>
                            <w:color w:val="231F20"/>
                            <w:spacing w:val="-10"/>
                            <w:sz w:val="14"/>
                          </w:rPr>
                          <w:t>N</w:t>
                        </w:r>
                      </w:p>
                      <w:p>
                        <w:pPr>
                          <w:spacing w:line="400" w:lineRule="exact" w:before="0"/>
                          <w:ind w:left="20" w:right="0" w:firstLine="0"/>
                          <w:jc w:val="left"/>
                          <w:rPr>
                            <w:rFonts w:ascii="Symbol" w:hAnsi="Symbol"/>
                            <w:sz w:val="36"/>
                          </w:rPr>
                        </w:pPr>
                        <w:r>
                          <w:rPr>
                            <w:rFonts w:ascii="Symbol" w:hAnsi="Symbol"/>
                            <w:color w:val="231F20"/>
                            <w:spacing w:val="-187"/>
                            <w:w w:val="425"/>
                            <w:sz w:val="36"/>
                          </w:rPr>
                          <w:t></w:t>
                        </w:r>
                      </w:p>
                    </w:txbxContent>
                  </v:textbox>
                  <w10:wrap type="none"/>
                </v:shape>
                <v:shape style="position:absolute;left:9442;top:-16;width:768;height:375" type="#_x0000_t202" id="docshape437" filled="false" stroked="false">
                  <v:textbox inset="0,0,0,0">
                    <w:txbxContent>
                      <w:p>
                        <w:pPr>
                          <w:spacing w:before="21"/>
                          <w:ind w:left="20" w:right="0" w:firstLine="0"/>
                          <w:jc w:val="left"/>
                          <w:rPr>
                            <w:sz w:val="24"/>
                          </w:rPr>
                        </w:pPr>
                        <w:r>
                          <w:rPr>
                            <w:color w:val="231F20"/>
                            <w:sz w:val="24"/>
                          </w:rPr>
                          <w:t>(</w:t>
                        </w:r>
                        <w:r>
                          <w:rPr>
                            <w:i/>
                            <w:color w:val="231F20"/>
                            <w:sz w:val="24"/>
                          </w:rPr>
                          <w:t>x</w:t>
                        </w:r>
                        <w:r>
                          <w:rPr>
                            <w:i/>
                            <w:color w:val="231F20"/>
                            <w:position w:val="-5"/>
                            <w:sz w:val="14"/>
                          </w:rPr>
                          <w:t>i</w:t>
                        </w:r>
                        <w:r>
                          <w:rPr>
                            <w:i/>
                            <w:color w:val="231F20"/>
                            <w:spacing w:val="41"/>
                            <w:position w:val="-5"/>
                            <w:sz w:val="14"/>
                          </w:rPr>
                          <w:t> </w:t>
                        </w:r>
                        <w:r>
                          <w:rPr>
                            <w:rFonts w:ascii="Symbol" w:hAnsi="Symbol"/>
                            <w:color w:val="231F20"/>
                            <w:sz w:val="24"/>
                          </w:rPr>
                          <w:t></w:t>
                        </w:r>
                        <w:r>
                          <w:rPr>
                            <w:color w:val="231F20"/>
                            <w:spacing w:val="-1"/>
                            <w:sz w:val="24"/>
                          </w:rPr>
                          <w:t> </w:t>
                        </w:r>
                        <w:r>
                          <w:rPr>
                            <w:i/>
                            <w:color w:val="231F20"/>
                            <w:sz w:val="24"/>
                          </w:rPr>
                          <w:t>x</w:t>
                        </w:r>
                        <w:r>
                          <w:rPr>
                            <w:i/>
                            <w:color w:val="231F20"/>
                            <w:spacing w:val="-35"/>
                            <w:sz w:val="24"/>
                          </w:rPr>
                          <w:t> </w:t>
                        </w:r>
                        <w:r>
                          <w:rPr>
                            <w:color w:val="231F20"/>
                            <w:spacing w:val="-10"/>
                            <w:sz w:val="24"/>
                          </w:rPr>
                          <w:t>)</w:t>
                        </w:r>
                      </w:p>
                    </w:txbxContent>
                  </v:textbox>
                  <w10:wrap type="none"/>
                </v:shape>
                <v:shape style="position:absolute;left:10158;top:-6;width:130;height:195" type="#_x0000_t202" id="docshape438" filled="false" stroked="false">
                  <v:textbox inset="0,0,0,0">
                    <w:txbxContent>
                      <w:p>
                        <w:pPr>
                          <w:spacing w:before="14"/>
                          <w:ind w:left="20" w:right="0" w:firstLine="0"/>
                          <w:jc w:val="left"/>
                          <w:rPr>
                            <w:sz w:val="14"/>
                          </w:rPr>
                        </w:pPr>
                        <w:r>
                          <w:rPr>
                            <w:color w:val="231F20"/>
                            <w:spacing w:val="-10"/>
                            <w:sz w:val="14"/>
                          </w:rPr>
                          <w:t>2</w:t>
                        </w:r>
                      </w:p>
                    </w:txbxContent>
                  </v:textbox>
                  <w10:wrap type="none"/>
                </v:shape>
                <v:shape style="position:absolute;left:9190;top:319;width:253;height:221" type="#_x0000_t202" id="docshape439" filled="false" stroked="false">
                  <v:textbox inset="0,0,0,0">
                    <w:txbxContent>
                      <w:p>
                        <w:pPr>
                          <w:spacing w:before="19"/>
                          <w:ind w:left="20" w:right="0" w:firstLine="0"/>
                          <w:jc w:val="left"/>
                          <w:rPr>
                            <w:sz w:val="14"/>
                          </w:rPr>
                        </w:pPr>
                        <w:r>
                          <w:rPr>
                            <w:i/>
                            <w:color w:val="231F20"/>
                            <w:spacing w:val="-5"/>
                            <w:sz w:val="14"/>
                          </w:rPr>
                          <w:t>i</w:t>
                        </w:r>
                        <w:r>
                          <w:rPr>
                            <w:rFonts w:ascii="Symbol" w:hAnsi="Symbol"/>
                            <w:color w:val="231F20"/>
                            <w:spacing w:val="-5"/>
                            <w:sz w:val="14"/>
                          </w:rPr>
                          <w:t></w:t>
                        </w:r>
                        <w:r>
                          <w:rPr>
                            <w:color w:val="231F20"/>
                            <w:spacing w:val="-5"/>
                            <w:sz w:val="14"/>
                          </w:rPr>
                          <w:t>1</w:t>
                        </w:r>
                      </w:p>
                    </w:txbxContent>
                  </v:textbox>
                  <w10:wrap type="none"/>
                </v:shape>
                <w10:wrap type="none"/>
              </v:group>
            </w:pict>
          </mc:Fallback>
        </mc:AlternateContent>
      </w:r>
      <w:r>
        <w:rPr>
          <w:position w:val="6"/>
          <w:sz w:val="20"/>
        </w:rPr>
        <mc:AlternateContent>
          <mc:Choice Requires="wps">
            <w:drawing>
              <wp:anchor distT="0" distB="0" distL="0" distR="0" allowOverlap="1" layoutInCell="1" locked="0" behindDoc="1" simplePos="0" relativeHeight="484637696">
                <wp:simplePos x="0" y="0"/>
                <wp:positionH relativeFrom="page">
                  <wp:posOffset>4841125</wp:posOffset>
                </wp:positionH>
                <wp:positionV relativeFrom="paragraph">
                  <wp:posOffset>62773</wp:posOffset>
                </wp:positionV>
                <wp:extent cx="7620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76200" cy="1270"/>
                        </a:xfrm>
                        <a:custGeom>
                          <a:avLst/>
                          <a:gdLst/>
                          <a:ahLst/>
                          <a:cxnLst/>
                          <a:rect l="l" t="t" r="r" b="b"/>
                          <a:pathLst>
                            <a:path w="76200" h="0">
                              <a:moveTo>
                                <a:pt x="0" y="0"/>
                              </a:moveTo>
                              <a:lnTo>
                                <a:pt x="76200"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8784" from="381.19101pt,4.942796pt" to="387.19101pt,4.942796pt" stroked="true" strokeweight=".594pt" strokecolor="#231f20">
                <v:stroke dashstyle="solid"/>
                <w10:wrap type="none"/>
              </v:line>
            </w:pict>
          </mc:Fallback>
        </mc:AlternateContent>
      </w:r>
      <w:r>
        <w:rPr>
          <w:i/>
          <w:color w:val="231F20"/>
          <w:sz w:val="24"/>
        </w:rPr>
        <w:t>s</w:t>
      </w:r>
      <w:r>
        <w:rPr>
          <w:color w:val="231F20"/>
          <w:sz w:val="24"/>
        </w:rPr>
        <w:t>(</w:t>
      </w:r>
      <w:r>
        <w:rPr>
          <w:i/>
          <w:color w:val="231F20"/>
          <w:sz w:val="24"/>
        </w:rPr>
        <w:t>x</w:t>
      </w:r>
      <w:r>
        <w:rPr>
          <w:i/>
          <w:color w:val="231F20"/>
          <w:spacing w:val="-28"/>
          <w:sz w:val="24"/>
        </w:rPr>
        <w:t> </w:t>
      </w:r>
      <w:r>
        <w:rPr>
          <w:color w:val="231F20"/>
          <w:sz w:val="24"/>
        </w:rPr>
        <w:t>)</w:t>
      </w:r>
      <w:r>
        <w:rPr>
          <w:color w:val="231F20"/>
          <w:spacing w:val="9"/>
          <w:sz w:val="24"/>
        </w:rPr>
        <w:t> </w:t>
      </w:r>
      <w:r>
        <w:rPr>
          <w:rFonts w:ascii="Symbol" w:hAnsi="Symbol"/>
          <w:color w:val="231F20"/>
          <w:spacing w:val="-10"/>
          <w:sz w:val="24"/>
        </w:rPr>
        <w:t></w:t>
      </w:r>
      <w:r>
        <w:rPr>
          <w:color w:val="231F20"/>
          <w:sz w:val="24"/>
        </w:rPr>
        <w:tab/>
      </w:r>
      <w:r>
        <w:rPr>
          <w:color w:val="231F20"/>
          <w:spacing w:val="-5"/>
          <w:position w:val="6"/>
          <w:sz w:val="20"/>
        </w:rPr>
        <w:t>(9)</w:t>
      </w:r>
    </w:p>
    <w:p>
      <w:pPr>
        <w:spacing w:after="0"/>
        <w:jc w:val="left"/>
        <w:rPr>
          <w:position w:val="6"/>
          <w:sz w:val="20"/>
        </w:rPr>
        <w:sectPr>
          <w:type w:val="continuous"/>
          <w:pgSz w:w="12240" w:h="15840"/>
          <w:pgMar w:header="0" w:footer="0" w:top="1640" w:bottom="280" w:left="720" w:right="720"/>
          <w:cols w:num="2" w:equalWidth="0">
            <w:col w:w="5257" w:space="40"/>
            <w:col w:w="5503"/>
          </w:cols>
        </w:sectPr>
      </w:pPr>
    </w:p>
    <w:p>
      <w:pPr>
        <w:pStyle w:val="BodyText"/>
        <w:spacing w:before="2"/>
      </w:pPr>
    </w:p>
    <w:p>
      <w:pPr>
        <w:pStyle w:val="BodyText"/>
        <w:spacing w:after="0"/>
        <w:sectPr>
          <w:headerReference w:type="even" r:id="rId37"/>
          <w:headerReference w:type="default" r:id="rId38"/>
          <w:pgSz w:w="12240" w:h="15840"/>
          <w:pgMar w:header="845" w:footer="0" w:top="1080" w:bottom="280" w:left="720" w:right="720"/>
          <w:pgNumType w:start="16"/>
        </w:sectPr>
      </w:pPr>
    </w:p>
    <w:p>
      <w:pPr>
        <w:pStyle w:val="BodyText"/>
        <w:rPr>
          <w:sz w:val="12"/>
        </w:rPr>
      </w:pPr>
    </w:p>
    <w:p>
      <w:pPr>
        <w:pStyle w:val="BodyText"/>
        <w:spacing w:before="49"/>
        <w:rPr>
          <w:sz w:val="12"/>
        </w:rPr>
      </w:pPr>
    </w:p>
    <w:p>
      <w:pPr>
        <w:spacing w:before="0"/>
        <w:ind w:left="474" w:right="0" w:firstLine="0"/>
        <w:jc w:val="left"/>
        <w:rPr>
          <w:rFonts w:ascii="Tahoma"/>
          <w:sz w:val="12"/>
        </w:rPr>
      </w:pPr>
      <w:r>
        <w:rPr>
          <w:rFonts w:ascii="Tahoma"/>
          <w:sz w:val="12"/>
        </w:rPr>
        <mc:AlternateContent>
          <mc:Choice Requires="wps">
            <w:drawing>
              <wp:anchor distT="0" distB="0" distL="0" distR="0" allowOverlap="1" layoutInCell="1" locked="0" behindDoc="0" simplePos="0" relativeHeight="15742464">
                <wp:simplePos x="0" y="0"/>
                <wp:positionH relativeFrom="page">
                  <wp:posOffset>839287</wp:posOffset>
                </wp:positionH>
                <wp:positionV relativeFrom="paragraph">
                  <wp:posOffset>53016</wp:posOffset>
                </wp:positionV>
                <wp:extent cx="2863850" cy="2338070"/>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2863850" cy="2338070"/>
                          <a:chExt cx="2863850" cy="2338070"/>
                        </a:xfrm>
                      </wpg:grpSpPr>
                      <wps:wsp>
                        <wps:cNvPr id="571" name="Graphic 571"/>
                        <wps:cNvSpPr/>
                        <wps:spPr>
                          <a:xfrm>
                            <a:off x="14112" y="2571"/>
                            <a:ext cx="2841625" cy="1270"/>
                          </a:xfrm>
                          <a:custGeom>
                            <a:avLst/>
                            <a:gdLst/>
                            <a:ahLst/>
                            <a:cxnLst/>
                            <a:rect l="l" t="t" r="r" b="b"/>
                            <a:pathLst>
                              <a:path w="2841625" h="0">
                                <a:moveTo>
                                  <a:pt x="0" y="0"/>
                                </a:moveTo>
                                <a:lnTo>
                                  <a:pt x="2841371" y="0"/>
                                </a:lnTo>
                              </a:path>
                            </a:pathLst>
                          </a:custGeom>
                          <a:ln w="5143">
                            <a:solidFill>
                              <a:srgbClr val="231F20"/>
                            </a:solidFill>
                            <a:prstDash val="solid"/>
                          </a:ln>
                        </wps:spPr>
                        <wps:bodyPr wrap="square" lIns="0" tIns="0" rIns="0" bIns="0" rtlCol="0">
                          <a:prstTxWarp prst="textNoShape">
                            <a:avLst/>
                          </a:prstTxWarp>
                          <a:noAutofit/>
                        </wps:bodyPr>
                      </wps:wsp>
                      <wps:wsp>
                        <wps:cNvPr id="572" name="Graphic 572"/>
                        <wps:cNvSpPr/>
                        <wps:spPr>
                          <a:xfrm>
                            <a:off x="2855488" y="2571"/>
                            <a:ext cx="1270" cy="2332990"/>
                          </a:xfrm>
                          <a:custGeom>
                            <a:avLst/>
                            <a:gdLst/>
                            <a:ahLst/>
                            <a:cxnLst/>
                            <a:rect l="l" t="t" r="r" b="b"/>
                            <a:pathLst>
                              <a:path w="0" h="2332990">
                                <a:moveTo>
                                  <a:pt x="0" y="0"/>
                                </a:moveTo>
                                <a:lnTo>
                                  <a:pt x="0" y="2332570"/>
                                </a:lnTo>
                              </a:path>
                            </a:pathLst>
                          </a:custGeom>
                          <a:ln w="5143">
                            <a:solidFill>
                              <a:srgbClr val="231F20"/>
                            </a:solidFill>
                            <a:prstDash val="solid"/>
                          </a:ln>
                        </wps:spPr>
                        <wps:bodyPr wrap="square" lIns="0" tIns="0" rIns="0" bIns="0" rtlCol="0">
                          <a:prstTxWarp prst="textNoShape">
                            <a:avLst/>
                          </a:prstTxWarp>
                          <a:noAutofit/>
                        </wps:bodyPr>
                      </wps:wsp>
                      <wps:wsp>
                        <wps:cNvPr id="573" name="Graphic 573"/>
                        <wps:cNvSpPr/>
                        <wps:spPr>
                          <a:xfrm>
                            <a:off x="14117" y="2335142"/>
                            <a:ext cx="2841625" cy="1270"/>
                          </a:xfrm>
                          <a:custGeom>
                            <a:avLst/>
                            <a:gdLst/>
                            <a:ahLst/>
                            <a:cxnLst/>
                            <a:rect l="l" t="t" r="r" b="b"/>
                            <a:pathLst>
                              <a:path w="2841625" h="0">
                                <a:moveTo>
                                  <a:pt x="2841371" y="0"/>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74" name="Graphic 574"/>
                        <wps:cNvSpPr/>
                        <wps:spPr>
                          <a:xfrm>
                            <a:off x="14112" y="2571"/>
                            <a:ext cx="1270" cy="2332990"/>
                          </a:xfrm>
                          <a:custGeom>
                            <a:avLst/>
                            <a:gdLst/>
                            <a:ahLst/>
                            <a:cxnLst/>
                            <a:rect l="l" t="t" r="r" b="b"/>
                            <a:pathLst>
                              <a:path w="0" h="2332990">
                                <a:moveTo>
                                  <a:pt x="0" y="2332570"/>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75" name="Graphic 575"/>
                        <wps:cNvSpPr/>
                        <wps:spPr>
                          <a:xfrm>
                            <a:off x="14112" y="2571"/>
                            <a:ext cx="1270" cy="2332990"/>
                          </a:xfrm>
                          <a:custGeom>
                            <a:avLst/>
                            <a:gdLst/>
                            <a:ahLst/>
                            <a:cxnLst/>
                            <a:rect l="l" t="t" r="r" b="b"/>
                            <a:pathLst>
                              <a:path w="0" h="2332990">
                                <a:moveTo>
                                  <a:pt x="0" y="0"/>
                                </a:moveTo>
                                <a:lnTo>
                                  <a:pt x="0" y="2332570"/>
                                </a:lnTo>
                              </a:path>
                            </a:pathLst>
                          </a:custGeom>
                          <a:ln w="0">
                            <a:solidFill>
                              <a:srgbClr val="231F20"/>
                            </a:solidFill>
                            <a:prstDash val="solid"/>
                          </a:ln>
                        </wps:spPr>
                        <wps:bodyPr wrap="square" lIns="0" tIns="0" rIns="0" bIns="0" rtlCol="0">
                          <a:prstTxWarp prst="textNoShape">
                            <a:avLst/>
                          </a:prstTxWarp>
                          <a:noAutofit/>
                        </wps:bodyPr>
                      </wps:wsp>
                      <wps:wsp>
                        <wps:cNvPr id="576" name="Graphic 576"/>
                        <wps:cNvSpPr/>
                        <wps:spPr>
                          <a:xfrm>
                            <a:off x="14112" y="2335142"/>
                            <a:ext cx="52069" cy="1270"/>
                          </a:xfrm>
                          <a:custGeom>
                            <a:avLst/>
                            <a:gdLst/>
                            <a:ahLst/>
                            <a:cxnLst/>
                            <a:rect l="l" t="t" r="r" b="b"/>
                            <a:pathLst>
                              <a:path w="52069" h="0">
                                <a:moveTo>
                                  <a:pt x="0" y="0"/>
                                </a:moveTo>
                                <a:lnTo>
                                  <a:pt x="51981" y="0"/>
                                </a:lnTo>
                              </a:path>
                            </a:pathLst>
                          </a:custGeom>
                          <a:ln w="0">
                            <a:solidFill>
                              <a:srgbClr val="231F20"/>
                            </a:solidFill>
                            <a:prstDash val="solid"/>
                          </a:ln>
                        </wps:spPr>
                        <wps:bodyPr wrap="square" lIns="0" tIns="0" rIns="0" bIns="0" rtlCol="0">
                          <a:prstTxWarp prst="textNoShape">
                            <a:avLst/>
                          </a:prstTxWarp>
                          <a:noAutofit/>
                        </wps:bodyPr>
                      </wps:wsp>
                      <wps:wsp>
                        <wps:cNvPr id="577" name="Graphic 577"/>
                        <wps:cNvSpPr/>
                        <wps:spPr>
                          <a:xfrm>
                            <a:off x="14112" y="1868631"/>
                            <a:ext cx="52069" cy="1270"/>
                          </a:xfrm>
                          <a:custGeom>
                            <a:avLst/>
                            <a:gdLst/>
                            <a:ahLst/>
                            <a:cxnLst/>
                            <a:rect l="l" t="t" r="r" b="b"/>
                            <a:pathLst>
                              <a:path w="52069" h="0">
                                <a:moveTo>
                                  <a:pt x="0" y="0"/>
                                </a:moveTo>
                                <a:lnTo>
                                  <a:pt x="51981" y="0"/>
                                </a:lnTo>
                              </a:path>
                            </a:pathLst>
                          </a:custGeom>
                          <a:ln w="0">
                            <a:solidFill>
                              <a:srgbClr val="231F20"/>
                            </a:solidFill>
                            <a:prstDash val="solid"/>
                          </a:ln>
                        </wps:spPr>
                        <wps:bodyPr wrap="square" lIns="0" tIns="0" rIns="0" bIns="0" rtlCol="0">
                          <a:prstTxWarp prst="textNoShape">
                            <a:avLst/>
                          </a:prstTxWarp>
                          <a:noAutofit/>
                        </wps:bodyPr>
                      </wps:wsp>
                      <wps:wsp>
                        <wps:cNvPr id="578" name="Graphic 578"/>
                        <wps:cNvSpPr/>
                        <wps:spPr>
                          <a:xfrm>
                            <a:off x="14112" y="1407876"/>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79" name="Graphic 579"/>
                        <wps:cNvSpPr/>
                        <wps:spPr>
                          <a:xfrm>
                            <a:off x="14112" y="929841"/>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80" name="Graphic 580"/>
                        <wps:cNvSpPr/>
                        <wps:spPr>
                          <a:xfrm>
                            <a:off x="14112" y="469087"/>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81" name="Graphic 581"/>
                        <wps:cNvSpPr/>
                        <wps:spPr>
                          <a:xfrm>
                            <a:off x="2802580" y="1407876"/>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82" name="Graphic 582"/>
                        <wps:cNvSpPr/>
                        <wps:spPr>
                          <a:xfrm>
                            <a:off x="2802580" y="929841"/>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83" name="Graphic 583"/>
                        <wps:cNvSpPr/>
                        <wps:spPr>
                          <a:xfrm>
                            <a:off x="2802580" y="469087"/>
                            <a:ext cx="52069" cy="1270"/>
                          </a:xfrm>
                          <a:custGeom>
                            <a:avLst/>
                            <a:gdLst/>
                            <a:ahLst/>
                            <a:cxnLst/>
                            <a:rect l="l" t="t" r="r" b="b"/>
                            <a:pathLst>
                              <a:path w="52069" h="0">
                                <a:moveTo>
                                  <a:pt x="0" y="0"/>
                                </a:moveTo>
                                <a:lnTo>
                                  <a:pt x="51981" y="0"/>
                                </a:lnTo>
                              </a:path>
                            </a:pathLst>
                          </a:custGeom>
                          <a:ln w="5143">
                            <a:solidFill>
                              <a:srgbClr val="231F20"/>
                            </a:solidFill>
                            <a:prstDash val="solid"/>
                          </a:ln>
                        </wps:spPr>
                        <wps:bodyPr wrap="square" lIns="0" tIns="0" rIns="0" bIns="0" rtlCol="0">
                          <a:prstTxWarp prst="textNoShape">
                            <a:avLst/>
                          </a:prstTxWarp>
                          <a:noAutofit/>
                        </wps:bodyPr>
                      </wps:wsp>
                      <wps:wsp>
                        <wps:cNvPr id="584" name="Graphic 584"/>
                        <wps:cNvSpPr/>
                        <wps:spPr>
                          <a:xfrm>
                            <a:off x="14112" y="2571"/>
                            <a:ext cx="52069" cy="1270"/>
                          </a:xfrm>
                          <a:custGeom>
                            <a:avLst/>
                            <a:gdLst/>
                            <a:ahLst/>
                            <a:cxnLst/>
                            <a:rect l="l" t="t" r="r" b="b"/>
                            <a:pathLst>
                              <a:path w="52069" h="0">
                                <a:moveTo>
                                  <a:pt x="0" y="0"/>
                                </a:moveTo>
                                <a:lnTo>
                                  <a:pt x="51981" y="0"/>
                                </a:lnTo>
                              </a:path>
                            </a:pathLst>
                          </a:custGeom>
                          <a:ln w="0">
                            <a:solidFill>
                              <a:srgbClr val="231F20"/>
                            </a:solidFill>
                            <a:prstDash val="solid"/>
                          </a:ln>
                        </wps:spPr>
                        <wps:bodyPr wrap="square" lIns="0" tIns="0" rIns="0" bIns="0" rtlCol="0">
                          <a:prstTxWarp prst="textNoShape">
                            <a:avLst/>
                          </a:prstTxWarp>
                          <a:noAutofit/>
                        </wps:bodyPr>
                      </wps:wsp>
                      <wps:wsp>
                        <wps:cNvPr id="585" name="Graphic 585"/>
                        <wps:cNvSpPr/>
                        <wps:spPr>
                          <a:xfrm>
                            <a:off x="14112" y="2283313"/>
                            <a:ext cx="2841625" cy="52069"/>
                          </a:xfrm>
                          <a:custGeom>
                            <a:avLst/>
                            <a:gdLst/>
                            <a:ahLst/>
                            <a:cxnLst/>
                            <a:rect l="l" t="t" r="r" b="b"/>
                            <a:pathLst>
                              <a:path w="2841625" h="52069">
                                <a:moveTo>
                                  <a:pt x="0" y="51828"/>
                                </a:moveTo>
                                <a:lnTo>
                                  <a:pt x="2841371" y="51828"/>
                                </a:lnTo>
                              </a:path>
                              <a:path w="2841625" h="52069">
                                <a:moveTo>
                                  <a:pt x="0" y="51828"/>
                                </a:moveTo>
                                <a:lnTo>
                                  <a:pt x="0" y="0"/>
                                </a:lnTo>
                              </a:path>
                            </a:pathLst>
                          </a:custGeom>
                          <a:ln w="0">
                            <a:solidFill>
                              <a:srgbClr val="231F20"/>
                            </a:solidFill>
                            <a:prstDash val="solid"/>
                          </a:ln>
                        </wps:spPr>
                        <wps:bodyPr wrap="square" lIns="0" tIns="0" rIns="0" bIns="0" rtlCol="0">
                          <a:prstTxWarp prst="textNoShape">
                            <a:avLst/>
                          </a:prstTxWarp>
                          <a:noAutofit/>
                        </wps:bodyPr>
                      </wps:wsp>
                      <wps:wsp>
                        <wps:cNvPr id="586" name="Graphic 586"/>
                        <wps:cNvSpPr/>
                        <wps:spPr>
                          <a:xfrm>
                            <a:off x="487676" y="2283313"/>
                            <a:ext cx="1270" cy="52069"/>
                          </a:xfrm>
                          <a:custGeom>
                            <a:avLst/>
                            <a:gdLst/>
                            <a:ahLst/>
                            <a:cxnLst/>
                            <a:rect l="l" t="t" r="r" b="b"/>
                            <a:pathLst>
                              <a:path w="0" h="52069">
                                <a:moveTo>
                                  <a:pt x="0" y="51828"/>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87" name="Graphic 587"/>
                        <wps:cNvSpPr/>
                        <wps:spPr>
                          <a:xfrm>
                            <a:off x="961240" y="2283313"/>
                            <a:ext cx="1270" cy="52069"/>
                          </a:xfrm>
                          <a:custGeom>
                            <a:avLst/>
                            <a:gdLst/>
                            <a:ahLst/>
                            <a:cxnLst/>
                            <a:rect l="l" t="t" r="r" b="b"/>
                            <a:pathLst>
                              <a:path w="0" h="52069">
                                <a:moveTo>
                                  <a:pt x="0" y="51828"/>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88" name="Graphic 588"/>
                        <wps:cNvSpPr/>
                        <wps:spPr>
                          <a:xfrm>
                            <a:off x="1434804" y="2283313"/>
                            <a:ext cx="1270" cy="52069"/>
                          </a:xfrm>
                          <a:custGeom>
                            <a:avLst/>
                            <a:gdLst/>
                            <a:ahLst/>
                            <a:cxnLst/>
                            <a:rect l="l" t="t" r="r" b="b"/>
                            <a:pathLst>
                              <a:path w="0" h="52069">
                                <a:moveTo>
                                  <a:pt x="0" y="51828"/>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89" name="Graphic 589"/>
                        <wps:cNvSpPr/>
                        <wps:spPr>
                          <a:xfrm>
                            <a:off x="1902588" y="2283313"/>
                            <a:ext cx="1270" cy="52069"/>
                          </a:xfrm>
                          <a:custGeom>
                            <a:avLst/>
                            <a:gdLst/>
                            <a:ahLst/>
                            <a:cxnLst/>
                            <a:rect l="l" t="t" r="r" b="b"/>
                            <a:pathLst>
                              <a:path w="0" h="52069">
                                <a:moveTo>
                                  <a:pt x="0" y="51828"/>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0" name="Graphic 590"/>
                        <wps:cNvSpPr/>
                        <wps:spPr>
                          <a:xfrm>
                            <a:off x="2376150" y="2283313"/>
                            <a:ext cx="1270" cy="52069"/>
                          </a:xfrm>
                          <a:custGeom>
                            <a:avLst/>
                            <a:gdLst/>
                            <a:ahLst/>
                            <a:cxnLst/>
                            <a:rect l="l" t="t" r="r" b="b"/>
                            <a:pathLst>
                              <a:path w="0" h="52069">
                                <a:moveTo>
                                  <a:pt x="0" y="51828"/>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1" name="Graphic 591"/>
                        <wps:cNvSpPr/>
                        <wps:spPr>
                          <a:xfrm>
                            <a:off x="2855488" y="2283313"/>
                            <a:ext cx="1270" cy="52069"/>
                          </a:xfrm>
                          <a:custGeom>
                            <a:avLst/>
                            <a:gdLst/>
                            <a:ahLst/>
                            <a:cxnLst/>
                            <a:rect l="l" t="t" r="r" b="b"/>
                            <a:pathLst>
                              <a:path w="0" h="52069">
                                <a:moveTo>
                                  <a:pt x="0" y="51828"/>
                                </a:moveTo>
                                <a:lnTo>
                                  <a:pt x="0" y="0"/>
                                </a:lnTo>
                              </a:path>
                            </a:pathLst>
                          </a:custGeom>
                          <a:ln w="0">
                            <a:solidFill>
                              <a:srgbClr val="231F20"/>
                            </a:solidFill>
                            <a:prstDash val="solid"/>
                          </a:ln>
                        </wps:spPr>
                        <wps:bodyPr wrap="square" lIns="0" tIns="0" rIns="0" bIns="0" rtlCol="0">
                          <a:prstTxWarp prst="textNoShape">
                            <a:avLst/>
                          </a:prstTxWarp>
                          <a:noAutofit/>
                        </wps:bodyPr>
                      </wps:wsp>
                      <pic:pic>
                        <pic:nvPicPr>
                          <pic:cNvPr id="592" name="Image 592"/>
                          <pic:cNvPicPr/>
                        </pic:nvPicPr>
                        <pic:blipFill>
                          <a:blip r:embed="rId39" cstate="print"/>
                          <a:stretch>
                            <a:fillRect/>
                          </a:stretch>
                        </pic:blipFill>
                        <pic:spPr>
                          <a:xfrm>
                            <a:off x="0" y="135044"/>
                            <a:ext cx="2863841" cy="1805583"/>
                          </a:xfrm>
                          <a:prstGeom prst="rect">
                            <a:avLst/>
                          </a:prstGeom>
                        </pic:spPr>
                      </pic:pic>
                      <wps:wsp>
                        <wps:cNvPr id="593" name="Graphic 593"/>
                        <wps:cNvSpPr/>
                        <wps:spPr>
                          <a:xfrm>
                            <a:off x="481900" y="2567"/>
                            <a:ext cx="1270" cy="40640"/>
                          </a:xfrm>
                          <a:custGeom>
                            <a:avLst/>
                            <a:gdLst/>
                            <a:ahLst/>
                            <a:cxnLst/>
                            <a:rect l="l" t="t" r="r" b="b"/>
                            <a:pathLst>
                              <a:path w="0" h="40640">
                                <a:moveTo>
                                  <a:pt x="0" y="40322"/>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4" name="Graphic 594"/>
                        <wps:cNvSpPr/>
                        <wps:spPr>
                          <a:xfrm>
                            <a:off x="938137" y="2567"/>
                            <a:ext cx="1270" cy="40640"/>
                          </a:xfrm>
                          <a:custGeom>
                            <a:avLst/>
                            <a:gdLst/>
                            <a:ahLst/>
                            <a:cxnLst/>
                            <a:rect l="l" t="t" r="r" b="b"/>
                            <a:pathLst>
                              <a:path w="0" h="40640">
                                <a:moveTo>
                                  <a:pt x="0" y="40322"/>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5" name="Graphic 595"/>
                        <wps:cNvSpPr/>
                        <wps:spPr>
                          <a:xfrm>
                            <a:off x="1429024" y="2567"/>
                            <a:ext cx="1270" cy="40640"/>
                          </a:xfrm>
                          <a:custGeom>
                            <a:avLst/>
                            <a:gdLst/>
                            <a:ahLst/>
                            <a:cxnLst/>
                            <a:rect l="l" t="t" r="r" b="b"/>
                            <a:pathLst>
                              <a:path w="0" h="40640">
                                <a:moveTo>
                                  <a:pt x="0" y="40322"/>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6" name="Graphic 596"/>
                        <wps:cNvSpPr/>
                        <wps:spPr>
                          <a:xfrm>
                            <a:off x="1885261" y="2567"/>
                            <a:ext cx="1270" cy="40640"/>
                          </a:xfrm>
                          <a:custGeom>
                            <a:avLst/>
                            <a:gdLst/>
                            <a:ahLst/>
                            <a:cxnLst/>
                            <a:rect l="l" t="t" r="r" b="b"/>
                            <a:pathLst>
                              <a:path w="0" h="40640">
                                <a:moveTo>
                                  <a:pt x="0" y="40322"/>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7" name="Graphic 597"/>
                        <wps:cNvSpPr/>
                        <wps:spPr>
                          <a:xfrm>
                            <a:off x="2376150" y="2567"/>
                            <a:ext cx="1270" cy="40640"/>
                          </a:xfrm>
                          <a:custGeom>
                            <a:avLst/>
                            <a:gdLst/>
                            <a:ahLst/>
                            <a:cxnLst/>
                            <a:rect l="l" t="t" r="r" b="b"/>
                            <a:pathLst>
                              <a:path w="0" h="40640">
                                <a:moveTo>
                                  <a:pt x="0" y="40322"/>
                                </a:moveTo>
                                <a:lnTo>
                                  <a:pt x="0" y="0"/>
                                </a:lnTo>
                              </a:path>
                            </a:pathLst>
                          </a:custGeom>
                          <a:ln w="5143">
                            <a:solidFill>
                              <a:srgbClr val="231F20"/>
                            </a:solidFill>
                            <a:prstDash val="solid"/>
                          </a:ln>
                        </wps:spPr>
                        <wps:bodyPr wrap="square" lIns="0" tIns="0" rIns="0" bIns="0" rtlCol="0">
                          <a:prstTxWarp prst="textNoShape">
                            <a:avLst/>
                          </a:prstTxWarp>
                          <a:noAutofit/>
                        </wps:bodyPr>
                      </wps:wsp>
                      <wps:wsp>
                        <wps:cNvPr id="598" name="Textbox 598"/>
                        <wps:cNvSpPr txBox="1"/>
                        <wps:spPr>
                          <a:xfrm>
                            <a:off x="0" y="0"/>
                            <a:ext cx="2863850" cy="2338070"/>
                          </a:xfrm>
                          <a:prstGeom prst="rect">
                            <a:avLst/>
                          </a:prstGeom>
                        </wps:spPr>
                        <wps:txbx>
                          <w:txbxContent>
                            <w:p>
                              <w:pPr>
                                <w:spacing w:line="240" w:lineRule="auto" w:before="77"/>
                                <w:rPr>
                                  <w:sz w:val="12"/>
                                </w:rPr>
                              </w:pPr>
                            </w:p>
                            <w:p>
                              <w:pPr>
                                <w:spacing w:before="0"/>
                                <w:ind w:left="639" w:right="0" w:firstLine="0"/>
                                <w:jc w:val="left"/>
                                <w:rPr>
                                  <w:rFonts w:ascii="Tahoma" w:hAnsi="Tahoma"/>
                                  <w:sz w:val="12"/>
                                </w:rPr>
                              </w:pPr>
                              <w:r>
                                <w:rPr>
                                  <w:rFonts w:ascii="Tahoma" w:hAnsi="Tahoma"/>
                                  <w:color w:val="010202"/>
                                  <w:spacing w:val="2"/>
                                  <w:w w:val="80"/>
                                  <w:sz w:val="12"/>
                                </w:rPr>
                                <w:t>+1</w:t>
                              </w:r>
                              <w:r>
                                <w:rPr>
                                  <w:rFonts w:ascii="Symbol" w:hAnsi="Symbol"/>
                                  <w:color w:val="010202"/>
                                  <w:spacing w:val="2"/>
                                  <w:w w:val="80"/>
                                  <w:sz w:val="12"/>
                                </w:rPr>
                                <w:t></w:t>
                              </w:r>
                              <w:r>
                                <w:rPr>
                                  <w:color w:val="010202"/>
                                  <w:w w:val="80"/>
                                  <w:sz w:val="12"/>
                                </w:rPr>
                                <w:t> </w:t>
                              </w:r>
                              <w:r>
                                <w:rPr>
                                  <w:rFonts w:ascii="Tahoma" w:hAnsi="Tahoma"/>
                                  <w:color w:val="010202"/>
                                  <w:spacing w:val="-5"/>
                                  <w:sz w:val="12"/>
                                </w:rPr>
                                <w:t>CSU</w:t>
                              </w:r>
                            </w:p>
                            <w:p>
                              <w:pPr>
                                <w:spacing w:line="350" w:lineRule="auto" w:before="115"/>
                                <w:ind w:left="646" w:right="2705" w:firstLine="9"/>
                                <w:jc w:val="left"/>
                                <w:rPr>
                                  <w:rFonts w:ascii="Tahoma" w:hAnsi="Tahoma"/>
                                  <w:sz w:val="12"/>
                                </w:rPr>
                              </w:pPr>
                              <w:r>
                                <w:rPr>
                                  <w:rFonts w:ascii="Tahoma" w:hAnsi="Tahoma"/>
                                  <w:color w:val="010202"/>
                                  <w:w w:val="90"/>
                                  <w:sz w:val="12"/>
                                </w:rPr>
                                <w:t>Detected</w:t>
                              </w:r>
                              <w:r>
                                <w:rPr>
                                  <w:rFonts w:ascii="Tahoma" w:hAnsi="Tahoma"/>
                                  <w:color w:val="010202"/>
                                  <w:spacing w:val="-6"/>
                                  <w:w w:val="90"/>
                                  <w:sz w:val="12"/>
                                </w:rPr>
                                <w:t> </w:t>
                              </w:r>
                              <w:r>
                                <w:rPr>
                                  <w:rFonts w:ascii="Tahoma" w:hAnsi="Tahoma"/>
                                  <w:color w:val="010202"/>
                                  <w:w w:val="90"/>
                                  <w:sz w:val="12"/>
                                </w:rPr>
                                <w:t>concentration</w:t>
                              </w:r>
                              <w:r>
                                <w:rPr>
                                  <w:rFonts w:ascii="Tahoma" w:hAnsi="Tahoma"/>
                                  <w:color w:val="010202"/>
                                  <w:spacing w:val="40"/>
                                  <w:sz w:val="12"/>
                                </w:rPr>
                                <w:t> </w:t>
                              </w:r>
                              <w:r>
                                <w:rPr>
                                  <w:rFonts w:ascii="Tahoma" w:hAnsi="Tahoma"/>
                                  <w:color w:val="010202"/>
                                  <w:sz w:val="12"/>
                                </w:rPr>
                                <w:t>–1</w:t>
                              </w:r>
                              <w:r>
                                <w:rPr>
                                  <w:rFonts w:ascii="Tahoma" w:hAnsi="Tahoma"/>
                                  <w:color w:val="010202"/>
                                  <w:spacing w:val="-17"/>
                                  <w:sz w:val="12"/>
                                </w:rPr>
                                <w:t> </w:t>
                              </w:r>
                              <w:r>
                                <w:rPr>
                                  <w:rFonts w:ascii="Symbol" w:hAnsi="Symbol"/>
                                  <w:color w:val="010202"/>
                                  <w:sz w:val="12"/>
                                </w:rPr>
                                <w:t></w:t>
                              </w:r>
                              <w:r>
                                <w:rPr>
                                  <w:color w:val="010202"/>
                                  <w:spacing w:val="-5"/>
                                  <w:sz w:val="12"/>
                                </w:rPr>
                                <w:t> </w:t>
                              </w:r>
                              <w:r>
                                <w:rPr>
                                  <w:rFonts w:ascii="Tahoma" w:hAnsi="Tahoma"/>
                                  <w:color w:val="010202"/>
                                  <w:sz w:val="12"/>
                                </w:rPr>
                                <w:t>CSU</w:t>
                              </w:r>
                            </w:p>
                            <w:p>
                              <w:pPr>
                                <w:spacing w:line="338" w:lineRule="auto" w:before="18"/>
                                <w:ind w:left="677" w:right="3190" w:hanging="11"/>
                                <w:jc w:val="left"/>
                                <w:rPr>
                                  <w:rFonts w:ascii="Tahoma"/>
                                  <w:sz w:val="12"/>
                                </w:rPr>
                              </w:pPr>
                              <w:r>
                                <w:rPr>
                                  <w:rFonts w:ascii="Tahoma"/>
                                  <w:color w:val="010202"/>
                                  <w:spacing w:val="-4"/>
                                  <w:sz w:val="12"/>
                                </w:rPr>
                                <w:t>ssL</w:t>
                              </w:r>
                              <w:r>
                                <w:rPr>
                                  <w:rFonts w:ascii="Tahoma"/>
                                  <w:color w:val="010202"/>
                                  <w:spacing w:val="-4"/>
                                  <w:position w:val="-3"/>
                                  <w:sz w:val="9"/>
                                </w:rPr>
                                <w:t>C</w:t>
                              </w:r>
                              <w:r>
                                <w:rPr>
                                  <w:rFonts w:ascii="Tahoma"/>
                                  <w:color w:val="010202"/>
                                  <w:spacing w:val="40"/>
                                  <w:position w:val="-3"/>
                                  <w:sz w:val="9"/>
                                </w:rPr>
                                <w:t> </w:t>
                              </w:r>
                              <w:r>
                                <w:rPr>
                                  <w:rFonts w:ascii="Tahoma"/>
                                  <w:color w:val="010202"/>
                                  <w:spacing w:val="-2"/>
                                  <w:w w:val="90"/>
                                  <w:sz w:val="12"/>
                                </w:rPr>
                                <w:t>Nondetect</w:t>
                              </w:r>
                            </w:p>
                          </w:txbxContent>
                        </wps:txbx>
                        <wps:bodyPr wrap="square" lIns="0" tIns="0" rIns="0" bIns="0" rtlCol="0">
                          <a:noAutofit/>
                        </wps:bodyPr>
                      </wps:wsp>
                    </wpg:wgp>
                  </a:graphicData>
                </a:graphic>
              </wp:anchor>
            </w:drawing>
          </mc:Choice>
          <mc:Fallback>
            <w:pict>
              <v:group style="position:absolute;margin-left:66.085602pt;margin-top:4.174549pt;width:225.5pt;height:184.1pt;mso-position-horizontal-relative:page;mso-position-vertical-relative:paragraph;z-index:15742464" id="docshapegroup444" coordorigin="1322,83" coordsize="4510,3682">
                <v:line style="position:absolute" from="1344,88" to="5819,88" stroked="true" strokeweight=".405pt" strokecolor="#231f20">
                  <v:stroke dashstyle="solid"/>
                </v:line>
                <v:line style="position:absolute" from="5819,88" to="5819,3761" stroked="true" strokeweight=".405pt" strokecolor="#231f20">
                  <v:stroke dashstyle="solid"/>
                </v:line>
                <v:line style="position:absolute" from="5819,3761" to="1344,3761" stroked="true" strokeweight=".405pt" strokecolor="#231f20">
                  <v:stroke dashstyle="solid"/>
                </v:line>
                <v:line style="position:absolute" from="1344,3761" to="1344,88" stroked="true" strokeweight=".405pt" strokecolor="#231f20">
                  <v:stroke dashstyle="solid"/>
                </v:line>
                <v:line style="position:absolute" from="1344,88" to="1344,3761" stroked="true" strokeweight="0pt" strokecolor="#231f20">
                  <v:stroke dashstyle="solid"/>
                </v:line>
                <v:line style="position:absolute" from="1344,3761" to="1426,3761" stroked="true" strokeweight="0pt" strokecolor="#231f20">
                  <v:stroke dashstyle="solid"/>
                </v:line>
                <v:line style="position:absolute" from="1344,3026" to="1426,3026" stroked="true" strokeweight="0pt" strokecolor="#231f20">
                  <v:stroke dashstyle="solid"/>
                </v:line>
                <v:line style="position:absolute" from="1344,2301" to="1426,2301" stroked="true" strokeweight=".405pt" strokecolor="#231f20">
                  <v:stroke dashstyle="solid"/>
                </v:line>
                <v:line style="position:absolute" from="1344,1548" to="1426,1548" stroked="true" strokeweight=".405pt" strokecolor="#231f20">
                  <v:stroke dashstyle="solid"/>
                </v:line>
                <v:line style="position:absolute" from="1344,822" to="1426,822" stroked="true" strokeweight=".405pt" strokecolor="#231f20">
                  <v:stroke dashstyle="solid"/>
                </v:line>
                <v:line style="position:absolute" from="5735,2301" to="5817,2301" stroked="true" strokeweight=".405pt" strokecolor="#231f20">
                  <v:stroke dashstyle="solid"/>
                </v:line>
                <v:line style="position:absolute" from="5735,1548" to="5817,1548" stroked="true" strokeweight=".405pt" strokecolor="#231f20">
                  <v:stroke dashstyle="solid"/>
                </v:line>
                <v:line style="position:absolute" from="5735,822" to="5817,822" stroked="true" strokeweight=".405pt" strokecolor="#231f20">
                  <v:stroke dashstyle="solid"/>
                </v:line>
                <v:line style="position:absolute" from="1344,88" to="1426,88" stroked="true" strokeweight="0pt" strokecolor="#231f20">
                  <v:stroke dashstyle="solid"/>
                </v:line>
                <v:shape style="position:absolute;left:1343;top:3679;width:4475;height:82" id="docshape445" coordorigin="1344,3679" coordsize="4475,82" path="m1344,3761l5819,3761m1344,3761l1344,3679e" filled="false" stroked="true" strokeweight="0pt" strokecolor="#231f20">
                  <v:path arrowok="t"/>
                  <v:stroke dashstyle="solid"/>
                </v:shape>
                <v:line style="position:absolute" from="2090,3761" to="2090,3679" stroked="true" strokeweight=".405pt" strokecolor="#231f20">
                  <v:stroke dashstyle="solid"/>
                </v:line>
                <v:line style="position:absolute" from="2835,3761" to="2835,3679" stroked="true" strokeweight=".405pt" strokecolor="#231f20">
                  <v:stroke dashstyle="solid"/>
                </v:line>
                <v:line style="position:absolute" from="3581,3761" to="3581,3679" stroked="true" strokeweight=".405pt" strokecolor="#231f20">
                  <v:stroke dashstyle="solid"/>
                </v:line>
                <v:line style="position:absolute" from="4318,3761" to="4318,3679" stroked="true" strokeweight=".405pt" strokecolor="#231f20">
                  <v:stroke dashstyle="solid"/>
                </v:line>
                <v:line style="position:absolute" from="5064,3761" to="5064,3679" stroked="true" strokeweight=".405pt" strokecolor="#231f20">
                  <v:stroke dashstyle="solid"/>
                </v:line>
                <v:line style="position:absolute" from="5819,3761" to="5819,3679" stroked="true" strokeweight="0pt" strokecolor="#231f20">
                  <v:stroke dashstyle="solid"/>
                </v:line>
                <v:shape style="position:absolute;left:1321;top:296;width:4510;height:2844" type="#_x0000_t75" id="docshape446" stroked="false">
                  <v:imagedata r:id="rId39" o:title=""/>
                </v:shape>
                <v:line style="position:absolute" from="2081,151" to="2081,88" stroked="true" strokeweight=".405pt" strokecolor="#231f20">
                  <v:stroke dashstyle="solid"/>
                </v:line>
                <v:line style="position:absolute" from="2799,151" to="2799,88" stroked="true" strokeweight=".405pt" strokecolor="#231f20">
                  <v:stroke dashstyle="solid"/>
                </v:line>
                <v:line style="position:absolute" from="3572,151" to="3572,88" stroked="true" strokeweight=".405pt" strokecolor="#231f20">
                  <v:stroke dashstyle="solid"/>
                </v:line>
                <v:line style="position:absolute" from="4291,151" to="4291,88" stroked="true" strokeweight=".405pt" strokecolor="#231f20">
                  <v:stroke dashstyle="solid"/>
                </v:line>
                <v:line style="position:absolute" from="5064,151" to="5064,88" stroked="true" strokeweight=".405pt" strokecolor="#231f20">
                  <v:stroke dashstyle="solid"/>
                </v:line>
                <v:shape style="position:absolute;left:1321;top:83;width:4510;height:3682" type="#_x0000_t202" id="docshape447" filled="false" stroked="false">
                  <v:textbox inset="0,0,0,0">
                    <w:txbxContent>
                      <w:p>
                        <w:pPr>
                          <w:spacing w:line="240" w:lineRule="auto" w:before="77"/>
                          <w:rPr>
                            <w:sz w:val="12"/>
                          </w:rPr>
                        </w:pPr>
                      </w:p>
                      <w:p>
                        <w:pPr>
                          <w:spacing w:before="0"/>
                          <w:ind w:left="639" w:right="0" w:firstLine="0"/>
                          <w:jc w:val="left"/>
                          <w:rPr>
                            <w:rFonts w:ascii="Tahoma" w:hAnsi="Tahoma"/>
                            <w:sz w:val="12"/>
                          </w:rPr>
                        </w:pPr>
                        <w:r>
                          <w:rPr>
                            <w:rFonts w:ascii="Tahoma" w:hAnsi="Tahoma"/>
                            <w:color w:val="010202"/>
                            <w:spacing w:val="2"/>
                            <w:w w:val="80"/>
                            <w:sz w:val="12"/>
                          </w:rPr>
                          <w:t>+1</w:t>
                        </w:r>
                        <w:r>
                          <w:rPr>
                            <w:rFonts w:ascii="Symbol" w:hAnsi="Symbol"/>
                            <w:color w:val="010202"/>
                            <w:spacing w:val="2"/>
                            <w:w w:val="80"/>
                            <w:sz w:val="12"/>
                          </w:rPr>
                          <w:t></w:t>
                        </w:r>
                        <w:r>
                          <w:rPr>
                            <w:color w:val="010202"/>
                            <w:w w:val="80"/>
                            <w:sz w:val="12"/>
                          </w:rPr>
                          <w:t> </w:t>
                        </w:r>
                        <w:r>
                          <w:rPr>
                            <w:rFonts w:ascii="Tahoma" w:hAnsi="Tahoma"/>
                            <w:color w:val="010202"/>
                            <w:spacing w:val="-5"/>
                            <w:sz w:val="12"/>
                          </w:rPr>
                          <w:t>CSU</w:t>
                        </w:r>
                      </w:p>
                      <w:p>
                        <w:pPr>
                          <w:spacing w:line="350" w:lineRule="auto" w:before="115"/>
                          <w:ind w:left="646" w:right="2705" w:firstLine="9"/>
                          <w:jc w:val="left"/>
                          <w:rPr>
                            <w:rFonts w:ascii="Tahoma" w:hAnsi="Tahoma"/>
                            <w:sz w:val="12"/>
                          </w:rPr>
                        </w:pPr>
                        <w:r>
                          <w:rPr>
                            <w:rFonts w:ascii="Tahoma" w:hAnsi="Tahoma"/>
                            <w:color w:val="010202"/>
                            <w:w w:val="90"/>
                            <w:sz w:val="12"/>
                          </w:rPr>
                          <w:t>Detected</w:t>
                        </w:r>
                        <w:r>
                          <w:rPr>
                            <w:rFonts w:ascii="Tahoma" w:hAnsi="Tahoma"/>
                            <w:color w:val="010202"/>
                            <w:spacing w:val="-6"/>
                            <w:w w:val="90"/>
                            <w:sz w:val="12"/>
                          </w:rPr>
                          <w:t> </w:t>
                        </w:r>
                        <w:r>
                          <w:rPr>
                            <w:rFonts w:ascii="Tahoma" w:hAnsi="Tahoma"/>
                            <w:color w:val="010202"/>
                            <w:w w:val="90"/>
                            <w:sz w:val="12"/>
                          </w:rPr>
                          <w:t>concentration</w:t>
                        </w:r>
                        <w:r>
                          <w:rPr>
                            <w:rFonts w:ascii="Tahoma" w:hAnsi="Tahoma"/>
                            <w:color w:val="010202"/>
                            <w:spacing w:val="40"/>
                            <w:sz w:val="12"/>
                          </w:rPr>
                          <w:t> </w:t>
                        </w:r>
                        <w:r>
                          <w:rPr>
                            <w:rFonts w:ascii="Tahoma" w:hAnsi="Tahoma"/>
                            <w:color w:val="010202"/>
                            <w:sz w:val="12"/>
                          </w:rPr>
                          <w:t>–1</w:t>
                        </w:r>
                        <w:r>
                          <w:rPr>
                            <w:rFonts w:ascii="Tahoma" w:hAnsi="Tahoma"/>
                            <w:color w:val="010202"/>
                            <w:spacing w:val="-17"/>
                            <w:sz w:val="12"/>
                          </w:rPr>
                          <w:t> </w:t>
                        </w:r>
                        <w:r>
                          <w:rPr>
                            <w:rFonts w:ascii="Symbol" w:hAnsi="Symbol"/>
                            <w:color w:val="010202"/>
                            <w:sz w:val="12"/>
                          </w:rPr>
                          <w:t></w:t>
                        </w:r>
                        <w:r>
                          <w:rPr>
                            <w:color w:val="010202"/>
                            <w:spacing w:val="-5"/>
                            <w:sz w:val="12"/>
                          </w:rPr>
                          <w:t> </w:t>
                        </w:r>
                        <w:r>
                          <w:rPr>
                            <w:rFonts w:ascii="Tahoma" w:hAnsi="Tahoma"/>
                            <w:color w:val="010202"/>
                            <w:sz w:val="12"/>
                          </w:rPr>
                          <w:t>CSU</w:t>
                        </w:r>
                      </w:p>
                      <w:p>
                        <w:pPr>
                          <w:spacing w:line="338" w:lineRule="auto" w:before="18"/>
                          <w:ind w:left="677" w:right="3190" w:hanging="11"/>
                          <w:jc w:val="left"/>
                          <w:rPr>
                            <w:rFonts w:ascii="Tahoma"/>
                            <w:sz w:val="12"/>
                          </w:rPr>
                        </w:pPr>
                        <w:r>
                          <w:rPr>
                            <w:rFonts w:ascii="Tahoma"/>
                            <w:color w:val="010202"/>
                            <w:spacing w:val="-4"/>
                            <w:sz w:val="12"/>
                          </w:rPr>
                          <w:t>ssL</w:t>
                        </w:r>
                        <w:r>
                          <w:rPr>
                            <w:rFonts w:ascii="Tahoma"/>
                            <w:color w:val="010202"/>
                            <w:spacing w:val="-4"/>
                            <w:position w:val="-3"/>
                            <w:sz w:val="9"/>
                          </w:rPr>
                          <w:t>C</w:t>
                        </w:r>
                        <w:r>
                          <w:rPr>
                            <w:rFonts w:ascii="Tahoma"/>
                            <w:color w:val="010202"/>
                            <w:spacing w:val="40"/>
                            <w:position w:val="-3"/>
                            <w:sz w:val="9"/>
                          </w:rPr>
                          <w:t> </w:t>
                        </w:r>
                        <w:r>
                          <w:rPr>
                            <w:rFonts w:ascii="Tahoma"/>
                            <w:color w:val="010202"/>
                            <w:spacing w:val="-2"/>
                            <w:w w:val="90"/>
                            <w:sz w:val="12"/>
                          </w:rPr>
                          <w:t>Nondetect</w:t>
                        </w:r>
                      </w:p>
                    </w:txbxContent>
                  </v:textbox>
                  <w10:wrap type="none"/>
                </v:shape>
                <w10:wrap type="none"/>
              </v:group>
            </w:pict>
          </mc:Fallback>
        </mc:AlternateContent>
      </w:r>
      <w:r>
        <w:rPr>
          <w:rFonts w:ascii="Tahoma"/>
          <w:color w:val="010202"/>
          <w:spacing w:val="-5"/>
          <w:w w:val="90"/>
          <w:sz w:val="12"/>
        </w:rPr>
        <w:t>20</w:t>
      </w:r>
    </w:p>
    <w:p>
      <w:pPr>
        <w:pStyle w:val="BodyText"/>
        <w:rPr>
          <w:rFonts w:ascii="Tahoma"/>
          <w:sz w:val="12"/>
        </w:rPr>
      </w:pPr>
    </w:p>
    <w:p>
      <w:pPr>
        <w:pStyle w:val="BodyText"/>
        <w:rPr>
          <w:rFonts w:ascii="Tahoma"/>
          <w:sz w:val="12"/>
        </w:rPr>
      </w:pPr>
    </w:p>
    <w:p>
      <w:pPr>
        <w:pStyle w:val="BodyText"/>
        <w:rPr>
          <w:rFonts w:ascii="Tahoma"/>
          <w:sz w:val="12"/>
        </w:rPr>
      </w:pPr>
    </w:p>
    <w:p>
      <w:pPr>
        <w:pStyle w:val="BodyText"/>
        <w:spacing w:before="11"/>
        <w:rPr>
          <w:rFonts w:ascii="Tahoma"/>
          <w:sz w:val="12"/>
        </w:rPr>
      </w:pPr>
    </w:p>
    <w:p>
      <w:pPr>
        <w:spacing w:before="0"/>
        <w:ind w:left="474" w:right="0" w:firstLine="0"/>
        <w:jc w:val="left"/>
        <w:rPr>
          <w:rFonts w:ascii="Tahoma"/>
          <w:sz w:val="12"/>
        </w:rPr>
      </w:pPr>
      <w:r>
        <w:rPr>
          <w:rFonts w:ascii="Tahoma"/>
          <w:sz w:val="12"/>
        </w:rPr>
        <mc:AlternateContent>
          <mc:Choice Requires="wps">
            <w:drawing>
              <wp:anchor distT="0" distB="0" distL="0" distR="0" allowOverlap="1" layoutInCell="1" locked="0" behindDoc="0" simplePos="0" relativeHeight="15742976">
                <wp:simplePos x="0" y="0"/>
                <wp:positionH relativeFrom="page">
                  <wp:posOffset>538544</wp:posOffset>
                </wp:positionH>
                <wp:positionV relativeFrom="paragraph">
                  <wp:posOffset>-50900</wp:posOffset>
                </wp:positionV>
                <wp:extent cx="144780" cy="157607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144780" cy="1576070"/>
                        </a:xfrm>
                        <a:prstGeom prst="rect">
                          <a:avLst/>
                        </a:prstGeom>
                      </wps:spPr>
                      <wps:txbx>
                        <w:txbxContent>
                          <w:p>
                            <w:pPr>
                              <w:spacing w:before="19"/>
                              <w:ind w:left="20" w:right="0" w:firstLine="0"/>
                              <w:jc w:val="left"/>
                              <w:rPr>
                                <w:rFonts w:ascii="Tahoma"/>
                                <w:sz w:val="15"/>
                              </w:rPr>
                            </w:pPr>
                            <w:r>
                              <w:rPr>
                                <w:rFonts w:ascii="Tahoma"/>
                                <w:color w:val="010202"/>
                                <w:w w:val="90"/>
                                <w:sz w:val="15"/>
                              </w:rPr>
                              <w:t>RADIUM-226,</w:t>
                            </w:r>
                            <w:r>
                              <w:rPr>
                                <w:rFonts w:ascii="Tahoma"/>
                                <w:color w:val="010202"/>
                                <w:spacing w:val="-9"/>
                                <w:w w:val="90"/>
                                <w:sz w:val="15"/>
                              </w:rPr>
                              <w:t> </w:t>
                            </w:r>
                            <w:r>
                              <w:rPr>
                                <w:rFonts w:ascii="Tahoma"/>
                                <w:color w:val="010202"/>
                                <w:w w:val="90"/>
                                <w:sz w:val="15"/>
                              </w:rPr>
                              <w:t>IN</w:t>
                            </w:r>
                            <w:r>
                              <w:rPr>
                                <w:rFonts w:ascii="Tahoma"/>
                                <w:color w:val="010202"/>
                                <w:spacing w:val="-8"/>
                                <w:w w:val="90"/>
                                <w:sz w:val="15"/>
                              </w:rPr>
                              <w:t> </w:t>
                            </w:r>
                            <w:r>
                              <w:rPr>
                                <w:rFonts w:ascii="Tahoma"/>
                                <w:color w:val="010202"/>
                                <w:w w:val="90"/>
                                <w:sz w:val="15"/>
                              </w:rPr>
                              <w:t>PICOCURIES</w:t>
                            </w:r>
                            <w:r>
                              <w:rPr>
                                <w:rFonts w:ascii="Tahoma"/>
                                <w:color w:val="010202"/>
                                <w:spacing w:val="-8"/>
                                <w:w w:val="90"/>
                                <w:sz w:val="15"/>
                              </w:rPr>
                              <w:t> </w:t>
                            </w:r>
                            <w:r>
                              <w:rPr>
                                <w:rFonts w:ascii="Tahoma"/>
                                <w:color w:val="010202"/>
                                <w:w w:val="90"/>
                                <w:sz w:val="15"/>
                              </w:rPr>
                              <w:t>PER</w:t>
                            </w:r>
                            <w:r>
                              <w:rPr>
                                <w:rFonts w:ascii="Tahoma"/>
                                <w:color w:val="010202"/>
                                <w:spacing w:val="-8"/>
                                <w:w w:val="90"/>
                                <w:sz w:val="15"/>
                              </w:rPr>
                              <w:t> </w:t>
                            </w:r>
                            <w:r>
                              <w:rPr>
                                <w:rFonts w:ascii="Tahoma"/>
                                <w:color w:val="010202"/>
                                <w:spacing w:val="-2"/>
                                <w:w w:val="90"/>
                                <w:sz w:val="15"/>
                              </w:rPr>
                              <w:t>LITER</w:t>
                            </w:r>
                          </w:p>
                        </w:txbxContent>
                      </wps:txbx>
                      <wps:bodyPr wrap="square" lIns="0" tIns="0" rIns="0" bIns="0" rtlCol="0" vert="vert270">
                        <a:noAutofit/>
                      </wps:bodyPr>
                    </wps:wsp>
                  </a:graphicData>
                </a:graphic>
              </wp:anchor>
            </w:drawing>
          </mc:Choice>
          <mc:Fallback>
            <w:pict>
              <v:shape style="position:absolute;margin-left:42.40506pt;margin-top:-4.007898pt;width:11.4pt;height:124.1pt;mso-position-horizontal-relative:page;mso-position-vertical-relative:paragraph;z-index:15742976" type="#_x0000_t202" id="docshape448" filled="false" stroked="false">
                <v:textbox inset="0,0,0,0" style="layout-flow:vertical;mso-layout-flow-alt:bottom-to-top">
                  <w:txbxContent>
                    <w:p>
                      <w:pPr>
                        <w:spacing w:before="19"/>
                        <w:ind w:left="20" w:right="0" w:firstLine="0"/>
                        <w:jc w:val="left"/>
                        <w:rPr>
                          <w:rFonts w:ascii="Tahoma"/>
                          <w:sz w:val="15"/>
                        </w:rPr>
                      </w:pPr>
                      <w:r>
                        <w:rPr>
                          <w:rFonts w:ascii="Tahoma"/>
                          <w:color w:val="010202"/>
                          <w:w w:val="90"/>
                          <w:sz w:val="15"/>
                        </w:rPr>
                        <w:t>RADIUM-226,</w:t>
                      </w:r>
                      <w:r>
                        <w:rPr>
                          <w:rFonts w:ascii="Tahoma"/>
                          <w:color w:val="010202"/>
                          <w:spacing w:val="-9"/>
                          <w:w w:val="90"/>
                          <w:sz w:val="15"/>
                        </w:rPr>
                        <w:t> </w:t>
                      </w:r>
                      <w:r>
                        <w:rPr>
                          <w:rFonts w:ascii="Tahoma"/>
                          <w:color w:val="010202"/>
                          <w:w w:val="90"/>
                          <w:sz w:val="15"/>
                        </w:rPr>
                        <w:t>IN</w:t>
                      </w:r>
                      <w:r>
                        <w:rPr>
                          <w:rFonts w:ascii="Tahoma"/>
                          <w:color w:val="010202"/>
                          <w:spacing w:val="-8"/>
                          <w:w w:val="90"/>
                          <w:sz w:val="15"/>
                        </w:rPr>
                        <w:t> </w:t>
                      </w:r>
                      <w:r>
                        <w:rPr>
                          <w:rFonts w:ascii="Tahoma"/>
                          <w:color w:val="010202"/>
                          <w:w w:val="90"/>
                          <w:sz w:val="15"/>
                        </w:rPr>
                        <w:t>PICOCURIES</w:t>
                      </w:r>
                      <w:r>
                        <w:rPr>
                          <w:rFonts w:ascii="Tahoma"/>
                          <w:color w:val="010202"/>
                          <w:spacing w:val="-8"/>
                          <w:w w:val="90"/>
                          <w:sz w:val="15"/>
                        </w:rPr>
                        <w:t> </w:t>
                      </w:r>
                      <w:r>
                        <w:rPr>
                          <w:rFonts w:ascii="Tahoma"/>
                          <w:color w:val="010202"/>
                          <w:w w:val="90"/>
                          <w:sz w:val="15"/>
                        </w:rPr>
                        <w:t>PER</w:t>
                      </w:r>
                      <w:r>
                        <w:rPr>
                          <w:rFonts w:ascii="Tahoma"/>
                          <w:color w:val="010202"/>
                          <w:spacing w:val="-8"/>
                          <w:w w:val="90"/>
                          <w:sz w:val="15"/>
                        </w:rPr>
                        <w:t> </w:t>
                      </w:r>
                      <w:r>
                        <w:rPr>
                          <w:rFonts w:ascii="Tahoma"/>
                          <w:color w:val="010202"/>
                          <w:spacing w:val="-2"/>
                          <w:w w:val="90"/>
                          <w:sz w:val="15"/>
                        </w:rPr>
                        <w:t>LITER</w:t>
                      </w:r>
                    </w:p>
                  </w:txbxContent>
                </v:textbox>
                <w10:wrap type="none"/>
              </v:shape>
            </w:pict>
          </mc:Fallback>
        </mc:AlternateContent>
      </w:r>
      <w:r>
        <w:rPr>
          <w:rFonts w:ascii="Tahoma"/>
          <w:color w:val="010202"/>
          <w:spacing w:val="-5"/>
          <w:w w:val="90"/>
          <w:sz w:val="12"/>
        </w:rPr>
        <w:t>15</w:t>
      </w:r>
    </w:p>
    <w:p>
      <w:pPr>
        <w:pStyle w:val="BodyText"/>
        <w:rPr>
          <w:rFonts w:ascii="Tahoma"/>
          <w:sz w:val="12"/>
        </w:rPr>
      </w:pPr>
    </w:p>
    <w:p>
      <w:pPr>
        <w:pStyle w:val="BodyText"/>
        <w:rPr>
          <w:rFonts w:ascii="Tahoma"/>
          <w:sz w:val="12"/>
        </w:rPr>
      </w:pPr>
    </w:p>
    <w:p>
      <w:pPr>
        <w:pStyle w:val="BodyText"/>
        <w:rPr>
          <w:rFonts w:ascii="Tahoma"/>
          <w:sz w:val="12"/>
        </w:rPr>
      </w:pPr>
    </w:p>
    <w:p>
      <w:pPr>
        <w:pStyle w:val="BodyText"/>
        <w:spacing w:before="10"/>
        <w:rPr>
          <w:rFonts w:ascii="Tahoma"/>
          <w:sz w:val="12"/>
        </w:rPr>
      </w:pPr>
    </w:p>
    <w:p>
      <w:pPr>
        <w:spacing w:before="0"/>
        <w:ind w:left="474" w:right="0" w:firstLine="0"/>
        <w:jc w:val="left"/>
        <w:rPr>
          <w:rFonts w:ascii="Tahoma"/>
          <w:sz w:val="12"/>
        </w:rPr>
      </w:pPr>
      <w:r>
        <w:rPr>
          <w:rFonts w:ascii="Tahoma"/>
          <w:color w:val="010202"/>
          <w:spacing w:val="-5"/>
          <w:w w:val="90"/>
          <w:sz w:val="12"/>
        </w:rPr>
        <w:t>10</w:t>
      </w:r>
    </w:p>
    <w:p>
      <w:pPr>
        <w:pStyle w:val="BodyText"/>
        <w:rPr>
          <w:rFonts w:ascii="Tahoma"/>
          <w:sz w:val="12"/>
        </w:rPr>
      </w:pPr>
    </w:p>
    <w:p>
      <w:pPr>
        <w:pStyle w:val="BodyText"/>
        <w:rPr>
          <w:rFonts w:ascii="Tahoma"/>
          <w:sz w:val="12"/>
        </w:rPr>
      </w:pPr>
    </w:p>
    <w:p>
      <w:pPr>
        <w:pStyle w:val="BodyText"/>
        <w:rPr>
          <w:rFonts w:ascii="Tahoma"/>
          <w:sz w:val="12"/>
        </w:rPr>
      </w:pPr>
    </w:p>
    <w:p>
      <w:pPr>
        <w:pStyle w:val="BodyText"/>
        <w:spacing w:before="20"/>
        <w:rPr>
          <w:rFonts w:ascii="Tahoma"/>
          <w:sz w:val="12"/>
        </w:rPr>
      </w:pPr>
    </w:p>
    <w:p>
      <w:pPr>
        <w:spacing w:before="0"/>
        <w:ind w:left="512" w:right="0" w:firstLine="0"/>
        <w:jc w:val="left"/>
        <w:rPr>
          <w:rFonts w:ascii="Tahoma"/>
          <w:sz w:val="12"/>
        </w:rPr>
      </w:pPr>
      <w:r>
        <w:rPr>
          <w:rFonts w:ascii="Tahoma"/>
          <w:color w:val="010202"/>
          <w:spacing w:val="-10"/>
          <w:w w:val="90"/>
          <w:sz w:val="12"/>
        </w:rPr>
        <w:t>5</w:t>
      </w:r>
    </w:p>
    <w:p>
      <w:pPr>
        <w:pStyle w:val="BodyText"/>
        <w:rPr>
          <w:rFonts w:ascii="Tahoma"/>
          <w:sz w:val="12"/>
        </w:rPr>
      </w:pPr>
    </w:p>
    <w:p>
      <w:pPr>
        <w:pStyle w:val="BodyText"/>
        <w:rPr>
          <w:rFonts w:ascii="Tahoma"/>
          <w:sz w:val="12"/>
        </w:rPr>
      </w:pPr>
    </w:p>
    <w:p>
      <w:pPr>
        <w:pStyle w:val="BodyText"/>
        <w:rPr>
          <w:rFonts w:ascii="Tahoma"/>
          <w:sz w:val="12"/>
        </w:rPr>
      </w:pPr>
    </w:p>
    <w:p>
      <w:pPr>
        <w:pStyle w:val="BodyText"/>
        <w:spacing w:before="10"/>
        <w:rPr>
          <w:rFonts w:ascii="Tahoma"/>
          <w:sz w:val="12"/>
        </w:rPr>
      </w:pPr>
    </w:p>
    <w:p>
      <w:pPr>
        <w:spacing w:before="0"/>
        <w:ind w:left="512" w:right="0" w:firstLine="0"/>
        <w:jc w:val="left"/>
        <w:rPr>
          <w:rFonts w:ascii="Tahoma"/>
          <w:sz w:val="12"/>
        </w:rPr>
      </w:pPr>
      <w:r>
        <w:rPr>
          <w:rFonts w:ascii="Tahoma"/>
          <w:color w:val="010202"/>
          <w:spacing w:val="-10"/>
          <w:w w:val="90"/>
          <w:sz w:val="12"/>
        </w:rPr>
        <w:t>0</w:t>
      </w:r>
    </w:p>
    <w:p>
      <w:pPr>
        <w:pStyle w:val="BodyText"/>
        <w:rPr>
          <w:rFonts w:ascii="Tahoma"/>
          <w:sz w:val="12"/>
        </w:rPr>
      </w:pPr>
    </w:p>
    <w:p>
      <w:pPr>
        <w:pStyle w:val="BodyText"/>
        <w:rPr>
          <w:rFonts w:ascii="Tahoma"/>
          <w:sz w:val="12"/>
        </w:rPr>
      </w:pPr>
    </w:p>
    <w:p>
      <w:pPr>
        <w:pStyle w:val="BodyText"/>
        <w:rPr>
          <w:rFonts w:ascii="Tahoma"/>
          <w:sz w:val="12"/>
        </w:rPr>
      </w:pPr>
    </w:p>
    <w:p>
      <w:pPr>
        <w:pStyle w:val="BodyText"/>
        <w:spacing w:before="1"/>
        <w:rPr>
          <w:rFonts w:ascii="Tahoma"/>
          <w:sz w:val="12"/>
        </w:rPr>
      </w:pPr>
    </w:p>
    <w:p>
      <w:pPr>
        <w:spacing w:line="132" w:lineRule="exact" w:before="1"/>
        <w:ind w:left="451" w:right="0" w:firstLine="0"/>
        <w:jc w:val="left"/>
        <w:rPr>
          <w:rFonts w:ascii="Tahoma" w:hAnsi="Tahoma"/>
          <w:sz w:val="12"/>
        </w:rPr>
      </w:pPr>
      <w:r>
        <w:rPr>
          <w:rFonts w:ascii="Tahoma" w:hAnsi="Tahoma"/>
          <w:color w:val="010202"/>
          <w:w w:val="90"/>
          <w:sz w:val="12"/>
        </w:rPr>
        <w:t>–</w:t>
      </w:r>
      <w:r>
        <w:rPr>
          <w:rFonts w:ascii="Tahoma" w:hAnsi="Tahoma"/>
          <w:color w:val="010202"/>
          <w:spacing w:val="-10"/>
          <w:w w:val="95"/>
          <w:sz w:val="12"/>
        </w:rPr>
        <w:t>5</w:t>
      </w:r>
    </w:p>
    <w:p>
      <w:pPr>
        <w:tabs>
          <w:tab w:pos="1323" w:val="left" w:leader="none"/>
          <w:tab w:pos="2069" w:val="left" w:leader="none"/>
          <w:tab w:pos="2823" w:val="left" w:leader="none"/>
          <w:tab w:pos="3551" w:val="left" w:leader="none"/>
          <w:tab w:pos="4233" w:val="left" w:leader="none"/>
          <w:tab w:pos="4979" w:val="left" w:leader="none"/>
        </w:tabs>
        <w:spacing w:line="132" w:lineRule="exact" w:before="0"/>
        <w:ind w:left="605" w:right="0" w:firstLine="0"/>
        <w:jc w:val="left"/>
        <w:rPr>
          <w:rFonts w:ascii="Tahoma"/>
          <w:sz w:val="12"/>
        </w:rPr>
      </w:pPr>
      <w:r>
        <w:rPr>
          <w:rFonts w:ascii="Tahoma"/>
          <w:color w:val="010202"/>
          <w:spacing w:val="-10"/>
          <w:w w:val="90"/>
          <w:sz w:val="12"/>
        </w:rPr>
        <w:t>0</w:t>
      </w:r>
      <w:r>
        <w:rPr>
          <w:rFonts w:ascii="Tahoma"/>
          <w:color w:val="010202"/>
          <w:sz w:val="12"/>
        </w:rPr>
        <w:tab/>
      </w:r>
      <w:r>
        <w:rPr>
          <w:rFonts w:ascii="Tahoma"/>
          <w:color w:val="010202"/>
          <w:spacing w:val="-5"/>
          <w:w w:val="90"/>
          <w:sz w:val="12"/>
        </w:rPr>
        <w:t>20</w:t>
      </w:r>
      <w:r>
        <w:rPr>
          <w:rFonts w:ascii="Tahoma"/>
          <w:color w:val="010202"/>
          <w:sz w:val="12"/>
        </w:rPr>
        <w:tab/>
      </w:r>
      <w:r>
        <w:rPr>
          <w:rFonts w:ascii="Tahoma"/>
          <w:color w:val="010202"/>
          <w:spacing w:val="-7"/>
          <w:w w:val="90"/>
          <w:sz w:val="12"/>
        </w:rPr>
        <w:t>40</w:t>
      </w:r>
      <w:r>
        <w:rPr>
          <w:rFonts w:ascii="Tahoma"/>
          <w:color w:val="010202"/>
          <w:sz w:val="12"/>
        </w:rPr>
        <w:tab/>
      </w:r>
      <w:r>
        <w:rPr>
          <w:rFonts w:ascii="Tahoma"/>
          <w:color w:val="010202"/>
          <w:spacing w:val="-5"/>
          <w:w w:val="90"/>
          <w:sz w:val="12"/>
        </w:rPr>
        <w:t>60</w:t>
      </w:r>
      <w:r>
        <w:rPr>
          <w:rFonts w:ascii="Tahoma"/>
          <w:color w:val="010202"/>
          <w:sz w:val="12"/>
        </w:rPr>
        <w:tab/>
      </w:r>
      <w:r>
        <w:rPr>
          <w:rFonts w:ascii="Tahoma"/>
          <w:color w:val="010202"/>
          <w:spacing w:val="-5"/>
          <w:w w:val="90"/>
          <w:sz w:val="12"/>
        </w:rPr>
        <w:t>80</w:t>
      </w:r>
      <w:r>
        <w:rPr>
          <w:rFonts w:ascii="Tahoma"/>
          <w:color w:val="010202"/>
          <w:sz w:val="12"/>
        </w:rPr>
        <w:tab/>
      </w:r>
      <w:r>
        <w:rPr>
          <w:rFonts w:ascii="Tahoma"/>
          <w:color w:val="010202"/>
          <w:spacing w:val="-5"/>
          <w:w w:val="90"/>
          <w:sz w:val="12"/>
        </w:rPr>
        <w:t>100</w:t>
      </w:r>
      <w:r>
        <w:rPr>
          <w:rFonts w:ascii="Tahoma"/>
          <w:color w:val="010202"/>
          <w:sz w:val="12"/>
        </w:rPr>
        <w:tab/>
      </w:r>
      <w:r>
        <w:rPr>
          <w:rFonts w:ascii="Tahoma"/>
          <w:color w:val="010202"/>
          <w:spacing w:val="-5"/>
          <w:w w:val="90"/>
          <w:sz w:val="12"/>
        </w:rPr>
        <w:t>120</w:t>
      </w:r>
    </w:p>
    <w:p>
      <w:pPr>
        <w:spacing w:before="49"/>
        <w:ind w:left="2400" w:right="0" w:firstLine="0"/>
        <w:jc w:val="left"/>
        <w:rPr>
          <w:rFonts w:ascii="Tahoma"/>
          <w:sz w:val="15"/>
        </w:rPr>
      </w:pPr>
      <w:r>
        <w:rPr>
          <w:rFonts w:ascii="Tahoma"/>
          <w:color w:val="010202"/>
          <w:sz w:val="15"/>
        </w:rPr>
        <w:t>SAMPLE</w:t>
      </w:r>
      <w:r>
        <w:rPr>
          <w:rFonts w:ascii="Tahoma"/>
          <w:color w:val="010202"/>
          <w:spacing w:val="-7"/>
          <w:sz w:val="15"/>
        </w:rPr>
        <w:t> </w:t>
      </w:r>
      <w:r>
        <w:rPr>
          <w:rFonts w:ascii="Tahoma"/>
          <w:color w:val="010202"/>
          <w:spacing w:val="-2"/>
          <w:sz w:val="15"/>
        </w:rPr>
        <w:t>NUMBER</w:t>
      </w:r>
    </w:p>
    <w:p>
      <w:pPr>
        <w:pStyle w:val="BodyText"/>
        <w:spacing w:before="147"/>
        <w:rPr>
          <w:rFonts w:ascii="Tahoma"/>
          <w:sz w:val="15"/>
        </w:rPr>
      </w:pPr>
    </w:p>
    <w:p>
      <w:pPr>
        <w:spacing w:line="228" w:lineRule="auto" w:before="0"/>
        <w:ind w:left="250" w:right="0" w:firstLine="0"/>
        <w:jc w:val="left"/>
        <w:rPr>
          <w:rFonts w:ascii="Tahoma"/>
          <w:sz w:val="19"/>
        </w:rPr>
      </w:pPr>
      <w:r>
        <w:rPr>
          <w:rFonts w:ascii="Trebuchet MS"/>
          <w:b/>
          <w:color w:val="231F20"/>
          <w:w w:val="90"/>
          <w:sz w:val="19"/>
        </w:rPr>
        <w:t>Figure</w:t>
      </w:r>
      <w:r>
        <w:rPr>
          <w:rFonts w:ascii="Trebuchet MS"/>
          <w:b/>
          <w:color w:val="231F20"/>
          <w:spacing w:val="-7"/>
          <w:w w:val="90"/>
          <w:sz w:val="19"/>
        </w:rPr>
        <w:t> </w:t>
      </w:r>
      <w:r>
        <w:rPr>
          <w:rFonts w:ascii="Trebuchet MS"/>
          <w:b/>
          <w:color w:val="231F20"/>
          <w:w w:val="90"/>
          <w:sz w:val="19"/>
        </w:rPr>
        <w:t>2.</w:t>
      </w:r>
      <w:r>
        <w:rPr>
          <w:rFonts w:ascii="Trebuchet MS"/>
          <w:b/>
          <w:color w:val="231F20"/>
          <w:spacing w:val="80"/>
          <w:w w:val="150"/>
          <w:sz w:val="19"/>
        </w:rPr>
        <w:t> </w:t>
      </w:r>
      <w:r>
        <w:rPr>
          <w:rFonts w:ascii="Tahoma"/>
          <w:color w:val="231F20"/>
          <w:w w:val="90"/>
          <w:sz w:val="19"/>
        </w:rPr>
        <w:t>Graphical</w:t>
      </w:r>
      <w:r>
        <w:rPr>
          <w:rFonts w:ascii="Tahoma"/>
          <w:color w:val="231F20"/>
          <w:spacing w:val="-9"/>
          <w:w w:val="90"/>
          <w:sz w:val="19"/>
        </w:rPr>
        <w:t> </w:t>
      </w:r>
      <w:r>
        <w:rPr>
          <w:rFonts w:ascii="Tahoma"/>
          <w:color w:val="231F20"/>
          <w:w w:val="90"/>
          <w:sz w:val="19"/>
        </w:rPr>
        <w:t>presentation</w:t>
      </w:r>
      <w:r>
        <w:rPr>
          <w:rFonts w:ascii="Tahoma"/>
          <w:color w:val="231F20"/>
          <w:spacing w:val="-9"/>
          <w:w w:val="90"/>
          <w:sz w:val="19"/>
        </w:rPr>
        <w:t> </w:t>
      </w:r>
      <w:r>
        <w:rPr>
          <w:rFonts w:ascii="Tahoma"/>
          <w:color w:val="231F20"/>
          <w:w w:val="90"/>
          <w:sz w:val="19"/>
        </w:rPr>
        <w:t>of</w:t>
      </w:r>
      <w:r>
        <w:rPr>
          <w:rFonts w:ascii="Tahoma"/>
          <w:color w:val="231F20"/>
          <w:spacing w:val="-9"/>
          <w:w w:val="90"/>
          <w:sz w:val="19"/>
        </w:rPr>
        <w:t> </w:t>
      </w:r>
      <w:r>
        <w:rPr>
          <w:rFonts w:ascii="Tahoma"/>
          <w:color w:val="231F20"/>
          <w:w w:val="90"/>
          <w:sz w:val="19"/>
        </w:rPr>
        <w:t>radiological</w:t>
      </w:r>
      <w:r>
        <w:rPr>
          <w:rFonts w:ascii="Tahoma"/>
          <w:color w:val="231F20"/>
          <w:spacing w:val="-9"/>
          <w:w w:val="90"/>
          <w:sz w:val="19"/>
        </w:rPr>
        <w:t> </w:t>
      </w:r>
      <w:r>
        <w:rPr>
          <w:rFonts w:ascii="Tahoma"/>
          <w:color w:val="231F20"/>
          <w:w w:val="90"/>
          <w:sz w:val="19"/>
        </w:rPr>
        <w:t>results</w:t>
      </w:r>
      <w:r>
        <w:rPr>
          <w:rFonts w:ascii="Tahoma"/>
          <w:color w:val="231F20"/>
          <w:spacing w:val="-9"/>
          <w:w w:val="90"/>
          <w:sz w:val="19"/>
        </w:rPr>
        <w:t> </w:t>
      </w:r>
      <w:r>
        <w:rPr>
          <w:rFonts w:ascii="Tahoma"/>
          <w:color w:val="231F20"/>
          <w:w w:val="90"/>
          <w:sz w:val="19"/>
        </w:rPr>
        <w:t>with </w:t>
      </w:r>
      <w:r>
        <w:rPr>
          <w:rFonts w:ascii="Tahoma"/>
          <w:color w:val="231F20"/>
          <w:spacing w:val="-4"/>
          <w:sz w:val="19"/>
        </w:rPr>
        <w:t>pertinent supporting information.</w:t>
      </w:r>
    </w:p>
    <w:p>
      <w:pPr>
        <w:pStyle w:val="BodyText"/>
        <w:spacing w:before="186"/>
        <w:rPr>
          <w:rFonts w:ascii="Tahoma"/>
          <w:sz w:val="19"/>
        </w:rPr>
      </w:pPr>
    </w:p>
    <w:p>
      <w:pPr>
        <w:pStyle w:val="BodyText"/>
        <w:spacing w:line="242" w:lineRule="exact"/>
        <w:ind w:left="120" w:firstLine="400"/>
      </w:pPr>
      <w:r>
        <w:rPr>
          <w:color w:val="231F20"/>
        </w:rPr>
        <w:t>All the required radiological parameters also can be presented</w:t>
      </w:r>
      <w:r>
        <w:rPr>
          <w:color w:val="231F20"/>
          <w:spacing w:val="-6"/>
        </w:rPr>
        <w:t> </w:t>
      </w:r>
      <w:r>
        <w:rPr>
          <w:color w:val="231F20"/>
        </w:rPr>
        <w:t>graphically.</w:t>
      </w:r>
      <w:r>
        <w:rPr>
          <w:color w:val="231F20"/>
          <w:spacing w:val="-6"/>
        </w:rPr>
        <w:t> </w:t>
      </w:r>
      <w:r>
        <w:rPr>
          <w:color w:val="231F20"/>
        </w:rPr>
        <w:t>Figure</w:t>
      </w:r>
      <w:r>
        <w:rPr>
          <w:color w:val="231F20"/>
          <w:spacing w:val="-6"/>
        </w:rPr>
        <w:t> </w:t>
      </w:r>
      <w:r>
        <w:rPr>
          <w:color w:val="231F20"/>
        </w:rPr>
        <w:t>2</w:t>
      </w:r>
      <w:r>
        <w:rPr>
          <w:color w:val="231F20"/>
          <w:spacing w:val="-7"/>
        </w:rPr>
        <w:t> </w:t>
      </w:r>
      <w:r>
        <w:rPr>
          <w:color w:val="231F20"/>
        </w:rPr>
        <w:t>illustrates</w:t>
      </w:r>
      <w:r>
        <w:rPr>
          <w:color w:val="231F20"/>
          <w:spacing w:val="-7"/>
        </w:rPr>
        <w:t> </w:t>
      </w:r>
      <w:r>
        <w:rPr>
          <w:color w:val="231F20"/>
          <w:position w:val="6"/>
          <w:sz w:val="16"/>
        </w:rPr>
        <w:t>226</w:t>
      </w:r>
      <w:r>
        <w:rPr>
          <w:color w:val="231F20"/>
        </w:rPr>
        <w:t>Ra</w:t>
      </w:r>
      <w:r>
        <w:rPr>
          <w:color w:val="231F20"/>
          <w:spacing w:val="-6"/>
        </w:rPr>
        <w:t> </w:t>
      </w:r>
      <w:r>
        <w:rPr>
          <w:color w:val="231F20"/>
        </w:rPr>
        <w:t>results</w:t>
      </w:r>
      <w:r>
        <w:rPr>
          <w:color w:val="231F20"/>
          <w:spacing w:val="-6"/>
        </w:rPr>
        <w:t> </w:t>
      </w:r>
      <w:r>
        <w:rPr>
          <w:color w:val="231F20"/>
        </w:rPr>
        <w:t>for</w:t>
      </w:r>
      <w:r>
        <w:rPr>
          <w:color w:val="231F20"/>
          <w:spacing w:val="-6"/>
        </w:rPr>
        <w:t> </w:t>
      </w:r>
      <w:r>
        <w:rPr>
          <w:color w:val="231F20"/>
        </w:rPr>
        <w:t>120 water samples. The figure includes reported results, their corresponding CSU and ssL</w:t>
      </w:r>
      <w:r>
        <w:rPr>
          <w:color w:val="231F20"/>
          <w:position w:val="-5"/>
          <w:sz w:val="16"/>
        </w:rPr>
        <w:t>C</w:t>
      </w:r>
      <w:r>
        <w:rPr>
          <w:color w:val="231F20"/>
        </w:rPr>
        <w:t>, and nondetections. The dataset also included a few negative results that could be presented</w:t>
      </w:r>
    </w:p>
    <w:p>
      <w:pPr>
        <w:pStyle w:val="BodyText"/>
        <w:spacing w:line="252" w:lineRule="auto" w:before="5"/>
        <w:ind w:left="120"/>
      </w:pPr>
      <w:r>
        <w:rPr>
          <w:color w:val="231F20"/>
        </w:rPr>
        <w:t>as reported and without manipulation or substitution. This simple</w:t>
      </w:r>
      <w:r>
        <w:rPr>
          <w:color w:val="231F20"/>
          <w:spacing w:val="-8"/>
        </w:rPr>
        <w:t> </w:t>
      </w:r>
      <w:r>
        <w:rPr>
          <w:color w:val="231F20"/>
        </w:rPr>
        <w:t>illustration</w:t>
      </w:r>
      <w:r>
        <w:rPr>
          <w:color w:val="231F20"/>
          <w:spacing w:val="-8"/>
        </w:rPr>
        <w:t> </w:t>
      </w:r>
      <w:r>
        <w:rPr>
          <w:color w:val="231F20"/>
        </w:rPr>
        <w:t>provides</w:t>
      </w:r>
      <w:r>
        <w:rPr>
          <w:color w:val="231F20"/>
          <w:spacing w:val="-8"/>
        </w:rPr>
        <w:t> </w:t>
      </w:r>
      <w:r>
        <w:rPr>
          <w:color w:val="231F20"/>
        </w:rPr>
        <w:t>perspective</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overall</w:t>
      </w:r>
      <w:r>
        <w:rPr>
          <w:color w:val="231F20"/>
          <w:spacing w:val="-8"/>
        </w:rPr>
        <w:t> </w:t>
      </w:r>
      <w:r>
        <w:rPr>
          <w:color w:val="231F20"/>
        </w:rPr>
        <w:t>dataset, including the range of detections and their concentrations.</w:t>
      </w:r>
    </w:p>
    <w:p>
      <w:pPr>
        <w:pStyle w:val="BodyText"/>
        <w:spacing w:line="252" w:lineRule="auto"/>
        <w:ind w:left="120" w:right="135"/>
      </w:pPr>
      <w:r>
        <w:rPr>
          <w:color w:val="231F20"/>
        </w:rPr>
        <w:t>Using a graphical approach to presentation of data may facilitate</w:t>
      </w:r>
      <w:r>
        <w:rPr>
          <w:color w:val="231F20"/>
          <w:spacing w:val="-7"/>
        </w:rPr>
        <w:t> </w:t>
      </w:r>
      <w:r>
        <w:rPr>
          <w:color w:val="231F20"/>
        </w:rPr>
        <w:t>interpretations</w:t>
      </w:r>
      <w:r>
        <w:rPr>
          <w:color w:val="231F20"/>
          <w:spacing w:val="-7"/>
        </w:rPr>
        <w:t> </w:t>
      </w:r>
      <w:r>
        <w:rPr>
          <w:color w:val="231F20"/>
        </w:rPr>
        <w:t>not</w:t>
      </w:r>
      <w:r>
        <w:rPr>
          <w:color w:val="231F20"/>
          <w:spacing w:val="-7"/>
        </w:rPr>
        <w:t> </w:t>
      </w:r>
      <w:r>
        <w:rPr>
          <w:color w:val="231F20"/>
        </w:rPr>
        <w:t>immediately</w:t>
      </w:r>
      <w:r>
        <w:rPr>
          <w:color w:val="231F20"/>
          <w:spacing w:val="-7"/>
        </w:rPr>
        <w:t> </w:t>
      </w:r>
      <w:r>
        <w:rPr>
          <w:color w:val="231F20"/>
        </w:rPr>
        <w:t>evident</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data table</w:t>
      </w:r>
      <w:r>
        <w:rPr>
          <w:color w:val="231F20"/>
          <w:spacing w:val="-5"/>
        </w:rPr>
        <w:t> </w:t>
      </w:r>
      <w:r>
        <w:rPr>
          <w:color w:val="231F20"/>
        </w:rPr>
        <w:t>by</w:t>
      </w:r>
      <w:r>
        <w:rPr>
          <w:color w:val="231F20"/>
          <w:spacing w:val="-5"/>
        </w:rPr>
        <w:t> </w:t>
      </w:r>
      <w:r>
        <w:rPr>
          <w:color w:val="231F20"/>
        </w:rPr>
        <w:t>expanding</w:t>
      </w:r>
      <w:r>
        <w:rPr>
          <w:color w:val="231F20"/>
          <w:spacing w:val="-5"/>
        </w:rPr>
        <w:t> </w:t>
      </w:r>
      <w:r>
        <w:rPr>
          <w:color w:val="231F20"/>
        </w:rPr>
        <w:t>the</w:t>
      </w:r>
      <w:r>
        <w:rPr>
          <w:color w:val="231F20"/>
          <w:spacing w:val="-5"/>
        </w:rPr>
        <w:t> </w:t>
      </w:r>
      <w:r>
        <w:rPr>
          <w:color w:val="231F20"/>
        </w:rPr>
        <w:t>perspective</w:t>
      </w:r>
      <w:r>
        <w:rPr>
          <w:color w:val="231F20"/>
          <w:spacing w:val="-5"/>
        </w:rPr>
        <w:t> </w:t>
      </w:r>
      <w:r>
        <w:rPr>
          <w:color w:val="231F20"/>
        </w:rPr>
        <w:t>on</w:t>
      </w:r>
      <w:r>
        <w:rPr>
          <w:color w:val="231F20"/>
          <w:spacing w:val="-5"/>
        </w:rPr>
        <w:t> </w:t>
      </w:r>
      <w:r>
        <w:rPr>
          <w:color w:val="231F20"/>
        </w:rPr>
        <w:t>a</w:t>
      </w:r>
      <w:r>
        <w:rPr>
          <w:color w:val="231F20"/>
          <w:spacing w:val="-5"/>
        </w:rPr>
        <w:t> </w:t>
      </w:r>
      <w:r>
        <w:rPr>
          <w:color w:val="231F20"/>
        </w:rPr>
        <w:t>large</w:t>
      </w:r>
      <w:r>
        <w:rPr>
          <w:color w:val="231F20"/>
          <w:spacing w:val="-6"/>
        </w:rPr>
        <w:t> </w:t>
      </w:r>
      <w:r>
        <w:rPr>
          <w:color w:val="231F20"/>
        </w:rPr>
        <w:t>radiological dataset without censoring or manipulating the data.</w:t>
      </w:r>
    </w:p>
    <w:p>
      <w:pPr>
        <w:pStyle w:val="BodyText"/>
        <w:spacing w:line="252" w:lineRule="auto"/>
        <w:ind w:left="120" w:right="73" w:firstLine="400"/>
      </w:pPr>
      <w:r>
        <w:rPr>
          <w:color w:val="231F20"/>
        </w:rPr>
        <w:t>Many USGS water-quality projects transcend the basic reporting of occurrence data described previously and require more detailed assessments of fate and transport or other process-oriented interpretations, such as comparisons of aggregated datasets between different environmental sites. It</w:t>
      </w:r>
      <w:r>
        <w:rPr>
          <w:color w:val="231F20"/>
          <w:spacing w:val="40"/>
        </w:rPr>
        <w:t> </w:t>
      </w:r>
      <w:r>
        <w:rPr>
          <w:color w:val="231F20"/>
        </w:rPr>
        <w:t>is</w:t>
      </w:r>
      <w:r>
        <w:rPr>
          <w:color w:val="231F20"/>
          <w:spacing w:val="-4"/>
        </w:rPr>
        <w:t> </w:t>
      </w:r>
      <w:r>
        <w:rPr>
          <w:color w:val="231F20"/>
        </w:rPr>
        <w:t>beyond</w:t>
      </w:r>
      <w:r>
        <w:rPr>
          <w:color w:val="231F20"/>
          <w:spacing w:val="-4"/>
        </w:rPr>
        <w:t> </w:t>
      </w:r>
      <w:r>
        <w:rPr>
          <w:color w:val="231F20"/>
        </w:rPr>
        <w:t>the</w:t>
      </w:r>
      <w:r>
        <w:rPr>
          <w:color w:val="231F20"/>
          <w:spacing w:val="-4"/>
        </w:rPr>
        <w:t> </w:t>
      </w:r>
      <w:r>
        <w:rPr>
          <w:color w:val="231F20"/>
        </w:rPr>
        <w:t>scope</w:t>
      </w:r>
      <w:r>
        <w:rPr>
          <w:color w:val="231F20"/>
          <w:spacing w:val="-4"/>
        </w:rPr>
        <w:t> </w:t>
      </w:r>
      <w:r>
        <w:rPr>
          <w:color w:val="231F20"/>
        </w:rPr>
        <w:t>of</w:t>
      </w:r>
      <w:r>
        <w:rPr>
          <w:color w:val="231F20"/>
          <w:spacing w:val="-4"/>
        </w:rPr>
        <w:t> </w:t>
      </w:r>
      <w:r>
        <w:rPr>
          <w:color w:val="231F20"/>
        </w:rPr>
        <w:t>this</w:t>
      </w:r>
      <w:r>
        <w:rPr>
          <w:color w:val="231F20"/>
          <w:spacing w:val="-4"/>
        </w:rPr>
        <w:t> </w:t>
      </w:r>
      <w:r>
        <w:rPr>
          <w:color w:val="231F20"/>
        </w:rPr>
        <w:t>report</w:t>
      </w:r>
      <w:r>
        <w:rPr>
          <w:color w:val="231F20"/>
          <w:spacing w:val="-4"/>
        </w:rPr>
        <w:t> </w:t>
      </w:r>
      <w:r>
        <w:rPr>
          <w:color w:val="231F20"/>
        </w:rPr>
        <w:t>to</w:t>
      </w:r>
      <w:r>
        <w:rPr>
          <w:color w:val="231F20"/>
          <w:spacing w:val="-4"/>
        </w:rPr>
        <w:t> </w:t>
      </w:r>
      <w:r>
        <w:rPr>
          <w:color w:val="231F20"/>
        </w:rPr>
        <w:t>provide</w:t>
      </w:r>
      <w:r>
        <w:rPr>
          <w:color w:val="231F20"/>
          <w:spacing w:val="-4"/>
        </w:rPr>
        <w:t> </w:t>
      </w:r>
      <w:r>
        <w:rPr>
          <w:color w:val="231F20"/>
        </w:rPr>
        <w:t>details</w:t>
      </w:r>
      <w:r>
        <w:rPr>
          <w:color w:val="231F20"/>
          <w:spacing w:val="-4"/>
        </w:rPr>
        <w:t> </w:t>
      </w:r>
      <w:r>
        <w:rPr>
          <w:color w:val="231F20"/>
        </w:rPr>
        <w:t>on</w:t>
      </w:r>
      <w:r>
        <w:rPr>
          <w:color w:val="231F20"/>
          <w:spacing w:val="-4"/>
        </w:rPr>
        <w:t> </w:t>
      </w:r>
      <w:r>
        <w:rPr>
          <w:color w:val="231F20"/>
        </w:rPr>
        <w:t>all</w:t>
      </w:r>
      <w:r>
        <w:rPr>
          <w:color w:val="231F20"/>
          <w:spacing w:val="-4"/>
        </w:rPr>
        <w:t> </w:t>
      </w:r>
      <w:r>
        <w:rPr>
          <w:color w:val="231F20"/>
        </w:rPr>
        <w:t>such activities.</w:t>
      </w:r>
      <w:r>
        <w:rPr>
          <w:color w:val="231F20"/>
          <w:spacing w:val="-3"/>
        </w:rPr>
        <w:t> </w:t>
      </w:r>
      <w:r>
        <w:rPr>
          <w:color w:val="231F20"/>
        </w:rPr>
        <w:t>However,</w:t>
      </w:r>
      <w:r>
        <w:rPr>
          <w:color w:val="231F20"/>
          <w:spacing w:val="-3"/>
        </w:rPr>
        <w:t> </w:t>
      </w:r>
      <w:r>
        <w:rPr>
          <w:color w:val="231F20"/>
        </w:rPr>
        <w:t>the</w:t>
      </w:r>
      <w:r>
        <w:rPr>
          <w:color w:val="231F20"/>
          <w:spacing w:val="-3"/>
        </w:rPr>
        <w:t> </w:t>
      </w:r>
      <w:r>
        <w:rPr>
          <w:color w:val="231F20"/>
        </w:rPr>
        <w:t>WSC</w:t>
      </w:r>
      <w:r>
        <w:rPr>
          <w:color w:val="231F20"/>
          <w:spacing w:val="-3"/>
        </w:rPr>
        <w:t> </w:t>
      </w:r>
      <w:r>
        <w:rPr>
          <w:color w:val="231F20"/>
        </w:rPr>
        <w:t>may</w:t>
      </w:r>
      <w:r>
        <w:rPr>
          <w:color w:val="231F20"/>
          <w:spacing w:val="-3"/>
        </w:rPr>
        <w:t> </w:t>
      </w:r>
      <w:r>
        <w:rPr>
          <w:color w:val="231F20"/>
        </w:rPr>
        <w:t>build</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basic</w:t>
      </w:r>
      <w:r>
        <w:rPr>
          <w:color w:val="231F20"/>
          <w:spacing w:val="-3"/>
        </w:rPr>
        <w:t> </w:t>
      </w:r>
      <w:r>
        <w:rPr>
          <w:color w:val="231F20"/>
        </w:rPr>
        <w:t>concepts of</w:t>
      </w:r>
      <w:r>
        <w:rPr>
          <w:color w:val="231F20"/>
          <w:spacing w:val="-1"/>
        </w:rPr>
        <w:t> </w:t>
      </w:r>
      <w:r>
        <w:rPr>
          <w:color w:val="231F20"/>
        </w:rPr>
        <w:t>data reporting described</w:t>
      </w:r>
      <w:r>
        <w:rPr>
          <w:color w:val="231F20"/>
          <w:spacing w:val="-1"/>
        </w:rPr>
        <w:t> </w:t>
      </w:r>
      <w:r>
        <w:rPr>
          <w:color w:val="231F20"/>
        </w:rPr>
        <w:t>in this report to reliably design</w:t>
      </w:r>
      <w:r>
        <w:rPr>
          <w:color w:val="231F20"/>
          <w:spacing w:val="-1"/>
        </w:rPr>
        <w:t> </w:t>
      </w:r>
      <w:r>
        <w:rPr>
          <w:color w:val="231F20"/>
          <w:spacing w:val="-5"/>
        </w:rPr>
        <w:t>and</w:t>
      </w:r>
    </w:p>
    <w:p>
      <w:pPr>
        <w:pStyle w:val="BodyText"/>
        <w:spacing w:line="252" w:lineRule="auto" w:before="1"/>
        <w:ind w:left="120"/>
      </w:pPr>
      <w:r>
        <w:rPr>
          <w:color w:val="231F20"/>
        </w:rPr>
        <w:t>carry</w:t>
      </w:r>
      <w:r>
        <w:rPr>
          <w:color w:val="231F20"/>
          <w:spacing w:val="-5"/>
        </w:rPr>
        <w:t> </w:t>
      </w:r>
      <w:r>
        <w:rPr>
          <w:color w:val="231F20"/>
        </w:rPr>
        <w:t>out</w:t>
      </w:r>
      <w:r>
        <w:rPr>
          <w:color w:val="231F20"/>
          <w:spacing w:val="-5"/>
        </w:rPr>
        <w:t> </w:t>
      </w:r>
      <w:r>
        <w:rPr>
          <w:color w:val="231F20"/>
        </w:rPr>
        <w:t>its</w:t>
      </w:r>
      <w:r>
        <w:rPr>
          <w:color w:val="231F20"/>
          <w:spacing w:val="-5"/>
        </w:rPr>
        <w:t> </w:t>
      </w:r>
      <w:r>
        <w:rPr>
          <w:color w:val="231F20"/>
        </w:rPr>
        <w:t>technically</w:t>
      </w:r>
      <w:r>
        <w:rPr>
          <w:color w:val="231F20"/>
          <w:spacing w:val="-5"/>
        </w:rPr>
        <w:t> </w:t>
      </w:r>
      <w:r>
        <w:rPr>
          <w:color w:val="231F20"/>
        </w:rPr>
        <w:t>sound</w:t>
      </w:r>
      <w:r>
        <w:rPr>
          <w:color w:val="231F20"/>
          <w:spacing w:val="-5"/>
        </w:rPr>
        <w:t> </w:t>
      </w:r>
      <w:r>
        <w:rPr>
          <w:color w:val="231F20"/>
        </w:rPr>
        <w:t>projects.</w:t>
      </w:r>
      <w:r>
        <w:rPr>
          <w:color w:val="231F20"/>
          <w:spacing w:val="-5"/>
        </w:rPr>
        <w:t> </w:t>
      </w:r>
      <w:r>
        <w:rPr>
          <w:color w:val="231F20"/>
        </w:rPr>
        <w:t>Most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potentially limiting factors are centered on the pitfalls that could arise if interpretations are made without consideration of the uncer-tainties in each individual result or aggregate of results. For example, in order to assess the fate of a naturally occurring radiological constituent, the WSC may need to distinguish between low levels of true environmental concentrations and the uncertainties due to laboratory analyses. In some cases,</w:t>
      </w:r>
    </w:p>
    <w:p>
      <w:pPr>
        <w:pStyle w:val="BodyText"/>
        <w:spacing w:line="252" w:lineRule="auto"/>
        <w:ind w:left="120"/>
      </w:pPr>
      <w:r>
        <w:rPr>
          <w:color w:val="231F20"/>
        </w:rPr>
        <w:t>the uncertainties will be large, thereby making calculations of concentration gradients or differences between sites impos-sible</w:t>
      </w:r>
      <w:r>
        <w:rPr>
          <w:color w:val="231F20"/>
          <w:spacing w:val="-5"/>
        </w:rPr>
        <w:t> </w:t>
      </w:r>
      <w:r>
        <w:rPr>
          <w:color w:val="231F20"/>
        </w:rPr>
        <w:t>or</w:t>
      </w:r>
      <w:r>
        <w:rPr>
          <w:color w:val="231F20"/>
          <w:spacing w:val="-5"/>
        </w:rPr>
        <w:t> </w:t>
      </w:r>
      <w:r>
        <w:rPr>
          <w:color w:val="231F20"/>
        </w:rPr>
        <w:t>unreliable</w:t>
      </w:r>
      <w:r>
        <w:rPr>
          <w:color w:val="231F20"/>
          <w:spacing w:val="-5"/>
        </w:rPr>
        <w:t> </w:t>
      </w:r>
      <w:r>
        <w:rPr>
          <w:color w:val="231F20"/>
        </w:rPr>
        <w:t>(for</w:t>
      </w:r>
      <w:r>
        <w:rPr>
          <w:color w:val="231F20"/>
          <w:spacing w:val="-5"/>
        </w:rPr>
        <w:t> </w:t>
      </w:r>
      <w:r>
        <w:rPr>
          <w:color w:val="231F20"/>
        </w:rPr>
        <w:t>example,</w:t>
      </w:r>
      <w:r>
        <w:rPr>
          <w:color w:val="231F20"/>
          <w:spacing w:val="-5"/>
        </w:rPr>
        <w:t> </w:t>
      </w:r>
      <w:r>
        <w:rPr>
          <w:color w:val="231F20"/>
        </w:rPr>
        <w:t>the</w:t>
      </w:r>
      <w:r>
        <w:rPr>
          <w:color w:val="231F20"/>
          <w:spacing w:val="-5"/>
        </w:rPr>
        <w:t> </w:t>
      </w:r>
      <w:r>
        <w:rPr>
          <w:color w:val="231F20"/>
        </w:rPr>
        <w:t>data</w:t>
      </w:r>
      <w:r>
        <w:rPr>
          <w:color w:val="231F20"/>
          <w:spacing w:val="-5"/>
        </w:rPr>
        <w:t> </w:t>
      </w:r>
      <w:r>
        <w:rPr>
          <w:color w:val="231F20"/>
        </w:rPr>
        <w:t>from</w:t>
      </w:r>
      <w:r>
        <w:rPr>
          <w:color w:val="231F20"/>
          <w:spacing w:val="-5"/>
        </w:rPr>
        <w:t> </w:t>
      </w:r>
      <w:r>
        <w:rPr>
          <w:color w:val="231F20"/>
        </w:rPr>
        <w:t>sample</w:t>
      </w:r>
      <w:r>
        <w:rPr>
          <w:color w:val="231F20"/>
          <w:spacing w:val="-5"/>
        </w:rPr>
        <w:t> </w:t>
      </w:r>
      <w:r>
        <w:rPr>
          <w:color w:val="231F20"/>
        </w:rPr>
        <w:t>numbers</w:t>
      </w:r>
    </w:p>
    <w:p>
      <w:pPr>
        <w:pStyle w:val="BodyText"/>
        <w:spacing w:line="252" w:lineRule="auto" w:before="93"/>
        <w:ind w:left="120" w:right="320"/>
      </w:pPr>
      <w:r>
        <w:rPr/>
        <w:br w:type="column"/>
      </w:r>
      <w:r>
        <w:rPr>
          <w:color w:val="231F20"/>
        </w:rPr>
        <w:t>1–40 in figure 2 are all of similar magnitude and associated uncertainty).</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other</w:t>
      </w:r>
      <w:r>
        <w:rPr>
          <w:color w:val="231F20"/>
          <w:spacing w:val="-5"/>
        </w:rPr>
        <w:t> </w:t>
      </w:r>
      <w:r>
        <w:rPr>
          <w:color w:val="231F20"/>
        </w:rPr>
        <w:t>hand,</w:t>
      </w:r>
      <w:r>
        <w:rPr>
          <w:color w:val="231F20"/>
          <w:spacing w:val="-5"/>
        </w:rPr>
        <w:t> </w:t>
      </w:r>
      <w:r>
        <w:rPr>
          <w:color w:val="231F20"/>
        </w:rPr>
        <w:t>in</w:t>
      </w:r>
      <w:r>
        <w:rPr>
          <w:color w:val="231F20"/>
          <w:spacing w:val="-5"/>
        </w:rPr>
        <w:t> </w:t>
      </w:r>
      <w:r>
        <w:rPr>
          <w:color w:val="231F20"/>
        </w:rPr>
        <w:t>many</w:t>
      </w:r>
      <w:r>
        <w:rPr>
          <w:color w:val="231F20"/>
          <w:spacing w:val="-5"/>
        </w:rPr>
        <w:t> </w:t>
      </w:r>
      <w:r>
        <w:rPr>
          <w:color w:val="231F20"/>
        </w:rPr>
        <w:t>cases,</w:t>
      </w:r>
      <w:r>
        <w:rPr>
          <w:color w:val="231F20"/>
          <w:spacing w:val="-5"/>
        </w:rPr>
        <w:t> </w:t>
      </w:r>
      <w:r>
        <w:rPr>
          <w:color w:val="231F20"/>
        </w:rPr>
        <w:t>the</w:t>
      </w:r>
      <w:r>
        <w:rPr>
          <w:color w:val="231F20"/>
          <w:spacing w:val="-5"/>
        </w:rPr>
        <w:t> </w:t>
      </w:r>
      <w:r>
        <w:rPr>
          <w:color w:val="231F20"/>
        </w:rPr>
        <w:t>differences between measurements will exceed the associated uncertain-ties</w:t>
      </w:r>
      <w:r>
        <w:rPr>
          <w:color w:val="231F20"/>
          <w:spacing w:val="-5"/>
        </w:rPr>
        <w:t> </w:t>
      </w:r>
      <w:r>
        <w:rPr>
          <w:color w:val="231F20"/>
        </w:rPr>
        <w:t>by</w:t>
      </w:r>
      <w:r>
        <w:rPr>
          <w:color w:val="231F20"/>
          <w:spacing w:val="-5"/>
        </w:rPr>
        <w:t> </w:t>
      </w:r>
      <w:r>
        <w:rPr>
          <w:color w:val="231F20"/>
        </w:rPr>
        <w:t>large</w:t>
      </w:r>
      <w:r>
        <w:rPr>
          <w:color w:val="231F20"/>
          <w:spacing w:val="-5"/>
        </w:rPr>
        <w:t> </w:t>
      </w:r>
      <w:r>
        <w:rPr>
          <w:color w:val="231F20"/>
        </w:rPr>
        <w:t>margins</w:t>
      </w:r>
      <w:r>
        <w:rPr>
          <w:color w:val="231F20"/>
          <w:spacing w:val="-5"/>
        </w:rPr>
        <w:t> </w:t>
      </w:r>
      <w:r>
        <w:rPr>
          <w:color w:val="231F20"/>
        </w:rPr>
        <w:t>and</w:t>
      </w:r>
      <w:r>
        <w:rPr>
          <w:color w:val="231F20"/>
          <w:spacing w:val="-5"/>
        </w:rPr>
        <w:t> </w:t>
      </w:r>
      <w:r>
        <w:rPr>
          <w:color w:val="231F20"/>
        </w:rPr>
        <w:t>therefore</w:t>
      </w:r>
      <w:r>
        <w:rPr>
          <w:color w:val="231F20"/>
          <w:spacing w:val="-5"/>
        </w:rPr>
        <w:t> </w:t>
      </w:r>
      <w:r>
        <w:rPr>
          <w:color w:val="231F20"/>
        </w:rPr>
        <w:t>could</w:t>
      </w:r>
      <w:r>
        <w:rPr>
          <w:color w:val="231F20"/>
          <w:spacing w:val="-5"/>
        </w:rPr>
        <w:t> </w:t>
      </w:r>
      <w:r>
        <w:rPr>
          <w:color w:val="231F20"/>
        </w:rPr>
        <w:t>reliably</w:t>
      </w:r>
      <w:r>
        <w:rPr>
          <w:color w:val="231F20"/>
          <w:spacing w:val="-5"/>
        </w:rPr>
        <w:t> </w:t>
      </w:r>
      <w:r>
        <w:rPr>
          <w:color w:val="231F20"/>
        </w:rPr>
        <w:t>be</w:t>
      </w:r>
      <w:r>
        <w:rPr>
          <w:color w:val="231F20"/>
          <w:spacing w:val="-5"/>
        </w:rPr>
        <w:t> </w:t>
      </w:r>
      <w:r>
        <w:rPr>
          <w:color w:val="231F20"/>
        </w:rPr>
        <w:t>compared in these types of analyses (for example, in figure 2, the data point for sample number 80 could reliably be compared to</w:t>
      </w:r>
    </w:p>
    <w:p>
      <w:pPr>
        <w:pStyle w:val="BodyText"/>
        <w:spacing w:line="252" w:lineRule="auto" w:before="2"/>
        <w:ind w:left="120" w:right="474"/>
        <w:jc w:val="both"/>
      </w:pPr>
      <w:r>
        <w:rPr>
          <w:color w:val="231F20"/>
        </w:rPr>
        <w:t>the</w:t>
      </w:r>
      <w:r>
        <w:rPr>
          <w:color w:val="231F20"/>
          <w:spacing w:val="-1"/>
        </w:rPr>
        <w:t> </w:t>
      </w:r>
      <w:r>
        <w:rPr>
          <w:color w:val="231F20"/>
        </w:rPr>
        <w:t>data</w:t>
      </w:r>
      <w:r>
        <w:rPr>
          <w:color w:val="231F20"/>
          <w:spacing w:val="-1"/>
        </w:rPr>
        <w:t> </w:t>
      </w:r>
      <w:r>
        <w:rPr>
          <w:color w:val="231F20"/>
        </w:rPr>
        <w:t>point</w:t>
      </w:r>
      <w:r>
        <w:rPr>
          <w:color w:val="231F20"/>
          <w:spacing w:val="-1"/>
        </w:rPr>
        <w:t> </w:t>
      </w:r>
      <w:r>
        <w:rPr>
          <w:color w:val="231F20"/>
        </w:rPr>
        <w:t>for</w:t>
      </w:r>
      <w:r>
        <w:rPr>
          <w:color w:val="231F20"/>
          <w:spacing w:val="-1"/>
        </w:rPr>
        <w:t> </w:t>
      </w:r>
      <w:r>
        <w:rPr>
          <w:color w:val="231F20"/>
        </w:rPr>
        <w:t>sample</w:t>
      </w:r>
      <w:r>
        <w:rPr>
          <w:color w:val="231F20"/>
          <w:spacing w:val="-1"/>
        </w:rPr>
        <w:t> </w:t>
      </w:r>
      <w:r>
        <w:rPr>
          <w:color w:val="231F20"/>
        </w:rPr>
        <w:t>number</w:t>
      </w:r>
      <w:r>
        <w:rPr>
          <w:color w:val="231F20"/>
          <w:spacing w:val="-1"/>
        </w:rPr>
        <w:t> </w:t>
      </w:r>
      <w:r>
        <w:rPr>
          <w:color w:val="231F20"/>
        </w:rPr>
        <w:t>100).</w:t>
      </w:r>
      <w:r>
        <w:rPr>
          <w:color w:val="231F20"/>
          <w:spacing w:val="-1"/>
        </w:rPr>
        <w:t> </w:t>
      </w:r>
      <w:r>
        <w:rPr>
          <w:color w:val="231F20"/>
        </w:rPr>
        <w:t>In</w:t>
      </w:r>
      <w:r>
        <w:rPr>
          <w:color w:val="231F20"/>
          <w:spacing w:val="-1"/>
        </w:rPr>
        <w:t> </w:t>
      </w:r>
      <w:r>
        <w:rPr>
          <w:color w:val="231F20"/>
        </w:rPr>
        <w:t>addition,</w:t>
      </w:r>
      <w:r>
        <w:rPr>
          <w:color w:val="231F20"/>
          <w:spacing w:val="-1"/>
        </w:rPr>
        <w:t> </w:t>
      </w:r>
      <w:r>
        <w:rPr>
          <w:color w:val="231F20"/>
        </w:rPr>
        <w:t>statistical analysis</w:t>
      </w:r>
      <w:r>
        <w:rPr>
          <w:color w:val="231F20"/>
          <w:spacing w:val="-6"/>
        </w:rPr>
        <w:t> </w:t>
      </w:r>
      <w:r>
        <w:rPr>
          <w:color w:val="231F20"/>
        </w:rPr>
        <w:t>of</w:t>
      </w:r>
      <w:r>
        <w:rPr>
          <w:color w:val="231F20"/>
          <w:spacing w:val="-6"/>
        </w:rPr>
        <w:t> </w:t>
      </w:r>
      <w:r>
        <w:rPr>
          <w:color w:val="231F20"/>
        </w:rPr>
        <w:t>individual</w:t>
      </w:r>
      <w:r>
        <w:rPr>
          <w:color w:val="231F20"/>
          <w:spacing w:val="-6"/>
        </w:rPr>
        <w:t> </w:t>
      </w:r>
      <w:r>
        <w:rPr>
          <w:color w:val="231F20"/>
        </w:rPr>
        <w:t>or</w:t>
      </w:r>
      <w:r>
        <w:rPr>
          <w:color w:val="231F20"/>
          <w:spacing w:val="-6"/>
        </w:rPr>
        <w:t> </w:t>
      </w:r>
      <w:r>
        <w:rPr>
          <w:color w:val="231F20"/>
        </w:rPr>
        <w:t>aggregated</w:t>
      </w:r>
      <w:r>
        <w:rPr>
          <w:color w:val="231F20"/>
          <w:spacing w:val="-6"/>
        </w:rPr>
        <w:t> </w:t>
      </w:r>
      <w:r>
        <w:rPr>
          <w:color w:val="231F20"/>
        </w:rPr>
        <w:t>data</w:t>
      </w:r>
      <w:r>
        <w:rPr>
          <w:color w:val="231F20"/>
          <w:spacing w:val="-6"/>
        </w:rPr>
        <w:t> </w:t>
      </w:r>
      <w:r>
        <w:rPr>
          <w:color w:val="231F20"/>
        </w:rPr>
        <w:t>also</w:t>
      </w:r>
      <w:r>
        <w:rPr>
          <w:color w:val="231F20"/>
          <w:spacing w:val="-6"/>
        </w:rPr>
        <w:t> </w:t>
      </w:r>
      <w:r>
        <w:rPr>
          <w:color w:val="231F20"/>
        </w:rPr>
        <w:t>should</w:t>
      </w:r>
      <w:r>
        <w:rPr>
          <w:color w:val="231F20"/>
          <w:spacing w:val="-6"/>
        </w:rPr>
        <w:t> </w:t>
      </w:r>
      <w:r>
        <w:rPr>
          <w:color w:val="231F20"/>
        </w:rPr>
        <w:t>consider the associated uncertainties as part of the interpretation.</w:t>
      </w:r>
    </w:p>
    <w:p>
      <w:pPr>
        <w:pStyle w:val="BodyText"/>
        <w:spacing w:before="114"/>
      </w:pPr>
    </w:p>
    <w:p>
      <w:pPr>
        <w:pStyle w:val="Heading4"/>
      </w:pPr>
      <w:bookmarkStart w:name="_TOC_250012" w:id="21"/>
      <w:bookmarkEnd w:id="21"/>
      <w:r>
        <w:rPr>
          <w:color w:val="231F20"/>
          <w:spacing w:val="-5"/>
        </w:rPr>
        <w:t>Acknowledgments</w:t>
      </w:r>
    </w:p>
    <w:p>
      <w:pPr>
        <w:pStyle w:val="BodyText"/>
        <w:spacing w:line="252" w:lineRule="auto" w:before="197"/>
        <w:ind w:left="120" w:right="305" w:firstLine="400"/>
      </w:pPr>
      <w:r>
        <w:rPr>
          <w:color w:val="231F20"/>
        </w:rPr>
        <w:t>Anita Bhatt (U.S. Department of Energy-Idaho National Laboratory Radiological and Environmental Sciences Laboratory), Richard Graham (U.S. Environmental Protection Agency –Region VIII), John Griggs and Keith McCroan (U.S. Environmental</w:t>
      </w:r>
      <w:r>
        <w:rPr>
          <w:color w:val="231F20"/>
          <w:spacing w:val="-9"/>
        </w:rPr>
        <w:t> </w:t>
      </w:r>
      <w:r>
        <w:rPr>
          <w:color w:val="231F20"/>
        </w:rPr>
        <w:t>Protection</w:t>
      </w:r>
      <w:r>
        <w:rPr>
          <w:color w:val="231F20"/>
          <w:spacing w:val="-9"/>
        </w:rPr>
        <w:t> </w:t>
      </w:r>
      <w:r>
        <w:rPr>
          <w:color w:val="231F20"/>
        </w:rPr>
        <w:t>Agency</w:t>
      </w:r>
      <w:r>
        <w:rPr>
          <w:color w:val="231F20"/>
          <w:spacing w:val="-9"/>
        </w:rPr>
        <w:t> </w:t>
      </w:r>
      <w:r>
        <w:rPr>
          <w:color w:val="231F20"/>
        </w:rPr>
        <w:t>–National</w:t>
      </w:r>
      <w:r>
        <w:rPr>
          <w:color w:val="231F20"/>
          <w:spacing w:val="-9"/>
        </w:rPr>
        <w:t> </w:t>
      </w:r>
      <w:r>
        <w:rPr>
          <w:color w:val="231F20"/>
        </w:rPr>
        <w:t>Air</w:t>
      </w:r>
      <w:r>
        <w:rPr>
          <w:color w:val="231F20"/>
          <w:spacing w:val="-9"/>
        </w:rPr>
        <w:t> </w:t>
      </w:r>
      <w:r>
        <w:rPr>
          <w:color w:val="231F20"/>
        </w:rPr>
        <w:t>and</w:t>
      </w:r>
      <w:r>
        <w:rPr>
          <w:color w:val="231F20"/>
          <w:spacing w:val="-9"/>
        </w:rPr>
        <w:t> </w:t>
      </w:r>
      <w:r>
        <w:rPr>
          <w:color w:val="231F20"/>
        </w:rPr>
        <w:t>Radiation Environmental Laboratory), Rodney Melgard (Eberline Services Analytical Laboratory), Donovan Porterfield (Los Alamos National Laboratory), Robert Shannon (Quality Radioanalytical Support, LLC), and Myint Thein (U.S. Department of Energy, Oak Ridge National Laboratory) are thanked for graciously reviewing this report.</w:t>
      </w:r>
      <w:r>
        <w:rPr>
          <w:color w:val="231F20"/>
          <w:spacing w:val="40"/>
        </w:rPr>
        <w:t> </w:t>
      </w:r>
      <w:r>
        <w:rPr>
          <w:color w:val="231F20"/>
        </w:rPr>
        <w:t>The authors also thank James Eychaner, Michael Focazio, Dorrie Gellenbeck, Jeanne Hatcher, Gregory Mohrman, Lisa Olsen, Lisa Senior, Sylvia Stork, and Zoltan Szabo of the U.S. Geological Survey for their thorough reviews, which greatly improved the report.</w:t>
      </w:r>
    </w:p>
    <w:p>
      <w:pPr>
        <w:pStyle w:val="BodyText"/>
      </w:pPr>
    </w:p>
    <w:p>
      <w:pPr>
        <w:pStyle w:val="BodyText"/>
        <w:spacing w:before="52"/>
      </w:pPr>
    </w:p>
    <w:p>
      <w:pPr>
        <w:pStyle w:val="Heading3"/>
        <w:jc w:val="both"/>
      </w:pPr>
      <w:bookmarkStart w:name="_TOC_250011" w:id="22"/>
      <w:r>
        <w:rPr>
          <w:color w:val="231F20"/>
          <w:w w:val="85"/>
        </w:rPr>
        <w:t>References</w:t>
      </w:r>
      <w:r>
        <w:rPr>
          <w:color w:val="231F20"/>
          <w:spacing w:val="3"/>
        </w:rPr>
        <w:t> </w:t>
      </w:r>
      <w:bookmarkEnd w:id="22"/>
      <w:r>
        <w:rPr>
          <w:color w:val="231F20"/>
          <w:spacing w:val="-2"/>
          <w:w w:val="95"/>
        </w:rPr>
        <w:t>Cited</w:t>
      </w:r>
    </w:p>
    <w:p>
      <w:pPr>
        <w:pStyle w:val="BodyText"/>
        <w:spacing w:line="252" w:lineRule="auto" w:before="304"/>
        <w:ind w:left="320" w:right="405" w:hanging="200"/>
      </w:pPr>
      <w:r>
        <w:rPr>
          <w:color w:val="231F20"/>
        </w:rPr>
        <w:t>American National Standards Institute (ANSI), 2003, Mea-surement</w:t>
      </w:r>
      <w:r>
        <w:rPr>
          <w:color w:val="231F20"/>
          <w:spacing w:val="-8"/>
        </w:rPr>
        <w:t> </w:t>
      </w:r>
      <w:r>
        <w:rPr>
          <w:color w:val="231F20"/>
        </w:rPr>
        <w:t>and</w:t>
      </w:r>
      <w:r>
        <w:rPr>
          <w:color w:val="231F20"/>
          <w:spacing w:val="-8"/>
        </w:rPr>
        <w:t> </w:t>
      </w:r>
      <w:r>
        <w:rPr>
          <w:color w:val="231F20"/>
        </w:rPr>
        <w:t>associated</w:t>
      </w:r>
      <w:r>
        <w:rPr>
          <w:color w:val="231F20"/>
          <w:spacing w:val="-8"/>
        </w:rPr>
        <w:t> </w:t>
      </w:r>
      <w:r>
        <w:rPr>
          <w:color w:val="231F20"/>
        </w:rPr>
        <w:t>instrumentation</w:t>
      </w:r>
      <w:r>
        <w:rPr>
          <w:color w:val="231F20"/>
          <w:spacing w:val="-8"/>
        </w:rPr>
        <w:t> </w:t>
      </w:r>
      <w:r>
        <w:rPr>
          <w:color w:val="231F20"/>
        </w:rPr>
        <w:t>quality</w:t>
      </w:r>
      <w:r>
        <w:rPr>
          <w:color w:val="231F20"/>
          <w:spacing w:val="-8"/>
        </w:rPr>
        <w:t> </w:t>
      </w:r>
      <w:r>
        <w:rPr>
          <w:color w:val="231F20"/>
        </w:rPr>
        <w:t>assurance for radioassay laboratories: American National Standards Institute Report N42.23.</w:t>
      </w:r>
    </w:p>
    <w:p>
      <w:pPr>
        <w:pStyle w:val="BodyText"/>
        <w:spacing w:line="252" w:lineRule="auto" w:before="162"/>
        <w:ind w:left="320" w:right="305" w:hanging="200"/>
      </w:pPr>
      <w:r>
        <w:rPr>
          <w:color w:val="231F20"/>
        </w:rPr>
        <w:t>Benjamin,</w:t>
      </w:r>
      <w:r>
        <w:rPr>
          <w:color w:val="231F20"/>
          <w:spacing w:val="-8"/>
        </w:rPr>
        <w:t> </w:t>
      </w:r>
      <w:r>
        <w:rPr>
          <w:color w:val="231F20"/>
        </w:rPr>
        <w:t>J.R.,</w:t>
      </w:r>
      <w:r>
        <w:rPr>
          <w:color w:val="231F20"/>
          <w:spacing w:val="-8"/>
        </w:rPr>
        <w:t> </w:t>
      </w:r>
      <w:r>
        <w:rPr>
          <w:color w:val="231F20"/>
        </w:rPr>
        <w:t>and</w:t>
      </w:r>
      <w:r>
        <w:rPr>
          <w:color w:val="231F20"/>
          <w:spacing w:val="-8"/>
        </w:rPr>
        <w:t> </w:t>
      </w:r>
      <w:r>
        <w:rPr>
          <w:color w:val="231F20"/>
        </w:rPr>
        <w:t>Cornell,</w:t>
      </w:r>
      <w:r>
        <w:rPr>
          <w:color w:val="231F20"/>
          <w:spacing w:val="-8"/>
        </w:rPr>
        <w:t> </w:t>
      </w:r>
      <w:r>
        <w:rPr>
          <w:color w:val="231F20"/>
        </w:rPr>
        <w:t>C.A.,</w:t>
      </w:r>
      <w:r>
        <w:rPr>
          <w:color w:val="231F20"/>
          <w:spacing w:val="-8"/>
        </w:rPr>
        <w:t> </w:t>
      </w:r>
      <w:r>
        <w:rPr>
          <w:color w:val="231F20"/>
        </w:rPr>
        <w:t>1970,</w:t>
      </w:r>
      <w:r>
        <w:rPr>
          <w:color w:val="231F20"/>
          <w:spacing w:val="-8"/>
        </w:rPr>
        <w:t> </w:t>
      </w:r>
      <w:r>
        <w:rPr>
          <w:color w:val="231F20"/>
        </w:rPr>
        <w:t>Probability,</w:t>
      </w:r>
      <w:r>
        <w:rPr>
          <w:color w:val="231F20"/>
          <w:spacing w:val="-8"/>
        </w:rPr>
        <w:t> </w:t>
      </w:r>
      <w:r>
        <w:rPr>
          <w:color w:val="231F20"/>
        </w:rPr>
        <w:t>statistics, and decision for civil engineers: New York, McGraw-Hill, 684 p.</w:t>
      </w:r>
    </w:p>
    <w:p>
      <w:pPr>
        <w:pStyle w:val="BodyText"/>
        <w:spacing w:line="252" w:lineRule="auto" w:before="161"/>
        <w:ind w:left="320" w:right="405" w:hanging="200"/>
      </w:pPr>
      <w:r>
        <w:rPr>
          <w:color w:val="231F20"/>
        </w:rPr>
        <w:t>Bevington, P.R., and Robinson, D.K., 1992, Data reduction and</w:t>
      </w:r>
      <w:r>
        <w:rPr>
          <w:color w:val="231F20"/>
          <w:spacing w:val="-6"/>
        </w:rPr>
        <w:t> </w:t>
      </w:r>
      <w:r>
        <w:rPr>
          <w:color w:val="231F20"/>
        </w:rPr>
        <w:t>error</w:t>
      </w:r>
      <w:r>
        <w:rPr>
          <w:color w:val="231F20"/>
          <w:spacing w:val="-6"/>
        </w:rPr>
        <w:t> </w:t>
      </w:r>
      <w:r>
        <w:rPr>
          <w:color w:val="231F20"/>
        </w:rPr>
        <w:t>analysis</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physical</w:t>
      </w:r>
      <w:r>
        <w:rPr>
          <w:color w:val="231F20"/>
          <w:spacing w:val="-6"/>
        </w:rPr>
        <w:t> </w:t>
      </w:r>
      <w:r>
        <w:rPr>
          <w:color w:val="231F20"/>
        </w:rPr>
        <w:t>sciences:</w:t>
      </w:r>
      <w:r>
        <w:rPr>
          <w:color w:val="231F20"/>
          <w:spacing w:val="-6"/>
        </w:rPr>
        <w:t> </w:t>
      </w:r>
      <w:r>
        <w:rPr>
          <w:color w:val="231F20"/>
        </w:rPr>
        <w:t>McGraw-</w:t>
      </w:r>
      <w:r>
        <w:rPr>
          <w:color w:val="231F20"/>
        </w:rPr>
        <w:t>Hill College, ISBN-13 978-0079112439.</w:t>
      </w:r>
    </w:p>
    <w:p>
      <w:pPr>
        <w:pStyle w:val="BodyText"/>
        <w:spacing w:line="252" w:lineRule="auto" w:before="161"/>
        <w:ind w:left="320" w:right="305" w:hanging="200"/>
      </w:pPr>
      <w:r>
        <w:rPr>
          <w:color w:val="231F20"/>
        </w:rPr>
        <w:t>Childress,</w:t>
      </w:r>
      <w:r>
        <w:rPr>
          <w:color w:val="231F20"/>
          <w:spacing w:val="-8"/>
        </w:rPr>
        <w:t> </w:t>
      </w:r>
      <w:r>
        <w:rPr>
          <w:color w:val="231F20"/>
        </w:rPr>
        <w:t>C.J.O.,</w:t>
      </w:r>
      <w:r>
        <w:rPr>
          <w:color w:val="231F20"/>
          <w:spacing w:val="-8"/>
        </w:rPr>
        <w:t> </w:t>
      </w:r>
      <w:r>
        <w:rPr>
          <w:color w:val="231F20"/>
        </w:rPr>
        <w:t>Foreman,</w:t>
      </w:r>
      <w:r>
        <w:rPr>
          <w:color w:val="231F20"/>
          <w:spacing w:val="-8"/>
        </w:rPr>
        <w:t> </w:t>
      </w:r>
      <w:r>
        <w:rPr>
          <w:color w:val="231F20"/>
        </w:rPr>
        <w:t>W.T.,</w:t>
      </w:r>
      <w:r>
        <w:rPr>
          <w:color w:val="231F20"/>
          <w:spacing w:val="-8"/>
        </w:rPr>
        <w:t> </w:t>
      </w:r>
      <w:r>
        <w:rPr>
          <w:color w:val="231F20"/>
        </w:rPr>
        <w:t>Conner,</w:t>
      </w:r>
      <w:r>
        <w:rPr>
          <w:color w:val="231F20"/>
          <w:spacing w:val="-8"/>
        </w:rPr>
        <w:t> </w:t>
      </w:r>
      <w:r>
        <w:rPr>
          <w:color w:val="231F20"/>
        </w:rPr>
        <w:t>B.F.,</w:t>
      </w:r>
      <w:r>
        <w:rPr>
          <w:color w:val="231F20"/>
          <w:spacing w:val="-8"/>
        </w:rPr>
        <w:t> </w:t>
      </w:r>
      <w:r>
        <w:rPr>
          <w:color w:val="231F20"/>
        </w:rPr>
        <w:t>and</w:t>
      </w:r>
      <w:r>
        <w:rPr>
          <w:color w:val="231F20"/>
          <w:spacing w:val="-8"/>
        </w:rPr>
        <w:t> </w:t>
      </w:r>
      <w:r>
        <w:rPr>
          <w:color w:val="231F20"/>
        </w:rPr>
        <w:t>Maloney, T.J., 1999, New reporting procedures based on long-term method detection levels and some considerations for interpretations of water-quality data provided by the U.S. Geological</w:t>
      </w:r>
      <w:r>
        <w:rPr>
          <w:color w:val="231F20"/>
          <w:spacing w:val="-10"/>
        </w:rPr>
        <w:t> </w:t>
      </w:r>
      <w:r>
        <w:rPr>
          <w:color w:val="231F20"/>
        </w:rPr>
        <w:t>Survey</w:t>
      </w:r>
      <w:r>
        <w:rPr>
          <w:color w:val="231F20"/>
          <w:spacing w:val="-10"/>
        </w:rPr>
        <w:t> </w:t>
      </w:r>
      <w:r>
        <w:rPr>
          <w:color w:val="231F20"/>
        </w:rPr>
        <w:t>National</w:t>
      </w:r>
      <w:r>
        <w:rPr>
          <w:color w:val="231F20"/>
          <w:spacing w:val="-10"/>
        </w:rPr>
        <w:t> </w:t>
      </w:r>
      <w:r>
        <w:rPr>
          <w:color w:val="231F20"/>
        </w:rPr>
        <w:t>Water</w:t>
      </w:r>
      <w:r>
        <w:rPr>
          <w:color w:val="231F20"/>
          <w:spacing w:val="-10"/>
        </w:rPr>
        <w:t> </w:t>
      </w:r>
      <w:r>
        <w:rPr>
          <w:color w:val="231F20"/>
        </w:rPr>
        <w:t>Quality</w:t>
      </w:r>
      <w:r>
        <w:rPr>
          <w:color w:val="231F20"/>
          <w:spacing w:val="-10"/>
        </w:rPr>
        <w:t> </w:t>
      </w:r>
      <w:r>
        <w:rPr>
          <w:color w:val="231F20"/>
        </w:rPr>
        <w:t>Laboratory:</w:t>
      </w:r>
      <w:r>
        <w:rPr>
          <w:color w:val="231F20"/>
          <w:spacing w:val="-11"/>
        </w:rPr>
        <w:t> </w:t>
      </w:r>
      <w:r>
        <w:rPr>
          <w:color w:val="231F20"/>
        </w:rPr>
        <w:t>U.S. Geological Survey Open-File Report 99–193, 19 p.</w:t>
      </w:r>
    </w:p>
    <w:p>
      <w:pPr>
        <w:pStyle w:val="BodyText"/>
        <w:spacing w:line="252" w:lineRule="auto" w:before="162"/>
        <w:ind w:left="320" w:right="405" w:hanging="200"/>
      </w:pPr>
      <w:r>
        <w:rPr>
          <w:color w:val="231F20"/>
        </w:rPr>
        <w:t>Currie, L.A., 1968, Limits for qualitative detection and quantitative</w:t>
      </w:r>
      <w:r>
        <w:rPr>
          <w:color w:val="231F20"/>
          <w:spacing w:val="-13"/>
        </w:rPr>
        <w:t> </w:t>
      </w:r>
      <w:r>
        <w:rPr>
          <w:color w:val="231F20"/>
        </w:rPr>
        <w:t>determination—Application</w:t>
      </w:r>
      <w:r>
        <w:rPr>
          <w:color w:val="231F20"/>
          <w:spacing w:val="-12"/>
        </w:rPr>
        <w:t> </w:t>
      </w:r>
      <w:r>
        <w:rPr>
          <w:color w:val="231F20"/>
        </w:rPr>
        <w:t>to</w:t>
      </w:r>
      <w:r>
        <w:rPr>
          <w:color w:val="231F20"/>
          <w:spacing w:val="-13"/>
        </w:rPr>
        <w:t> </w:t>
      </w:r>
      <w:r>
        <w:rPr>
          <w:color w:val="231F20"/>
        </w:rPr>
        <w:t>radiochemistry: Analytical Chemistry, v. 40, p. 586–592.</w:t>
      </w:r>
    </w:p>
    <w:p>
      <w:pPr>
        <w:pStyle w:val="BodyText"/>
        <w:spacing w:after="0" w:line="252" w:lineRule="auto"/>
        <w:sectPr>
          <w:type w:val="continuous"/>
          <w:pgSz w:w="12240" w:h="15840"/>
          <w:pgMar w:header="845" w:footer="0" w:top="1640" w:bottom="280" w:left="720" w:right="720"/>
          <w:cols w:num="2" w:equalWidth="0">
            <w:col w:w="5201" w:space="79"/>
            <w:col w:w="5520"/>
          </w:cols>
        </w:sectPr>
      </w:pPr>
    </w:p>
    <w:p>
      <w:pPr>
        <w:pStyle w:val="BodyText"/>
        <w:spacing w:before="99"/>
      </w:pPr>
    </w:p>
    <w:p>
      <w:pPr>
        <w:pStyle w:val="BodyText"/>
        <w:tabs>
          <w:tab w:pos="5639" w:val="left" w:leader="none"/>
          <w:tab w:pos="5839" w:val="left" w:leader="none"/>
        </w:tabs>
        <w:spacing w:line="252" w:lineRule="auto"/>
        <w:ind w:left="560" w:right="374" w:hanging="200"/>
        <w:rPr>
          <w:position w:val="2"/>
        </w:rPr>
      </w:pPr>
      <w:r>
        <w:rPr>
          <w:color w:val="231F20"/>
        </w:rPr>
        <w:t>Drever, J.I., 1988, The geochemistry of natural waters, 2d</w:t>
        <w:tab/>
        <w:t>Rucker,</w:t>
      </w:r>
      <w:r>
        <w:rPr>
          <w:color w:val="231F20"/>
          <w:spacing w:val="-9"/>
        </w:rPr>
        <w:t> </w:t>
      </w:r>
      <w:r>
        <w:rPr>
          <w:color w:val="231F20"/>
        </w:rPr>
        <w:t>T.L.,</w:t>
      </w:r>
      <w:r>
        <w:rPr>
          <w:color w:val="231F20"/>
          <w:spacing w:val="-9"/>
        </w:rPr>
        <w:t> </w:t>
      </w:r>
      <w:r>
        <w:rPr>
          <w:color w:val="231F20"/>
        </w:rPr>
        <w:t>2001,</w:t>
      </w:r>
      <w:r>
        <w:rPr>
          <w:color w:val="231F20"/>
          <w:spacing w:val="-9"/>
        </w:rPr>
        <w:t> </w:t>
      </w:r>
      <w:r>
        <w:rPr>
          <w:color w:val="231F20"/>
        </w:rPr>
        <w:t>Calculation</w:t>
      </w:r>
      <w:r>
        <w:rPr>
          <w:color w:val="231F20"/>
          <w:spacing w:val="-9"/>
        </w:rPr>
        <w:t> </w:t>
      </w:r>
      <w:r>
        <w:rPr>
          <w:color w:val="231F20"/>
        </w:rPr>
        <w:t>of</w:t>
      </w:r>
      <w:r>
        <w:rPr>
          <w:color w:val="231F20"/>
          <w:spacing w:val="-9"/>
        </w:rPr>
        <w:t> </w:t>
      </w:r>
      <w:r>
        <w:rPr>
          <w:color w:val="231F20"/>
        </w:rPr>
        <w:t>decision</w:t>
      </w:r>
      <w:r>
        <w:rPr>
          <w:color w:val="231F20"/>
          <w:spacing w:val="-9"/>
        </w:rPr>
        <w:t> </w:t>
      </w:r>
      <w:r>
        <w:rPr>
          <w:color w:val="231F20"/>
        </w:rPr>
        <w:t>levels</w:t>
      </w:r>
      <w:r>
        <w:rPr>
          <w:color w:val="231F20"/>
          <w:spacing w:val="-9"/>
        </w:rPr>
        <w:t> </w:t>
      </w:r>
      <w:r>
        <w:rPr>
          <w:color w:val="231F20"/>
        </w:rPr>
        <w:t>and</w:t>
      </w:r>
      <w:r>
        <w:rPr>
          <w:color w:val="231F20"/>
          <w:spacing w:val="-9"/>
        </w:rPr>
        <w:t> </w:t>
      </w:r>
      <w:r>
        <w:rPr>
          <w:color w:val="231F20"/>
        </w:rPr>
        <w:t>mini-edition: Englewood Cliffs, New Jersey, Prentice-Hall, 437 p.</w:t>
        <w:tab/>
        <w:tab/>
      </w:r>
      <w:r>
        <w:rPr>
          <w:color w:val="231F20"/>
          <w:position w:val="2"/>
        </w:rPr>
        <w:t>mum detectable concentrations from method blank and</w:t>
      </w:r>
    </w:p>
    <w:p>
      <w:pPr>
        <w:pStyle w:val="BodyText"/>
        <w:tabs>
          <w:tab w:pos="5839" w:val="left" w:leader="none"/>
        </w:tabs>
        <w:spacing w:line="208" w:lineRule="auto" w:before="8"/>
        <w:ind w:left="360" w:right="563" w:firstLine="5480"/>
      </w:pPr>
      <w:r>
        <w:rPr>
          <w:color w:val="231F20"/>
        </w:rPr>
        <w:t>sample</w:t>
      </w:r>
      <w:r>
        <w:rPr>
          <w:color w:val="231F20"/>
          <w:spacing w:val="-8"/>
        </w:rPr>
        <w:t> </w:t>
      </w:r>
      <w:r>
        <w:rPr>
          <w:color w:val="231F20"/>
        </w:rPr>
        <w:t>uncertainty</w:t>
      </w:r>
      <w:r>
        <w:rPr>
          <w:color w:val="231F20"/>
          <w:spacing w:val="-8"/>
        </w:rPr>
        <w:t> </w:t>
      </w:r>
      <w:r>
        <w:rPr>
          <w:color w:val="231F20"/>
        </w:rPr>
        <w:t>data—Utopian</w:t>
      </w:r>
      <w:r>
        <w:rPr>
          <w:color w:val="231F20"/>
          <w:spacing w:val="-8"/>
        </w:rPr>
        <w:t> </w:t>
      </w:r>
      <w:r>
        <w:rPr>
          <w:color w:val="231F20"/>
        </w:rPr>
        <w:t>statistics:</w:t>
      </w:r>
      <w:r>
        <w:rPr>
          <w:color w:val="231F20"/>
          <w:spacing w:val="-8"/>
        </w:rPr>
        <w:t> </w:t>
      </w:r>
      <w:r>
        <w:rPr>
          <w:color w:val="231F20"/>
        </w:rPr>
        <w:t>Journal</w:t>
      </w:r>
      <w:r>
        <w:rPr>
          <w:color w:val="231F20"/>
          <w:spacing w:val="-8"/>
        </w:rPr>
        <w:t> </w:t>
      </w:r>
      <w:r>
        <w:rPr>
          <w:color w:val="231F20"/>
        </w:rPr>
        <w:t>of </w:t>
      </w:r>
      <w:r>
        <w:rPr>
          <w:color w:val="231F20"/>
          <w:position w:val="5"/>
        </w:rPr>
        <w:t>Eisenbud, M., and Gesell, T.F., 1997, Environmental</w:t>
        <w:tab/>
      </w:r>
      <w:r>
        <w:rPr>
          <w:color w:val="231F20"/>
        </w:rPr>
        <w:t>Radioanalytical and Nuclear Chemistry, v. 248, no. 1,</w:t>
      </w:r>
    </w:p>
    <w:p>
      <w:pPr>
        <w:pStyle w:val="BodyText"/>
        <w:tabs>
          <w:tab w:pos="5839" w:val="left" w:leader="none"/>
        </w:tabs>
        <w:spacing w:line="244" w:lineRule="exact"/>
        <w:ind w:left="560"/>
        <w:rPr>
          <w:position w:val="-2"/>
        </w:rPr>
      </w:pPr>
      <w:r>
        <w:rPr>
          <w:color w:val="231F20"/>
        </w:rPr>
        <w:t>radioactivity:</w:t>
      </w:r>
      <w:r>
        <w:rPr>
          <w:color w:val="231F20"/>
          <w:spacing w:val="-2"/>
        </w:rPr>
        <w:t> </w:t>
      </w:r>
      <w:r>
        <w:rPr>
          <w:color w:val="231F20"/>
        </w:rPr>
        <w:t>Academic</w:t>
      </w:r>
      <w:r>
        <w:rPr>
          <w:color w:val="231F20"/>
          <w:spacing w:val="-2"/>
        </w:rPr>
        <w:t> </w:t>
      </w:r>
      <w:r>
        <w:rPr>
          <w:color w:val="231F20"/>
        </w:rPr>
        <w:t>Press,</w:t>
      </w:r>
      <w:r>
        <w:rPr>
          <w:color w:val="231F20"/>
          <w:spacing w:val="-2"/>
        </w:rPr>
        <w:t> </w:t>
      </w:r>
      <w:r>
        <w:rPr>
          <w:color w:val="231F20"/>
        </w:rPr>
        <w:t>4th</w:t>
      </w:r>
      <w:r>
        <w:rPr>
          <w:color w:val="231F20"/>
          <w:spacing w:val="-2"/>
        </w:rPr>
        <w:t> </w:t>
      </w:r>
      <w:r>
        <w:rPr>
          <w:color w:val="231F20"/>
        </w:rPr>
        <w:t>edition,</w:t>
      </w:r>
      <w:r>
        <w:rPr>
          <w:color w:val="231F20"/>
          <w:spacing w:val="-2"/>
        </w:rPr>
        <w:t> </w:t>
      </w:r>
      <w:r>
        <w:rPr>
          <w:color w:val="231F20"/>
        </w:rPr>
        <w:t>ISBN-</w:t>
      </w:r>
      <w:r>
        <w:rPr>
          <w:color w:val="231F20"/>
          <w:spacing w:val="-5"/>
        </w:rPr>
        <w:t>13,</w:t>
      </w:r>
      <w:r>
        <w:rPr>
          <w:color w:val="231F20"/>
        </w:rPr>
        <w:tab/>
      </w:r>
      <w:r>
        <w:rPr>
          <w:color w:val="231F20"/>
          <w:position w:val="-2"/>
        </w:rPr>
        <w:t>p.</w:t>
      </w:r>
      <w:r>
        <w:rPr>
          <w:color w:val="231F20"/>
          <w:spacing w:val="-2"/>
          <w:position w:val="-2"/>
        </w:rPr>
        <w:t> </w:t>
      </w:r>
      <w:r>
        <w:rPr>
          <w:color w:val="231F20"/>
          <w:position w:val="-2"/>
        </w:rPr>
        <w:t>191–</w:t>
      </w:r>
      <w:r>
        <w:rPr>
          <w:color w:val="231F20"/>
          <w:spacing w:val="-4"/>
          <w:position w:val="-2"/>
        </w:rPr>
        <w:t>196.</w:t>
      </w:r>
    </w:p>
    <w:p>
      <w:pPr>
        <w:pStyle w:val="BodyText"/>
        <w:spacing w:line="177" w:lineRule="exact" w:before="2"/>
        <w:ind w:left="560"/>
      </w:pPr>
      <w:r>
        <w:rPr>
          <w:color w:val="231F20"/>
        </w:rPr>
        <w:t>978-</w:t>
      </w:r>
      <w:r>
        <w:rPr>
          <w:color w:val="231F20"/>
          <w:spacing w:val="-2"/>
        </w:rPr>
        <w:t>0122351549.</w:t>
      </w:r>
    </w:p>
    <w:p>
      <w:pPr>
        <w:pStyle w:val="BodyText"/>
        <w:tabs>
          <w:tab w:pos="5839" w:val="left" w:leader="none"/>
        </w:tabs>
        <w:spacing w:line="252" w:lineRule="auto"/>
        <w:ind w:left="360" w:right="515" w:firstLine="5280"/>
        <w:rPr>
          <w:position w:val="1"/>
        </w:rPr>
      </w:pPr>
      <w:r>
        <w:rPr>
          <w:color w:val="231F20"/>
        </w:rPr>
        <w:t>Taylor,</w:t>
      </w:r>
      <w:r>
        <w:rPr>
          <w:color w:val="231F20"/>
          <w:spacing w:val="-9"/>
        </w:rPr>
        <w:t> </w:t>
      </w:r>
      <w:r>
        <w:rPr>
          <w:color w:val="231F20"/>
        </w:rPr>
        <w:t>J.K.,</w:t>
      </w:r>
      <w:r>
        <w:rPr>
          <w:color w:val="231F20"/>
          <w:spacing w:val="-9"/>
        </w:rPr>
        <w:t> </w:t>
      </w:r>
      <w:r>
        <w:rPr>
          <w:color w:val="231F20"/>
        </w:rPr>
        <w:t>1990,</w:t>
      </w:r>
      <w:r>
        <w:rPr>
          <w:color w:val="231F20"/>
          <w:spacing w:val="-9"/>
        </w:rPr>
        <w:t> </w:t>
      </w:r>
      <w:r>
        <w:rPr>
          <w:color w:val="231F20"/>
        </w:rPr>
        <w:t>Statistical</w:t>
      </w:r>
      <w:r>
        <w:rPr>
          <w:color w:val="231F20"/>
          <w:spacing w:val="-9"/>
        </w:rPr>
        <w:t> </w:t>
      </w:r>
      <w:r>
        <w:rPr>
          <w:color w:val="231F20"/>
        </w:rPr>
        <w:t>techniques</w:t>
      </w:r>
      <w:r>
        <w:rPr>
          <w:color w:val="231F20"/>
          <w:spacing w:val="-9"/>
        </w:rPr>
        <w:t> </w:t>
      </w:r>
      <w:r>
        <w:rPr>
          <w:color w:val="231F20"/>
        </w:rPr>
        <w:t>for</w:t>
      </w:r>
      <w:r>
        <w:rPr>
          <w:color w:val="231F20"/>
          <w:spacing w:val="-9"/>
        </w:rPr>
        <w:t> </w:t>
      </w:r>
      <w:r>
        <w:rPr>
          <w:color w:val="231F20"/>
        </w:rPr>
        <w:t>data</w:t>
      </w:r>
      <w:r>
        <w:rPr>
          <w:color w:val="231F20"/>
          <w:spacing w:val="-9"/>
        </w:rPr>
        <w:t> </w:t>
      </w:r>
      <w:r>
        <w:rPr>
          <w:color w:val="231F20"/>
        </w:rPr>
        <w:t>analysis: Helsel, D.R., 2005, Nondetects and data analysis: Hoboken,</w:t>
        <w:tab/>
      </w:r>
      <w:r>
        <w:rPr>
          <w:color w:val="231F20"/>
          <w:position w:val="1"/>
        </w:rPr>
        <w:t>Boca Raton, Fla., Lewis Publishers, Inc., ISBN</w:t>
      </w:r>
    </w:p>
    <w:p>
      <w:pPr>
        <w:pStyle w:val="BodyText"/>
        <w:tabs>
          <w:tab w:pos="5839" w:val="left" w:leader="none"/>
        </w:tabs>
        <w:spacing w:line="250" w:lineRule="exact"/>
        <w:ind w:left="560"/>
        <w:rPr>
          <w:position w:val="3"/>
        </w:rPr>
      </w:pPr>
      <w:r>
        <w:rPr>
          <w:color w:val="231F20"/>
        </w:rPr>
        <w:t>New</w:t>
      </w:r>
      <w:r>
        <w:rPr>
          <w:color w:val="231F20"/>
          <w:spacing w:val="-10"/>
        </w:rPr>
        <w:t> </w:t>
      </w:r>
      <w:r>
        <w:rPr>
          <w:color w:val="231F20"/>
        </w:rPr>
        <w:t>Jersey,</w:t>
      </w:r>
      <w:r>
        <w:rPr>
          <w:color w:val="231F20"/>
          <w:spacing w:val="-10"/>
        </w:rPr>
        <w:t> </w:t>
      </w:r>
      <w:r>
        <w:rPr>
          <w:color w:val="231F20"/>
        </w:rPr>
        <w:t>John</w:t>
      </w:r>
      <w:r>
        <w:rPr>
          <w:color w:val="231F20"/>
          <w:spacing w:val="-10"/>
        </w:rPr>
        <w:t> </w:t>
      </w:r>
      <w:r>
        <w:rPr>
          <w:color w:val="231F20"/>
        </w:rPr>
        <w:t>Wiley,</w:t>
      </w:r>
      <w:r>
        <w:rPr>
          <w:color w:val="231F20"/>
          <w:spacing w:val="-10"/>
        </w:rPr>
        <w:t> </w:t>
      </w:r>
      <w:r>
        <w:rPr>
          <w:color w:val="231F20"/>
        </w:rPr>
        <w:t>250</w:t>
      </w:r>
      <w:r>
        <w:rPr>
          <w:color w:val="231F20"/>
          <w:spacing w:val="-9"/>
        </w:rPr>
        <w:t> </w:t>
      </w:r>
      <w:r>
        <w:rPr>
          <w:color w:val="231F20"/>
          <w:spacing w:val="-5"/>
        </w:rPr>
        <w:t>p.</w:t>
      </w:r>
      <w:r>
        <w:rPr>
          <w:color w:val="231F20"/>
        </w:rPr>
        <w:tab/>
      </w:r>
      <w:r>
        <w:rPr>
          <w:color w:val="231F20"/>
          <w:position w:val="3"/>
        </w:rPr>
        <w:t>0-87371-250-1, 75 </w:t>
      </w:r>
      <w:r>
        <w:rPr>
          <w:color w:val="231F20"/>
          <w:spacing w:val="-5"/>
          <w:position w:val="3"/>
        </w:rPr>
        <w:t>p.</w:t>
      </w:r>
    </w:p>
    <w:p>
      <w:pPr>
        <w:pStyle w:val="BodyText"/>
        <w:tabs>
          <w:tab w:pos="5639" w:val="left" w:leader="none"/>
        </w:tabs>
        <w:spacing w:line="250" w:lineRule="exact" w:before="139"/>
        <w:ind w:left="360"/>
      </w:pPr>
      <w:r>
        <w:rPr>
          <w:color w:val="231F20"/>
          <w:position w:val="-3"/>
        </w:rPr>
        <w:t>Hem,</w:t>
      </w:r>
      <w:r>
        <w:rPr>
          <w:color w:val="231F20"/>
          <w:spacing w:val="-1"/>
          <w:position w:val="-3"/>
        </w:rPr>
        <w:t> </w:t>
      </w:r>
      <w:r>
        <w:rPr>
          <w:color w:val="231F20"/>
          <w:position w:val="-3"/>
        </w:rPr>
        <w:t>J.D., 1985,</w:t>
      </w:r>
      <w:r>
        <w:rPr>
          <w:color w:val="231F20"/>
          <w:spacing w:val="-1"/>
          <w:position w:val="-3"/>
        </w:rPr>
        <w:t> </w:t>
      </w:r>
      <w:r>
        <w:rPr>
          <w:color w:val="231F20"/>
          <w:position w:val="-3"/>
        </w:rPr>
        <w:t>Study and</w:t>
      </w:r>
      <w:r>
        <w:rPr>
          <w:color w:val="231F20"/>
          <w:spacing w:val="-1"/>
          <w:position w:val="-3"/>
        </w:rPr>
        <w:t> </w:t>
      </w:r>
      <w:r>
        <w:rPr>
          <w:color w:val="231F20"/>
          <w:position w:val="-3"/>
        </w:rPr>
        <w:t>interpretation of</w:t>
      </w:r>
      <w:r>
        <w:rPr>
          <w:color w:val="231F20"/>
          <w:spacing w:val="-1"/>
          <w:position w:val="-3"/>
        </w:rPr>
        <w:t> </w:t>
      </w:r>
      <w:r>
        <w:rPr>
          <w:color w:val="231F20"/>
          <w:position w:val="-3"/>
        </w:rPr>
        <w:t>the </w:t>
      </w:r>
      <w:r>
        <w:rPr>
          <w:color w:val="231F20"/>
          <w:spacing w:val="-2"/>
          <w:position w:val="-3"/>
        </w:rPr>
        <w:t>chemical</w:t>
      </w:r>
      <w:r>
        <w:rPr>
          <w:color w:val="231F20"/>
          <w:position w:val="-3"/>
        </w:rPr>
        <w:tab/>
      </w:r>
      <w:r>
        <w:rPr>
          <w:color w:val="231F20"/>
        </w:rPr>
        <w:t>U.S.</w:t>
      </w:r>
      <w:r>
        <w:rPr>
          <w:color w:val="231F20"/>
          <w:spacing w:val="-6"/>
        </w:rPr>
        <w:t> </w:t>
      </w:r>
      <w:r>
        <w:rPr>
          <w:color w:val="231F20"/>
        </w:rPr>
        <w:t>Environmental</w:t>
      </w:r>
      <w:r>
        <w:rPr>
          <w:color w:val="231F20"/>
          <w:spacing w:val="-6"/>
        </w:rPr>
        <w:t> </w:t>
      </w:r>
      <w:r>
        <w:rPr>
          <w:color w:val="231F20"/>
        </w:rPr>
        <w:t>Protection</w:t>
      </w:r>
      <w:r>
        <w:rPr>
          <w:color w:val="231F20"/>
          <w:spacing w:val="-5"/>
        </w:rPr>
        <w:t> </w:t>
      </w:r>
      <w:r>
        <w:rPr>
          <w:color w:val="231F20"/>
        </w:rPr>
        <w:t>Agency,</w:t>
      </w:r>
      <w:r>
        <w:rPr>
          <w:color w:val="231F20"/>
          <w:spacing w:val="-6"/>
        </w:rPr>
        <w:t> </w:t>
      </w:r>
      <w:r>
        <w:rPr>
          <w:color w:val="231F20"/>
        </w:rPr>
        <w:t>1980a,</w:t>
      </w:r>
      <w:r>
        <w:rPr>
          <w:color w:val="231F20"/>
          <w:spacing w:val="-5"/>
        </w:rPr>
        <w:t> </w:t>
      </w:r>
      <w:r>
        <w:rPr>
          <w:color w:val="231F20"/>
          <w:spacing w:val="-2"/>
        </w:rPr>
        <w:t>Prescribed</w:t>
      </w:r>
    </w:p>
    <w:p>
      <w:pPr>
        <w:pStyle w:val="BodyText"/>
        <w:spacing w:after="0" w:line="250" w:lineRule="exact"/>
        <w:sectPr>
          <w:pgSz w:w="12240" w:h="15840"/>
          <w:pgMar w:header="841" w:footer="0" w:top="1080" w:bottom="280" w:left="720" w:right="720"/>
        </w:sectPr>
      </w:pPr>
    </w:p>
    <w:p>
      <w:pPr>
        <w:pStyle w:val="BodyText"/>
        <w:spacing w:line="273" w:lineRule="auto" w:before="56"/>
        <w:ind w:left="560"/>
      </w:pPr>
      <w:r>
        <w:rPr>
          <w:color w:val="231F20"/>
        </w:rPr>
        <w:t>characteristics</w:t>
      </w:r>
      <w:r>
        <w:rPr>
          <w:color w:val="231F20"/>
          <w:spacing w:val="-8"/>
        </w:rPr>
        <w:t> </w:t>
      </w:r>
      <w:r>
        <w:rPr>
          <w:color w:val="231F20"/>
        </w:rPr>
        <w:t>of</w:t>
      </w:r>
      <w:r>
        <w:rPr>
          <w:color w:val="231F20"/>
          <w:spacing w:val="-8"/>
        </w:rPr>
        <w:t> </w:t>
      </w:r>
      <w:r>
        <w:rPr>
          <w:color w:val="231F20"/>
        </w:rPr>
        <w:t>natural</w:t>
      </w:r>
      <w:r>
        <w:rPr>
          <w:color w:val="231F20"/>
          <w:spacing w:val="-8"/>
        </w:rPr>
        <w:t> </w:t>
      </w:r>
      <w:r>
        <w:rPr>
          <w:color w:val="231F20"/>
        </w:rPr>
        <w:t>water,</w:t>
      </w:r>
      <w:r>
        <w:rPr>
          <w:color w:val="231F20"/>
          <w:spacing w:val="-8"/>
        </w:rPr>
        <w:t> </w:t>
      </w:r>
      <w:r>
        <w:rPr>
          <w:color w:val="231F20"/>
        </w:rPr>
        <w:t>3d</w:t>
      </w:r>
      <w:r>
        <w:rPr>
          <w:color w:val="231F20"/>
          <w:spacing w:val="-8"/>
        </w:rPr>
        <w:t> </w:t>
      </w:r>
      <w:r>
        <w:rPr>
          <w:color w:val="231F20"/>
        </w:rPr>
        <w:t>edition:</w:t>
      </w:r>
      <w:r>
        <w:rPr>
          <w:color w:val="231F20"/>
          <w:spacing w:val="-8"/>
        </w:rPr>
        <w:t> </w:t>
      </w:r>
      <w:r>
        <w:rPr>
          <w:color w:val="231F20"/>
        </w:rPr>
        <w:t>U.S.</w:t>
      </w:r>
      <w:r>
        <w:rPr>
          <w:color w:val="231F20"/>
          <w:spacing w:val="-8"/>
        </w:rPr>
        <w:t> </w:t>
      </w:r>
      <w:r>
        <w:rPr>
          <w:color w:val="231F20"/>
        </w:rPr>
        <w:t>Geological Survey Water-Supply Paper 2254, 263 p.</w:t>
      </w:r>
    </w:p>
    <w:p>
      <w:pPr>
        <w:pStyle w:val="BodyText"/>
        <w:spacing w:line="254" w:lineRule="auto"/>
        <w:ind w:left="495" w:right="517"/>
      </w:pPr>
      <w:r>
        <w:rPr/>
        <w:br w:type="column"/>
      </w:r>
      <w:r>
        <w:rPr>
          <w:color w:val="231F20"/>
        </w:rPr>
        <w:t>procedures for measurement of radioactivity in drinking</w:t>
      </w:r>
      <w:r>
        <w:rPr>
          <w:color w:val="231F20"/>
          <w:spacing w:val="-13"/>
        </w:rPr>
        <w:t> </w:t>
      </w:r>
      <w:r>
        <w:rPr>
          <w:color w:val="231F20"/>
        </w:rPr>
        <w:t>water:</w:t>
      </w:r>
      <w:r>
        <w:rPr>
          <w:color w:val="231F20"/>
          <w:spacing w:val="-12"/>
        </w:rPr>
        <w:t> </w:t>
      </w:r>
      <w:r>
        <w:rPr>
          <w:color w:val="231F20"/>
        </w:rPr>
        <w:t>U.S.</w:t>
      </w:r>
      <w:r>
        <w:rPr>
          <w:color w:val="231F20"/>
          <w:spacing w:val="-13"/>
        </w:rPr>
        <w:t> </w:t>
      </w:r>
      <w:r>
        <w:rPr>
          <w:color w:val="231F20"/>
        </w:rPr>
        <w:t>Environmental</w:t>
      </w:r>
      <w:r>
        <w:rPr>
          <w:color w:val="231F20"/>
          <w:spacing w:val="-12"/>
        </w:rPr>
        <w:t> </w:t>
      </w:r>
      <w:r>
        <w:rPr>
          <w:color w:val="231F20"/>
        </w:rPr>
        <w:t>Protection</w:t>
      </w:r>
      <w:r>
        <w:rPr>
          <w:color w:val="231F20"/>
          <w:spacing w:val="-13"/>
        </w:rPr>
        <w:t> </w:t>
      </w:r>
      <w:r>
        <w:rPr>
          <w:color w:val="231F20"/>
        </w:rPr>
        <w:t>Agency,</w:t>
      </w:r>
    </w:p>
    <w:p>
      <w:pPr>
        <w:pStyle w:val="BodyText"/>
        <w:spacing w:line="229" w:lineRule="exact"/>
        <w:ind w:left="495"/>
      </w:pPr>
      <w:r>
        <w:rPr>
          <w:color w:val="231F20"/>
        </w:rPr>
        <w:t>Radiochemical</w:t>
      </w:r>
      <w:r>
        <w:rPr>
          <w:color w:val="231F20"/>
          <w:spacing w:val="-1"/>
        </w:rPr>
        <w:t> </w:t>
      </w:r>
      <w:r>
        <w:rPr>
          <w:color w:val="231F20"/>
        </w:rPr>
        <w:t>Methods</w:t>
      </w:r>
      <w:r>
        <w:rPr>
          <w:color w:val="231F20"/>
          <w:spacing w:val="-1"/>
        </w:rPr>
        <w:t> </w:t>
      </w:r>
      <w:r>
        <w:rPr>
          <w:color w:val="231F20"/>
        </w:rPr>
        <w:t>Section, Physical</w:t>
      </w:r>
      <w:r>
        <w:rPr>
          <w:color w:val="231F20"/>
          <w:spacing w:val="-1"/>
        </w:rPr>
        <w:t> </w:t>
      </w:r>
      <w:r>
        <w:rPr>
          <w:color w:val="231F20"/>
        </w:rPr>
        <w:t>and</w:t>
      </w:r>
      <w:r>
        <w:rPr>
          <w:color w:val="231F20"/>
          <w:spacing w:val="-1"/>
        </w:rPr>
        <w:t> </w:t>
      </w:r>
      <w:r>
        <w:rPr>
          <w:color w:val="231F20"/>
          <w:spacing w:val="-2"/>
        </w:rPr>
        <w:t>Chemical</w:t>
      </w:r>
    </w:p>
    <w:p>
      <w:pPr>
        <w:pStyle w:val="BodyText"/>
        <w:spacing w:after="0" w:line="229" w:lineRule="exact"/>
        <w:sectPr>
          <w:type w:val="continuous"/>
          <w:pgSz w:w="12240" w:h="15840"/>
          <w:pgMar w:header="841" w:footer="0" w:top="1640" w:bottom="280" w:left="720" w:right="720"/>
          <w:cols w:num="2" w:equalWidth="0">
            <w:col w:w="5305" w:space="40"/>
            <w:col w:w="5455"/>
          </w:cols>
        </w:sectPr>
      </w:pPr>
    </w:p>
    <w:p>
      <w:pPr>
        <w:pStyle w:val="BodyText"/>
        <w:tabs>
          <w:tab w:pos="5839" w:val="left" w:leader="none"/>
        </w:tabs>
        <w:spacing w:line="232" w:lineRule="auto" w:before="8"/>
        <w:ind w:left="560" w:right="366" w:hanging="200"/>
        <w:rPr>
          <w:position w:val="5"/>
        </w:rPr>
      </w:pPr>
      <w:r>
        <w:rPr>
          <w:color w:val="231F20"/>
        </w:rPr>
        <w:t>International Organization for Standardization, 1995, Guide to</w:t>
        <w:tab/>
      </w:r>
      <w:r>
        <w:rPr>
          <w:color w:val="231F20"/>
          <w:position w:val="2"/>
        </w:rPr>
        <w:t>Methods</w:t>
      </w:r>
      <w:r>
        <w:rPr>
          <w:color w:val="231F20"/>
          <w:spacing w:val="-9"/>
          <w:position w:val="2"/>
        </w:rPr>
        <w:t> </w:t>
      </w:r>
      <w:r>
        <w:rPr>
          <w:color w:val="231F20"/>
          <w:position w:val="2"/>
        </w:rPr>
        <w:t>Branch,</w:t>
      </w:r>
      <w:r>
        <w:rPr>
          <w:color w:val="231F20"/>
          <w:spacing w:val="-9"/>
          <w:position w:val="2"/>
        </w:rPr>
        <w:t> </w:t>
      </w:r>
      <w:r>
        <w:rPr>
          <w:color w:val="231F20"/>
          <w:position w:val="2"/>
        </w:rPr>
        <w:t>Environmental</w:t>
      </w:r>
      <w:r>
        <w:rPr>
          <w:color w:val="231F20"/>
          <w:spacing w:val="-9"/>
          <w:position w:val="2"/>
        </w:rPr>
        <w:t> </w:t>
      </w:r>
      <w:r>
        <w:rPr>
          <w:color w:val="231F20"/>
          <w:position w:val="2"/>
        </w:rPr>
        <w:t>Monitoring</w:t>
      </w:r>
      <w:r>
        <w:rPr>
          <w:color w:val="231F20"/>
          <w:spacing w:val="-9"/>
          <w:position w:val="2"/>
        </w:rPr>
        <w:t> </w:t>
      </w:r>
      <w:r>
        <w:rPr>
          <w:color w:val="231F20"/>
          <w:position w:val="2"/>
        </w:rPr>
        <w:t>and</w:t>
      </w:r>
      <w:r>
        <w:rPr>
          <w:color w:val="231F20"/>
          <w:spacing w:val="-9"/>
          <w:position w:val="2"/>
        </w:rPr>
        <w:t> </w:t>
      </w:r>
      <w:r>
        <w:rPr>
          <w:color w:val="231F20"/>
          <w:position w:val="2"/>
        </w:rPr>
        <w:t>Support </w:t>
      </w:r>
      <w:r>
        <w:rPr>
          <w:color w:val="231F20"/>
        </w:rPr>
        <w:t>the expression of uncertainty in measurement: International</w:t>
        <w:tab/>
      </w:r>
      <w:r>
        <w:rPr>
          <w:color w:val="231F20"/>
          <w:position w:val="3"/>
        </w:rPr>
        <w:t>Laboratory, Cincinnati, Ohio, publication number EPA </w:t>
      </w:r>
      <w:r>
        <w:rPr>
          <w:color w:val="231F20"/>
        </w:rPr>
        <w:t>Organization for Standardization, Geneva, Switzerland.</w:t>
        <w:tab/>
      </w:r>
      <w:r>
        <w:rPr>
          <w:color w:val="231F20"/>
          <w:spacing w:val="-2"/>
          <w:position w:val="5"/>
        </w:rPr>
        <w:t>600/4-80-032.</w:t>
      </w:r>
    </w:p>
    <w:p>
      <w:pPr>
        <w:pStyle w:val="BodyText"/>
        <w:spacing w:after="0" w:line="232" w:lineRule="auto"/>
        <w:rPr>
          <w:position w:val="5"/>
        </w:rPr>
        <w:sectPr>
          <w:type w:val="continuous"/>
          <w:pgSz w:w="12240" w:h="15840"/>
          <w:pgMar w:header="841" w:footer="0" w:top="1640" w:bottom="280" w:left="720" w:right="720"/>
        </w:sectPr>
      </w:pPr>
    </w:p>
    <w:p>
      <w:pPr>
        <w:pStyle w:val="BodyText"/>
        <w:spacing w:line="273" w:lineRule="auto" w:before="190"/>
        <w:ind w:left="560" w:hanging="200"/>
      </w:pPr>
      <w:r>
        <w:rPr>
          <w:color w:val="231F20"/>
        </w:rPr>
        <w:t>International Union of Pure and Applied Chemistry, 1995, Nomenclature</w:t>
      </w:r>
      <w:r>
        <w:rPr>
          <w:color w:val="231F20"/>
          <w:spacing w:val="-9"/>
        </w:rPr>
        <w:t> </w:t>
      </w:r>
      <w:r>
        <w:rPr>
          <w:color w:val="231F20"/>
        </w:rPr>
        <w:t>in</w:t>
      </w:r>
      <w:r>
        <w:rPr>
          <w:color w:val="231F20"/>
          <w:spacing w:val="-9"/>
        </w:rPr>
        <w:t> </w:t>
      </w:r>
      <w:r>
        <w:rPr>
          <w:color w:val="231F20"/>
        </w:rPr>
        <w:t>evaluation</w:t>
      </w:r>
      <w:r>
        <w:rPr>
          <w:color w:val="231F20"/>
          <w:spacing w:val="-9"/>
        </w:rPr>
        <w:t> </w:t>
      </w:r>
      <w:r>
        <w:rPr>
          <w:color w:val="231F20"/>
        </w:rPr>
        <w:t>of</w:t>
      </w:r>
      <w:r>
        <w:rPr>
          <w:color w:val="231F20"/>
          <w:spacing w:val="-9"/>
        </w:rPr>
        <w:t> </w:t>
      </w:r>
      <w:r>
        <w:rPr>
          <w:color w:val="231F20"/>
        </w:rPr>
        <w:t>analytical</w:t>
      </w:r>
      <w:r>
        <w:rPr>
          <w:color w:val="231F20"/>
          <w:spacing w:val="-9"/>
        </w:rPr>
        <w:t> </w:t>
      </w:r>
      <w:r>
        <w:rPr>
          <w:color w:val="231F20"/>
        </w:rPr>
        <w:t>methods</w:t>
      </w:r>
      <w:r>
        <w:rPr>
          <w:color w:val="231F20"/>
          <w:spacing w:val="-9"/>
        </w:rPr>
        <w:t> </w:t>
      </w:r>
      <w:r>
        <w:rPr>
          <w:color w:val="231F20"/>
        </w:rPr>
        <w:t>including detection and quantification capabilities: Pure and Applied Chemistry, v. 67, no. 10, p. 1699–1723.</w:t>
      </w:r>
    </w:p>
    <w:p>
      <w:pPr>
        <w:pStyle w:val="BodyText"/>
        <w:spacing w:before="157"/>
        <w:ind w:left="360"/>
      </w:pPr>
      <w:r>
        <w:rPr>
          <w:color w:val="231F20"/>
        </w:rPr>
        <w:t>Lieser,</w:t>
      </w:r>
      <w:r>
        <w:rPr>
          <w:color w:val="231F20"/>
          <w:spacing w:val="-3"/>
        </w:rPr>
        <w:t> </w:t>
      </w:r>
      <w:r>
        <w:rPr>
          <w:color w:val="231F20"/>
        </w:rPr>
        <w:t>K.H.,</w:t>
      </w:r>
      <w:r>
        <w:rPr>
          <w:color w:val="231F20"/>
          <w:spacing w:val="-2"/>
        </w:rPr>
        <w:t> </w:t>
      </w:r>
      <w:r>
        <w:rPr>
          <w:color w:val="231F20"/>
        </w:rPr>
        <w:t>2001,</w:t>
      </w:r>
      <w:r>
        <w:rPr>
          <w:color w:val="231F20"/>
          <w:spacing w:val="-3"/>
        </w:rPr>
        <w:t> </w:t>
      </w:r>
      <w:r>
        <w:rPr>
          <w:color w:val="231F20"/>
        </w:rPr>
        <w:t>Nuclear</w:t>
      </w:r>
      <w:r>
        <w:rPr>
          <w:color w:val="231F20"/>
          <w:spacing w:val="-2"/>
        </w:rPr>
        <w:t> </w:t>
      </w:r>
      <w:r>
        <w:rPr>
          <w:color w:val="231F20"/>
        </w:rPr>
        <w:t>and</w:t>
      </w:r>
      <w:r>
        <w:rPr>
          <w:color w:val="231F20"/>
          <w:spacing w:val="-3"/>
        </w:rPr>
        <w:t> </w:t>
      </w:r>
      <w:r>
        <w:rPr>
          <w:color w:val="231F20"/>
        </w:rPr>
        <w:t>radiochemistry—</w:t>
      </w:r>
      <w:r>
        <w:rPr>
          <w:color w:val="231F20"/>
          <w:spacing w:val="-2"/>
        </w:rPr>
        <w:t>Fundamen-</w:t>
      </w:r>
    </w:p>
    <w:p>
      <w:pPr>
        <w:pStyle w:val="BodyText"/>
        <w:spacing w:line="254" w:lineRule="auto" w:before="119"/>
        <w:ind w:left="450" w:right="379" w:hanging="200"/>
      </w:pPr>
      <w:r>
        <w:rPr/>
        <w:br w:type="column"/>
      </w:r>
      <w:r>
        <w:rPr>
          <w:color w:val="231F20"/>
        </w:rPr>
        <w:t>U.S. Environmental Protection Agency, 1980b,</w:t>
      </w:r>
      <w:r>
        <w:rPr>
          <w:color w:val="231F20"/>
          <w:spacing w:val="40"/>
        </w:rPr>
        <w:t> </w:t>
      </w:r>
      <w:r>
        <w:rPr>
          <w:color w:val="231F20"/>
        </w:rPr>
        <w:t>Upgrad-ing</w:t>
      </w:r>
      <w:r>
        <w:rPr>
          <w:color w:val="231F20"/>
          <w:spacing w:val="-8"/>
        </w:rPr>
        <w:t> </w:t>
      </w:r>
      <w:r>
        <w:rPr>
          <w:color w:val="231F20"/>
        </w:rPr>
        <w:t>environmental</w:t>
      </w:r>
      <w:r>
        <w:rPr>
          <w:color w:val="231F20"/>
          <w:spacing w:val="-8"/>
        </w:rPr>
        <w:t> </w:t>
      </w:r>
      <w:r>
        <w:rPr>
          <w:color w:val="231F20"/>
        </w:rPr>
        <w:t>radiation</w:t>
      </w:r>
      <w:r>
        <w:rPr>
          <w:color w:val="231F20"/>
          <w:spacing w:val="-8"/>
        </w:rPr>
        <w:t> </w:t>
      </w:r>
      <w:r>
        <w:rPr>
          <w:color w:val="231F20"/>
        </w:rPr>
        <w:t>data:</w:t>
      </w:r>
      <w:r>
        <w:rPr>
          <w:color w:val="231F20"/>
          <w:spacing w:val="-8"/>
        </w:rPr>
        <w:t> </w:t>
      </w:r>
      <w:r>
        <w:rPr>
          <w:color w:val="231F20"/>
        </w:rPr>
        <w:t>Health</w:t>
      </w:r>
      <w:r>
        <w:rPr>
          <w:color w:val="231F20"/>
          <w:spacing w:val="-8"/>
        </w:rPr>
        <w:t> </w:t>
      </w:r>
      <w:r>
        <w:rPr>
          <w:color w:val="231F20"/>
        </w:rPr>
        <w:t>Physics</w:t>
      </w:r>
      <w:r>
        <w:rPr>
          <w:color w:val="231F20"/>
          <w:spacing w:val="-8"/>
        </w:rPr>
        <w:t> </w:t>
      </w:r>
      <w:r>
        <w:rPr>
          <w:color w:val="231F20"/>
        </w:rPr>
        <w:t>Society Committee</w:t>
      </w:r>
      <w:r>
        <w:rPr>
          <w:color w:val="231F20"/>
          <w:spacing w:val="-4"/>
        </w:rPr>
        <w:t> </w:t>
      </w:r>
      <w:r>
        <w:rPr>
          <w:color w:val="231F20"/>
        </w:rPr>
        <w:t>Report</w:t>
      </w:r>
      <w:r>
        <w:rPr>
          <w:color w:val="231F20"/>
          <w:spacing w:val="-4"/>
        </w:rPr>
        <w:t> </w:t>
      </w:r>
      <w:r>
        <w:rPr>
          <w:color w:val="231F20"/>
        </w:rPr>
        <w:t>HPSR-1,</w:t>
      </w:r>
      <w:r>
        <w:rPr>
          <w:color w:val="231F20"/>
          <w:spacing w:val="-4"/>
        </w:rPr>
        <w:t> </w:t>
      </w:r>
      <w:r>
        <w:rPr>
          <w:color w:val="231F20"/>
        </w:rPr>
        <w:t>U.S.</w:t>
      </w:r>
      <w:r>
        <w:rPr>
          <w:color w:val="231F20"/>
          <w:spacing w:val="-3"/>
        </w:rPr>
        <w:t> </w:t>
      </w:r>
      <w:r>
        <w:rPr>
          <w:color w:val="231F20"/>
        </w:rPr>
        <w:t>Environmental</w:t>
      </w:r>
      <w:r>
        <w:rPr>
          <w:color w:val="231F20"/>
          <w:spacing w:val="-4"/>
        </w:rPr>
        <w:t> </w:t>
      </w:r>
      <w:r>
        <w:rPr>
          <w:color w:val="231F20"/>
          <w:spacing w:val="-2"/>
        </w:rPr>
        <w:t>Protec-</w:t>
      </w:r>
    </w:p>
    <w:p>
      <w:pPr>
        <w:pStyle w:val="BodyText"/>
        <w:spacing w:line="254" w:lineRule="auto"/>
        <w:ind w:left="450"/>
      </w:pPr>
      <w:r>
        <w:rPr>
          <w:color w:val="231F20"/>
        </w:rPr>
        <w:t>tion</w:t>
      </w:r>
      <w:r>
        <w:rPr>
          <w:color w:val="231F20"/>
          <w:spacing w:val="-10"/>
        </w:rPr>
        <w:t> </w:t>
      </w:r>
      <w:r>
        <w:rPr>
          <w:color w:val="231F20"/>
        </w:rPr>
        <w:t>Agency</w:t>
      </w:r>
      <w:r>
        <w:rPr>
          <w:color w:val="231F20"/>
          <w:spacing w:val="-10"/>
        </w:rPr>
        <w:t> </w:t>
      </w:r>
      <w:r>
        <w:rPr>
          <w:color w:val="231F20"/>
        </w:rPr>
        <w:t>publication</w:t>
      </w:r>
      <w:r>
        <w:rPr>
          <w:color w:val="231F20"/>
          <w:spacing w:val="-10"/>
        </w:rPr>
        <w:t> </w:t>
      </w:r>
      <w:r>
        <w:rPr>
          <w:color w:val="231F20"/>
        </w:rPr>
        <w:t>number</w:t>
      </w:r>
      <w:r>
        <w:rPr>
          <w:color w:val="231F20"/>
          <w:spacing w:val="-10"/>
        </w:rPr>
        <w:t> </w:t>
      </w:r>
      <w:r>
        <w:rPr>
          <w:color w:val="231F20"/>
        </w:rPr>
        <w:t>EPA</w:t>
      </w:r>
      <w:r>
        <w:rPr>
          <w:color w:val="231F20"/>
          <w:spacing w:val="-10"/>
        </w:rPr>
        <w:t> </w:t>
      </w:r>
      <w:r>
        <w:rPr>
          <w:color w:val="231F20"/>
        </w:rPr>
        <w:t>520/1-80-012,</w:t>
      </w:r>
      <w:r>
        <w:rPr>
          <w:color w:val="231F20"/>
          <w:spacing w:val="-10"/>
        </w:rPr>
        <w:t> </w:t>
      </w:r>
      <w:r>
        <w:rPr>
          <w:color w:val="231F20"/>
        </w:rPr>
        <w:t>U.S. Environmental Protection Agency, Office of Radiation Programs, Washington, D.C.</w:t>
      </w:r>
    </w:p>
    <w:p>
      <w:pPr>
        <w:pStyle w:val="BodyText"/>
        <w:spacing w:after="0" w:line="254" w:lineRule="auto"/>
        <w:sectPr>
          <w:type w:val="continuous"/>
          <w:pgSz w:w="12240" w:h="15840"/>
          <w:pgMar w:header="841" w:footer="0" w:top="1640" w:bottom="280" w:left="720" w:right="720"/>
          <w:cols w:num="2" w:equalWidth="0">
            <w:col w:w="5350" w:space="40"/>
            <w:col w:w="5410"/>
          </w:cols>
        </w:sectPr>
      </w:pPr>
    </w:p>
    <w:p>
      <w:pPr>
        <w:pStyle w:val="BodyText"/>
        <w:tabs>
          <w:tab w:pos="5639" w:val="left" w:leader="none"/>
          <w:tab w:pos="5839" w:val="left" w:leader="none"/>
        </w:tabs>
        <w:spacing w:line="201" w:lineRule="auto" w:before="63"/>
        <w:ind w:left="560" w:right="460"/>
      </w:pPr>
      <w:r>
        <w:rPr>
          <w:color w:val="231F20"/>
          <w:position w:val="8"/>
        </w:rPr>
        <w:t>tals and application: Wiley-VCH, 2d edition, ISBN-13,</w:t>
        <w:tab/>
      </w:r>
      <w:r>
        <w:rPr>
          <w:color w:val="231F20"/>
        </w:rPr>
        <w:t>U.S.</w:t>
      </w:r>
      <w:r>
        <w:rPr>
          <w:color w:val="231F20"/>
          <w:spacing w:val="-12"/>
        </w:rPr>
        <w:t> </w:t>
      </w:r>
      <w:r>
        <w:rPr>
          <w:color w:val="231F20"/>
        </w:rPr>
        <w:t>Environmental</w:t>
      </w:r>
      <w:r>
        <w:rPr>
          <w:color w:val="231F20"/>
          <w:spacing w:val="-12"/>
        </w:rPr>
        <w:t> </w:t>
      </w:r>
      <w:r>
        <w:rPr>
          <w:color w:val="231F20"/>
        </w:rPr>
        <w:t>Protection</w:t>
      </w:r>
      <w:r>
        <w:rPr>
          <w:color w:val="231F20"/>
          <w:spacing w:val="-12"/>
        </w:rPr>
        <w:t> </w:t>
      </w:r>
      <w:r>
        <w:rPr>
          <w:color w:val="231F20"/>
        </w:rPr>
        <w:t>Agency,</w:t>
      </w:r>
      <w:r>
        <w:rPr>
          <w:color w:val="231F20"/>
          <w:spacing w:val="-12"/>
        </w:rPr>
        <w:t> </w:t>
      </w:r>
      <w:r>
        <w:rPr>
          <w:color w:val="231F20"/>
        </w:rPr>
        <w:t>2006,</w:t>
      </w:r>
      <w:r>
        <w:rPr>
          <w:color w:val="231F20"/>
          <w:spacing w:val="-12"/>
        </w:rPr>
        <w:t> </w:t>
      </w:r>
      <w:r>
        <w:rPr>
          <w:color w:val="231F20"/>
        </w:rPr>
        <w:t>Inventory</w:t>
      </w:r>
      <w:r>
        <w:rPr>
          <w:color w:val="231F20"/>
          <w:spacing w:val="-12"/>
        </w:rPr>
        <w:t> </w:t>
      </w:r>
      <w:r>
        <w:rPr>
          <w:color w:val="231F20"/>
        </w:rPr>
        <w:t>of </w:t>
      </w:r>
      <w:r>
        <w:rPr>
          <w:color w:val="231F20"/>
          <w:spacing w:val="-2"/>
          <w:position w:val="6"/>
        </w:rPr>
        <w:t>978-3527303175.</w:t>
      </w:r>
      <w:r>
        <w:rPr>
          <w:color w:val="231F20"/>
          <w:position w:val="6"/>
        </w:rPr>
        <w:tab/>
        <w:tab/>
      </w:r>
      <w:r>
        <w:rPr>
          <w:color w:val="231F20"/>
        </w:rPr>
        <w:t>radiological methodologies for sites contaminated with</w:t>
      </w:r>
    </w:p>
    <w:p>
      <w:pPr>
        <w:pStyle w:val="BodyText"/>
        <w:spacing w:after="0" w:line="201" w:lineRule="auto"/>
        <w:sectPr>
          <w:type w:val="continuous"/>
          <w:pgSz w:w="12240" w:h="15840"/>
          <w:pgMar w:header="841" w:footer="0" w:top="1640" w:bottom="280" w:left="720" w:right="720"/>
        </w:sectPr>
      </w:pPr>
    </w:p>
    <w:p>
      <w:pPr>
        <w:pStyle w:val="BodyText"/>
        <w:spacing w:line="273" w:lineRule="auto" w:before="125"/>
        <w:ind w:left="560" w:right="38" w:hanging="200"/>
      </w:pPr>
      <w:r>
        <w:rPr>
          <w:color w:val="231F20"/>
        </w:rPr>
        <w:t>MARLAP</w:t>
      </w:r>
      <w:r>
        <w:rPr>
          <w:color w:val="231F20"/>
          <w:spacing w:val="-11"/>
        </w:rPr>
        <w:t> </w:t>
      </w:r>
      <w:r>
        <w:rPr>
          <w:color w:val="231F20"/>
        </w:rPr>
        <w:t>(Multi-Agency</w:t>
      </w:r>
      <w:r>
        <w:rPr>
          <w:color w:val="231F20"/>
          <w:spacing w:val="-11"/>
        </w:rPr>
        <w:t> </w:t>
      </w:r>
      <w:r>
        <w:rPr>
          <w:color w:val="231F20"/>
        </w:rPr>
        <w:t>Radiological</w:t>
      </w:r>
      <w:r>
        <w:rPr>
          <w:color w:val="231F20"/>
          <w:spacing w:val="-11"/>
        </w:rPr>
        <w:t> </w:t>
      </w:r>
      <w:r>
        <w:rPr>
          <w:color w:val="231F20"/>
        </w:rPr>
        <w:t>Laboratory</w:t>
      </w:r>
      <w:r>
        <w:rPr>
          <w:color w:val="231F20"/>
          <w:spacing w:val="-11"/>
        </w:rPr>
        <w:t> </w:t>
      </w:r>
      <w:r>
        <w:rPr>
          <w:color w:val="231F20"/>
        </w:rPr>
        <w:t>Analyti-cal Protocols), NUREG-1576, 2004, U.S. Environmental</w:t>
      </w:r>
    </w:p>
    <w:p>
      <w:pPr>
        <w:pStyle w:val="BodyText"/>
        <w:spacing w:line="244" w:lineRule="exact"/>
        <w:ind w:left="360" w:right="186"/>
      </w:pPr>
      <w:r>
        <w:rPr/>
        <w:br w:type="column"/>
      </w:r>
      <w:r>
        <w:rPr>
          <w:color w:val="231F20"/>
        </w:rPr>
        <w:t>radioactive material: Office of Air and Radiation, National Air</w:t>
      </w:r>
      <w:r>
        <w:rPr>
          <w:color w:val="231F20"/>
          <w:spacing w:val="-13"/>
        </w:rPr>
        <w:t> </w:t>
      </w:r>
      <w:r>
        <w:rPr>
          <w:color w:val="231F20"/>
        </w:rPr>
        <w:t>and</w:t>
      </w:r>
      <w:r>
        <w:rPr>
          <w:color w:val="231F20"/>
          <w:spacing w:val="-12"/>
        </w:rPr>
        <w:t> </w:t>
      </w:r>
      <w:r>
        <w:rPr>
          <w:color w:val="231F20"/>
        </w:rPr>
        <w:t>Radiation</w:t>
      </w:r>
      <w:r>
        <w:rPr>
          <w:color w:val="231F20"/>
          <w:spacing w:val="-13"/>
        </w:rPr>
        <w:t> </w:t>
      </w:r>
      <w:r>
        <w:rPr>
          <w:color w:val="231F20"/>
        </w:rPr>
        <w:t>Environmental</w:t>
      </w:r>
      <w:r>
        <w:rPr>
          <w:color w:val="231F20"/>
          <w:spacing w:val="-12"/>
        </w:rPr>
        <w:t> </w:t>
      </w:r>
      <w:r>
        <w:rPr>
          <w:color w:val="231F20"/>
        </w:rPr>
        <w:t>Laboratory,</w:t>
      </w:r>
      <w:r>
        <w:rPr>
          <w:color w:val="231F20"/>
          <w:spacing w:val="-13"/>
        </w:rPr>
        <w:t> </w:t>
      </w:r>
      <w:r>
        <w:rPr>
          <w:color w:val="231F20"/>
        </w:rPr>
        <w:t>Montgomery, Ala., U.S. Environmental Protection Agency publication</w:t>
      </w:r>
    </w:p>
    <w:p>
      <w:pPr>
        <w:pStyle w:val="BodyText"/>
        <w:spacing w:after="0" w:line="244" w:lineRule="exact"/>
        <w:sectPr>
          <w:type w:val="continuous"/>
          <w:pgSz w:w="12240" w:h="15840"/>
          <w:pgMar w:header="841" w:footer="0" w:top="1640" w:bottom="280" w:left="720" w:right="720"/>
          <w:cols w:num="2" w:equalWidth="0">
            <w:col w:w="5208" w:space="272"/>
            <w:col w:w="5320"/>
          </w:cols>
        </w:sectPr>
      </w:pPr>
    </w:p>
    <w:p>
      <w:pPr>
        <w:pStyle w:val="BodyText"/>
        <w:tabs>
          <w:tab w:pos="5839" w:val="left" w:leader="none"/>
        </w:tabs>
        <w:spacing w:line="132" w:lineRule="auto"/>
        <w:ind w:left="560"/>
        <w:rPr>
          <w:position w:val="-8"/>
        </w:rPr>
      </w:pPr>
      <w:r>
        <w:rPr>
          <w:color w:val="231F20"/>
        </w:rPr>
        <w:t>Protection</w:t>
      </w:r>
      <w:r>
        <w:rPr>
          <w:color w:val="231F20"/>
          <w:spacing w:val="-5"/>
        </w:rPr>
        <w:t> </w:t>
      </w:r>
      <w:r>
        <w:rPr>
          <w:color w:val="231F20"/>
        </w:rPr>
        <w:t>Agency</w:t>
      </w:r>
      <w:r>
        <w:rPr>
          <w:color w:val="231F20"/>
          <w:spacing w:val="-5"/>
        </w:rPr>
        <w:t> </w:t>
      </w:r>
      <w:r>
        <w:rPr>
          <w:color w:val="231F20"/>
        </w:rPr>
        <w:t>publication</w:t>
      </w:r>
      <w:r>
        <w:rPr>
          <w:color w:val="231F20"/>
          <w:spacing w:val="-5"/>
        </w:rPr>
        <w:t> </w:t>
      </w:r>
      <w:r>
        <w:rPr>
          <w:color w:val="231F20"/>
        </w:rPr>
        <w:t>number</w:t>
      </w:r>
      <w:r>
        <w:rPr>
          <w:color w:val="231F20"/>
          <w:spacing w:val="-4"/>
        </w:rPr>
        <w:t> </w:t>
      </w:r>
      <w:r>
        <w:rPr>
          <w:color w:val="231F20"/>
        </w:rPr>
        <w:t>EPA</w:t>
      </w:r>
      <w:r>
        <w:rPr>
          <w:color w:val="231F20"/>
          <w:spacing w:val="-5"/>
        </w:rPr>
        <w:t> </w:t>
      </w:r>
      <w:r>
        <w:rPr>
          <w:color w:val="231F20"/>
        </w:rPr>
        <w:t>402-B-</w:t>
      </w:r>
      <w:r>
        <w:rPr>
          <w:color w:val="231F20"/>
          <w:spacing w:val="-5"/>
        </w:rPr>
        <w:t>04-</w:t>
      </w:r>
      <w:r>
        <w:rPr>
          <w:color w:val="231F20"/>
        </w:rPr>
        <w:tab/>
      </w:r>
      <w:r>
        <w:rPr>
          <w:color w:val="231F20"/>
          <w:position w:val="-8"/>
        </w:rPr>
        <w:t>number</w:t>
      </w:r>
      <w:r>
        <w:rPr>
          <w:color w:val="231F20"/>
          <w:spacing w:val="-11"/>
          <w:position w:val="-8"/>
        </w:rPr>
        <w:t> </w:t>
      </w:r>
      <w:r>
        <w:rPr>
          <w:color w:val="231F20"/>
          <w:position w:val="-8"/>
        </w:rPr>
        <w:t>EPA</w:t>
      </w:r>
      <w:r>
        <w:rPr>
          <w:color w:val="231F20"/>
          <w:spacing w:val="-10"/>
          <w:position w:val="-8"/>
        </w:rPr>
        <w:t> </w:t>
      </w:r>
      <w:r>
        <w:rPr>
          <w:color w:val="231F20"/>
          <w:position w:val="-8"/>
        </w:rPr>
        <w:t>402-R-06-</w:t>
      </w:r>
      <w:r>
        <w:rPr>
          <w:color w:val="231F20"/>
          <w:spacing w:val="-4"/>
          <w:position w:val="-8"/>
        </w:rPr>
        <w:t>007.</w:t>
      </w:r>
    </w:p>
    <w:p>
      <w:pPr>
        <w:pStyle w:val="BodyText"/>
        <w:ind w:left="560"/>
      </w:pPr>
      <w:r>
        <w:rPr>
          <w:color w:val="231F20"/>
        </w:rPr>
        <w:t>001C:</w:t>
      </w:r>
      <w:r>
        <w:rPr>
          <w:color w:val="231F20"/>
          <w:spacing w:val="-3"/>
        </w:rPr>
        <w:t> </w:t>
      </w:r>
      <w:r>
        <w:rPr>
          <w:color w:val="231F20"/>
        </w:rPr>
        <w:t>National</w:t>
      </w:r>
      <w:r>
        <w:rPr>
          <w:color w:val="231F20"/>
          <w:spacing w:val="-3"/>
        </w:rPr>
        <w:t> </w:t>
      </w:r>
      <w:r>
        <w:rPr>
          <w:color w:val="231F20"/>
        </w:rPr>
        <w:t>Technical</w:t>
      </w:r>
      <w:r>
        <w:rPr>
          <w:color w:val="231F20"/>
          <w:spacing w:val="-3"/>
        </w:rPr>
        <w:t> </w:t>
      </w:r>
      <w:r>
        <w:rPr>
          <w:color w:val="231F20"/>
        </w:rPr>
        <w:t>Information</w:t>
      </w:r>
      <w:r>
        <w:rPr>
          <w:color w:val="231F20"/>
          <w:spacing w:val="-3"/>
        </w:rPr>
        <w:t> </w:t>
      </w:r>
      <w:r>
        <w:rPr>
          <w:color w:val="231F20"/>
        </w:rPr>
        <w:t>Services</w:t>
      </w:r>
      <w:r>
        <w:rPr>
          <w:color w:val="231F20"/>
          <w:spacing w:val="-2"/>
        </w:rPr>
        <w:t> publication</w:t>
      </w:r>
    </w:p>
    <w:p>
      <w:pPr>
        <w:pStyle w:val="BodyText"/>
        <w:tabs>
          <w:tab w:pos="5639" w:val="left" w:leader="none"/>
        </w:tabs>
        <w:spacing w:line="252" w:lineRule="exact"/>
        <w:ind w:left="560"/>
      </w:pPr>
      <w:r>
        <w:rPr>
          <w:color w:val="231F20"/>
          <w:position w:val="-2"/>
        </w:rPr>
        <w:t>number NTIS PB2004-106421, July </w:t>
      </w:r>
      <w:r>
        <w:rPr>
          <w:color w:val="231F20"/>
          <w:spacing w:val="-2"/>
          <w:position w:val="-2"/>
        </w:rPr>
        <w:t>edition.</w:t>
      </w:r>
      <w:r>
        <w:rPr>
          <w:color w:val="231F20"/>
          <w:position w:val="-2"/>
        </w:rPr>
        <w:tab/>
      </w:r>
      <w:r>
        <w:rPr>
          <w:color w:val="231F20"/>
        </w:rPr>
        <w:t>U.S.</w:t>
      </w:r>
      <w:r>
        <w:rPr>
          <w:color w:val="231F20"/>
          <w:spacing w:val="-5"/>
        </w:rPr>
        <w:t> </w:t>
      </w:r>
      <w:r>
        <w:rPr>
          <w:color w:val="231F20"/>
        </w:rPr>
        <w:t>Geological</w:t>
      </w:r>
      <w:r>
        <w:rPr>
          <w:color w:val="231F20"/>
          <w:spacing w:val="-4"/>
        </w:rPr>
        <w:t> </w:t>
      </w:r>
      <w:r>
        <w:rPr>
          <w:color w:val="231F20"/>
        </w:rPr>
        <w:t>Survey,</w:t>
      </w:r>
      <w:r>
        <w:rPr>
          <w:color w:val="231F20"/>
          <w:spacing w:val="-5"/>
        </w:rPr>
        <w:t> </w:t>
      </w:r>
      <w:r>
        <w:rPr>
          <w:color w:val="231F20"/>
        </w:rPr>
        <w:t>2007,</w:t>
      </w:r>
      <w:r>
        <w:rPr>
          <w:color w:val="231F20"/>
          <w:spacing w:val="-4"/>
        </w:rPr>
        <w:t> </w:t>
      </w:r>
      <w:r>
        <w:rPr>
          <w:color w:val="231F20"/>
        </w:rPr>
        <w:t>Policy</w:t>
      </w:r>
      <w:r>
        <w:rPr>
          <w:color w:val="231F20"/>
          <w:spacing w:val="-5"/>
        </w:rPr>
        <w:t> </w:t>
      </w:r>
      <w:r>
        <w:rPr>
          <w:color w:val="231F20"/>
        </w:rPr>
        <w:t>for</w:t>
      </w:r>
      <w:r>
        <w:rPr>
          <w:color w:val="231F20"/>
          <w:spacing w:val="-4"/>
        </w:rPr>
        <w:t> </w:t>
      </w:r>
      <w:r>
        <w:rPr>
          <w:color w:val="231F20"/>
        </w:rPr>
        <w:t>the</w:t>
      </w:r>
      <w:r>
        <w:rPr>
          <w:color w:val="231F20"/>
          <w:spacing w:val="-5"/>
        </w:rPr>
        <w:t> </w:t>
      </w:r>
      <w:r>
        <w:rPr>
          <w:color w:val="231F20"/>
        </w:rPr>
        <w:t>evaluation</w:t>
      </w:r>
      <w:r>
        <w:rPr>
          <w:color w:val="231F20"/>
          <w:spacing w:val="-4"/>
        </w:rPr>
        <w:t> </w:t>
      </w:r>
      <w:r>
        <w:rPr>
          <w:color w:val="231F20"/>
          <w:spacing w:val="-5"/>
        </w:rPr>
        <w:t>and</w:t>
      </w:r>
    </w:p>
    <w:p>
      <w:pPr>
        <w:pStyle w:val="BodyText"/>
        <w:tabs>
          <w:tab w:pos="5839" w:val="left" w:leader="none"/>
        </w:tabs>
        <w:spacing w:line="216" w:lineRule="auto"/>
        <w:ind w:left="360" w:right="231" w:firstLine="5480"/>
        <w:rPr>
          <w:position w:val="-3"/>
        </w:rPr>
      </w:pPr>
      <w:r>
        <w:rPr>
          <w:color w:val="231F20"/>
        </w:rPr>
        <w:t>approval</w:t>
      </w:r>
      <w:r>
        <w:rPr>
          <w:color w:val="231F20"/>
          <w:spacing w:val="-11"/>
        </w:rPr>
        <w:t> </w:t>
      </w:r>
      <w:r>
        <w:rPr>
          <w:color w:val="231F20"/>
        </w:rPr>
        <w:t>of</w:t>
      </w:r>
      <w:r>
        <w:rPr>
          <w:color w:val="231F20"/>
          <w:spacing w:val="-11"/>
        </w:rPr>
        <w:t> </w:t>
      </w:r>
      <w:r>
        <w:rPr>
          <w:color w:val="231F20"/>
        </w:rPr>
        <w:t>analytical</w:t>
      </w:r>
      <w:r>
        <w:rPr>
          <w:color w:val="231F20"/>
          <w:spacing w:val="-11"/>
        </w:rPr>
        <w:t> </w:t>
      </w:r>
      <w:r>
        <w:rPr>
          <w:color w:val="231F20"/>
        </w:rPr>
        <w:t>laboratories:</w:t>
      </w:r>
      <w:r>
        <w:rPr>
          <w:color w:val="231F20"/>
          <w:spacing w:val="-11"/>
        </w:rPr>
        <w:t> </w:t>
      </w:r>
      <w:r>
        <w:rPr>
          <w:color w:val="231F20"/>
        </w:rPr>
        <w:t>Office</w:t>
      </w:r>
      <w:r>
        <w:rPr>
          <w:color w:val="231F20"/>
          <w:spacing w:val="-11"/>
        </w:rPr>
        <w:t> </w:t>
      </w:r>
      <w:r>
        <w:rPr>
          <w:color w:val="231F20"/>
        </w:rPr>
        <w:t>of</w:t>
      </w:r>
      <w:r>
        <w:rPr>
          <w:color w:val="231F20"/>
          <w:spacing w:val="-11"/>
        </w:rPr>
        <w:t> </w:t>
      </w:r>
      <w:r>
        <w:rPr>
          <w:color w:val="231F20"/>
        </w:rPr>
        <w:t>Water</w:t>
      </w:r>
      <w:r>
        <w:rPr>
          <w:color w:val="231F20"/>
          <w:spacing w:val="-11"/>
        </w:rPr>
        <w:t> </w:t>
      </w:r>
      <w:r>
        <w:rPr>
          <w:color w:val="231F20"/>
        </w:rPr>
        <w:t>Quality Paar, J.G., and Porterfield, D.R., 1997, Evaluation of</w:t>
        <w:tab/>
      </w:r>
      <w:r>
        <w:rPr>
          <w:color w:val="231F20"/>
          <w:position w:val="-3"/>
        </w:rPr>
        <w:t>Technical Memorandum No. 2007.01, accessed July 21,</w:t>
      </w:r>
    </w:p>
    <w:p>
      <w:pPr>
        <w:tabs>
          <w:tab w:pos="5839" w:val="left" w:leader="none"/>
        </w:tabs>
        <w:spacing w:line="244" w:lineRule="exact" w:before="0"/>
        <w:ind w:left="560" w:right="0" w:firstLine="0"/>
        <w:jc w:val="left"/>
        <w:rPr>
          <w:i/>
          <w:sz w:val="20"/>
        </w:rPr>
      </w:pPr>
      <w:r>
        <w:rPr>
          <w:color w:val="231F20"/>
          <w:position w:val="2"/>
          <w:sz w:val="20"/>
        </w:rPr>
        <w:t>radiochemical</w:t>
      </w:r>
      <w:r>
        <w:rPr>
          <w:color w:val="231F20"/>
          <w:spacing w:val="-1"/>
          <w:position w:val="2"/>
          <w:sz w:val="20"/>
        </w:rPr>
        <w:t> </w:t>
      </w:r>
      <w:r>
        <w:rPr>
          <w:color w:val="231F20"/>
          <w:position w:val="2"/>
          <w:sz w:val="20"/>
        </w:rPr>
        <w:t>data</w:t>
      </w:r>
      <w:r>
        <w:rPr>
          <w:color w:val="231F20"/>
          <w:spacing w:val="-1"/>
          <w:position w:val="2"/>
          <w:sz w:val="20"/>
        </w:rPr>
        <w:t> </w:t>
      </w:r>
      <w:r>
        <w:rPr>
          <w:color w:val="231F20"/>
          <w:position w:val="2"/>
          <w:sz w:val="20"/>
        </w:rPr>
        <w:t>usability: U.S.</w:t>
      </w:r>
      <w:r>
        <w:rPr>
          <w:color w:val="231F20"/>
          <w:spacing w:val="-1"/>
          <w:position w:val="2"/>
          <w:sz w:val="20"/>
        </w:rPr>
        <w:t> </w:t>
      </w:r>
      <w:r>
        <w:rPr>
          <w:color w:val="231F20"/>
          <w:position w:val="2"/>
          <w:sz w:val="20"/>
        </w:rPr>
        <w:t>Department of</w:t>
      </w:r>
      <w:r>
        <w:rPr>
          <w:color w:val="231F20"/>
          <w:spacing w:val="-1"/>
          <w:position w:val="2"/>
          <w:sz w:val="20"/>
        </w:rPr>
        <w:t> </w:t>
      </w:r>
      <w:r>
        <w:rPr>
          <w:color w:val="231F20"/>
          <w:spacing w:val="-2"/>
          <w:position w:val="2"/>
          <w:sz w:val="20"/>
        </w:rPr>
        <w:t>Energy,</w:t>
      </w:r>
      <w:r>
        <w:rPr>
          <w:color w:val="231F20"/>
          <w:position w:val="2"/>
          <w:sz w:val="20"/>
        </w:rPr>
        <w:tab/>
      </w:r>
      <w:r>
        <w:rPr>
          <w:color w:val="231F20"/>
          <w:sz w:val="20"/>
        </w:rPr>
        <w:t>2008,</w:t>
      </w:r>
      <w:r>
        <w:rPr>
          <w:color w:val="231F20"/>
          <w:spacing w:val="-2"/>
          <w:sz w:val="20"/>
        </w:rPr>
        <w:t> </w:t>
      </w:r>
      <w:r>
        <w:rPr>
          <w:color w:val="231F20"/>
          <w:sz w:val="20"/>
        </w:rPr>
        <w:t>at </w:t>
      </w:r>
      <w:hyperlink r:id="rId40">
        <w:r>
          <w:rPr>
            <w:i/>
            <w:color w:val="231F20"/>
            <w:spacing w:val="-2"/>
            <w:sz w:val="20"/>
          </w:rPr>
          <w:t>http://water.usgs.gov/admin/memo/QW/qw07.01</w:t>
        </w:r>
      </w:hyperlink>
      <w:r>
        <w:rPr>
          <w:i/>
          <w:color w:val="231F20"/>
          <w:spacing w:val="-2"/>
          <w:sz w:val="20"/>
        </w:rPr>
        <w:t>.</w:t>
      </w:r>
    </w:p>
    <w:p>
      <w:pPr>
        <w:pStyle w:val="BodyText"/>
        <w:tabs>
          <w:tab w:pos="5839" w:val="left" w:leader="none"/>
        </w:tabs>
        <w:ind w:left="560"/>
        <w:rPr>
          <w:i/>
        </w:rPr>
      </w:pPr>
      <w:r>
        <w:rPr>
          <w:color w:val="231F20"/>
        </w:rPr>
        <w:t>Office</w:t>
      </w:r>
      <w:r>
        <w:rPr>
          <w:color w:val="231F20"/>
          <w:spacing w:val="-4"/>
        </w:rPr>
        <w:t> </w:t>
      </w:r>
      <w:r>
        <w:rPr>
          <w:color w:val="231F20"/>
        </w:rPr>
        <w:t>of</w:t>
      </w:r>
      <w:r>
        <w:rPr>
          <w:color w:val="231F20"/>
          <w:spacing w:val="-3"/>
        </w:rPr>
        <w:t> </w:t>
      </w:r>
      <w:r>
        <w:rPr>
          <w:color w:val="231F20"/>
        </w:rPr>
        <w:t>Environmental</w:t>
      </w:r>
      <w:r>
        <w:rPr>
          <w:color w:val="231F20"/>
          <w:spacing w:val="-3"/>
        </w:rPr>
        <w:t> </w:t>
      </w:r>
      <w:r>
        <w:rPr>
          <w:color w:val="231F20"/>
        </w:rPr>
        <w:t>Management,</w:t>
      </w:r>
      <w:r>
        <w:rPr>
          <w:color w:val="231F20"/>
          <w:spacing w:val="-4"/>
        </w:rPr>
        <w:t> </w:t>
      </w:r>
      <w:r>
        <w:rPr>
          <w:color w:val="231F20"/>
        </w:rPr>
        <w:t>es/er/ms-5,</w:t>
      </w:r>
      <w:r>
        <w:rPr>
          <w:color w:val="231F20"/>
          <w:spacing w:val="-3"/>
        </w:rPr>
        <w:t> </w:t>
      </w:r>
      <w:r>
        <w:rPr>
          <w:color w:val="231F20"/>
        </w:rPr>
        <w:t>30</w:t>
      </w:r>
      <w:r>
        <w:rPr>
          <w:color w:val="231F20"/>
          <w:spacing w:val="-3"/>
        </w:rPr>
        <w:t> </w:t>
      </w:r>
      <w:r>
        <w:rPr>
          <w:color w:val="231F20"/>
          <w:spacing w:val="-5"/>
        </w:rPr>
        <w:t>p.</w:t>
      </w:r>
      <w:r>
        <w:rPr>
          <w:color w:val="231F20"/>
        </w:rPr>
        <w:tab/>
      </w:r>
      <w:hyperlink r:id="rId41">
        <w:r>
          <w:rPr>
            <w:i/>
            <w:color w:val="231F20"/>
            <w:spacing w:val="-2"/>
          </w:rPr>
          <w:t>html.</w:t>
        </w:r>
      </w:hyperlink>
    </w:p>
    <w:p>
      <w:pPr>
        <w:pStyle w:val="BodyText"/>
        <w:spacing w:after="0"/>
        <w:rPr>
          <w:i/>
        </w:rPr>
        <w:sectPr>
          <w:type w:val="continuous"/>
          <w:pgSz w:w="12240" w:h="15840"/>
          <w:pgMar w:header="841" w:footer="0" w:top="1640" w:bottom="280" w:left="720" w:right="720"/>
        </w:sectPr>
      </w:pPr>
    </w:p>
    <w:p>
      <w:pPr>
        <w:pStyle w:val="BodyText"/>
        <w:rPr>
          <w:i/>
          <w:sz w:val="40"/>
        </w:rPr>
      </w:pPr>
    </w:p>
    <w:p>
      <w:pPr>
        <w:pStyle w:val="BodyText"/>
        <w:spacing w:before="98"/>
        <w:rPr>
          <w:i/>
          <w:sz w:val="40"/>
        </w:rPr>
      </w:pPr>
    </w:p>
    <w:p>
      <w:pPr>
        <w:pStyle w:val="Heading2"/>
        <w:ind w:left="2760"/>
      </w:pPr>
      <w:bookmarkStart w:name="_TOC_250010" w:id="23"/>
      <w:bookmarkEnd w:id="23"/>
      <w:r>
        <w:rPr>
          <w:color w:val="231F20"/>
          <w:spacing w:val="-2"/>
        </w:rPr>
        <w:t>Glossary</w:t>
      </w:r>
    </w:p>
    <w:p>
      <w:pPr>
        <w:pStyle w:val="BodyText"/>
        <w:spacing w:before="21"/>
        <w:rPr>
          <w:rFonts w:ascii="Trebuchet MS"/>
          <w:b/>
        </w:rPr>
      </w:pPr>
    </w:p>
    <w:p>
      <w:pPr>
        <w:pStyle w:val="BodyText"/>
        <w:spacing w:after="0"/>
        <w:rPr>
          <w:rFonts w:ascii="Trebuchet MS"/>
          <w:b/>
        </w:rPr>
        <w:sectPr>
          <w:pgSz w:w="12240" w:h="15840"/>
          <w:pgMar w:header="845" w:footer="0" w:top="1080" w:bottom="280" w:left="720" w:right="720"/>
        </w:sectPr>
      </w:pPr>
    </w:p>
    <w:p>
      <w:pPr>
        <w:spacing w:line="244" w:lineRule="auto" w:before="93"/>
        <w:ind w:left="2760" w:right="43" w:firstLine="0"/>
        <w:jc w:val="left"/>
        <w:rPr>
          <w:sz w:val="19"/>
        </w:rPr>
      </w:pPr>
      <w:r>
        <w:rPr>
          <w:color w:val="231F20"/>
          <w:sz w:val="19"/>
        </w:rPr>
        <w:t>Many</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definitions</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glossary</w:t>
      </w:r>
      <w:r>
        <w:rPr>
          <w:color w:val="231F20"/>
          <w:spacing w:val="-7"/>
          <w:sz w:val="19"/>
        </w:rPr>
        <w:t> </w:t>
      </w:r>
      <w:r>
        <w:rPr>
          <w:color w:val="231F20"/>
          <w:sz w:val="19"/>
        </w:rPr>
        <w:t>are taken from MARLAP (2004).</w:t>
      </w:r>
    </w:p>
    <w:p>
      <w:pPr>
        <w:pStyle w:val="BodyText"/>
        <w:spacing w:before="2"/>
        <w:rPr>
          <w:sz w:val="19"/>
        </w:rPr>
      </w:pPr>
    </w:p>
    <w:p>
      <w:pPr>
        <w:spacing w:before="1"/>
        <w:ind w:left="10" w:right="699" w:firstLine="0"/>
        <w:jc w:val="center"/>
        <w:rPr>
          <w:rFonts w:ascii="Trebuchet MS"/>
          <w:b/>
          <w:sz w:val="19"/>
        </w:rPr>
      </w:pPr>
      <w:r>
        <w:rPr>
          <w:rFonts w:ascii="Trebuchet MS"/>
          <w:b/>
          <w:color w:val="231F20"/>
          <w:spacing w:val="-10"/>
          <w:sz w:val="19"/>
        </w:rPr>
        <w:t>A</w:t>
      </w:r>
    </w:p>
    <w:p>
      <w:pPr>
        <w:pStyle w:val="BodyText"/>
        <w:spacing w:before="3"/>
        <w:rPr>
          <w:rFonts w:ascii="Trebuchet MS"/>
          <w:b/>
          <w:sz w:val="19"/>
        </w:rPr>
      </w:pPr>
    </w:p>
    <w:p>
      <w:pPr>
        <w:spacing w:line="244" w:lineRule="auto" w:before="0"/>
        <w:ind w:left="2760" w:right="43" w:firstLine="0"/>
        <w:jc w:val="left"/>
        <w:rPr>
          <w:sz w:val="19"/>
        </w:rPr>
      </w:pPr>
      <w:r>
        <w:rPr>
          <w:rFonts w:ascii="Trebuchet MS" w:hAnsi="Trebuchet MS"/>
          <w:b/>
          <w:color w:val="231F20"/>
          <w:sz w:val="19"/>
        </w:rPr>
        <w:t>activity:</w:t>
      </w:r>
      <w:r>
        <w:rPr>
          <w:rFonts w:ascii="Trebuchet MS" w:hAnsi="Trebuchet MS"/>
          <w:b/>
          <w:color w:val="231F20"/>
          <w:spacing w:val="80"/>
          <w:sz w:val="19"/>
        </w:rPr>
        <w:t> </w:t>
      </w:r>
      <w:r>
        <w:rPr>
          <w:color w:val="231F20"/>
          <w:sz w:val="19"/>
        </w:rPr>
        <w:t>Mean rate of nuclear decay occurring</w:t>
      </w:r>
      <w:r>
        <w:rPr>
          <w:color w:val="231F20"/>
          <w:spacing w:val="-7"/>
          <w:sz w:val="19"/>
        </w:rPr>
        <w:t> </w:t>
      </w:r>
      <w:r>
        <w:rPr>
          <w:color w:val="231F20"/>
          <w:sz w:val="19"/>
        </w:rPr>
        <w:t>in</w:t>
      </w:r>
      <w:r>
        <w:rPr>
          <w:color w:val="231F20"/>
          <w:spacing w:val="-7"/>
          <w:sz w:val="19"/>
        </w:rPr>
        <w:t> </w:t>
      </w:r>
      <w:r>
        <w:rPr>
          <w:color w:val="231F20"/>
          <w:sz w:val="19"/>
        </w:rPr>
        <w:t>a</w:t>
      </w:r>
      <w:r>
        <w:rPr>
          <w:color w:val="231F20"/>
          <w:spacing w:val="-7"/>
          <w:sz w:val="19"/>
        </w:rPr>
        <w:t> </w:t>
      </w:r>
      <w:r>
        <w:rPr>
          <w:color w:val="231F20"/>
          <w:sz w:val="19"/>
        </w:rPr>
        <w:t>given</w:t>
      </w:r>
      <w:r>
        <w:rPr>
          <w:color w:val="231F20"/>
          <w:spacing w:val="-7"/>
          <w:sz w:val="19"/>
        </w:rPr>
        <w:t> </w:t>
      </w:r>
      <w:r>
        <w:rPr>
          <w:color w:val="231F20"/>
          <w:sz w:val="19"/>
        </w:rPr>
        <w:t>quantity</w:t>
      </w:r>
      <w:r>
        <w:rPr>
          <w:color w:val="231F20"/>
          <w:spacing w:val="-7"/>
          <w:sz w:val="19"/>
        </w:rPr>
        <w:t> </w:t>
      </w:r>
      <w:r>
        <w:rPr>
          <w:color w:val="231F20"/>
          <w:sz w:val="19"/>
        </w:rPr>
        <w:t>of</w:t>
      </w:r>
      <w:r>
        <w:rPr>
          <w:color w:val="231F20"/>
          <w:spacing w:val="-7"/>
          <w:sz w:val="19"/>
        </w:rPr>
        <w:t> </w:t>
      </w:r>
      <w:r>
        <w:rPr>
          <w:color w:val="231F20"/>
          <w:sz w:val="19"/>
        </w:rPr>
        <w:t>material.</w:t>
      </w:r>
      <w:r>
        <w:rPr>
          <w:color w:val="231F20"/>
          <w:spacing w:val="-7"/>
          <w:sz w:val="19"/>
        </w:rPr>
        <w:t> </w:t>
      </w:r>
      <w:r>
        <w:rPr>
          <w:color w:val="231F20"/>
          <w:sz w:val="19"/>
        </w:rPr>
        <w:t>The “Curie” unit for activity is currently (2008) used by the USGS. The SI unit of activity is the</w:t>
      </w:r>
      <w:r>
        <w:rPr>
          <w:color w:val="231F20"/>
          <w:spacing w:val="-3"/>
          <w:sz w:val="19"/>
        </w:rPr>
        <w:t> </w:t>
      </w:r>
      <w:r>
        <w:rPr>
          <w:color w:val="231F20"/>
          <w:sz w:val="19"/>
        </w:rPr>
        <w:t>becquerel</w:t>
      </w:r>
      <w:r>
        <w:rPr>
          <w:color w:val="231F20"/>
          <w:spacing w:val="-3"/>
          <w:sz w:val="19"/>
        </w:rPr>
        <w:t> </w:t>
      </w:r>
      <w:r>
        <w:rPr>
          <w:color w:val="231F20"/>
          <w:sz w:val="19"/>
        </w:rPr>
        <w:t>(Bq),</w:t>
      </w:r>
      <w:r>
        <w:rPr>
          <w:color w:val="231F20"/>
          <w:spacing w:val="-3"/>
          <w:sz w:val="19"/>
        </w:rPr>
        <w:t> </w:t>
      </w:r>
      <w:r>
        <w:rPr>
          <w:color w:val="231F20"/>
          <w:sz w:val="19"/>
        </w:rPr>
        <w:t>which</w:t>
      </w:r>
      <w:r>
        <w:rPr>
          <w:color w:val="231F20"/>
          <w:spacing w:val="-3"/>
          <w:sz w:val="19"/>
        </w:rPr>
        <w:t> </w:t>
      </w:r>
      <w:r>
        <w:rPr>
          <w:color w:val="231F20"/>
          <w:sz w:val="19"/>
        </w:rPr>
        <w:t>equals</w:t>
      </w:r>
      <w:r>
        <w:rPr>
          <w:color w:val="231F20"/>
          <w:spacing w:val="-3"/>
          <w:sz w:val="19"/>
        </w:rPr>
        <w:t> </w:t>
      </w:r>
      <w:r>
        <w:rPr>
          <w:color w:val="231F20"/>
          <w:sz w:val="19"/>
        </w:rPr>
        <w:t>one</w:t>
      </w:r>
      <w:r>
        <w:rPr>
          <w:color w:val="231F20"/>
          <w:spacing w:val="-3"/>
          <w:sz w:val="19"/>
        </w:rPr>
        <w:t> </w:t>
      </w:r>
      <w:r>
        <w:rPr>
          <w:color w:val="231F20"/>
          <w:sz w:val="19"/>
        </w:rPr>
        <w:t>nuclear transformation per second. One curie equals</w:t>
      </w:r>
    </w:p>
    <w:p>
      <w:pPr>
        <w:spacing w:line="215" w:lineRule="exact" w:before="0"/>
        <w:ind w:left="2760" w:right="0" w:firstLine="0"/>
        <w:jc w:val="left"/>
        <w:rPr>
          <w:sz w:val="19"/>
        </w:rPr>
      </w:pPr>
      <w:r>
        <w:rPr>
          <w:color w:val="231F20"/>
          <w:sz w:val="19"/>
        </w:rPr>
        <w:t>3.7</w:t>
      </w:r>
      <w:r>
        <w:rPr>
          <w:rFonts w:ascii="Symbol" w:hAnsi="Symbol"/>
          <w:color w:val="231F20"/>
          <w:sz w:val="19"/>
        </w:rPr>
        <w:t></w:t>
      </w:r>
      <w:r>
        <w:rPr>
          <w:color w:val="231F20"/>
          <w:sz w:val="19"/>
        </w:rPr>
        <w:t>10</w:t>
      </w:r>
      <w:r>
        <w:rPr>
          <w:color w:val="231F20"/>
          <w:position w:val="6"/>
          <w:sz w:val="16"/>
        </w:rPr>
        <w:t>10</w:t>
      </w:r>
      <w:r>
        <w:rPr>
          <w:color w:val="231F20"/>
          <w:spacing w:val="7"/>
          <w:position w:val="6"/>
          <w:sz w:val="16"/>
        </w:rPr>
        <w:t> </w:t>
      </w:r>
      <w:r>
        <w:rPr>
          <w:color w:val="231F20"/>
          <w:spacing w:val="-5"/>
          <w:sz w:val="19"/>
        </w:rPr>
        <w:t>Bq.</w:t>
      </w:r>
    </w:p>
    <w:p>
      <w:pPr>
        <w:pStyle w:val="BodyText"/>
        <w:spacing w:before="6"/>
        <w:rPr>
          <w:sz w:val="19"/>
        </w:rPr>
      </w:pPr>
    </w:p>
    <w:p>
      <w:pPr>
        <w:spacing w:line="244" w:lineRule="auto" w:before="0"/>
        <w:ind w:left="2760" w:right="43" w:firstLine="0"/>
        <w:jc w:val="left"/>
        <w:rPr>
          <w:sz w:val="19"/>
        </w:rPr>
      </w:pPr>
      <w:r>
        <w:rPr>
          <w:rFonts w:ascii="Trebuchet MS"/>
          <w:b/>
          <w:color w:val="231F20"/>
          <w:spacing w:val="-2"/>
          <w:sz w:val="19"/>
        </w:rPr>
        <w:t>activity</w:t>
      </w:r>
      <w:r>
        <w:rPr>
          <w:rFonts w:ascii="Trebuchet MS"/>
          <w:b/>
          <w:color w:val="231F20"/>
          <w:spacing w:val="-16"/>
          <w:sz w:val="19"/>
        </w:rPr>
        <w:t> </w:t>
      </w:r>
      <w:r>
        <w:rPr>
          <w:rFonts w:ascii="Trebuchet MS"/>
          <w:b/>
          <w:color w:val="231F20"/>
          <w:spacing w:val="-2"/>
          <w:sz w:val="19"/>
        </w:rPr>
        <w:t>reference</w:t>
      </w:r>
      <w:r>
        <w:rPr>
          <w:rFonts w:ascii="Trebuchet MS"/>
          <w:b/>
          <w:color w:val="231F20"/>
          <w:spacing w:val="-16"/>
          <w:sz w:val="19"/>
        </w:rPr>
        <w:t> </w:t>
      </w:r>
      <w:r>
        <w:rPr>
          <w:rFonts w:ascii="Trebuchet MS"/>
          <w:b/>
          <w:color w:val="231F20"/>
          <w:spacing w:val="-2"/>
          <w:sz w:val="19"/>
        </w:rPr>
        <w:t>date:</w:t>
      </w:r>
      <w:r>
        <w:rPr>
          <w:rFonts w:ascii="Trebuchet MS"/>
          <w:b/>
          <w:color w:val="231F20"/>
          <w:spacing w:val="51"/>
          <w:w w:val="150"/>
          <w:sz w:val="19"/>
        </w:rPr>
        <w:t> </w:t>
      </w:r>
      <w:r>
        <w:rPr>
          <w:color w:val="231F20"/>
          <w:spacing w:val="-2"/>
          <w:sz w:val="19"/>
        </w:rPr>
        <w:t>The</w:t>
      </w:r>
      <w:r>
        <w:rPr>
          <w:color w:val="231F20"/>
          <w:spacing w:val="-9"/>
          <w:sz w:val="19"/>
        </w:rPr>
        <w:t> </w:t>
      </w:r>
      <w:r>
        <w:rPr>
          <w:color w:val="231F20"/>
          <w:spacing w:val="-2"/>
          <w:sz w:val="19"/>
        </w:rPr>
        <w:t>date</w:t>
      </w:r>
      <w:r>
        <w:rPr>
          <w:color w:val="231F20"/>
          <w:spacing w:val="-10"/>
          <w:sz w:val="19"/>
        </w:rPr>
        <w:t> </w:t>
      </w:r>
      <w:r>
        <w:rPr>
          <w:color w:val="231F20"/>
          <w:spacing w:val="-2"/>
          <w:sz w:val="19"/>
        </w:rPr>
        <w:t>that</w:t>
      </w:r>
      <w:r>
        <w:rPr>
          <w:color w:val="231F20"/>
          <w:spacing w:val="-9"/>
          <w:sz w:val="19"/>
        </w:rPr>
        <w:t> </w:t>
      </w:r>
      <w:r>
        <w:rPr>
          <w:color w:val="231F20"/>
          <w:spacing w:val="-2"/>
          <w:sz w:val="19"/>
        </w:rPr>
        <w:t>is </w:t>
      </w:r>
      <w:r>
        <w:rPr>
          <w:color w:val="231F20"/>
          <w:sz w:val="19"/>
        </w:rPr>
        <w:t>synonymous</w:t>
      </w:r>
      <w:r>
        <w:rPr>
          <w:color w:val="231F20"/>
          <w:spacing w:val="-11"/>
          <w:sz w:val="19"/>
        </w:rPr>
        <w:t> </w:t>
      </w:r>
      <w:r>
        <w:rPr>
          <w:color w:val="231F20"/>
          <w:sz w:val="19"/>
        </w:rPr>
        <w:t>with</w:t>
      </w:r>
      <w:r>
        <w:rPr>
          <w:color w:val="231F20"/>
          <w:spacing w:val="-11"/>
          <w:sz w:val="19"/>
        </w:rPr>
        <w:t> </w:t>
      </w:r>
      <w:r>
        <w:rPr>
          <w:color w:val="231F20"/>
          <w:sz w:val="19"/>
        </w:rPr>
        <w:t>the</w:t>
      </w:r>
      <w:r>
        <w:rPr>
          <w:color w:val="231F20"/>
          <w:spacing w:val="-11"/>
          <w:sz w:val="19"/>
        </w:rPr>
        <w:t> </w:t>
      </w:r>
      <w:r>
        <w:rPr>
          <w:color w:val="231F20"/>
          <w:sz w:val="19"/>
        </w:rPr>
        <w:t>activity</w:t>
      </w:r>
      <w:r>
        <w:rPr>
          <w:color w:val="231F20"/>
          <w:spacing w:val="-12"/>
          <w:sz w:val="19"/>
        </w:rPr>
        <w:t> </w:t>
      </w:r>
      <w:r>
        <w:rPr>
          <w:color w:val="231F20"/>
          <w:sz w:val="19"/>
        </w:rPr>
        <w:t>(concentration) on the day of sample collection.</w:t>
      </w:r>
    </w:p>
    <w:p>
      <w:pPr>
        <w:pStyle w:val="BodyText"/>
        <w:spacing w:before="1"/>
        <w:rPr>
          <w:sz w:val="19"/>
        </w:rPr>
      </w:pPr>
    </w:p>
    <w:p>
      <w:pPr>
        <w:spacing w:line="244" w:lineRule="auto" w:before="0"/>
        <w:ind w:left="2760" w:right="4" w:firstLine="0"/>
        <w:jc w:val="left"/>
        <w:rPr>
          <w:sz w:val="19"/>
        </w:rPr>
      </w:pPr>
      <w:r>
        <w:rPr>
          <w:rFonts w:ascii="Trebuchet MS"/>
          <w:b/>
          <w:color w:val="231F20"/>
          <w:sz w:val="19"/>
        </w:rPr>
        <w:t>aliquant:</w:t>
      </w:r>
      <w:r>
        <w:rPr>
          <w:rFonts w:ascii="Trebuchet MS"/>
          <w:b/>
          <w:color w:val="231F20"/>
          <w:spacing w:val="80"/>
          <w:sz w:val="19"/>
        </w:rPr>
        <w:t> </w:t>
      </w:r>
      <w:r>
        <w:rPr>
          <w:color w:val="231F20"/>
          <w:sz w:val="19"/>
        </w:rPr>
        <w:t>A representative portion of a homogeneous</w:t>
      </w:r>
      <w:r>
        <w:rPr>
          <w:color w:val="231F20"/>
          <w:spacing w:val="-6"/>
          <w:sz w:val="19"/>
        </w:rPr>
        <w:t> </w:t>
      </w:r>
      <w:r>
        <w:rPr>
          <w:color w:val="231F20"/>
          <w:sz w:val="19"/>
        </w:rPr>
        <w:t>sample</w:t>
      </w:r>
      <w:r>
        <w:rPr>
          <w:color w:val="231F20"/>
          <w:spacing w:val="-7"/>
          <w:sz w:val="19"/>
        </w:rPr>
        <w:t> </w:t>
      </w:r>
      <w:r>
        <w:rPr>
          <w:color w:val="231F20"/>
          <w:sz w:val="19"/>
        </w:rPr>
        <w:t>removed</w:t>
      </w:r>
      <w:r>
        <w:rPr>
          <w:color w:val="231F20"/>
          <w:spacing w:val="-6"/>
          <w:sz w:val="19"/>
        </w:rPr>
        <w:t> </w:t>
      </w: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purpose of analysis or other chemical treatment. The quantity removed is not an evenly divisible part of the whole sample. By contrast, an aliquot</w:t>
      </w:r>
      <w:r>
        <w:rPr>
          <w:color w:val="231F20"/>
          <w:spacing w:val="-7"/>
          <w:sz w:val="19"/>
        </w:rPr>
        <w:t> </w:t>
      </w:r>
      <w:r>
        <w:rPr>
          <w:color w:val="231F20"/>
          <w:sz w:val="19"/>
        </w:rPr>
        <w:t>is</w:t>
      </w:r>
      <w:r>
        <w:rPr>
          <w:color w:val="231F20"/>
          <w:spacing w:val="-7"/>
          <w:sz w:val="19"/>
        </w:rPr>
        <w:t> </w:t>
      </w:r>
      <w:r>
        <w:rPr>
          <w:color w:val="231F20"/>
          <w:sz w:val="19"/>
        </w:rPr>
        <w:t>an</w:t>
      </w:r>
      <w:r>
        <w:rPr>
          <w:color w:val="231F20"/>
          <w:spacing w:val="-7"/>
          <w:sz w:val="19"/>
        </w:rPr>
        <w:t> </w:t>
      </w:r>
      <w:r>
        <w:rPr>
          <w:color w:val="231F20"/>
          <w:sz w:val="19"/>
        </w:rPr>
        <w:t>evenly</w:t>
      </w:r>
      <w:r>
        <w:rPr>
          <w:color w:val="231F20"/>
          <w:spacing w:val="-7"/>
          <w:sz w:val="19"/>
        </w:rPr>
        <w:t> </w:t>
      </w:r>
      <w:r>
        <w:rPr>
          <w:color w:val="231F20"/>
          <w:sz w:val="19"/>
        </w:rPr>
        <w:t>divisible</w:t>
      </w:r>
      <w:r>
        <w:rPr>
          <w:color w:val="231F20"/>
          <w:spacing w:val="-7"/>
          <w:sz w:val="19"/>
        </w:rPr>
        <w:t> </w:t>
      </w:r>
      <w:r>
        <w:rPr>
          <w:color w:val="231F20"/>
          <w:sz w:val="19"/>
        </w:rPr>
        <w:t>part</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whole.</w:t>
      </w:r>
    </w:p>
    <w:p>
      <w:pPr>
        <w:spacing w:before="218"/>
        <w:ind w:left="10" w:right="699" w:firstLine="0"/>
        <w:jc w:val="center"/>
        <w:rPr>
          <w:rFonts w:ascii="Trebuchet MS"/>
          <w:b/>
          <w:sz w:val="19"/>
        </w:rPr>
      </w:pPr>
      <w:r>
        <w:rPr>
          <w:rFonts w:ascii="Trebuchet MS"/>
          <w:b/>
          <w:color w:val="231F20"/>
          <w:spacing w:val="-10"/>
          <w:sz w:val="19"/>
        </w:rPr>
        <w:t>B</w:t>
      </w:r>
    </w:p>
    <w:p>
      <w:pPr>
        <w:pStyle w:val="BodyText"/>
        <w:spacing w:before="3"/>
        <w:rPr>
          <w:rFonts w:ascii="Trebuchet MS"/>
          <w:b/>
          <w:sz w:val="19"/>
        </w:rPr>
      </w:pPr>
    </w:p>
    <w:p>
      <w:pPr>
        <w:spacing w:line="242" w:lineRule="auto" w:before="0"/>
        <w:ind w:left="2760" w:right="43" w:firstLine="0"/>
        <w:jc w:val="left"/>
        <w:rPr>
          <w:sz w:val="19"/>
        </w:rPr>
      </w:pPr>
      <w:r>
        <w:rPr>
          <w:rFonts w:ascii="Trebuchet MS"/>
          <w:b/>
          <w:color w:val="231F20"/>
          <w:w w:val="90"/>
          <w:sz w:val="19"/>
        </w:rPr>
        <w:t>background</w:t>
      </w:r>
      <w:r>
        <w:rPr>
          <w:rFonts w:ascii="Trebuchet MS"/>
          <w:b/>
          <w:color w:val="231F20"/>
          <w:spacing w:val="-11"/>
          <w:w w:val="90"/>
          <w:sz w:val="19"/>
        </w:rPr>
        <w:t> </w:t>
      </w:r>
      <w:r>
        <w:rPr>
          <w:rFonts w:ascii="Trebuchet MS"/>
          <w:b/>
          <w:color w:val="231F20"/>
          <w:w w:val="90"/>
          <w:sz w:val="19"/>
        </w:rPr>
        <w:t>(instrument):</w:t>
      </w:r>
      <w:r>
        <w:rPr>
          <w:rFonts w:ascii="Trebuchet MS"/>
          <w:b/>
          <w:color w:val="231F20"/>
          <w:spacing w:val="80"/>
          <w:sz w:val="19"/>
        </w:rPr>
        <w:t> </w:t>
      </w:r>
      <w:r>
        <w:rPr>
          <w:color w:val="231F20"/>
          <w:w w:val="90"/>
          <w:sz w:val="19"/>
        </w:rPr>
        <w:t>Radiation </w:t>
      </w:r>
      <w:r>
        <w:rPr>
          <w:color w:val="231F20"/>
          <w:w w:val="90"/>
          <w:sz w:val="19"/>
        </w:rPr>
        <w:t>detected </w:t>
      </w:r>
      <w:r>
        <w:rPr>
          <w:color w:val="231F20"/>
          <w:sz w:val="19"/>
        </w:rPr>
        <w:t>by an instrument when no source is present.</w:t>
      </w:r>
    </w:p>
    <w:p>
      <w:pPr>
        <w:spacing w:line="244" w:lineRule="auto" w:before="3"/>
        <w:ind w:left="2760" w:right="43" w:firstLine="0"/>
        <w:jc w:val="left"/>
        <w:rPr>
          <w:sz w:val="19"/>
        </w:rPr>
      </w:pPr>
      <w:r>
        <w:rPr>
          <w:color w:val="231F20"/>
          <w:sz w:val="19"/>
        </w:rPr>
        <w:t>The</w:t>
      </w:r>
      <w:r>
        <w:rPr>
          <w:color w:val="231F20"/>
          <w:spacing w:val="-7"/>
          <w:sz w:val="19"/>
        </w:rPr>
        <w:t> </w:t>
      </w:r>
      <w:r>
        <w:rPr>
          <w:color w:val="231F20"/>
          <w:sz w:val="19"/>
        </w:rPr>
        <w:t>background</w:t>
      </w:r>
      <w:r>
        <w:rPr>
          <w:color w:val="231F20"/>
          <w:spacing w:val="-7"/>
          <w:sz w:val="19"/>
        </w:rPr>
        <w:t> </w:t>
      </w:r>
      <w:r>
        <w:rPr>
          <w:color w:val="231F20"/>
          <w:sz w:val="19"/>
        </w:rPr>
        <w:t>radiation</w:t>
      </w:r>
      <w:r>
        <w:rPr>
          <w:color w:val="231F20"/>
          <w:spacing w:val="-7"/>
          <w:sz w:val="19"/>
        </w:rPr>
        <w:t> </w:t>
      </w:r>
      <w:r>
        <w:rPr>
          <w:color w:val="231F20"/>
          <w:sz w:val="19"/>
        </w:rPr>
        <w:t>that</w:t>
      </w:r>
      <w:r>
        <w:rPr>
          <w:color w:val="231F20"/>
          <w:spacing w:val="-7"/>
          <w:sz w:val="19"/>
        </w:rPr>
        <w:t> </w:t>
      </w:r>
      <w:r>
        <w:rPr>
          <w:color w:val="231F20"/>
          <w:sz w:val="19"/>
        </w:rPr>
        <w:t>is</w:t>
      </w:r>
      <w:r>
        <w:rPr>
          <w:color w:val="231F20"/>
          <w:spacing w:val="-7"/>
          <w:sz w:val="19"/>
        </w:rPr>
        <w:t> </w:t>
      </w:r>
      <w:r>
        <w:rPr>
          <w:color w:val="231F20"/>
          <w:sz w:val="19"/>
        </w:rPr>
        <w:t>detected</w:t>
      </w:r>
      <w:r>
        <w:rPr>
          <w:color w:val="231F20"/>
          <w:spacing w:val="-7"/>
          <w:sz w:val="19"/>
        </w:rPr>
        <w:t> </w:t>
      </w:r>
      <w:r>
        <w:rPr>
          <w:color w:val="231F20"/>
          <w:sz w:val="19"/>
        </w:rPr>
        <w:t>may come from radionuclides in the materials of construction of the detector, its housing, its electronics, and the building as well as the environment and natural radiation.</w:t>
      </w:r>
    </w:p>
    <w:p>
      <w:pPr>
        <w:pStyle w:val="BodyText"/>
        <w:rPr>
          <w:sz w:val="19"/>
        </w:rPr>
      </w:pPr>
    </w:p>
    <w:p>
      <w:pPr>
        <w:spacing w:line="244" w:lineRule="auto" w:before="1"/>
        <w:ind w:left="2760" w:right="43" w:firstLine="0"/>
        <w:jc w:val="left"/>
        <w:rPr>
          <w:sz w:val="19"/>
        </w:rPr>
      </w:pPr>
      <w:r>
        <w:rPr>
          <w:rFonts w:ascii="Trebuchet MS"/>
          <w:b/>
          <w:color w:val="231F20"/>
          <w:spacing w:val="-4"/>
          <w:sz w:val="19"/>
        </w:rPr>
        <w:t>bias</w:t>
      </w:r>
      <w:r>
        <w:rPr>
          <w:rFonts w:ascii="Trebuchet MS"/>
          <w:b/>
          <w:color w:val="231F20"/>
          <w:spacing w:val="-16"/>
          <w:sz w:val="19"/>
        </w:rPr>
        <w:t> </w:t>
      </w:r>
      <w:r>
        <w:rPr>
          <w:rFonts w:ascii="Trebuchet MS"/>
          <w:b/>
          <w:color w:val="231F20"/>
          <w:spacing w:val="-4"/>
          <w:sz w:val="19"/>
        </w:rPr>
        <w:t>(of</w:t>
      </w:r>
      <w:r>
        <w:rPr>
          <w:rFonts w:ascii="Trebuchet MS"/>
          <w:b/>
          <w:color w:val="231F20"/>
          <w:spacing w:val="-16"/>
          <w:sz w:val="19"/>
        </w:rPr>
        <w:t> </w:t>
      </w:r>
      <w:r>
        <w:rPr>
          <w:rFonts w:ascii="Trebuchet MS"/>
          <w:b/>
          <w:color w:val="231F20"/>
          <w:spacing w:val="-4"/>
          <w:sz w:val="19"/>
        </w:rPr>
        <w:t>a</w:t>
      </w:r>
      <w:r>
        <w:rPr>
          <w:rFonts w:ascii="Trebuchet MS"/>
          <w:b/>
          <w:color w:val="231F20"/>
          <w:spacing w:val="-16"/>
          <w:sz w:val="19"/>
        </w:rPr>
        <w:t> </w:t>
      </w:r>
      <w:r>
        <w:rPr>
          <w:rFonts w:ascii="Trebuchet MS"/>
          <w:b/>
          <w:color w:val="231F20"/>
          <w:spacing w:val="-4"/>
          <w:sz w:val="19"/>
        </w:rPr>
        <w:t>measurement</w:t>
      </w:r>
      <w:r>
        <w:rPr>
          <w:rFonts w:ascii="Trebuchet MS"/>
          <w:b/>
          <w:color w:val="231F20"/>
          <w:spacing w:val="-16"/>
          <w:sz w:val="19"/>
        </w:rPr>
        <w:t> </w:t>
      </w:r>
      <w:r>
        <w:rPr>
          <w:rFonts w:ascii="Trebuchet MS"/>
          <w:b/>
          <w:color w:val="231F20"/>
          <w:spacing w:val="-4"/>
          <w:sz w:val="19"/>
        </w:rPr>
        <w:t>process):</w:t>
      </w:r>
      <w:r>
        <w:rPr>
          <w:rFonts w:ascii="Trebuchet MS"/>
          <w:b/>
          <w:color w:val="231F20"/>
          <w:spacing w:val="65"/>
          <w:sz w:val="19"/>
        </w:rPr>
        <w:t> </w:t>
      </w:r>
      <w:r>
        <w:rPr>
          <w:color w:val="231F20"/>
          <w:spacing w:val="-4"/>
          <w:sz w:val="19"/>
        </w:rPr>
        <w:t>A </w:t>
      </w:r>
      <w:r>
        <w:rPr>
          <w:color w:val="231F20"/>
          <w:sz w:val="19"/>
        </w:rPr>
        <w:t>persistent deviation of the mean measured result from the true or accepted reference value</w:t>
      </w:r>
      <w:r>
        <w:rPr>
          <w:color w:val="231F20"/>
          <w:spacing w:val="-7"/>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quantity</w:t>
      </w:r>
      <w:r>
        <w:rPr>
          <w:color w:val="231F20"/>
          <w:spacing w:val="-7"/>
          <w:sz w:val="19"/>
        </w:rPr>
        <w:t> </w:t>
      </w:r>
      <w:r>
        <w:rPr>
          <w:color w:val="231F20"/>
          <w:sz w:val="19"/>
        </w:rPr>
        <w:t>being</w:t>
      </w:r>
      <w:r>
        <w:rPr>
          <w:color w:val="231F20"/>
          <w:spacing w:val="-7"/>
          <w:sz w:val="19"/>
        </w:rPr>
        <w:t> </w:t>
      </w:r>
      <w:r>
        <w:rPr>
          <w:color w:val="231F20"/>
          <w:sz w:val="19"/>
        </w:rPr>
        <w:t>measured,</w:t>
      </w:r>
      <w:r>
        <w:rPr>
          <w:color w:val="231F20"/>
          <w:spacing w:val="-7"/>
          <w:sz w:val="19"/>
        </w:rPr>
        <w:t> </w:t>
      </w:r>
      <w:r>
        <w:rPr>
          <w:color w:val="231F20"/>
          <w:sz w:val="19"/>
        </w:rPr>
        <w:t>which does not vary if a measurement is repeated.</w:t>
      </w:r>
    </w:p>
    <w:p>
      <w:pPr>
        <w:spacing w:line="244" w:lineRule="auto" w:before="218"/>
        <w:ind w:left="2760" w:right="335" w:firstLine="0"/>
        <w:jc w:val="left"/>
        <w:rPr>
          <w:sz w:val="19"/>
        </w:rPr>
      </w:pPr>
      <w:r>
        <w:rPr>
          <w:rFonts w:ascii="Trebuchet MS"/>
          <w:b/>
          <w:color w:val="231F20"/>
          <w:spacing w:val="-6"/>
          <w:sz w:val="19"/>
        </w:rPr>
        <w:t>blank</w:t>
      </w:r>
      <w:r>
        <w:rPr>
          <w:rFonts w:ascii="Trebuchet MS"/>
          <w:b/>
          <w:color w:val="231F20"/>
          <w:spacing w:val="-16"/>
          <w:sz w:val="19"/>
        </w:rPr>
        <w:t> </w:t>
      </w:r>
      <w:r>
        <w:rPr>
          <w:rFonts w:ascii="Trebuchet MS"/>
          <w:b/>
          <w:color w:val="231F20"/>
          <w:spacing w:val="-6"/>
          <w:sz w:val="19"/>
        </w:rPr>
        <w:t>(analytical</w:t>
      </w:r>
      <w:r>
        <w:rPr>
          <w:rFonts w:ascii="Trebuchet MS"/>
          <w:b/>
          <w:color w:val="231F20"/>
          <w:spacing w:val="-16"/>
          <w:sz w:val="19"/>
        </w:rPr>
        <w:t> </w:t>
      </w:r>
      <w:r>
        <w:rPr>
          <w:rFonts w:ascii="Trebuchet MS"/>
          <w:b/>
          <w:color w:val="231F20"/>
          <w:spacing w:val="-6"/>
          <w:sz w:val="19"/>
        </w:rPr>
        <w:t>or</w:t>
      </w:r>
      <w:r>
        <w:rPr>
          <w:rFonts w:ascii="Trebuchet MS"/>
          <w:b/>
          <w:color w:val="231F20"/>
          <w:spacing w:val="-16"/>
          <w:sz w:val="19"/>
        </w:rPr>
        <w:t> </w:t>
      </w:r>
      <w:r>
        <w:rPr>
          <w:rFonts w:ascii="Trebuchet MS"/>
          <w:b/>
          <w:color w:val="231F20"/>
          <w:spacing w:val="-6"/>
          <w:sz w:val="19"/>
        </w:rPr>
        <w:t>method):</w:t>
      </w:r>
      <w:r>
        <w:rPr>
          <w:rFonts w:ascii="Trebuchet MS"/>
          <w:b/>
          <w:color w:val="231F20"/>
          <w:spacing w:val="74"/>
          <w:sz w:val="19"/>
        </w:rPr>
        <w:t> </w:t>
      </w:r>
      <w:r>
        <w:rPr>
          <w:color w:val="231F20"/>
          <w:spacing w:val="-6"/>
          <w:sz w:val="19"/>
        </w:rPr>
        <w:t>A sample </w:t>
      </w:r>
      <w:r>
        <w:rPr>
          <w:color w:val="231F20"/>
          <w:sz w:val="19"/>
        </w:rPr>
        <w:t>that is assumed to be essentially free of</w:t>
      </w:r>
      <w:r>
        <w:rPr>
          <w:color w:val="231F20"/>
          <w:spacing w:val="40"/>
          <w:sz w:val="19"/>
        </w:rPr>
        <w:t> </w:t>
      </w:r>
      <w:r>
        <w:rPr>
          <w:color w:val="231F20"/>
          <w:sz w:val="19"/>
        </w:rPr>
        <w:t>the</w:t>
      </w:r>
      <w:r>
        <w:rPr>
          <w:color w:val="231F20"/>
          <w:spacing w:val="-6"/>
          <w:sz w:val="19"/>
        </w:rPr>
        <w:t> </w:t>
      </w:r>
      <w:r>
        <w:rPr>
          <w:color w:val="231F20"/>
          <w:sz w:val="19"/>
        </w:rPr>
        <w:t>radionuclide</w:t>
      </w:r>
      <w:r>
        <w:rPr>
          <w:color w:val="231F20"/>
          <w:spacing w:val="-7"/>
          <w:sz w:val="19"/>
        </w:rPr>
        <w:t> </w:t>
      </w:r>
      <w:r>
        <w:rPr>
          <w:color w:val="231F20"/>
          <w:sz w:val="19"/>
        </w:rPr>
        <w:t>that</w:t>
      </w:r>
      <w:r>
        <w:rPr>
          <w:color w:val="231F20"/>
          <w:spacing w:val="-6"/>
          <w:sz w:val="19"/>
        </w:rPr>
        <w:t> </w:t>
      </w:r>
      <w:r>
        <w:rPr>
          <w:color w:val="231F20"/>
          <w:sz w:val="19"/>
        </w:rPr>
        <w:t>is</w:t>
      </w:r>
      <w:r>
        <w:rPr>
          <w:color w:val="231F20"/>
          <w:spacing w:val="-6"/>
          <w:sz w:val="19"/>
        </w:rPr>
        <w:t> </w:t>
      </w:r>
      <w:r>
        <w:rPr>
          <w:color w:val="231F20"/>
          <w:sz w:val="19"/>
        </w:rPr>
        <w:t>carried</w:t>
      </w:r>
      <w:r>
        <w:rPr>
          <w:color w:val="231F20"/>
          <w:spacing w:val="-6"/>
          <w:sz w:val="19"/>
        </w:rPr>
        <w:t> </w:t>
      </w:r>
      <w:r>
        <w:rPr>
          <w:color w:val="231F20"/>
          <w:sz w:val="19"/>
        </w:rPr>
        <w:t>through</w:t>
      </w:r>
      <w:r>
        <w:rPr>
          <w:color w:val="231F20"/>
          <w:spacing w:val="-6"/>
          <w:sz w:val="19"/>
        </w:rPr>
        <w:t> </w:t>
      </w:r>
      <w:r>
        <w:rPr>
          <w:color w:val="231F20"/>
          <w:sz w:val="19"/>
        </w:rPr>
        <w:t>the</w:t>
      </w:r>
    </w:p>
    <w:p>
      <w:pPr>
        <w:spacing w:line="244" w:lineRule="auto" w:before="0"/>
        <w:ind w:left="2760" w:right="0" w:firstLine="0"/>
        <w:jc w:val="left"/>
        <w:rPr>
          <w:sz w:val="19"/>
        </w:rPr>
      </w:pPr>
      <w:r>
        <w:rPr>
          <w:color w:val="231F20"/>
          <w:sz w:val="19"/>
        </w:rPr>
        <w:t>radiochemical</w:t>
      </w:r>
      <w:r>
        <w:rPr>
          <w:color w:val="231F20"/>
          <w:spacing w:val="-12"/>
          <w:sz w:val="19"/>
        </w:rPr>
        <w:t> </w:t>
      </w:r>
      <w:r>
        <w:rPr>
          <w:color w:val="231F20"/>
          <w:sz w:val="19"/>
        </w:rPr>
        <w:t>preparation,</w:t>
      </w:r>
      <w:r>
        <w:rPr>
          <w:color w:val="231F20"/>
          <w:spacing w:val="-12"/>
          <w:sz w:val="19"/>
        </w:rPr>
        <w:t> </w:t>
      </w:r>
      <w:r>
        <w:rPr>
          <w:color w:val="231F20"/>
          <w:sz w:val="19"/>
        </w:rPr>
        <w:t>analysis,</w:t>
      </w:r>
      <w:r>
        <w:rPr>
          <w:color w:val="231F20"/>
          <w:spacing w:val="-12"/>
          <w:sz w:val="19"/>
        </w:rPr>
        <w:t> </w:t>
      </w:r>
      <w:r>
        <w:rPr>
          <w:color w:val="231F20"/>
          <w:sz w:val="19"/>
        </w:rPr>
        <w:t>mounting, and measurement process in the same manner as a routine sample of a given matrix.</w:t>
      </w:r>
    </w:p>
    <w:p>
      <w:pPr>
        <w:spacing w:before="218"/>
        <w:ind w:left="0" w:right="699" w:firstLine="0"/>
        <w:jc w:val="center"/>
        <w:rPr>
          <w:rFonts w:ascii="Trebuchet MS"/>
          <w:b/>
          <w:sz w:val="19"/>
        </w:rPr>
      </w:pPr>
      <w:r>
        <w:rPr>
          <w:rFonts w:ascii="Trebuchet MS"/>
          <w:b/>
          <w:color w:val="231F20"/>
          <w:spacing w:val="-10"/>
          <w:sz w:val="19"/>
        </w:rPr>
        <w:t>C</w:t>
      </w:r>
    </w:p>
    <w:p>
      <w:pPr>
        <w:pStyle w:val="BodyText"/>
        <w:spacing w:before="3"/>
        <w:rPr>
          <w:rFonts w:ascii="Trebuchet MS"/>
          <w:b/>
          <w:sz w:val="19"/>
        </w:rPr>
      </w:pPr>
    </w:p>
    <w:p>
      <w:pPr>
        <w:spacing w:line="244" w:lineRule="auto" w:before="0"/>
        <w:ind w:left="2760" w:right="0" w:firstLine="0"/>
        <w:jc w:val="left"/>
        <w:rPr>
          <w:sz w:val="19"/>
        </w:rPr>
      </w:pPr>
      <w:r>
        <w:rPr>
          <w:rFonts w:ascii="Trebuchet MS"/>
          <w:b/>
          <w:color w:val="231F20"/>
          <w:sz w:val="19"/>
        </w:rPr>
        <w:t>calibration:</w:t>
      </w:r>
      <w:r>
        <w:rPr>
          <w:rFonts w:ascii="Trebuchet MS"/>
          <w:b/>
          <w:color w:val="231F20"/>
          <w:spacing w:val="80"/>
          <w:sz w:val="19"/>
        </w:rPr>
        <w:t> </w:t>
      </w:r>
      <w:r>
        <w:rPr>
          <w:color w:val="231F20"/>
          <w:sz w:val="19"/>
        </w:rPr>
        <w:t>The set of operations that establish, under specified conditions, the relation between values indicated by a measuring</w:t>
      </w:r>
      <w:r>
        <w:rPr>
          <w:color w:val="231F20"/>
          <w:spacing w:val="-8"/>
          <w:sz w:val="19"/>
        </w:rPr>
        <w:t> </w:t>
      </w:r>
      <w:r>
        <w:rPr>
          <w:color w:val="231F20"/>
          <w:sz w:val="19"/>
        </w:rPr>
        <w:t>instrument</w:t>
      </w:r>
      <w:r>
        <w:rPr>
          <w:color w:val="231F20"/>
          <w:spacing w:val="-8"/>
          <w:sz w:val="19"/>
        </w:rPr>
        <w:t> </w:t>
      </w:r>
      <w:r>
        <w:rPr>
          <w:color w:val="231F20"/>
          <w:sz w:val="19"/>
        </w:rPr>
        <w:t>or</w:t>
      </w:r>
      <w:r>
        <w:rPr>
          <w:color w:val="231F20"/>
          <w:spacing w:val="-8"/>
          <w:sz w:val="19"/>
        </w:rPr>
        <w:t> </w:t>
      </w:r>
      <w:r>
        <w:rPr>
          <w:color w:val="231F20"/>
          <w:sz w:val="19"/>
        </w:rPr>
        <w:t>measuring</w:t>
      </w:r>
      <w:r>
        <w:rPr>
          <w:color w:val="231F20"/>
          <w:spacing w:val="-8"/>
          <w:sz w:val="19"/>
        </w:rPr>
        <w:t> </w:t>
      </w:r>
      <w:r>
        <w:rPr>
          <w:color w:val="231F20"/>
          <w:sz w:val="19"/>
        </w:rPr>
        <w:t>system,</w:t>
      </w:r>
      <w:r>
        <w:rPr>
          <w:color w:val="231F20"/>
          <w:spacing w:val="-8"/>
          <w:sz w:val="19"/>
        </w:rPr>
        <w:t> </w:t>
      </w:r>
      <w:r>
        <w:rPr>
          <w:color w:val="231F20"/>
          <w:sz w:val="19"/>
        </w:rPr>
        <w:t>or values</w:t>
      </w:r>
      <w:r>
        <w:rPr>
          <w:color w:val="231F20"/>
          <w:spacing w:val="-1"/>
          <w:sz w:val="19"/>
        </w:rPr>
        <w:t> </w:t>
      </w:r>
      <w:r>
        <w:rPr>
          <w:color w:val="231F20"/>
          <w:sz w:val="19"/>
        </w:rPr>
        <w:t>represented</w:t>
      </w:r>
      <w:r>
        <w:rPr>
          <w:color w:val="231F20"/>
          <w:spacing w:val="-1"/>
          <w:sz w:val="19"/>
        </w:rPr>
        <w:t> </w:t>
      </w:r>
      <w:r>
        <w:rPr>
          <w:color w:val="231F20"/>
          <w:sz w:val="19"/>
        </w:rPr>
        <w:t>by</w:t>
      </w:r>
      <w:r>
        <w:rPr>
          <w:color w:val="231F20"/>
          <w:spacing w:val="-1"/>
          <w:sz w:val="19"/>
        </w:rPr>
        <w:t> </w:t>
      </w:r>
      <w:r>
        <w:rPr>
          <w:color w:val="231F20"/>
          <w:sz w:val="19"/>
        </w:rPr>
        <w:t>a</w:t>
      </w:r>
      <w:r>
        <w:rPr>
          <w:color w:val="231F20"/>
          <w:spacing w:val="-1"/>
          <w:sz w:val="19"/>
        </w:rPr>
        <w:t> </w:t>
      </w:r>
      <w:r>
        <w:rPr>
          <w:color w:val="231F20"/>
          <w:sz w:val="19"/>
        </w:rPr>
        <w:t>material</w:t>
      </w:r>
      <w:r>
        <w:rPr>
          <w:color w:val="231F20"/>
          <w:spacing w:val="-1"/>
          <w:sz w:val="19"/>
        </w:rPr>
        <w:t> </w:t>
      </w:r>
      <w:r>
        <w:rPr>
          <w:color w:val="231F20"/>
          <w:sz w:val="19"/>
        </w:rPr>
        <w:t>measure, </w:t>
      </w:r>
      <w:r>
        <w:rPr>
          <w:color w:val="231F20"/>
          <w:spacing w:val="-5"/>
          <w:sz w:val="19"/>
        </w:rPr>
        <w:t>and</w:t>
      </w:r>
    </w:p>
    <w:p>
      <w:pPr>
        <w:spacing w:line="244" w:lineRule="auto" w:before="93"/>
        <w:ind w:left="237" w:right="418" w:firstLine="0"/>
        <w:jc w:val="left"/>
        <w:rPr>
          <w:sz w:val="19"/>
        </w:rPr>
      </w:pPr>
      <w:r>
        <w:rPr/>
        <w:br w:type="column"/>
      </w:r>
      <w:r>
        <w:rPr>
          <w:color w:val="231F20"/>
          <w:sz w:val="19"/>
        </w:rPr>
        <w:t>the</w:t>
      </w:r>
      <w:r>
        <w:rPr>
          <w:color w:val="231F20"/>
          <w:spacing w:val="-7"/>
          <w:sz w:val="19"/>
        </w:rPr>
        <w:t> </w:t>
      </w:r>
      <w:r>
        <w:rPr>
          <w:color w:val="231F20"/>
          <w:sz w:val="19"/>
        </w:rPr>
        <w:t>corresponding</w:t>
      </w:r>
      <w:r>
        <w:rPr>
          <w:color w:val="231F20"/>
          <w:spacing w:val="-7"/>
          <w:sz w:val="19"/>
        </w:rPr>
        <w:t> </w:t>
      </w:r>
      <w:r>
        <w:rPr>
          <w:color w:val="231F20"/>
          <w:sz w:val="19"/>
        </w:rPr>
        <w:t>known</w:t>
      </w:r>
      <w:r>
        <w:rPr>
          <w:color w:val="231F20"/>
          <w:spacing w:val="-7"/>
          <w:sz w:val="19"/>
        </w:rPr>
        <w:t> </w:t>
      </w:r>
      <w:r>
        <w:rPr>
          <w:color w:val="231F20"/>
          <w:sz w:val="19"/>
        </w:rPr>
        <w:t>value</w:t>
      </w:r>
      <w:r>
        <w:rPr>
          <w:color w:val="231F20"/>
          <w:spacing w:val="-7"/>
          <w:sz w:val="19"/>
        </w:rPr>
        <w:t> </w:t>
      </w:r>
      <w:r>
        <w:rPr>
          <w:color w:val="231F20"/>
          <w:sz w:val="19"/>
        </w:rPr>
        <w:t>of</w:t>
      </w:r>
      <w:r>
        <w:rPr>
          <w:color w:val="231F20"/>
          <w:spacing w:val="-7"/>
          <w:sz w:val="19"/>
        </w:rPr>
        <w:t> </w:t>
      </w:r>
      <w:r>
        <w:rPr>
          <w:color w:val="231F20"/>
          <w:sz w:val="19"/>
        </w:rPr>
        <w:t>a</w:t>
      </w:r>
      <w:r>
        <w:rPr>
          <w:color w:val="231F20"/>
          <w:spacing w:val="-7"/>
          <w:sz w:val="19"/>
        </w:rPr>
        <w:t> </w:t>
      </w:r>
      <w:r>
        <w:rPr>
          <w:color w:val="231F20"/>
          <w:sz w:val="19"/>
        </w:rPr>
        <w:t>parameter</w:t>
      </w:r>
      <w:r>
        <w:rPr>
          <w:color w:val="231F20"/>
          <w:spacing w:val="-7"/>
          <w:sz w:val="19"/>
        </w:rPr>
        <w:t> </w:t>
      </w:r>
      <w:r>
        <w:rPr>
          <w:color w:val="231F20"/>
          <w:sz w:val="19"/>
        </w:rPr>
        <w:t>of </w:t>
      </w:r>
      <w:r>
        <w:rPr>
          <w:color w:val="231F20"/>
          <w:spacing w:val="-2"/>
          <w:sz w:val="19"/>
        </w:rPr>
        <w:t>interest.</w:t>
      </w:r>
    </w:p>
    <w:p>
      <w:pPr>
        <w:pStyle w:val="BodyText"/>
        <w:spacing w:before="2"/>
        <w:rPr>
          <w:sz w:val="19"/>
        </w:rPr>
      </w:pPr>
    </w:p>
    <w:p>
      <w:pPr>
        <w:spacing w:line="244" w:lineRule="auto" w:before="1"/>
        <w:ind w:left="237" w:right="360" w:firstLine="0"/>
        <w:jc w:val="left"/>
        <w:rPr>
          <w:i/>
          <w:sz w:val="19"/>
        </w:rPr>
      </w:pPr>
      <w:r>
        <w:rPr>
          <w:rFonts w:ascii="Trebuchet MS"/>
          <w:b/>
          <w:color w:val="231F20"/>
          <w:w w:val="90"/>
          <w:sz w:val="19"/>
        </w:rPr>
        <w:t>combined</w:t>
      </w:r>
      <w:r>
        <w:rPr>
          <w:rFonts w:ascii="Trebuchet MS"/>
          <w:b/>
          <w:color w:val="231F20"/>
          <w:spacing w:val="-11"/>
          <w:w w:val="90"/>
          <w:sz w:val="19"/>
        </w:rPr>
        <w:t> </w:t>
      </w:r>
      <w:r>
        <w:rPr>
          <w:rFonts w:ascii="Trebuchet MS"/>
          <w:b/>
          <w:color w:val="231F20"/>
          <w:w w:val="90"/>
          <w:sz w:val="19"/>
        </w:rPr>
        <w:t>standard</w:t>
      </w:r>
      <w:r>
        <w:rPr>
          <w:rFonts w:ascii="Trebuchet MS"/>
          <w:b/>
          <w:color w:val="231F20"/>
          <w:spacing w:val="-10"/>
          <w:w w:val="90"/>
          <w:sz w:val="19"/>
        </w:rPr>
        <w:t> </w:t>
      </w:r>
      <w:r>
        <w:rPr>
          <w:rFonts w:ascii="Trebuchet MS"/>
          <w:b/>
          <w:color w:val="231F20"/>
          <w:w w:val="90"/>
          <w:sz w:val="19"/>
        </w:rPr>
        <w:t>uncertainty</w:t>
      </w:r>
      <w:r>
        <w:rPr>
          <w:rFonts w:ascii="Trebuchet MS"/>
          <w:b/>
          <w:color w:val="231F20"/>
          <w:spacing w:val="-10"/>
          <w:w w:val="90"/>
          <w:sz w:val="19"/>
        </w:rPr>
        <w:t> </w:t>
      </w:r>
      <w:r>
        <w:rPr>
          <w:rFonts w:ascii="Trebuchet MS"/>
          <w:b/>
          <w:color w:val="231F20"/>
          <w:w w:val="90"/>
          <w:sz w:val="19"/>
        </w:rPr>
        <w:t>(CSU):</w:t>
      </w:r>
      <w:r>
        <w:rPr>
          <w:rFonts w:ascii="Trebuchet MS"/>
          <w:b/>
          <w:color w:val="231F20"/>
          <w:spacing w:val="67"/>
          <w:w w:val="150"/>
          <w:sz w:val="19"/>
        </w:rPr>
        <w:t> </w:t>
      </w:r>
      <w:r>
        <w:rPr>
          <w:color w:val="231F20"/>
          <w:w w:val="90"/>
          <w:sz w:val="19"/>
        </w:rPr>
        <w:t>Standard </w:t>
      </w:r>
      <w:r>
        <w:rPr>
          <w:color w:val="231F20"/>
          <w:sz w:val="19"/>
        </w:rPr>
        <w:t>uncertainty of an output estimate calculated by combining the standard uncertainties of the input estimates. The combined standard uncertainty of</w:t>
      </w:r>
      <w:r>
        <w:rPr>
          <w:color w:val="231F20"/>
          <w:spacing w:val="-1"/>
          <w:sz w:val="19"/>
        </w:rPr>
        <w:t> </w:t>
      </w:r>
      <w:r>
        <w:rPr>
          <w:i/>
          <w:color w:val="231F20"/>
          <w:spacing w:val="-10"/>
          <w:sz w:val="19"/>
        </w:rPr>
        <w:t>y</w:t>
      </w:r>
    </w:p>
    <w:p>
      <w:pPr>
        <w:spacing w:line="182" w:lineRule="auto" w:before="25"/>
        <w:ind w:left="237" w:right="360" w:firstLine="0"/>
        <w:jc w:val="left"/>
        <w:rPr>
          <w:sz w:val="19"/>
        </w:rPr>
      </w:pPr>
      <w:r>
        <w:rPr>
          <w:color w:val="231F20"/>
          <w:sz w:val="19"/>
        </w:rPr>
        <w:t>is</w:t>
      </w:r>
      <w:r>
        <w:rPr>
          <w:color w:val="231F20"/>
          <w:spacing w:val="-4"/>
          <w:sz w:val="19"/>
        </w:rPr>
        <w:t> </w:t>
      </w:r>
      <w:r>
        <w:rPr>
          <w:color w:val="231F20"/>
          <w:sz w:val="19"/>
        </w:rPr>
        <w:t>denoted</w:t>
      </w:r>
      <w:r>
        <w:rPr>
          <w:color w:val="231F20"/>
          <w:spacing w:val="-4"/>
          <w:sz w:val="19"/>
        </w:rPr>
        <w:t> </w:t>
      </w:r>
      <w:r>
        <w:rPr>
          <w:color w:val="231F20"/>
          <w:sz w:val="19"/>
        </w:rPr>
        <w:t>by</w:t>
      </w:r>
      <w:r>
        <w:rPr>
          <w:color w:val="231F20"/>
          <w:spacing w:val="-4"/>
          <w:sz w:val="19"/>
        </w:rPr>
        <w:t> </w:t>
      </w:r>
      <w:r>
        <w:rPr>
          <w:i/>
          <w:color w:val="231F20"/>
          <w:sz w:val="19"/>
        </w:rPr>
        <w:t>u</w:t>
      </w:r>
      <w:r>
        <w:rPr>
          <w:i/>
          <w:color w:val="231F20"/>
          <w:position w:val="-5"/>
          <w:sz w:val="19"/>
        </w:rPr>
        <w:t>c</w:t>
      </w:r>
      <w:r>
        <w:rPr>
          <w:color w:val="231F20"/>
          <w:sz w:val="19"/>
        </w:rPr>
        <w:t>(</w:t>
      </w:r>
      <w:r>
        <w:rPr>
          <w:i/>
          <w:color w:val="231F20"/>
          <w:sz w:val="19"/>
        </w:rPr>
        <w:t>y</w:t>
      </w:r>
      <w:r>
        <w:rPr>
          <w:color w:val="231F20"/>
          <w:sz w:val="19"/>
        </w:rPr>
        <w:t>).</w:t>
      </w:r>
      <w:r>
        <w:rPr>
          <w:color w:val="231F20"/>
          <w:spacing w:val="-5"/>
          <w:sz w:val="19"/>
        </w:rPr>
        <w:t> </w:t>
      </w:r>
      <w:r>
        <w:rPr>
          <w:color w:val="231F20"/>
          <w:sz w:val="19"/>
        </w:rPr>
        <w:t>The</w:t>
      </w:r>
      <w:r>
        <w:rPr>
          <w:color w:val="231F20"/>
          <w:spacing w:val="-4"/>
          <w:sz w:val="19"/>
        </w:rPr>
        <w:t> </w:t>
      </w:r>
      <w:r>
        <w:rPr>
          <w:color w:val="231F20"/>
          <w:sz w:val="19"/>
        </w:rPr>
        <w:t>CSU</w:t>
      </w:r>
      <w:r>
        <w:rPr>
          <w:color w:val="231F20"/>
          <w:spacing w:val="-4"/>
          <w:sz w:val="19"/>
        </w:rPr>
        <w:t> </w:t>
      </w:r>
      <w:r>
        <w:rPr>
          <w:color w:val="231F20"/>
          <w:sz w:val="19"/>
        </w:rPr>
        <w:t>is</w:t>
      </w:r>
      <w:r>
        <w:rPr>
          <w:color w:val="231F20"/>
          <w:spacing w:val="-4"/>
          <w:sz w:val="19"/>
        </w:rPr>
        <w:t> </w:t>
      </w:r>
      <w:r>
        <w:rPr>
          <w:color w:val="231F20"/>
          <w:sz w:val="19"/>
        </w:rPr>
        <w:t>reported</w:t>
      </w:r>
      <w:r>
        <w:rPr>
          <w:color w:val="231F20"/>
          <w:spacing w:val="-4"/>
          <w:sz w:val="19"/>
        </w:rPr>
        <w:t> </w:t>
      </w:r>
      <w:r>
        <w:rPr>
          <w:color w:val="231F20"/>
          <w:sz w:val="19"/>
        </w:rPr>
        <w:t>at</w:t>
      </w:r>
      <w:r>
        <w:rPr>
          <w:color w:val="231F20"/>
          <w:spacing w:val="-4"/>
          <w:sz w:val="19"/>
        </w:rPr>
        <w:t> </w:t>
      </w:r>
      <w:r>
        <w:rPr>
          <w:color w:val="231F20"/>
          <w:sz w:val="19"/>
        </w:rPr>
        <w:t>the</w:t>
      </w:r>
      <w:r>
        <w:rPr>
          <w:color w:val="231F20"/>
          <w:spacing w:val="-4"/>
          <w:sz w:val="19"/>
        </w:rPr>
        <w:t> </w:t>
      </w:r>
      <w:r>
        <w:rPr>
          <w:color w:val="231F20"/>
          <w:sz w:val="19"/>
        </w:rPr>
        <w:t>68 percent or 1-sigma (1</w:t>
      </w:r>
      <w:r>
        <w:rPr>
          <w:rFonts w:ascii="Symbol" w:hAnsi="Symbol"/>
          <w:color w:val="231F20"/>
          <w:sz w:val="19"/>
        </w:rPr>
        <w:t></w:t>
      </w:r>
      <w:r>
        <w:rPr>
          <w:color w:val="231F20"/>
          <w:sz w:val="19"/>
        </w:rPr>
        <w:t>) confidence level.</w:t>
      </w:r>
    </w:p>
    <w:p>
      <w:pPr>
        <w:pStyle w:val="BodyText"/>
        <w:spacing w:before="17"/>
        <w:rPr>
          <w:sz w:val="19"/>
        </w:rPr>
      </w:pPr>
    </w:p>
    <w:p>
      <w:pPr>
        <w:spacing w:line="222" w:lineRule="exact" w:before="0"/>
        <w:ind w:left="237" w:right="418" w:firstLine="0"/>
        <w:jc w:val="left"/>
        <w:rPr>
          <w:sz w:val="19"/>
        </w:rPr>
      </w:pPr>
      <w:r>
        <w:rPr>
          <w:rFonts w:ascii="Trebuchet MS"/>
          <w:b/>
          <w:color w:val="231F20"/>
          <w:sz w:val="19"/>
        </w:rPr>
        <w:t>critical</w:t>
      </w:r>
      <w:r>
        <w:rPr>
          <w:rFonts w:ascii="Trebuchet MS"/>
          <w:b/>
          <w:color w:val="231F20"/>
          <w:spacing w:val="-16"/>
          <w:sz w:val="19"/>
        </w:rPr>
        <w:t> </w:t>
      </w:r>
      <w:r>
        <w:rPr>
          <w:rFonts w:ascii="Trebuchet MS"/>
          <w:b/>
          <w:color w:val="231F20"/>
          <w:sz w:val="19"/>
        </w:rPr>
        <w:t>level</w:t>
      </w:r>
      <w:r>
        <w:rPr>
          <w:rFonts w:ascii="Trebuchet MS"/>
          <w:b/>
          <w:color w:val="231F20"/>
          <w:spacing w:val="-16"/>
          <w:sz w:val="19"/>
        </w:rPr>
        <w:t> </w:t>
      </w:r>
      <w:r>
        <w:rPr>
          <w:rFonts w:ascii="Trebuchet MS"/>
          <w:b/>
          <w:color w:val="231F20"/>
          <w:sz w:val="19"/>
        </w:rPr>
        <w:t>(L</w:t>
      </w:r>
      <w:r>
        <w:rPr>
          <w:rFonts w:ascii="Trebuchet MS"/>
          <w:b/>
          <w:color w:val="231F20"/>
          <w:position w:val="-5"/>
          <w:sz w:val="16"/>
        </w:rPr>
        <w:t>C</w:t>
      </w:r>
      <w:r>
        <w:rPr>
          <w:rFonts w:ascii="Trebuchet MS"/>
          <w:b/>
          <w:color w:val="231F20"/>
          <w:sz w:val="19"/>
        </w:rPr>
        <w:t>):</w:t>
      </w:r>
      <w:r>
        <w:rPr>
          <w:rFonts w:ascii="Trebuchet MS"/>
          <w:b/>
          <w:color w:val="231F20"/>
          <w:spacing w:val="75"/>
          <w:w w:val="150"/>
          <w:sz w:val="19"/>
        </w:rPr>
        <w:t> </w:t>
      </w:r>
      <w:r>
        <w:rPr>
          <w:color w:val="231F20"/>
          <w:sz w:val="19"/>
        </w:rPr>
        <w:t>In</w:t>
      </w:r>
      <w:r>
        <w:rPr>
          <w:color w:val="231F20"/>
          <w:spacing w:val="-5"/>
          <w:sz w:val="19"/>
        </w:rPr>
        <w:t> </w:t>
      </w:r>
      <w:r>
        <w:rPr>
          <w:color w:val="231F20"/>
          <w:sz w:val="19"/>
        </w:rPr>
        <w:t>the</w:t>
      </w:r>
      <w:r>
        <w:rPr>
          <w:color w:val="231F20"/>
          <w:spacing w:val="-5"/>
          <w:sz w:val="19"/>
        </w:rPr>
        <w:t> </w:t>
      </w:r>
      <w:r>
        <w:rPr>
          <w:color w:val="231F20"/>
          <w:sz w:val="19"/>
        </w:rPr>
        <w:t>context</w:t>
      </w:r>
      <w:r>
        <w:rPr>
          <w:color w:val="231F20"/>
          <w:spacing w:val="-5"/>
          <w:sz w:val="19"/>
        </w:rPr>
        <w:t> </w:t>
      </w:r>
      <w:r>
        <w:rPr>
          <w:color w:val="231F20"/>
          <w:sz w:val="19"/>
        </w:rPr>
        <w:t>of</w:t>
      </w:r>
      <w:r>
        <w:rPr>
          <w:color w:val="231F20"/>
          <w:spacing w:val="-5"/>
          <w:sz w:val="19"/>
        </w:rPr>
        <w:t> </w:t>
      </w:r>
      <w:r>
        <w:rPr>
          <w:color w:val="231F20"/>
          <w:sz w:val="19"/>
        </w:rPr>
        <w:t>analyte detection, critical level means the minimum measured</w:t>
      </w:r>
      <w:r>
        <w:rPr>
          <w:color w:val="231F20"/>
          <w:spacing w:val="-8"/>
          <w:sz w:val="19"/>
        </w:rPr>
        <w:t> </w:t>
      </w:r>
      <w:r>
        <w:rPr>
          <w:color w:val="231F20"/>
          <w:sz w:val="19"/>
        </w:rPr>
        <w:t>value</w:t>
      </w:r>
      <w:r>
        <w:rPr>
          <w:color w:val="231F20"/>
          <w:spacing w:val="-8"/>
          <w:sz w:val="19"/>
        </w:rPr>
        <w:t> </w:t>
      </w:r>
      <w:r>
        <w:rPr>
          <w:color w:val="231F20"/>
          <w:sz w:val="19"/>
        </w:rPr>
        <w:t>(for</w:t>
      </w:r>
      <w:r>
        <w:rPr>
          <w:color w:val="231F20"/>
          <w:spacing w:val="-8"/>
          <w:sz w:val="19"/>
        </w:rPr>
        <w:t> </w:t>
      </w:r>
      <w:r>
        <w:rPr>
          <w:color w:val="231F20"/>
          <w:sz w:val="19"/>
        </w:rPr>
        <w:t>example,</w:t>
      </w:r>
      <w:r>
        <w:rPr>
          <w:color w:val="231F20"/>
          <w:spacing w:val="-8"/>
          <w:sz w:val="19"/>
        </w:rPr>
        <w:t> </w:t>
      </w:r>
      <w:r>
        <w:rPr>
          <w:color w:val="231F20"/>
          <w:sz w:val="19"/>
        </w:rPr>
        <w:t>of</w:t>
      </w:r>
      <w:r>
        <w:rPr>
          <w:color w:val="231F20"/>
          <w:spacing w:val="-8"/>
          <w:sz w:val="19"/>
        </w:rPr>
        <w:t> </w:t>
      </w:r>
      <w:r>
        <w:rPr>
          <w:color w:val="231F20"/>
          <w:sz w:val="19"/>
        </w:rPr>
        <w:t>the</w:t>
      </w:r>
      <w:r>
        <w:rPr>
          <w:color w:val="231F20"/>
          <w:spacing w:val="-8"/>
          <w:sz w:val="19"/>
        </w:rPr>
        <w:t> </w:t>
      </w:r>
      <w:r>
        <w:rPr>
          <w:color w:val="231F20"/>
          <w:sz w:val="19"/>
        </w:rPr>
        <w:t>instrument signal or the radionuclide concentration) that indicates a positive (nonzero) amount of a radionuclide is present in the material within</w:t>
      </w:r>
    </w:p>
    <w:p>
      <w:pPr>
        <w:spacing w:line="222" w:lineRule="exact" w:before="3"/>
        <w:ind w:left="237" w:right="377" w:firstLine="0"/>
        <w:jc w:val="left"/>
        <w:rPr>
          <w:sz w:val="19"/>
        </w:rPr>
      </w:pPr>
      <w:r>
        <w:rPr>
          <w:color w:val="231F20"/>
          <w:sz w:val="19"/>
        </w:rPr>
        <w:t>a specified probable error. The critical level is sometimes called the critical value or decision level. The general use of the term “critical level” is for a method wherein nominal measurement parameters are used in the calculation. Contrast this</w:t>
      </w:r>
      <w:r>
        <w:rPr>
          <w:color w:val="231F20"/>
          <w:spacing w:val="-7"/>
          <w:sz w:val="19"/>
        </w:rPr>
        <w:t> </w:t>
      </w:r>
      <w:r>
        <w:rPr>
          <w:color w:val="231F20"/>
          <w:sz w:val="19"/>
        </w:rPr>
        <w:t>use</w:t>
      </w:r>
      <w:r>
        <w:rPr>
          <w:color w:val="231F20"/>
          <w:spacing w:val="-7"/>
          <w:sz w:val="19"/>
        </w:rPr>
        <w:t> </w:t>
      </w:r>
      <w:r>
        <w:rPr>
          <w:color w:val="231F20"/>
          <w:sz w:val="19"/>
        </w:rPr>
        <w:t>to</w:t>
      </w:r>
      <w:r>
        <w:rPr>
          <w:color w:val="231F20"/>
          <w:spacing w:val="-7"/>
          <w:sz w:val="19"/>
        </w:rPr>
        <w:t> </w:t>
      </w:r>
      <w:r>
        <w:rPr>
          <w:color w:val="231F20"/>
          <w:sz w:val="19"/>
        </w:rPr>
        <w:t>the</w:t>
      </w:r>
      <w:r>
        <w:rPr>
          <w:color w:val="231F20"/>
          <w:spacing w:val="-7"/>
          <w:sz w:val="19"/>
        </w:rPr>
        <w:t> </w:t>
      </w:r>
      <w:r>
        <w:rPr>
          <w:color w:val="231F20"/>
          <w:sz w:val="19"/>
        </w:rPr>
        <w:t>sample-specific</w:t>
      </w:r>
      <w:r>
        <w:rPr>
          <w:color w:val="231F20"/>
          <w:spacing w:val="-7"/>
          <w:sz w:val="19"/>
        </w:rPr>
        <w:t> </w:t>
      </w:r>
      <w:r>
        <w:rPr>
          <w:color w:val="231F20"/>
          <w:sz w:val="19"/>
        </w:rPr>
        <w:t>critical</w:t>
      </w:r>
      <w:r>
        <w:rPr>
          <w:color w:val="231F20"/>
          <w:spacing w:val="-7"/>
          <w:sz w:val="19"/>
        </w:rPr>
        <w:t> </w:t>
      </w:r>
      <w:r>
        <w:rPr>
          <w:color w:val="231F20"/>
          <w:sz w:val="19"/>
        </w:rPr>
        <w:t>level</w:t>
      </w:r>
      <w:r>
        <w:rPr>
          <w:color w:val="231F20"/>
          <w:spacing w:val="-7"/>
          <w:sz w:val="19"/>
        </w:rPr>
        <w:t> </w:t>
      </w:r>
      <w:r>
        <w:rPr>
          <w:color w:val="231F20"/>
          <w:sz w:val="19"/>
        </w:rPr>
        <w:t>(ssL</w:t>
      </w:r>
      <w:r>
        <w:rPr>
          <w:color w:val="231F20"/>
          <w:position w:val="-5"/>
          <w:sz w:val="16"/>
        </w:rPr>
        <w:t>C</w:t>
      </w:r>
      <w:r>
        <w:rPr>
          <w:color w:val="231F20"/>
          <w:sz w:val="19"/>
        </w:rPr>
        <w:t>) defined herein.</w:t>
      </w:r>
    </w:p>
    <w:p>
      <w:pPr>
        <w:pStyle w:val="BodyText"/>
        <w:spacing w:before="6"/>
        <w:rPr>
          <w:sz w:val="19"/>
        </w:rPr>
      </w:pPr>
    </w:p>
    <w:p>
      <w:pPr>
        <w:spacing w:before="0"/>
        <w:ind w:left="237" w:right="0" w:firstLine="0"/>
        <w:jc w:val="left"/>
        <w:rPr>
          <w:rFonts w:ascii="Trebuchet MS"/>
          <w:b/>
          <w:sz w:val="19"/>
        </w:rPr>
      </w:pPr>
      <w:r>
        <w:rPr>
          <w:rFonts w:ascii="Trebuchet MS"/>
          <w:b/>
          <w:color w:val="231F20"/>
          <w:spacing w:val="-10"/>
          <w:sz w:val="19"/>
        </w:rPr>
        <w:t>D</w:t>
      </w:r>
    </w:p>
    <w:p>
      <w:pPr>
        <w:pStyle w:val="BodyText"/>
        <w:spacing w:before="4"/>
        <w:rPr>
          <w:rFonts w:ascii="Trebuchet MS"/>
          <w:b/>
          <w:sz w:val="19"/>
        </w:rPr>
      </w:pPr>
    </w:p>
    <w:p>
      <w:pPr>
        <w:spacing w:line="244" w:lineRule="auto" w:before="0"/>
        <w:ind w:left="237" w:right="418" w:firstLine="0"/>
        <w:jc w:val="left"/>
        <w:rPr>
          <w:sz w:val="19"/>
        </w:rPr>
      </w:pPr>
      <w:r>
        <w:rPr>
          <w:rFonts w:ascii="Trebuchet MS"/>
          <w:b/>
          <w:color w:val="231F20"/>
          <w:sz w:val="19"/>
        </w:rPr>
        <w:t>decay</w:t>
      </w:r>
      <w:r>
        <w:rPr>
          <w:rFonts w:ascii="Trebuchet MS"/>
          <w:b/>
          <w:color w:val="231F20"/>
          <w:spacing w:val="-16"/>
          <w:sz w:val="19"/>
        </w:rPr>
        <w:t> </w:t>
      </w:r>
      <w:r>
        <w:rPr>
          <w:rFonts w:ascii="Trebuchet MS"/>
          <w:b/>
          <w:color w:val="231F20"/>
          <w:sz w:val="19"/>
        </w:rPr>
        <w:t>factor:</w:t>
      </w:r>
      <w:r>
        <w:rPr>
          <w:rFonts w:ascii="Trebuchet MS"/>
          <w:b/>
          <w:color w:val="231F20"/>
          <w:spacing w:val="80"/>
          <w:w w:val="150"/>
          <w:sz w:val="19"/>
        </w:rPr>
        <w:t> </w:t>
      </w:r>
      <w:r>
        <w:rPr>
          <w:color w:val="231F20"/>
          <w:sz w:val="19"/>
        </w:rPr>
        <w:t>The</w:t>
      </w:r>
      <w:r>
        <w:rPr>
          <w:color w:val="231F20"/>
          <w:spacing w:val="-1"/>
          <w:sz w:val="19"/>
        </w:rPr>
        <w:t> </w:t>
      </w:r>
      <w:r>
        <w:rPr>
          <w:color w:val="231F20"/>
          <w:sz w:val="19"/>
        </w:rPr>
        <w:t>fractional</w:t>
      </w:r>
      <w:r>
        <w:rPr>
          <w:color w:val="231F20"/>
          <w:spacing w:val="-1"/>
          <w:sz w:val="19"/>
        </w:rPr>
        <w:t> </w:t>
      </w:r>
      <w:r>
        <w:rPr>
          <w:color w:val="231F20"/>
          <w:sz w:val="19"/>
        </w:rPr>
        <w:t>amount</w:t>
      </w:r>
      <w:r>
        <w:rPr>
          <w:color w:val="231F20"/>
          <w:spacing w:val="-1"/>
          <w:sz w:val="19"/>
        </w:rPr>
        <w:t> </w:t>
      </w:r>
      <w:r>
        <w:rPr>
          <w:color w:val="231F20"/>
          <w:sz w:val="19"/>
        </w:rPr>
        <w:t>of</w:t>
      </w:r>
      <w:r>
        <w:rPr>
          <w:color w:val="231F20"/>
          <w:spacing w:val="-1"/>
          <w:sz w:val="19"/>
        </w:rPr>
        <w:t> </w:t>
      </w:r>
      <w:r>
        <w:rPr>
          <w:color w:val="231F20"/>
          <w:sz w:val="19"/>
        </w:rPr>
        <w:t>the original radionuclide activity in a sample that remains</w:t>
      </w:r>
      <w:r>
        <w:rPr>
          <w:color w:val="231F20"/>
          <w:spacing w:val="-6"/>
          <w:sz w:val="19"/>
        </w:rPr>
        <w:t> </w:t>
      </w:r>
      <w:r>
        <w:rPr>
          <w:color w:val="231F20"/>
          <w:sz w:val="19"/>
        </w:rPr>
        <w:t>after</w:t>
      </w:r>
      <w:r>
        <w:rPr>
          <w:color w:val="231F20"/>
          <w:spacing w:val="-6"/>
          <w:sz w:val="19"/>
        </w:rPr>
        <w:t> </w:t>
      </w:r>
      <w:r>
        <w:rPr>
          <w:color w:val="231F20"/>
          <w:sz w:val="19"/>
        </w:rPr>
        <w:t>decay</w:t>
      </w:r>
      <w:r>
        <w:rPr>
          <w:color w:val="231F20"/>
          <w:spacing w:val="-7"/>
          <w:sz w:val="19"/>
        </w:rPr>
        <w:t> </w:t>
      </w:r>
      <w:r>
        <w:rPr>
          <w:color w:val="231F20"/>
          <w:sz w:val="19"/>
        </w:rPr>
        <w:t>in</w:t>
      </w:r>
      <w:r>
        <w:rPr>
          <w:color w:val="231F20"/>
          <w:spacing w:val="-6"/>
          <w:sz w:val="19"/>
        </w:rPr>
        <w:t> </w:t>
      </w:r>
      <w:r>
        <w:rPr>
          <w:color w:val="231F20"/>
          <w:sz w:val="19"/>
        </w:rPr>
        <w:t>the</w:t>
      </w:r>
      <w:r>
        <w:rPr>
          <w:color w:val="231F20"/>
          <w:spacing w:val="-6"/>
          <w:sz w:val="19"/>
        </w:rPr>
        <w:t> </w:t>
      </w:r>
      <w:r>
        <w:rPr>
          <w:color w:val="231F20"/>
          <w:sz w:val="19"/>
        </w:rPr>
        <w:t>time</w:t>
      </w:r>
      <w:r>
        <w:rPr>
          <w:color w:val="231F20"/>
          <w:spacing w:val="-7"/>
          <w:sz w:val="19"/>
        </w:rPr>
        <w:t> </w:t>
      </w:r>
      <w:r>
        <w:rPr>
          <w:color w:val="231F20"/>
          <w:sz w:val="19"/>
        </w:rPr>
        <w:t>interval</w:t>
      </w:r>
      <w:r>
        <w:rPr>
          <w:color w:val="231F20"/>
          <w:spacing w:val="-6"/>
          <w:sz w:val="19"/>
        </w:rPr>
        <w:t> </w:t>
      </w:r>
      <w:r>
        <w:rPr>
          <w:color w:val="231F20"/>
          <w:sz w:val="19"/>
        </w:rPr>
        <w:t>between sample collection and sample analysis.</w:t>
      </w:r>
    </w:p>
    <w:p>
      <w:pPr>
        <w:pStyle w:val="BodyText"/>
        <w:rPr>
          <w:sz w:val="19"/>
        </w:rPr>
      </w:pPr>
    </w:p>
    <w:p>
      <w:pPr>
        <w:spacing w:line="244" w:lineRule="auto" w:before="0"/>
        <w:ind w:left="237" w:right="614" w:firstLine="0"/>
        <w:jc w:val="left"/>
        <w:rPr>
          <w:sz w:val="19"/>
        </w:rPr>
      </w:pPr>
      <w:r>
        <w:rPr>
          <w:rFonts w:ascii="Trebuchet MS"/>
          <w:b/>
          <w:color w:val="231F20"/>
          <w:spacing w:val="-4"/>
          <w:sz w:val="19"/>
        </w:rPr>
        <w:t>duplicate</w:t>
      </w:r>
      <w:r>
        <w:rPr>
          <w:rFonts w:ascii="Trebuchet MS"/>
          <w:b/>
          <w:color w:val="231F20"/>
          <w:spacing w:val="-16"/>
          <w:sz w:val="19"/>
        </w:rPr>
        <w:t> </w:t>
      </w:r>
      <w:r>
        <w:rPr>
          <w:rFonts w:ascii="Trebuchet MS"/>
          <w:b/>
          <w:color w:val="231F20"/>
          <w:spacing w:val="-4"/>
          <w:sz w:val="19"/>
        </w:rPr>
        <w:t>sample:</w:t>
      </w:r>
      <w:r>
        <w:rPr>
          <w:rFonts w:ascii="Trebuchet MS"/>
          <w:b/>
          <w:color w:val="231F20"/>
          <w:spacing w:val="65"/>
          <w:sz w:val="19"/>
        </w:rPr>
        <w:t> </w:t>
      </w:r>
      <w:r>
        <w:rPr>
          <w:color w:val="231F20"/>
          <w:spacing w:val="-4"/>
          <w:sz w:val="19"/>
        </w:rPr>
        <w:t>Two</w:t>
      </w:r>
      <w:r>
        <w:rPr>
          <w:color w:val="231F20"/>
          <w:spacing w:val="-8"/>
          <w:sz w:val="19"/>
        </w:rPr>
        <w:t> </w:t>
      </w:r>
      <w:r>
        <w:rPr>
          <w:color w:val="231F20"/>
          <w:spacing w:val="-4"/>
          <w:sz w:val="19"/>
        </w:rPr>
        <w:t>equal-sized</w:t>
      </w:r>
      <w:r>
        <w:rPr>
          <w:color w:val="231F20"/>
          <w:spacing w:val="-7"/>
          <w:sz w:val="19"/>
        </w:rPr>
        <w:t> </w:t>
      </w:r>
      <w:r>
        <w:rPr>
          <w:color w:val="231F20"/>
          <w:spacing w:val="-4"/>
          <w:sz w:val="19"/>
        </w:rPr>
        <w:t>samples </w:t>
      </w:r>
      <w:r>
        <w:rPr>
          <w:color w:val="231F20"/>
          <w:sz w:val="19"/>
        </w:rPr>
        <w:t>of the material being analyzed, prepared, and analyzed</w:t>
      </w:r>
      <w:r>
        <w:rPr>
          <w:color w:val="231F20"/>
          <w:spacing w:val="-6"/>
          <w:sz w:val="19"/>
        </w:rPr>
        <w:t> </w:t>
      </w:r>
      <w:r>
        <w:rPr>
          <w:color w:val="231F20"/>
          <w:sz w:val="19"/>
        </w:rPr>
        <w:t>separately</w:t>
      </w:r>
      <w:r>
        <w:rPr>
          <w:color w:val="231F20"/>
          <w:spacing w:val="-6"/>
          <w:sz w:val="19"/>
        </w:rPr>
        <w:t> </w:t>
      </w:r>
      <w:r>
        <w:rPr>
          <w:color w:val="231F20"/>
          <w:sz w:val="19"/>
        </w:rPr>
        <w:t>as</w:t>
      </w:r>
      <w:r>
        <w:rPr>
          <w:color w:val="231F20"/>
          <w:spacing w:val="-6"/>
          <w:sz w:val="19"/>
        </w:rPr>
        <w:t> </w:t>
      </w:r>
      <w:r>
        <w:rPr>
          <w:color w:val="231F20"/>
          <w:sz w:val="19"/>
        </w:rPr>
        <w:t>part</w:t>
      </w:r>
      <w:r>
        <w:rPr>
          <w:color w:val="231F20"/>
          <w:spacing w:val="-6"/>
          <w:sz w:val="19"/>
        </w:rPr>
        <w:t> </w:t>
      </w:r>
      <w:r>
        <w:rPr>
          <w:color w:val="231F20"/>
          <w:sz w:val="19"/>
        </w:rPr>
        <w:t>of</w:t>
      </w:r>
      <w:r>
        <w:rPr>
          <w:color w:val="231F20"/>
          <w:spacing w:val="-6"/>
          <w:sz w:val="19"/>
        </w:rPr>
        <w:t> </w:t>
      </w:r>
      <w:r>
        <w:rPr>
          <w:color w:val="231F20"/>
          <w:sz w:val="19"/>
        </w:rPr>
        <w:t>the</w:t>
      </w:r>
      <w:r>
        <w:rPr>
          <w:color w:val="231F20"/>
          <w:spacing w:val="-6"/>
          <w:sz w:val="19"/>
        </w:rPr>
        <w:t> </w:t>
      </w:r>
      <w:r>
        <w:rPr>
          <w:color w:val="231F20"/>
          <w:sz w:val="19"/>
        </w:rPr>
        <w:t>same</w:t>
      </w:r>
      <w:r>
        <w:rPr>
          <w:color w:val="231F20"/>
          <w:spacing w:val="-6"/>
          <w:sz w:val="19"/>
        </w:rPr>
        <w:t> </w:t>
      </w:r>
      <w:r>
        <w:rPr>
          <w:color w:val="231F20"/>
          <w:sz w:val="19"/>
        </w:rPr>
        <w:t>batch, used in the laboratory to measure the overall precision</w:t>
      </w:r>
      <w:r>
        <w:rPr>
          <w:color w:val="231F20"/>
          <w:spacing w:val="-8"/>
          <w:sz w:val="19"/>
        </w:rPr>
        <w:t> </w:t>
      </w:r>
      <w:r>
        <w:rPr>
          <w:color w:val="231F20"/>
          <w:sz w:val="19"/>
        </w:rPr>
        <w:t>of</w:t>
      </w:r>
      <w:r>
        <w:rPr>
          <w:color w:val="231F20"/>
          <w:spacing w:val="-7"/>
          <w:sz w:val="19"/>
        </w:rPr>
        <w:t> </w:t>
      </w:r>
      <w:r>
        <w:rPr>
          <w:color w:val="231F20"/>
          <w:sz w:val="19"/>
        </w:rPr>
        <w:t>the</w:t>
      </w:r>
      <w:r>
        <w:rPr>
          <w:color w:val="231F20"/>
          <w:spacing w:val="-7"/>
          <w:sz w:val="19"/>
        </w:rPr>
        <w:t> </w:t>
      </w:r>
      <w:r>
        <w:rPr>
          <w:color w:val="231F20"/>
          <w:sz w:val="19"/>
        </w:rPr>
        <w:t>sample-measurement</w:t>
      </w:r>
      <w:r>
        <w:rPr>
          <w:color w:val="231F20"/>
          <w:spacing w:val="-7"/>
          <w:sz w:val="19"/>
        </w:rPr>
        <w:t> </w:t>
      </w:r>
      <w:r>
        <w:rPr>
          <w:color w:val="231F20"/>
          <w:sz w:val="19"/>
        </w:rPr>
        <w:t>process beginning</w:t>
      </w:r>
      <w:r>
        <w:rPr>
          <w:color w:val="231F20"/>
          <w:spacing w:val="-7"/>
          <w:sz w:val="19"/>
        </w:rPr>
        <w:t> </w:t>
      </w:r>
      <w:r>
        <w:rPr>
          <w:color w:val="231F20"/>
          <w:sz w:val="19"/>
        </w:rPr>
        <w:t>with</w:t>
      </w:r>
      <w:r>
        <w:rPr>
          <w:color w:val="231F20"/>
          <w:spacing w:val="-7"/>
          <w:sz w:val="19"/>
        </w:rPr>
        <w:t> </w:t>
      </w:r>
      <w:r>
        <w:rPr>
          <w:color w:val="231F20"/>
          <w:sz w:val="19"/>
        </w:rPr>
        <w:t>laboratory</w:t>
      </w:r>
      <w:r>
        <w:rPr>
          <w:color w:val="231F20"/>
          <w:spacing w:val="-7"/>
          <w:sz w:val="19"/>
        </w:rPr>
        <w:t> </w:t>
      </w:r>
      <w:r>
        <w:rPr>
          <w:color w:val="231F20"/>
          <w:sz w:val="19"/>
        </w:rPr>
        <w:t>subsampling</w:t>
      </w:r>
      <w:r>
        <w:rPr>
          <w:color w:val="231F20"/>
          <w:spacing w:val="-7"/>
          <w:sz w:val="19"/>
        </w:rPr>
        <w:t> </w:t>
      </w:r>
      <w:r>
        <w:rPr>
          <w:color w:val="231F20"/>
          <w:sz w:val="19"/>
        </w:rPr>
        <w:t>of</w:t>
      </w:r>
      <w:r>
        <w:rPr>
          <w:color w:val="231F20"/>
          <w:spacing w:val="-7"/>
          <w:sz w:val="19"/>
        </w:rPr>
        <w:t> </w:t>
      </w:r>
      <w:r>
        <w:rPr>
          <w:color w:val="231F20"/>
          <w:sz w:val="19"/>
        </w:rPr>
        <w:t>the field sample.</w:t>
      </w:r>
    </w:p>
    <w:p>
      <w:pPr>
        <w:spacing w:before="217"/>
        <w:ind w:left="237" w:right="0" w:firstLine="0"/>
        <w:jc w:val="left"/>
        <w:rPr>
          <w:rFonts w:ascii="Trebuchet MS"/>
          <w:b/>
          <w:sz w:val="19"/>
        </w:rPr>
      </w:pPr>
      <w:r>
        <w:rPr>
          <w:rFonts w:ascii="Trebuchet MS"/>
          <w:b/>
          <w:color w:val="231F20"/>
          <w:spacing w:val="-10"/>
          <w:w w:val="95"/>
          <w:sz w:val="19"/>
        </w:rPr>
        <w:t>E</w:t>
      </w:r>
    </w:p>
    <w:p>
      <w:pPr>
        <w:pStyle w:val="BodyText"/>
        <w:spacing w:before="4"/>
        <w:rPr>
          <w:rFonts w:ascii="Trebuchet MS"/>
          <w:b/>
          <w:sz w:val="19"/>
        </w:rPr>
      </w:pPr>
    </w:p>
    <w:p>
      <w:pPr>
        <w:spacing w:line="244" w:lineRule="auto" w:before="0"/>
        <w:ind w:left="237" w:right="418" w:firstLine="0"/>
        <w:jc w:val="left"/>
        <w:rPr>
          <w:sz w:val="19"/>
        </w:rPr>
      </w:pPr>
      <w:r>
        <w:rPr>
          <w:rFonts w:ascii="Trebuchet MS"/>
          <w:b/>
          <w:color w:val="231F20"/>
          <w:w w:val="90"/>
          <w:sz w:val="19"/>
        </w:rPr>
        <w:t>emission</w:t>
      </w:r>
      <w:r>
        <w:rPr>
          <w:rFonts w:ascii="Trebuchet MS"/>
          <w:b/>
          <w:color w:val="231F20"/>
          <w:spacing w:val="-11"/>
          <w:w w:val="90"/>
          <w:sz w:val="19"/>
        </w:rPr>
        <w:t> </w:t>
      </w:r>
      <w:r>
        <w:rPr>
          <w:rFonts w:ascii="Trebuchet MS"/>
          <w:b/>
          <w:color w:val="231F20"/>
          <w:w w:val="90"/>
          <w:sz w:val="19"/>
        </w:rPr>
        <w:t>probability</w:t>
      </w:r>
      <w:r>
        <w:rPr>
          <w:rFonts w:ascii="Trebuchet MS"/>
          <w:b/>
          <w:color w:val="231F20"/>
          <w:spacing w:val="-10"/>
          <w:w w:val="90"/>
          <w:sz w:val="19"/>
        </w:rPr>
        <w:t> </w:t>
      </w:r>
      <w:r>
        <w:rPr>
          <w:rFonts w:ascii="Trebuchet MS"/>
          <w:b/>
          <w:color w:val="231F20"/>
          <w:w w:val="90"/>
          <w:sz w:val="19"/>
        </w:rPr>
        <w:t>per</w:t>
      </w:r>
      <w:r>
        <w:rPr>
          <w:rFonts w:ascii="Trebuchet MS"/>
          <w:b/>
          <w:color w:val="231F20"/>
          <w:spacing w:val="-10"/>
          <w:w w:val="90"/>
          <w:sz w:val="19"/>
        </w:rPr>
        <w:t> </w:t>
      </w:r>
      <w:r>
        <w:rPr>
          <w:rFonts w:ascii="Trebuchet MS"/>
          <w:b/>
          <w:color w:val="231F20"/>
          <w:w w:val="90"/>
          <w:sz w:val="19"/>
        </w:rPr>
        <w:t>decay</w:t>
      </w:r>
      <w:r>
        <w:rPr>
          <w:rFonts w:ascii="Trebuchet MS"/>
          <w:b/>
          <w:color w:val="231F20"/>
          <w:spacing w:val="-11"/>
          <w:w w:val="90"/>
          <w:sz w:val="19"/>
        </w:rPr>
        <w:t> </w:t>
      </w:r>
      <w:r>
        <w:rPr>
          <w:rFonts w:ascii="Trebuchet MS"/>
          <w:b/>
          <w:color w:val="231F20"/>
          <w:w w:val="90"/>
          <w:sz w:val="19"/>
        </w:rPr>
        <w:t>event:</w:t>
      </w:r>
      <w:r>
        <w:rPr>
          <w:rFonts w:ascii="Trebuchet MS"/>
          <w:b/>
          <w:color w:val="231F20"/>
          <w:spacing w:val="80"/>
          <w:w w:val="150"/>
          <w:sz w:val="19"/>
        </w:rPr>
        <w:t> </w:t>
      </w:r>
      <w:r>
        <w:rPr>
          <w:color w:val="231F20"/>
          <w:w w:val="90"/>
          <w:sz w:val="19"/>
        </w:rPr>
        <w:t>The </w:t>
      </w:r>
      <w:r>
        <w:rPr>
          <w:color w:val="231F20"/>
          <w:sz w:val="19"/>
        </w:rPr>
        <w:t>fraction of total decay events for which a particular particle or photon is emitted. The emission probability per decay event is also known</w:t>
      </w:r>
      <w:r>
        <w:rPr>
          <w:color w:val="231F20"/>
          <w:spacing w:val="-8"/>
          <w:sz w:val="19"/>
        </w:rPr>
        <w:t> </w:t>
      </w:r>
      <w:r>
        <w:rPr>
          <w:color w:val="231F20"/>
          <w:sz w:val="19"/>
        </w:rPr>
        <w:t>as</w:t>
      </w:r>
      <w:r>
        <w:rPr>
          <w:color w:val="231F20"/>
          <w:spacing w:val="-8"/>
          <w:sz w:val="19"/>
        </w:rPr>
        <w:t> </w:t>
      </w:r>
      <w:r>
        <w:rPr>
          <w:color w:val="231F20"/>
          <w:sz w:val="19"/>
        </w:rPr>
        <w:t>the</w:t>
      </w:r>
      <w:r>
        <w:rPr>
          <w:color w:val="231F20"/>
          <w:spacing w:val="-8"/>
          <w:sz w:val="19"/>
        </w:rPr>
        <w:t> </w:t>
      </w:r>
      <w:r>
        <w:rPr>
          <w:color w:val="231F20"/>
          <w:sz w:val="19"/>
        </w:rPr>
        <w:t>branching</w:t>
      </w:r>
      <w:r>
        <w:rPr>
          <w:color w:val="231F20"/>
          <w:spacing w:val="-8"/>
          <w:sz w:val="19"/>
        </w:rPr>
        <w:t> </w:t>
      </w:r>
      <w:r>
        <w:rPr>
          <w:color w:val="231F20"/>
          <w:sz w:val="19"/>
        </w:rPr>
        <w:t>fraction</w:t>
      </w:r>
      <w:r>
        <w:rPr>
          <w:color w:val="231F20"/>
          <w:spacing w:val="-8"/>
          <w:sz w:val="19"/>
        </w:rPr>
        <w:t> </w:t>
      </w:r>
      <w:r>
        <w:rPr>
          <w:color w:val="231F20"/>
          <w:sz w:val="19"/>
        </w:rPr>
        <w:t>or</w:t>
      </w:r>
      <w:r>
        <w:rPr>
          <w:color w:val="231F20"/>
          <w:spacing w:val="-8"/>
          <w:sz w:val="19"/>
        </w:rPr>
        <w:t> </w:t>
      </w:r>
      <w:r>
        <w:rPr>
          <w:color w:val="231F20"/>
          <w:sz w:val="19"/>
        </w:rPr>
        <w:t>branching </w:t>
      </w:r>
      <w:r>
        <w:rPr>
          <w:color w:val="231F20"/>
          <w:spacing w:val="-2"/>
          <w:sz w:val="19"/>
        </w:rPr>
        <w:t>ratio.</w:t>
      </w:r>
    </w:p>
    <w:p>
      <w:pPr>
        <w:spacing w:before="218"/>
        <w:ind w:left="237" w:right="0" w:firstLine="0"/>
        <w:jc w:val="left"/>
        <w:rPr>
          <w:rFonts w:ascii="Trebuchet MS"/>
          <w:b/>
          <w:sz w:val="19"/>
        </w:rPr>
      </w:pPr>
      <w:r>
        <w:rPr>
          <w:rFonts w:ascii="Trebuchet MS"/>
          <w:b/>
          <w:color w:val="231F20"/>
          <w:spacing w:val="-10"/>
          <w:sz w:val="19"/>
        </w:rPr>
        <w:t>I</w:t>
      </w:r>
    </w:p>
    <w:p>
      <w:pPr>
        <w:pStyle w:val="BodyText"/>
        <w:spacing w:before="3"/>
        <w:rPr>
          <w:rFonts w:ascii="Trebuchet MS"/>
          <w:b/>
          <w:sz w:val="19"/>
        </w:rPr>
      </w:pPr>
    </w:p>
    <w:p>
      <w:pPr>
        <w:spacing w:line="244" w:lineRule="auto" w:before="0"/>
        <w:ind w:left="237" w:right="174" w:firstLine="0"/>
        <w:jc w:val="left"/>
        <w:rPr>
          <w:sz w:val="19"/>
        </w:rPr>
      </w:pPr>
      <w:r>
        <w:rPr>
          <w:rFonts w:ascii="Trebuchet MS"/>
          <w:b/>
          <w:color w:val="231F20"/>
          <w:sz w:val="19"/>
        </w:rPr>
        <w:t>ingrowth</w:t>
      </w:r>
      <w:r>
        <w:rPr>
          <w:rFonts w:ascii="Trebuchet MS"/>
          <w:b/>
          <w:color w:val="231F20"/>
          <w:spacing w:val="-16"/>
          <w:sz w:val="19"/>
        </w:rPr>
        <w:t> </w:t>
      </w:r>
      <w:r>
        <w:rPr>
          <w:rFonts w:ascii="Trebuchet MS"/>
          <w:b/>
          <w:color w:val="231F20"/>
          <w:sz w:val="19"/>
        </w:rPr>
        <w:t>factor:</w:t>
      </w:r>
      <w:r>
        <w:rPr>
          <w:rFonts w:ascii="Trebuchet MS"/>
          <w:b/>
          <w:color w:val="231F20"/>
          <w:spacing w:val="79"/>
          <w:w w:val="150"/>
          <w:sz w:val="19"/>
        </w:rPr>
        <w:t> </w:t>
      </w:r>
      <w:r>
        <w:rPr>
          <w:color w:val="231F20"/>
          <w:sz w:val="19"/>
        </w:rPr>
        <w:t>The</w:t>
      </w:r>
      <w:r>
        <w:rPr>
          <w:color w:val="231F20"/>
          <w:spacing w:val="-5"/>
          <w:sz w:val="19"/>
        </w:rPr>
        <w:t> </w:t>
      </w:r>
      <w:r>
        <w:rPr>
          <w:color w:val="231F20"/>
          <w:sz w:val="19"/>
        </w:rPr>
        <w:t>activity</w:t>
      </w:r>
      <w:r>
        <w:rPr>
          <w:color w:val="231F20"/>
          <w:spacing w:val="-5"/>
          <w:sz w:val="19"/>
        </w:rPr>
        <w:t> </w:t>
      </w:r>
      <w:r>
        <w:rPr>
          <w:color w:val="231F20"/>
          <w:sz w:val="19"/>
        </w:rPr>
        <w:t>of</w:t>
      </w:r>
      <w:r>
        <w:rPr>
          <w:color w:val="231F20"/>
          <w:spacing w:val="-5"/>
          <w:sz w:val="19"/>
        </w:rPr>
        <w:t> </w:t>
      </w:r>
      <w:r>
        <w:rPr>
          <w:color w:val="231F20"/>
          <w:sz w:val="19"/>
        </w:rPr>
        <w:t>a</w:t>
      </w:r>
      <w:r>
        <w:rPr>
          <w:color w:val="231F20"/>
          <w:spacing w:val="-5"/>
          <w:sz w:val="19"/>
        </w:rPr>
        <w:t> </w:t>
      </w:r>
      <w:r>
        <w:rPr>
          <w:color w:val="231F20"/>
          <w:sz w:val="19"/>
        </w:rPr>
        <w:t>supported radionuclide progeny at a specific time after chemical</w:t>
      </w:r>
      <w:r>
        <w:rPr>
          <w:color w:val="231F20"/>
          <w:spacing w:val="-6"/>
          <w:sz w:val="19"/>
        </w:rPr>
        <w:t> </w:t>
      </w:r>
      <w:r>
        <w:rPr>
          <w:color w:val="231F20"/>
          <w:sz w:val="19"/>
        </w:rPr>
        <w:t>separation,</w:t>
      </w:r>
      <w:r>
        <w:rPr>
          <w:color w:val="231F20"/>
          <w:spacing w:val="-6"/>
          <w:sz w:val="19"/>
        </w:rPr>
        <w:t> </w:t>
      </w:r>
      <w:r>
        <w:rPr>
          <w:color w:val="231F20"/>
          <w:sz w:val="19"/>
        </w:rPr>
        <w:t>expressed</w:t>
      </w:r>
      <w:r>
        <w:rPr>
          <w:color w:val="231F20"/>
          <w:spacing w:val="-6"/>
          <w:sz w:val="19"/>
        </w:rPr>
        <w:t> </w:t>
      </w:r>
      <w:r>
        <w:rPr>
          <w:color w:val="231F20"/>
          <w:sz w:val="19"/>
        </w:rPr>
        <w:t>as</w:t>
      </w:r>
      <w:r>
        <w:rPr>
          <w:color w:val="231F20"/>
          <w:spacing w:val="-6"/>
          <w:sz w:val="19"/>
        </w:rPr>
        <w:t> </w:t>
      </w:r>
      <w:r>
        <w:rPr>
          <w:color w:val="231F20"/>
          <w:sz w:val="19"/>
        </w:rPr>
        <w:t>a</w:t>
      </w:r>
      <w:r>
        <w:rPr>
          <w:color w:val="231F20"/>
          <w:spacing w:val="-6"/>
          <w:sz w:val="19"/>
        </w:rPr>
        <w:t> </w:t>
      </w:r>
      <w:r>
        <w:rPr>
          <w:color w:val="231F20"/>
          <w:sz w:val="19"/>
        </w:rPr>
        <w:t>fraction</w:t>
      </w:r>
      <w:r>
        <w:rPr>
          <w:color w:val="231F20"/>
          <w:spacing w:val="-6"/>
          <w:sz w:val="19"/>
        </w:rPr>
        <w:t> </w:t>
      </w:r>
      <w:r>
        <w:rPr>
          <w:color w:val="231F20"/>
          <w:sz w:val="19"/>
        </w:rPr>
        <w:t>of</w:t>
      </w:r>
      <w:r>
        <w:rPr>
          <w:color w:val="231F20"/>
          <w:spacing w:val="-6"/>
          <w:sz w:val="19"/>
        </w:rPr>
        <w:t> </w:t>
      </w:r>
      <w:r>
        <w:rPr>
          <w:color w:val="231F20"/>
          <w:sz w:val="19"/>
        </w:rPr>
        <w:t>the amount of radioactivity at full ingrowth.</w:t>
      </w:r>
    </w:p>
    <w:p>
      <w:pPr>
        <w:spacing w:after="0" w:line="244" w:lineRule="auto"/>
        <w:jc w:val="left"/>
        <w:rPr>
          <w:sz w:val="19"/>
        </w:rPr>
        <w:sectPr>
          <w:type w:val="continuous"/>
          <w:pgSz w:w="12240" w:h="15840"/>
          <w:pgMar w:header="845" w:footer="0" w:top="1640" w:bottom="280" w:left="720" w:right="720"/>
          <w:cols w:num="2" w:equalWidth="0">
            <w:col w:w="6328" w:space="40"/>
            <w:col w:w="4432"/>
          </w:cols>
        </w:sectPr>
      </w:pPr>
    </w:p>
    <w:p>
      <w:pPr>
        <w:pStyle w:val="BodyText"/>
      </w:pPr>
    </w:p>
    <w:p>
      <w:pPr>
        <w:pStyle w:val="BodyText"/>
      </w:pPr>
    </w:p>
    <w:p>
      <w:pPr>
        <w:pStyle w:val="BodyText"/>
      </w:pPr>
    </w:p>
    <w:p>
      <w:pPr>
        <w:pStyle w:val="BodyText"/>
        <w:spacing w:before="22"/>
      </w:pPr>
    </w:p>
    <w:p>
      <w:pPr>
        <w:pStyle w:val="BodyText"/>
        <w:spacing w:after="0"/>
        <w:sectPr>
          <w:headerReference w:type="default" r:id="rId42"/>
          <w:headerReference w:type="even" r:id="rId43"/>
          <w:pgSz w:w="12240" w:h="15840"/>
          <w:pgMar w:header="845" w:footer="0" w:top="1080" w:bottom="280" w:left="720" w:right="720"/>
          <w:pgNumType w:start="19"/>
        </w:sectPr>
      </w:pPr>
    </w:p>
    <w:p>
      <w:pPr>
        <w:spacing w:before="106"/>
        <w:ind w:left="360" w:right="0" w:firstLine="0"/>
        <w:jc w:val="left"/>
        <w:rPr>
          <w:rFonts w:ascii="Trebuchet MS"/>
          <w:b/>
          <w:sz w:val="19"/>
        </w:rPr>
      </w:pPr>
      <w:r>
        <w:rPr>
          <w:rFonts w:ascii="Trebuchet MS"/>
          <w:b/>
          <w:color w:val="231F20"/>
          <w:spacing w:val="-10"/>
          <w:w w:val="90"/>
          <w:sz w:val="19"/>
        </w:rPr>
        <w:t>L</w:t>
      </w:r>
    </w:p>
    <w:p>
      <w:pPr>
        <w:pStyle w:val="BodyText"/>
        <w:rPr>
          <w:rFonts w:ascii="Trebuchet MS"/>
          <w:b/>
          <w:sz w:val="19"/>
        </w:rPr>
      </w:pPr>
    </w:p>
    <w:p>
      <w:pPr>
        <w:spacing w:line="242" w:lineRule="auto" w:before="0"/>
        <w:ind w:left="360" w:right="2" w:firstLine="0"/>
        <w:jc w:val="left"/>
        <w:rPr>
          <w:sz w:val="19"/>
        </w:rPr>
      </w:pPr>
      <w:r>
        <w:rPr>
          <w:rFonts w:ascii="Trebuchet MS"/>
          <w:b/>
          <w:color w:val="231F20"/>
          <w:spacing w:val="-2"/>
          <w:sz w:val="19"/>
        </w:rPr>
        <w:t>laboratory</w:t>
      </w:r>
      <w:r>
        <w:rPr>
          <w:rFonts w:ascii="Trebuchet MS"/>
          <w:b/>
          <w:color w:val="231F20"/>
          <w:spacing w:val="-16"/>
          <w:sz w:val="19"/>
        </w:rPr>
        <w:t> </w:t>
      </w:r>
      <w:r>
        <w:rPr>
          <w:rFonts w:ascii="Trebuchet MS"/>
          <w:b/>
          <w:color w:val="231F20"/>
          <w:spacing w:val="-2"/>
          <w:sz w:val="19"/>
        </w:rPr>
        <w:t>control</w:t>
      </w:r>
      <w:r>
        <w:rPr>
          <w:rFonts w:ascii="Trebuchet MS"/>
          <w:b/>
          <w:color w:val="231F20"/>
          <w:spacing w:val="-16"/>
          <w:sz w:val="19"/>
        </w:rPr>
        <w:t> </w:t>
      </w:r>
      <w:r>
        <w:rPr>
          <w:rFonts w:ascii="Trebuchet MS"/>
          <w:b/>
          <w:color w:val="231F20"/>
          <w:spacing w:val="-2"/>
          <w:sz w:val="19"/>
        </w:rPr>
        <w:t>sample:</w:t>
      </w:r>
      <w:r>
        <w:rPr>
          <w:rFonts w:ascii="Trebuchet MS"/>
          <w:b/>
          <w:color w:val="231F20"/>
          <w:spacing w:val="65"/>
          <w:sz w:val="19"/>
        </w:rPr>
        <w:t> </w:t>
      </w:r>
      <w:r>
        <w:rPr>
          <w:color w:val="231F20"/>
          <w:spacing w:val="-2"/>
          <w:sz w:val="19"/>
        </w:rPr>
        <w:t>A</w:t>
      </w:r>
      <w:r>
        <w:rPr>
          <w:color w:val="231F20"/>
          <w:spacing w:val="-10"/>
          <w:sz w:val="19"/>
        </w:rPr>
        <w:t> </w:t>
      </w:r>
      <w:r>
        <w:rPr>
          <w:color w:val="231F20"/>
          <w:spacing w:val="-2"/>
          <w:sz w:val="19"/>
        </w:rPr>
        <w:t>standard </w:t>
      </w:r>
      <w:r>
        <w:rPr>
          <w:color w:val="231F20"/>
          <w:sz w:val="19"/>
        </w:rPr>
        <w:t>material of known composition or an artificial sample (created by fortification of a clean material similar in nature to the sample),</w:t>
      </w:r>
      <w:r>
        <w:rPr>
          <w:color w:val="231F20"/>
          <w:spacing w:val="40"/>
          <w:sz w:val="19"/>
        </w:rPr>
        <w:t> </w:t>
      </w:r>
      <w:r>
        <w:rPr>
          <w:color w:val="231F20"/>
          <w:sz w:val="19"/>
        </w:rPr>
        <w:t>which is prepared and analyzed in the same manner</w:t>
      </w:r>
      <w:r>
        <w:rPr>
          <w:color w:val="231F20"/>
          <w:spacing w:val="-6"/>
          <w:sz w:val="19"/>
        </w:rPr>
        <w:t> </w:t>
      </w:r>
      <w:r>
        <w:rPr>
          <w:color w:val="231F20"/>
          <w:sz w:val="19"/>
        </w:rPr>
        <w:t>as</w:t>
      </w:r>
      <w:r>
        <w:rPr>
          <w:color w:val="231F20"/>
          <w:spacing w:val="-6"/>
          <w:sz w:val="19"/>
        </w:rPr>
        <w:t> </w:t>
      </w:r>
      <w:r>
        <w:rPr>
          <w:color w:val="231F20"/>
          <w:sz w:val="19"/>
        </w:rPr>
        <w:t>the</w:t>
      </w:r>
      <w:r>
        <w:rPr>
          <w:color w:val="231F20"/>
          <w:spacing w:val="-6"/>
          <w:sz w:val="19"/>
        </w:rPr>
        <w:t> </w:t>
      </w:r>
      <w:r>
        <w:rPr>
          <w:color w:val="231F20"/>
          <w:sz w:val="19"/>
        </w:rPr>
        <w:t>sample.</w:t>
      </w:r>
      <w:r>
        <w:rPr>
          <w:color w:val="231F20"/>
          <w:spacing w:val="-6"/>
          <w:sz w:val="19"/>
        </w:rPr>
        <w:t> </w:t>
      </w:r>
      <w:r>
        <w:rPr>
          <w:color w:val="231F20"/>
          <w:sz w:val="19"/>
        </w:rPr>
        <w:t>In</w:t>
      </w:r>
      <w:r>
        <w:rPr>
          <w:color w:val="231F20"/>
          <w:spacing w:val="-6"/>
          <w:sz w:val="19"/>
        </w:rPr>
        <w:t> </w:t>
      </w:r>
      <w:r>
        <w:rPr>
          <w:color w:val="231F20"/>
          <w:sz w:val="19"/>
        </w:rPr>
        <w:t>an</w:t>
      </w:r>
      <w:r>
        <w:rPr>
          <w:color w:val="231F20"/>
          <w:spacing w:val="-6"/>
          <w:sz w:val="19"/>
        </w:rPr>
        <w:t> </w:t>
      </w:r>
      <w:r>
        <w:rPr>
          <w:color w:val="231F20"/>
          <w:sz w:val="19"/>
        </w:rPr>
        <w:t>ideal</w:t>
      </w:r>
      <w:r>
        <w:rPr>
          <w:color w:val="231F20"/>
          <w:spacing w:val="-6"/>
          <w:sz w:val="19"/>
        </w:rPr>
        <w:t> </w:t>
      </w:r>
      <w:r>
        <w:rPr>
          <w:color w:val="231F20"/>
          <w:sz w:val="19"/>
        </w:rPr>
        <w:t>situation,</w:t>
      </w:r>
      <w:r>
        <w:rPr>
          <w:color w:val="231F20"/>
          <w:spacing w:val="-6"/>
          <w:sz w:val="19"/>
        </w:rPr>
        <w:t> </w:t>
      </w:r>
      <w:r>
        <w:rPr>
          <w:color w:val="231F20"/>
          <w:sz w:val="19"/>
        </w:rPr>
        <w:t>the result of an analysis of the laboratory control sample should be equivalent to (give 100 percent of) the target analyte concentration or activity known to be present in the fortified sample or standard material. The result normally is expressed as percent recovery.</w:t>
      </w:r>
    </w:p>
    <w:p>
      <w:pPr>
        <w:spacing w:before="216"/>
        <w:ind w:left="360" w:right="0" w:firstLine="0"/>
        <w:jc w:val="left"/>
        <w:rPr>
          <w:rFonts w:ascii="Trebuchet MS"/>
          <w:b/>
          <w:sz w:val="19"/>
        </w:rPr>
      </w:pPr>
      <w:r>
        <w:rPr>
          <w:rFonts w:ascii="Trebuchet MS"/>
          <w:b/>
          <w:color w:val="231F20"/>
          <w:spacing w:val="-10"/>
          <w:w w:val="110"/>
          <w:sz w:val="19"/>
        </w:rPr>
        <w:t>M</w:t>
      </w:r>
    </w:p>
    <w:p>
      <w:pPr>
        <w:pStyle w:val="BodyText"/>
        <w:rPr>
          <w:rFonts w:ascii="Trebuchet MS"/>
          <w:b/>
          <w:sz w:val="19"/>
        </w:rPr>
      </w:pPr>
    </w:p>
    <w:p>
      <w:pPr>
        <w:spacing w:line="242" w:lineRule="auto" w:before="0"/>
        <w:ind w:left="360" w:right="3" w:firstLine="0"/>
        <w:jc w:val="left"/>
        <w:rPr>
          <w:sz w:val="19"/>
        </w:rPr>
      </w:pPr>
      <w:r>
        <w:rPr>
          <w:rFonts w:ascii="Trebuchet MS"/>
          <w:b/>
          <w:color w:val="231F20"/>
          <w:sz w:val="19"/>
        </w:rPr>
        <w:t>matrix</w:t>
      </w:r>
      <w:r>
        <w:rPr>
          <w:rFonts w:ascii="Trebuchet MS"/>
          <w:b/>
          <w:color w:val="231F20"/>
          <w:spacing w:val="-16"/>
          <w:sz w:val="19"/>
        </w:rPr>
        <w:t> </w:t>
      </w:r>
      <w:r>
        <w:rPr>
          <w:rFonts w:ascii="Trebuchet MS"/>
          <w:b/>
          <w:color w:val="231F20"/>
          <w:sz w:val="19"/>
        </w:rPr>
        <w:t>spike</w:t>
      </w:r>
      <w:r>
        <w:rPr>
          <w:rFonts w:ascii="Trebuchet MS"/>
          <w:b/>
          <w:color w:val="231F20"/>
          <w:spacing w:val="-16"/>
          <w:sz w:val="19"/>
        </w:rPr>
        <w:t> </w:t>
      </w:r>
      <w:r>
        <w:rPr>
          <w:rFonts w:ascii="Trebuchet MS"/>
          <w:b/>
          <w:color w:val="231F20"/>
          <w:sz w:val="19"/>
        </w:rPr>
        <w:t>sample:</w:t>
      </w:r>
      <w:r>
        <w:rPr>
          <w:rFonts w:ascii="Trebuchet MS"/>
          <w:b/>
          <w:color w:val="231F20"/>
          <w:spacing w:val="66"/>
          <w:w w:val="150"/>
          <w:sz w:val="19"/>
        </w:rPr>
        <w:t> </w:t>
      </w:r>
      <w:r>
        <w:rPr>
          <w:color w:val="231F20"/>
          <w:sz w:val="19"/>
        </w:rPr>
        <w:t>An</w:t>
      </w:r>
      <w:r>
        <w:rPr>
          <w:color w:val="231F20"/>
          <w:spacing w:val="-7"/>
          <w:sz w:val="19"/>
        </w:rPr>
        <w:t> </w:t>
      </w:r>
      <w:r>
        <w:rPr>
          <w:color w:val="231F20"/>
          <w:sz w:val="19"/>
        </w:rPr>
        <w:t>aliquant</w:t>
      </w:r>
      <w:r>
        <w:rPr>
          <w:color w:val="231F20"/>
          <w:spacing w:val="-8"/>
          <w:sz w:val="19"/>
        </w:rPr>
        <w:t> </w:t>
      </w:r>
      <w:r>
        <w:rPr>
          <w:color w:val="231F20"/>
          <w:sz w:val="19"/>
        </w:rPr>
        <w:t>of</w:t>
      </w:r>
      <w:r>
        <w:rPr>
          <w:color w:val="231F20"/>
          <w:spacing w:val="-7"/>
          <w:sz w:val="19"/>
        </w:rPr>
        <w:t> </w:t>
      </w:r>
      <w:r>
        <w:rPr>
          <w:color w:val="231F20"/>
          <w:sz w:val="19"/>
        </w:rPr>
        <w:t>a sample prepared by adding a known quantity of target analytes to a specified amount of matrix and subjected to the entire analytical procedure to establish if the method or procedure</w:t>
      </w:r>
      <w:r>
        <w:rPr>
          <w:color w:val="231F20"/>
          <w:spacing w:val="-6"/>
          <w:sz w:val="19"/>
        </w:rPr>
        <w:t> </w:t>
      </w:r>
      <w:r>
        <w:rPr>
          <w:color w:val="231F20"/>
          <w:sz w:val="19"/>
        </w:rPr>
        <w:t>is</w:t>
      </w:r>
      <w:r>
        <w:rPr>
          <w:color w:val="231F20"/>
          <w:spacing w:val="-6"/>
          <w:sz w:val="19"/>
        </w:rPr>
        <w:t> </w:t>
      </w:r>
      <w:r>
        <w:rPr>
          <w:color w:val="231F20"/>
          <w:sz w:val="19"/>
        </w:rPr>
        <w:t>appropriate</w:t>
      </w:r>
      <w:r>
        <w:rPr>
          <w:color w:val="231F20"/>
          <w:spacing w:val="-6"/>
          <w:sz w:val="19"/>
        </w:rPr>
        <w:t> </w:t>
      </w:r>
      <w:r>
        <w:rPr>
          <w:color w:val="231F20"/>
          <w:sz w:val="19"/>
        </w:rPr>
        <w:t>for</w:t>
      </w:r>
      <w:r>
        <w:rPr>
          <w:color w:val="231F20"/>
          <w:spacing w:val="-6"/>
          <w:sz w:val="19"/>
        </w:rPr>
        <w:t> </w:t>
      </w:r>
      <w:r>
        <w:rPr>
          <w:color w:val="231F20"/>
          <w:sz w:val="19"/>
        </w:rPr>
        <w:t>the</w:t>
      </w:r>
      <w:r>
        <w:rPr>
          <w:color w:val="231F20"/>
          <w:spacing w:val="-6"/>
          <w:sz w:val="19"/>
        </w:rPr>
        <w:t> </w:t>
      </w:r>
      <w:r>
        <w:rPr>
          <w:color w:val="231F20"/>
          <w:sz w:val="19"/>
        </w:rPr>
        <w:t>analysis</w:t>
      </w:r>
      <w:r>
        <w:rPr>
          <w:color w:val="231F20"/>
          <w:spacing w:val="-6"/>
          <w:sz w:val="19"/>
        </w:rPr>
        <w:t> </w:t>
      </w:r>
      <w:r>
        <w:rPr>
          <w:color w:val="231F20"/>
          <w:sz w:val="19"/>
        </w:rPr>
        <w:t>of</w:t>
      </w:r>
      <w:r>
        <w:rPr>
          <w:color w:val="231F20"/>
          <w:spacing w:val="-6"/>
          <w:sz w:val="19"/>
        </w:rPr>
        <w:t> </w:t>
      </w:r>
      <w:r>
        <w:rPr>
          <w:color w:val="231F20"/>
          <w:sz w:val="19"/>
        </w:rPr>
        <w:t>the particular matrix.</w:t>
      </w:r>
    </w:p>
    <w:p>
      <w:pPr>
        <w:spacing w:line="242" w:lineRule="auto" w:before="217"/>
        <w:ind w:left="360" w:right="114" w:firstLine="0"/>
        <w:jc w:val="left"/>
        <w:rPr>
          <w:sz w:val="19"/>
        </w:rPr>
      </w:pPr>
      <w:r>
        <w:rPr>
          <w:rFonts w:ascii="Trebuchet MS"/>
          <w:b/>
          <w:color w:val="231F20"/>
          <w:spacing w:val="-6"/>
          <w:sz w:val="19"/>
        </w:rPr>
        <w:t>maximum</w:t>
      </w:r>
      <w:r>
        <w:rPr>
          <w:rFonts w:ascii="Trebuchet MS"/>
          <w:b/>
          <w:color w:val="231F20"/>
          <w:spacing w:val="-16"/>
          <w:sz w:val="19"/>
        </w:rPr>
        <w:t> </w:t>
      </w:r>
      <w:r>
        <w:rPr>
          <w:rFonts w:ascii="Trebuchet MS"/>
          <w:b/>
          <w:color w:val="231F20"/>
          <w:spacing w:val="-6"/>
          <w:sz w:val="19"/>
        </w:rPr>
        <w:t>contaminant</w:t>
      </w:r>
      <w:r>
        <w:rPr>
          <w:rFonts w:ascii="Trebuchet MS"/>
          <w:b/>
          <w:color w:val="231F20"/>
          <w:spacing w:val="-16"/>
          <w:sz w:val="19"/>
        </w:rPr>
        <w:t> </w:t>
      </w:r>
      <w:r>
        <w:rPr>
          <w:rFonts w:ascii="Trebuchet MS"/>
          <w:b/>
          <w:color w:val="231F20"/>
          <w:spacing w:val="-6"/>
          <w:sz w:val="19"/>
        </w:rPr>
        <w:t>level</w:t>
      </w:r>
      <w:r>
        <w:rPr>
          <w:rFonts w:ascii="Trebuchet MS"/>
          <w:b/>
          <w:color w:val="231F20"/>
          <w:spacing w:val="-16"/>
          <w:sz w:val="19"/>
        </w:rPr>
        <w:t> </w:t>
      </w:r>
      <w:r>
        <w:rPr>
          <w:rFonts w:ascii="Trebuchet MS"/>
          <w:b/>
          <w:color w:val="231F20"/>
          <w:spacing w:val="-6"/>
          <w:sz w:val="19"/>
        </w:rPr>
        <w:t>(MCL):</w:t>
      </w:r>
      <w:r>
        <w:rPr>
          <w:rFonts w:ascii="Trebuchet MS"/>
          <w:b/>
          <w:color w:val="231F20"/>
          <w:spacing w:val="76"/>
          <w:sz w:val="19"/>
        </w:rPr>
        <w:t> </w:t>
      </w:r>
      <w:r>
        <w:rPr>
          <w:color w:val="231F20"/>
          <w:spacing w:val="-6"/>
          <w:sz w:val="19"/>
        </w:rPr>
        <w:t>A </w:t>
      </w:r>
      <w:r>
        <w:rPr>
          <w:color w:val="231F20"/>
          <w:sz w:val="19"/>
        </w:rPr>
        <w:t>regulatory limit established by the U.S. Environmental</w:t>
      </w:r>
      <w:r>
        <w:rPr>
          <w:color w:val="231F20"/>
          <w:spacing w:val="-8"/>
          <w:sz w:val="19"/>
        </w:rPr>
        <w:t> </w:t>
      </w:r>
      <w:r>
        <w:rPr>
          <w:color w:val="231F20"/>
          <w:sz w:val="19"/>
        </w:rPr>
        <w:t>Protection</w:t>
      </w:r>
      <w:r>
        <w:rPr>
          <w:color w:val="231F20"/>
          <w:spacing w:val="-8"/>
          <w:sz w:val="19"/>
        </w:rPr>
        <w:t> </w:t>
      </w:r>
      <w:r>
        <w:rPr>
          <w:color w:val="231F20"/>
          <w:sz w:val="19"/>
        </w:rPr>
        <w:t>Agency</w:t>
      </w:r>
      <w:r>
        <w:rPr>
          <w:color w:val="231F20"/>
          <w:spacing w:val="31"/>
          <w:sz w:val="19"/>
        </w:rPr>
        <w:t> </w:t>
      </w:r>
      <w:r>
        <w:rPr>
          <w:color w:val="231F20"/>
          <w:sz w:val="19"/>
        </w:rPr>
        <w:t>(USEPA) for</w:t>
      </w:r>
      <w:r>
        <w:rPr>
          <w:color w:val="231F20"/>
          <w:spacing w:val="-8"/>
          <w:sz w:val="19"/>
        </w:rPr>
        <w:t> </w:t>
      </w:r>
      <w:r>
        <w:rPr>
          <w:color w:val="231F20"/>
          <w:sz w:val="19"/>
        </w:rPr>
        <w:t>the</w:t>
      </w:r>
      <w:r>
        <w:rPr>
          <w:color w:val="231F20"/>
          <w:spacing w:val="-8"/>
          <w:sz w:val="19"/>
        </w:rPr>
        <w:t> </w:t>
      </w:r>
      <w:r>
        <w:rPr>
          <w:color w:val="231F20"/>
          <w:sz w:val="19"/>
        </w:rPr>
        <w:t>concentration</w:t>
      </w:r>
      <w:r>
        <w:rPr>
          <w:color w:val="231F20"/>
          <w:spacing w:val="-8"/>
          <w:sz w:val="19"/>
        </w:rPr>
        <w:t> </w:t>
      </w:r>
      <w:r>
        <w:rPr>
          <w:color w:val="231F20"/>
          <w:sz w:val="19"/>
        </w:rPr>
        <w:t>of</w:t>
      </w:r>
      <w:r>
        <w:rPr>
          <w:color w:val="231F20"/>
          <w:spacing w:val="-8"/>
          <w:sz w:val="19"/>
        </w:rPr>
        <w:t> </w:t>
      </w:r>
      <w:r>
        <w:rPr>
          <w:color w:val="231F20"/>
          <w:sz w:val="19"/>
        </w:rPr>
        <w:t>certain</w:t>
      </w:r>
      <w:r>
        <w:rPr>
          <w:color w:val="231F20"/>
          <w:spacing w:val="-8"/>
          <w:sz w:val="19"/>
        </w:rPr>
        <w:t> </w:t>
      </w:r>
      <w:r>
        <w:rPr>
          <w:color w:val="231F20"/>
          <w:sz w:val="19"/>
        </w:rPr>
        <w:t>radionuclides in drinking water</w:t>
      </w:r>
      <w:r>
        <w:rPr>
          <w:i/>
          <w:color w:val="231F20"/>
          <w:sz w:val="19"/>
        </w:rPr>
        <w:t>. </w:t>
      </w:r>
      <w:r>
        <w:rPr>
          <w:color w:val="231F20"/>
          <w:sz w:val="19"/>
        </w:rPr>
        <w:t>The highest level (concentration) of a contaminant that is allowed in drinking water distributed to the public. MCLs are set as close as feasible</w:t>
      </w:r>
    </w:p>
    <w:p>
      <w:pPr>
        <w:spacing w:line="242" w:lineRule="auto" w:before="0"/>
        <w:ind w:left="360" w:right="114" w:firstLine="0"/>
        <w:jc w:val="left"/>
        <w:rPr>
          <w:i/>
          <w:sz w:val="19"/>
        </w:rPr>
      </w:pPr>
      <w:r>
        <w:rPr>
          <w:color w:val="231F20"/>
          <w:sz w:val="19"/>
        </w:rPr>
        <w:t>to the level believed to cause no human health</w:t>
      </w:r>
      <w:r>
        <w:rPr>
          <w:color w:val="231F20"/>
          <w:spacing w:val="-9"/>
          <w:sz w:val="19"/>
        </w:rPr>
        <w:t> </w:t>
      </w:r>
      <w:r>
        <w:rPr>
          <w:color w:val="231F20"/>
          <w:sz w:val="19"/>
        </w:rPr>
        <w:t>effects,</w:t>
      </w:r>
      <w:r>
        <w:rPr>
          <w:color w:val="231F20"/>
          <w:spacing w:val="-9"/>
          <w:sz w:val="19"/>
        </w:rPr>
        <w:t> </w:t>
      </w:r>
      <w:r>
        <w:rPr>
          <w:color w:val="231F20"/>
          <w:sz w:val="19"/>
        </w:rPr>
        <w:t>while</w:t>
      </w:r>
      <w:r>
        <w:rPr>
          <w:color w:val="231F20"/>
          <w:spacing w:val="-9"/>
          <w:sz w:val="19"/>
        </w:rPr>
        <w:t> </w:t>
      </w:r>
      <w:r>
        <w:rPr>
          <w:color w:val="231F20"/>
          <w:sz w:val="19"/>
        </w:rPr>
        <w:t>using</w:t>
      </w:r>
      <w:r>
        <w:rPr>
          <w:color w:val="231F20"/>
          <w:spacing w:val="-9"/>
          <w:sz w:val="19"/>
        </w:rPr>
        <w:t> </w:t>
      </w:r>
      <w:r>
        <w:rPr>
          <w:color w:val="231F20"/>
          <w:sz w:val="19"/>
        </w:rPr>
        <w:t>the</w:t>
      </w:r>
      <w:r>
        <w:rPr>
          <w:color w:val="231F20"/>
          <w:spacing w:val="-9"/>
          <w:sz w:val="19"/>
        </w:rPr>
        <w:t> </w:t>
      </w:r>
      <w:r>
        <w:rPr>
          <w:color w:val="231F20"/>
          <w:sz w:val="19"/>
        </w:rPr>
        <w:t>best</w:t>
      </w:r>
      <w:r>
        <w:rPr>
          <w:color w:val="231F20"/>
          <w:spacing w:val="-9"/>
          <w:sz w:val="19"/>
        </w:rPr>
        <w:t> </w:t>
      </w:r>
      <w:r>
        <w:rPr>
          <w:color w:val="231F20"/>
          <w:sz w:val="19"/>
        </w:rPr>
        <w:t>available treatment technology and taking cost into consideration. MCLs are enforceable </w:t>
      </w:r>
      <w:r>
        <w:rPr>
          <w:color w:val="231F20"/>
          <w:spacing w:val="-2"/>
          <w:sz w:val="19"/>
        </w:rPr>
        <w:t>standards</w:t>
      </w:r>
      <w:r>
        <w:rPr>
          <w:i/>
          <w:color w:val="231F20"/>
          <w:spacing w:val="-2"/>
          <w:sz w:val="19"/>
        </w:rPr>
        <w:t>.</w:t>
      </w:r>
    </w:p>
    <w:p>
      <w:pPr>
        <w:spacing w:line="242" w:lineRule="auto" w:before="217"/>
        <w:ind w:left="360" w:right="24" w:firstLine="0"/>
        <w:jc w:val="left"/>
        <w:rPr>
          <w:sz w:val="19"/>
        </w:rPr>
      </w:pPr>
      <w:r>
        <w:rPr>
          <w:rFonts w:ascii="Trebuchet MS"/>
          <w:b/>
          <w:color w:val="231F20"/>
          <w:w w:val="90"/>
          <w:sz w:val="19"/>
        </w:rPr>
        <w:t>measurement</w:t>
      </w:r>
      <w:r>
        <w:rPr>
          <w:rFonts w:ascii="Trebuchet MS"/>
          <w:b/>
          <w:color w:val="231F20"/>
          <w:spacing w:val="-11"/>
          <w:w w:val="90"/>
          <w:sz w:val="19"/>
        </w:rPr>
        <w:t> </w:t>
      </w:r>
      <w:r>
        <w:rPr>
          <w:rFonts w:ascii="Trebuchet MS"/>
          <w:b/>
          <w:color w:val="231F20"/>
          <w:w w:val="90"/>
          <w:sz w:val="19"/>
        </w:rPr>
        <w:t>quality</w:t>
      </w:r>
      <w:r>
        <w:rPr>
          <w:rFonts w:ascii="Trebuchet MS"/>
          <w:b/>
          <w:color w:val="231F20"/>
          <w:spacing w:val="-10"/>
          <w:w w:val="90"/>
          <w:sz w:val="19"/>
        </w:rPr>
        <w:t> </w:t>
      </w:r>
      <w:r>
        <w:rPr>
          <w:rFonts w:ascii="Trebuchet MS"/>
          <w:b/>
          <w:color w:val="231F20"/>
          <w:w w:val="90"/>
          <w:sz w:val="19"/>
        </w:rPr>
        <w:t>objective</w:t>
      </w:r>
      <w:r>
        <w:rPr>
          <w:rFonts w:ascii="Trebuchet MS"/>
          <w:b/>
          <w:color w:val="231F20"/>
          <w:spacing w:val="-10"/>
          <w:w w:val="90"/>
          <w:sz w:val="19"/>
        </w:rPr>
        <w:t> </w:t>
      </w:r>
      <w:r>
        <w:rPr>
          <w:rFonts w:ascii="Trebuchet MS"/>
          <w:b/>
          <w:color w:val="231F20"/>
          <w:w w:val="90"/>
          <w:sz w:val="19"/>
        </w:rPr>
        <w:t>(MQO):</w:t>
      </w:r>
      <w:r>
        <w:rPr>
          <w:rFonts w:ascii="Trebuchet MS"/>
          <w:b/>
          <w:color w:val="231F20"/>
          <w:spacing w:val="63"/>
          <w:w w:val="150"/>
          <w:sz w:val="19"/>
        </w:rPr>
        <w:t> </w:t>
      </w:r>
      <w:r>
        <w:rPr>
          <w:color w:val="231F20"/>
          <w:w w:val="90"/>
          <w:sz w:val="19"/>
        </w:rPr>
        <w:t>The </w:t>
      </w:r>
      <w:r>
        <w:rPr>
          <w:color w:val="231F20"/>
          <w:sz w:val="19"/>
        </w:rPr>
        <w:t>analytical data requirements of the data-quality objectives, which are project- or program-specific and can be quantitative or qualitative.</w:t>
      </w:r>
      <w:r>
        <w:rPr>
          <w:color w:val="231F20"/>
          <w:spacing w:val="-11"/>
          <w:sz w:val="19"/>
        </w:rPr>
        <w:t> </w:t>
      </w:r>
      <w:r>
        <w:rPr>
          <w:color w:val="231F20"/>
          <w:sz w:val="19"/>
        </w:rPr>
        <w:t>These</w:t>
      </w:r>
      <w:r>
        <w:rPr>
          <w:color w:val="231F20"/>
          <w:spacing w:val="-11"/>
          <w:sz w:val="19"/>
        </w:rPr>
        <w:t> </w:t>
      </w:r>
      <w:r>
        <w:rPr>
          <w:color w:val="231F20"/>
          <w:sz w:val="19"/>
        </w:rPr>
        <w:t>analytical</w:t>
      </w:r>
      <w:r>
        <w:rPr>
          <w:color w:val="231F20"/>
          <w:spacing w:val="-11"/>
          <w:sz w:val="19"/>
        </w:rPr>
        <w:t> </w:t>
      </w:r>
      <w:r>
        <w:rPr>
          <w:color w:val="231F20"/>
          <w:sz w:val="19"/>
        </w:rPr>
        <w:t>data</w:t>
      </w:r>
      <w:r>
        <w:rPr>
          <w:color w:val="231F20"/>
          <w:spacing w:val="-11"/>
          <w:sz w:val="19"/>
        </w:rPr>
        <w:t> </w:t>
      </w:r>
      <w:r>
        <w:rPr>
          <w:color w:val="231F20"/>
          <w:sz w:val="19"/>
        </w:rPr>
        <w:t>requirements serve as performance measurement criteria or objectives of the analytical process.</w:t>
      </w:r>
    </w:p>
    <w:p>
      <w:pPr>
        <w:spacing w:line="242" w:lineRule="auto" w:before="0"/>
        <w:ind w:left="360" w:right="2" w:firstLine="0"/>
        <w:jc w:val="left"/>
        <w:rPr>
          <w:sz w:val="19"/>
        </w:rPr>
      </w:pPr>
      <w:r>
        <w:rPr>
          <w:color w:val="231F20"/>
          <w:sz w:val="19"/>
        </w:rPr>
        <w:t>Multi-Agency Radiological Laboratory Analytical</w:t>
      </w:r>
      <w:r>
        <w:rPr>
          <w:color w:val="231F20"/>
          <w:spacing w:val="-9"/>
          <w:sz w:val="19"/>
        </w:rPr>
        <w:t> </w:t>
      </w:r>
      <w:r>
        <w:rPr>
          <w:color w:val="231F20"/>
          <w:sz w:val="19"/>
        </w:rPr>
        <w:t>Protocols</w:t>
      </w:r>
      <w:r>
        <w:rPr>
          <w:color w:val="231F20"/>
          <w:spacing w:val="-9"/>
          <w:sz w:val="19"/>
        </w:rPr>
        <w:t> </w:t>
      </w:r>
      <w:r>
        <w:rPr>
          <w:color w:val="231F20"/>
          <w:sz w:val="19"/>
        </w:rPr>
        <w:t>(MARLAP)</w:t>
      </w:r>
      <w:r>
        <w:rPr>
          <w:color w:val="231F20"/>
          <w:spacing w:val="-9"/>
          <w:sz w:val="19"/>
        </w:rPr>
        <w:t> </w:t>
      </w:r>
      <w:r>
        <w:rPr>
          <w:color w:val="231F20"/>
          <w:sz w:val="19"/>
        </w:rPr>
        <w:t>refer</w:t>
      </w:r>
      <w:r>
        <w:rPr>
          <w:color w:val="231F20"/>
          <w:spacing w:val="-9"/>
          <w:sz w:val="19"/>
        </w:rPr>
        <w:t> </w:t>
      </w:r>
      <w:r>
        <w:rPr>
          <w:color w:val="231F20"/>
          <w:sz w:val="19"/>
        </w:rPr>
        <w:t>to</w:t>
      </w:r>
      <w:r>
        <w:rPr>
          <w:color w:val="231F20"/>
          <w:spacing w:val="-9"/>
          <w:sz w:val="19"/>
        </w:rPr>
        <w:t> </w:t>
      </w:r>
      <w:r>
        <w:rPr>
          <w:color w:val="231F20"/>
          <w:sz w:val="19"/>
        </w:rPr>
        <w:t>these performance objectives as MQOs. Examples</w:t>
      </w:r>
      <w:r>
        <w:rPr>
          <w:color w:val="231F20"/>
          <w:spacing w:val="40"/>
          <w:sz w:val="19"/>
        </w:rPr>
        <w:t> </w:t>
      </w:r>
      <w:r>
        <w:rPr>
          <w:color w:val="231F20"/>
          <w:sz w:val="19"/>
        </w:rPr>
        <w:t>of quantitative MQOs include statements of required radionuclide detectability and the uncertainty of the analytical protocol at a specified radionuclide concentration, such as an</w:t>
      </w:r>
      <w:r>
        <w:rPr>
          <w:color w:val="231F20"/>
          <w:spacing w:val="-9"/>
          <w:sz w:val="19"/>
        </w:rPr>
        <w:t> </w:t>
      </w:r>
      <w:r>
        <w:rPr>
          <w:color w:val="231F20"/>
          <w:sz w:val="19"/>
        </w:rPr>
        <w:t>action</w:t>
      </w:r>
      <w:r>
        <w:rPr>
          <w:color w:val="231F20"/>
          <w:spacing w:val="-9"/>
          <w:sz w:val="19"/>
        </w:rPr>
        <w:t> </w:t>
      </w:r>
      <w:r>
        <w:rPr>
          <w:color w:val="231F20"/>
          <w:sz w:val="19"/>
        </w:rPr>
        <w:t>level.</w:t>
      </w:r>
      <w:r>
        <w:rPr>
          <w:color w:val="231F20"/>
          <w:spacing w:val="-9"/>
          <w:sz w:val="19"/>
        </w:rPr>
        <w:t> </w:t>
      </w:r>
      <w:r>
        <w:rPr>
          <w:color w:val="231F20"/>
          <w:sz w:val="19"/>
        </w:rPr>
        <w:t>Examples</w:t>
      </w:r>
      <w:r>
        <w:rPr>
          <w:color w:val="231F20"/>
          <w:spacing w:val="-9"/>
          <w:sz w:val="19"/>
        </w:rPr>
        <w:t> </w:t>
      </w:r>
      <w:r>
        <w:rPr>
          <w:color w:val="231F20"/>
          <w:sz w:val="19"/>
        </w:rPr>
        <w:t>of</w:t>
      </w:r>
      <w:r>
        <w:rPr>
          <w:color w:val="231F20"/>
          <w:spacing w:val="-9"/>
          <w:sz w:val="19"/>
        </w:rPr>
        <w:t> </w:t>
      </w:r>
      <w:r>
        <w:rPr>
          <w:color w:val="231F20"/>
          <w:sz w:val="19"/>
        </w:rPr>
        <w:t>qualitative</w:t>
      </w:r>
      <w:r>
        <w:rPr>
          <w:color w:val="231F20"/>
          <w:spacing w:val="-9"/>
          <w:sz w:val="19"/>
        </w:rPr>
        <w:t> </w:t>
      </w:r>
      <w:r>
        <w:rPr>
          <w:color w:val="231F20"/>
          <w:sz w:val="19"/>
        </w:rPr>
        <w:t>MQOs include statements of the required specificity of the analytical protocol (for example, the ability to analyze for the radionuclide of interest, given the presence of interferences).</w:t>
      </w:r>
    </w:p>
    <w:p>
      <w:pPr>
        <w:tabs>
          <w:tab w:pos="1495" w:val="left" w:leader="none"/>
        </w:tabs>
        <w:spacing w:line="242" w:lineRule="auto" w:before="106"/>
        <w:ind w:left="171" w:right="2977" w:firstLine="0"/>
        <w:jc w:val="left"/>
        <w:rPr>
          <w:sz w:val="19"/>
        </w:rPr>
      </w:pPr>
      <w:r>
        <w:rPr/>
        <w:br w:type="column"/>
      </w:r>
      <w:r>
        <w:rPr>
          <w:rFonts w:ascii="Trebuchet MS"/>
          <w:b/>
          <w:color w:val="231F20"/>
          <w:sz w:val="19"/>
        </w:rPr>
        <w:t>method</w:t>
      </w:r>
      <w:r>
        <w:rPr>
          <w:rFonts w:ascii="Trebuchet MS"/>
          <w:b/>
          <w:color w:val="231F20"/>
          <w:spacing w:val="-15"/>
          <w:sz w:val="19"/>
        </w:rPr>
        <w:t> </w:t>
      </w:r>
      <w:r>
        <w:rPr>
          <w:rFonts w:ascii="Trebuchet MS"/>
          <w:b/>
          <w:color w:val="231F20"/>
          <w:sz w:val="19"/>
        </w:rPr>
        <w:t>blank:</w:t>
        <w:tab/>
      </w:r>
      <w:r>
        <w:rPr>
          <w:color w:val="231F20"/>
          <w:sz w:val="19"/>
        </w:rPr>
        <w:t>A sample assumed to be essentially target analyte-free that is carried through</w:t>
      </w:r>
      <w:r>
        <w:rPr>
          <w:color w:val="231F20"/>
          <w:spacing w:val="-3"/>
          <w:sz w:val="19"/>
        </w:rPr>
        <w:t> </w:t>
      </w:r>
      <w:r>
        <w:rPr>
          <w:color w:val="231F20"/>
          <w:sz w:val="19"/>
        </w:rPr>
        <w:t>the</w:t>
      </w:r>
      <w:r>
        <w:rPr>
          <w:color w:val="231F20"/>
          <w:spacing w:val="-3"/>
          <w:sz w:val="19"/>
        </w:rPr>
        <w:t> </w:t>
      </w:r>
      <w:r>
        <w:rPr>
          <w:color w:val="231F20"/>
          <w:sz w:val="19"/>
        </w:rPr>
        <w:t>radiochemical</w:t>
      </w:r>
      <w:r>
        <w:rPr>
          <w:color w:val="231F20"/>
          <w:spacing w:val="-3"/>
          <w:sz w:val="19"/>
        </w:rPr>
        <w:t> </w:t>
      </w:r>
      <w:r>
        <w:rPr>
          <w:color w:val="231F20"/>
          <w:sz w:val="19"/>
        </w:rPr>
        <w:t>preparation,</w:t>
      </w:r>
      <w:r>
        <w:rPr>
          <w:color w:val="231F20"/>
          <w:spacing w:val="-3"/>
          <w:sz w:val="19"/>
        </w:rPr>
        <w:t> </w:t>
      </w:r>
      <w:r>
        <w:rPr>
          <w:color w:val="231F20"/>
          <w:sz w:val="19"/>
        </w:rPr>
        <w:t>analysis, mounting,</w:t>
      </w:r>
      <w:r>
        <w:rPr>
          <w:color w:val="231F20"/>
          <w:spacing w:val="-7"/>
          <w:sz w:val="19"/>
        </w:rPr>
        <w:t> </w:t>
      </w:r>
      <w:r>
        <w:rPr>
          <w:color w:val="231F20"/>
          <w:sz w:val="19"/>
        </w:rPr>
        <w:t>and</w:t>
      </w:r>
      <w:r>
        <w:rPr>
          <w:color w:val="231F20"/>
          <w:spacing w:val="-7"/>
          <w:sz w:val="19"/>
        </w:rPr>
        <w:t> </w:t>
      </w:r>
      <w:r>
        <w:rPr>
          <w:color w:val="231F20"/>
          <w:sz w:val="19"/>
        </w:rPr>
        <w:t>measurement</w:t>
      </w:r>
      <w:r>
        <w:rPr>
          <w:color w:val="231F20"/>
          <w:spacing w:val="-7"/>
          <w:sz w:val="19"/>
        </w:rPr>
        <w:t> </w:t>
      </w:r>
      <w:r>
        <w:rPr>
          <w:color w:val="231F20"/>
          <w:sz w:val="19"/>
        </w:rPr>
        <w:t>process</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same manner as a routine sample of a given matrix.</w:t>
      </w:r>
    </w:p>
    <w:p>
      <w:pPr>
        <w:spacing w:line="242" w:lineRule="auto" w:before="218"/>
        <w:ind w:left="171" w:right="2905" w:firstLine="0"/>
        <w:jc w:val="left"/>
        <w:rPr>
          <w:sz w:val="19"/>
        </w:rPr>
      </w:pPr>
      <w:r>
        <w:rPr>
          <w:rFonts w:ascii="Trebuchet MS" w:hAnsi="Trebuchet MS"/>
          <w:b/>
          <w:color w:val="231F20"/>
          <w:w w:val="85"/>
          <w:sz w:val="19"/>
        </w:rPr>
        <w:t>minimum detectable concentration (MDC):</w:t>
      </w:r>
      <w:r>
        <w:rPr>
          <w:rFonts w:ascii="Trebuchet MS" w:hAnsi="Trebuchet MS"/>
          <w:b/>
          <w:color w:val="231F20"/>
          <w:spacing w:val="80"/>
          <w:w w:val="150"/>
          <w:sz w:val="19"/>
        </w:rPr>
        <w:t> </w:t>
      </w:r>
      <w:r>
        <w:rPr>
          <w:color w:val="231F20"/>
          <w:w w:val="85"/>
          <w:sz w:val="19"/>
        </w:rPr>
        <w:t>The </w:t>
      </w:r>
      <w:r>
        <w:rPr>
          <w:color w:val="231F20"/>
          <w:sz w:val="19"/>
        </w:rPr>
        <w:t>minimum</w:t>
      </w:r>
      <w:r>
        <w:rPr>
          <w:color w:val="231F20"/>
          <w:spacing w:val="-3"/>
          <w:sz w:val="19"/>
        </w:rPr>
        <w:t> </w:t>
      </w:r>
      <w:r>
        <w:rPr>
          <w:color w:val="231F20"/>
          <w:sz w:val="19"/>
        </w:rPr>
        <w:t>detectable</w:t>
      </w:r>
      <w:r>
        <w:rPr>
          <w:color w:val="231F20"/>
          <w:spacing w:val="-3"/>
          <w:sz w:val="19"/>
        </w:rPr>
        <w:t> </w:t>
      </w:r>
      <w:r>
        <w:rPr>
          <w:color w:val="231F20"/>
          <w:sz w:val="19"/>
        </w:rPr>
        <w:t>concentration</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analyte in a sample. The smallest (true) radionuclide concentration that gives a specified probability (Type II - β) that the value of the measured radionuclide will exceed its critical level concentration (that is, that the material analyzed is not “blank” or free of analyte) (Currie, 1968;</w:t>
      </w:r>
    </w:p>
    <w:p>
      <w:pPr>
        <w:spacing w:line="242" w:lineRule="auto" w:before="0"/>
        <w:ind w:left="171" w:right="3113" w:firstLine="0"/>
        <w:jc w:val="left"/>
        <w:rPr>
          <w:sz w:val="19"/>
        </w:rPr>
      </w:pPr>
      <w:r>
        <w:rPr>
          <w:color w:val="231F20"/>
          <w:sz w:val="19"/>
        </w:rPr>
        <w:t>MARLAP,</w:t>
      </w:r>
      <w:r>
        <w:rPr>
          <w:color w:val="231F20"/>
          <w:spacing w:val="-2"/>
          <w:sz w:val="19"/>
        </w:rPr>
        <w:t> </w:t>
      </w:r>
      <w:r>
        <w:rPr>
          <w:color w:val="231F20"/>
          <w:sz w:val="19"/>
        </w:rPr>
        <w:t>2004,</w:t>
      </w:r>
      <w:r>
        <w:rPr>
          <w:color w:val="231F20"/>
          <w:spacing w:val="-2"/>
          <w:sz w:val="19"/>
        </w:rPr>
        <w:t> </w:t>
      </w:r>
      <w:r>
        <w:rPr>
          <w:color w:val="231F20"/>
          <w:sz w:val="19"/>
        </w:rPr>
        <w:t>chapter</w:t>
      </w:r>
      <w:r>
        <w:rPr>
          <w:color w:val="231F20"/>
          <w:spacing w:val="-2"/>
          <w:sz w:val="19"/>
        </w:rPr>
        <w:t> </w:t>
      </w:r>
      <w:r>
        <w:rPr>
          <w:color w:val="231F20"/>
          <w:sz w:val="19"/>
        </w:rPr>
        <w:t>20).</w:t>
      </w:r>
      <w:r>
        <w:rPr>
          <w:color w:val="231F20"/>
          <w:spacing w:val="-2"/>
          <w:sz w:val="19"/>
        </w:rPr>
        <w:t> </w:t>
      </w:r>
      <w:r>
        <w:rPr>
          <w:color w:val="231F20"/>
          <w:sz w:val="19"/>
        </w:rPr>
        <w:t>The</w:t>
      </w:r>
      <w:r>
        <w:rPr>
          <w:color w:val="231F20"/>
          <w:spacing w:val="-2"/>
          <w:sz w:val="19"/>
        </w:rPr>
        <w:t> </w:t>
      </w:r>
      <w:r>
        <w:rPr>
          <w:color w:val="231F20"/>
          <w:sz w:val="19"/>
        </w:rPr>
        <w:t>general</w:t>
      </w:r>
      <w:r>
        <w:rPr>
          <w:color w:val="231F20"/>
          <w:spacing w:val="-2"/>
          <w:sz w:val="19"/>
        </w:rPr>
        <w:t> </w:t>
      </w:r>
      <w:r>
        <w:rPr>
          <w:color w:val="231F20"/>
          <w:sz w:val="19"/>
        </w:rPr>
        <w:t>use of</w:t>
      </w:r>
      <w:r>
        <w:rPr>
          <w:color w:val="231F20"/>
          <w:spacing w:val="-1"/>
          <w:sz w:val="19"/>
        </w:rPr>
        <w:t> </w:t>
      </w:r>
      <w:r>
        <w:rPr>
          <w:color w:val="231F20"/>
          <w:sz w:val="19"/>
        </w:rPr>
        <w:t>the term “MDC” or “</w:t>
      </w:r>
      <w:r>
        <w:rPr>
          <w:i/>
          <w:color w:val="231F20"/>
          <w:sz w:val="19"/>
        </w:rPr>
        <w:t>a priori </w:t>
      </w:r>
      <w:r>
        <w:rPr>
          <w:color w:val="231F20"/>
          <w:sz w:val="19"/>
        </w:rPr>
        <w:t>MDC” is for </w:t>
      </w:r>
      <w:r>
        <w:rPr>
          <w:color w:val="231F20"/>
          <w:spacing w:val="-10"/>
          <w:sz w:val="19"/>
        </w:rPr>
        <w:t>a</w:t>
      </w:r>
    </w:p>
    <w:p>
      <w:pPr>
        <w:spacing w:line="242" w:lineRule="auto" w:before="0"/>
        <w:ind w:left="171" w:right="2825" w:firstLine="0"/>
        <w:jc w:val="both"/>
        <w:rPr>
          <w:sz w:val="19"/>
        </w:rPr>
      </w:pPr>
      <w:r>
        <w:rPr>
          <w:color w:val="231F20"/>
          <w:sz w:val="19"/>
        </w:rPr>
        <w:t>method</w:t>
      </w:r>
      <w:r>
        <w:rPr>
          <w:color w:val="231F20"/>
          <w:spacing w:val="-10"/>
          <w:sz w:val="19"/>
        </w:rPr>
        <w:t> </w:t>
      </w:r>
      <w:r>
        <w:rPr>
          <w:color w:val="231F20"/>
          <w:sz w:val="19"/>
        </w:rPr>
        <w:t>wherein</w:t>
      </w:r>
      <w:r>
        <w:rPr>
          <w:color w:val="231F20"/>
          <w:spacing w:val="-10"/>
          <w:sz w:val="19"/>
        </w:rPr>
        <w:t> </w:t>
      </w:r>
      <w:r>
        <w:rPr>
          <w:color w:val="231F20"/>
          <w:sz w:val="19"/>
        </w:rPr>
        <w:t>nominal</w:t>
      </w:r>
      <w:r>
        <w:rPr>
          <w:color w:val="231F20"/>
          <w:spacing w:val="-10"/>
          <w:sz w:val="19"/>
        </w:rPr>
        <w:t> </w:t>
      </w:r>
      <w:r>
        <w:rPr>
          <w:color w:val="231F20"/>
          <w:sz w:val="19"/>
        </w:rPr>
        <w:t>measurement</w:t>
      </w:r>
      <w:r>
        <w:rPr>
          <w:color w:val="231F20"/>
          <w:spacing w:val="-10"/>
          <w:sz w:val="19"/>
        </w:rPr>
        <w:t> </w:t>
      </w:r>
      <w:r>
        <w:rPr>
          <w:color w:val="231F20"/>
          <w:sz w:val="19"/>
        </w:rPr>
        <w:t>parameters are</w:t>
      </w:r>
      <w:r>
        <w:rPr>
          <w:color w:val="231F20"/>
          <w:spacing w:val="-2"/>
          <w:sz w:val="19"/>
        </w:rPr>
        <w:t> </w:t>
      </w:r>
      <w:r>
        <w:rPr>
          <w:color w:val="231F20"/>
          <w:sz w:val="19"/>
        </w:rPr>
        <w:t>used</w:t>
      </w:r>
      <w:r>
        <w:rPr>
          <w:color w:val="231F20"/>
          <w:spacing w:val="-2"/>
          <w:sz w:val="19"/>
        </w:rPr>
        <w:t> </w:t>
      </w:r>
      <w:r>
        <w:rPr>
          <w:color w:val="231F20"/>
          <w:sz w:val="19"/>
        </w:rPr>
        <w:t>in</w:t>
      </w:r>
      <w:r>
        <w:rPr>
          <w:color w:val="231F20"/>
          <w:spacing w:val="-2"/>
          <w:sz w:val="19"/>
        </w:rPr>
        <w:t> </w:t>
      </w:r>
      <w:r>
        <w:rPr>
          <w:color w:val="231F20"/>
          <w:sz w:val="19"/>
        </w:rPr>
        <w:t>the</w:t>
      </w:r>
      <w:r>
        <w:rPr>
          <w:color w:val="231F20"/>
          <w:spacing w:val="-2"/>
          <w:sz w:val="19"/>
        </w:rPr>
        <w:t> </w:t>
      </w:r>
      <w:r>
        <w:rPr>
          <w:color w:val="231F20"/>
          <w:sz w:val="19"/>
        </w:rPr>
        <w:t>calculation.</w:t>
      </w:r>
      <w:r>
        <w:rPr>
          <w:color w:val="231F20"/>
          <w:spacing w:val="-2"/>
          <w:sz w:val="19"/>
        </w:rPr>
        <w:t> </w:t>
      </w:r>
      <w:r>
        <w:rPr>
          <w:color w:val="231F20"/>
          <w:sz w:val="19"/>
        </w:rPr>
        <w:t>Contrast</w:t>
      </w:r>
      <w:r>
        <w:rPr>
          <w:color w:val="231F20"/>
          <w:spacing w:val="-2"/>
          <w:sz w:val="19"/>
        </w:rPr>
        <w:t> </w:t>
      </w:r>
      <w:r>
        <w:rPr>
          <w:color w:val="231F20"/>
          <w:sz w:val="19"/>
        </w:rPr>
        <w:t>this</w:t>
      </w:r>
      <w:r>
        <w:rPr>
          <w:color w:val="231F20"/>
          <w:spacing w:val="-2"/>
          <w:sz w:val="19"/>
        </w:rPr>
        <w:t> </w:t>
      </w:r>
      <w:r>
        <w:rPr>
          <w:color w:val="231F20"/>
          <w:sz w:val="19"/>
        </w:rPr>
        <w:t>use</w:t>
      </w:r>
      <w:r>
        <w:rPr>
          <w:color w:val="231F20"/>
          <w:spacing w:val="-2"/>
          <w:sz w:val="19"/>
        </w:rPr>
        <w:t> </w:t>
      </w:r>
      <w:r>
        <w:rPr>
          <w:color w:val="231F20"/>
          <w:sz w:val="19"/>
        </w:rPr>
        <w:t>to</w:t>
      </w:r>
      <w:r>
        <w:rPr>
          <w:color w:val="231F20"/>
          <w:spacing w:val="-2"/>
          <w:sz w:val="19"/>
        </w:rPr>
        <w:t> </w:t>
      </w:r>
      <w:r>
        <w:rPr>
          <w:color w:val="231F20"/>
          <w:sz w:val="19"/>
        </w:rPr>
        <w:t>the sample-specific MDC (ssMDC) defined herein.</w:t>
      </w:r>
    </w:p>
    <w:p>
      <w:pPr>
        <w:spacing w:before="216"/>
        <w:ind w:left="171" w:right="0" w:firstLine="0"/>
        <w:jc w:val="left"/>
        <w:rPr>
          <w:rFonts w:ascii="Trebuchet MS"/>
          <w:b/>
          <w:sz w:val="19"/>
        </w:rPr>
      </w:pPr>
      <w:r>
        <w:rPr>
          <w:rFonts w:ascii="Trebuchet MS"/>
          <w:b/>
          <w:color w:val="231F20"/>
          <w:spacing w:val="-10"/>
          <w:sz w:val="19"/>
        </w:rPr>
        <w:t>N</w:t>
      </w:r>
    </w:p>
    <w:p>
      <w:pPr>
        <w:pStyle w:val="BodyText"/>
        <w:rPr>
          <w:rFonts w:ascii="Trebuchet MS"/>
          <w:b/>
          <w:sz w:val="19"/>
        </w:rPr>
      </w:pPr>
    </w:p>
    <w:p>
      <w:pPr>
        <w:spacing w:before="0"/>
        <w:ind w:left="171" w:right="2768" w:firstLine="0"/>
        <w:jc w:val="left"/>
        <w:rPr>
          <w:sz w:val="19"/>
        </w:rPr>
      </w:pPr>
      <w:r>
        <w:rPr>
          <w:rFonts w:ascii="Trebuchet MS"/>
          <w:b/>
          <w:color w:val="231F20"/>
          <w:spacing w:val="-2"/>
          <w:sz w:val="19"/>
        </w:rPr>
        <w:t>nominal</w:t>
      </w:r>
      <w:r>
        <w:rPr>
          <w:rFonts w:ascii="Trebuchet MS"/>
          <w:b/>
          <w:color w:val="231F20"/>
          <w:spacing w:val="-16"/>
          <w:sz w:val="19"/>
        </w:rPr>
        <w:t> </w:t>
      </w:r>
      <w:r>
        <w:rPr>
          <w:rFonts w:ascii="Trebuchet MS"/>
          <w:b/>
          <w:color w:val="231F20"/>
          <w:spacing w:val="-2"/>
          <w:sz w:val="19"/>
        </w:rPr>
        <w:t>value:</w:t>
      </w:r>
      <w:r>
        <w:rPr>
          <w:rFonts w:ascii="Trebuchet MS"/>
          <w:b/>
          <w:color w:val="231F20"/>
          <w:spacing w:val="65"/>
          <w:sz w:val="19"/>
        </w:rPr>
        <w:t> </w:t>
      </w:r>
      <w:r>
        <w:rPr>
          <w:color w:val="231F20"/>
          <w:spacing w:val="-2"/>
          <w:sz w:val="19"/>
        </w:rPr>
        <w:t>A</w:t>
      </w:r>
      <w:r>
        <w:rPr>
          <w:color w:val="231F20"/>
          <w:spacing w:val="-10"/>
          <w:sz w:val="19"/>
        </w:rPr>
        <w:t> </w:t>
      </w:r>
      <w:r>
        <w:rPr>
          <w:color w:val="231F20"/>
          <w:spacing w:val="-2"/>
          <w:sz w:val="19"/>
        </w:rPr>
        <w:t>value</w:t>
      </w:r>
      <w:r>
        <w:rPr>
          <w:color w:val="231F20"/>
          <w:spacing w:val="-9"/>
          <w:sz w:val="19"/>
        </w:rPr>
        <w:t> </w:t>
      </w:r>
      <w:r>
        <w:rPr>
          <w:color w:val="231F20"/>
          <w:spacing w:val="-2"/>
          <w:sz w:val="19"/>
        </w:rPr>
        <w:t>related</w:t>
      </w:r>
      <w:r>
        <w:rPr>
          <w:color w:val="231F20"/>
          <w:spacing w:val="-10"/>
          <w:sz w:val="19"/>
        </w:rPr>
        <w:t> </w:t>
      </w:r>
      <w:r>
        <w:rPr>
          <w:color w:val="231F20"/>
          <w:spacing w:val="-2"/>
          <w:sz w:val="19"/>
        </w:rPr>
        <w:t>to</w:t>
      </w:r>
      <w:r>
        <w:rPr>
          <w:color w:val="231F20"/>
          <w:spacing w:val="-10"/>
          <w:sz w:val="19"/>
        </w:rPr>
        <w:t> </w:t>
      </w:r>
      <w:r>
        <w:rPr>
          <w:color w:val="231F20"/>
          <w:spacing w:val="-2"/>
          <w:sz w:val="19"/>
        </w:rPr>
        <w:t>a</w:t>
      </w:r>
      <w:r>
        <w:rPr>
          <w:color w:val="231F20"/>
          <w:spacing w:val="-10"/>
          <w:sz w:val="19"/>
        </w:rPr>
        <w:t> </w:t>
      </w:r>
      <w:r>
        <w:rPr>
          <w:color w:val="231F20"/>
          <w:spacing w:val="-2"/>
          <w:sz w:val="19"/>
        </w:rPr>
        <w:t>designated</w:t>
      </w:r>
      <w:r>
        <w:rPr>
          <w:color w:val="231F20"/>
          <w:spacing w:val="-10"/>
          <w:sz w:val="19"/>
        </w:rPr>
        <w:t> </w:t>
      </w:r>
      <w:r>
        <w:rPr>
          <w:color w:val="231F20"/>
          <w:spacing w:val="-2"/>
          <w:sz w:val="19"/>
        </w:rPr>
        <w:t>or </w:t>
      </w:r>
      <w:r>
        <w:rPr>
          <w:color w:val="231F20"/>
          <w:sz w:val="19"/>
        </w:rPr>
        <w:t>theoretical size that may vary from the actual.</w:t>
      </w:r>
    </w:p>
    <w:p>
      <w:pPr>
        <w:pStyle w:val="BodyText"/>
        <w:spacing w:before="6"/>
        <w:rPr>
          <w:sz w:val="19"/>
        </w:rPr>
      </w:pPr>
    </w:p>
    <w:p>
      <w:pPr>
        <w:tabs>
          <w:tab w:pos="1957" w:val="left" w:leader="none"/>
        </w:tabs>
        <w:spacing w:line="220" w:lineRule="exact" w:before="0"/>
        <w:ind w:left="171" w:right="2857" w:firstLine="0"/>
        <w:jc w:val="left"/>
        <w:rPr>
          <w:sz w:val="19"/>
        </w:rPr>
      </w:pPr>
      <w:r>
        <w:rPr>
          <w:rFonts w:ascii="Trebuchet MS"/>
          <w:b/>
          <w:color w:val="231F20"/>
          <w:spacing w:val="-2"/>
          <w:sz w:val="19"/>
        </w:rPr>
        <w:t>null</w:t>
      </w:r>
      <w:r>
        <w:rPr>
          <w:rFonts w:ascii="Trebuchet MS"/>
          <w:b/>
          <w:color w:val="231F20"/>
          <w:spacing w:val="-16"/>
          <w:sz w:val="19"/>
        </w:rPr>
        <w:t> </w:t>
      </w:r>
      <w:r>
        <w:rPr>
          <w:rFonts w:ascii="Trebuchet MS"/>
          <w:b/>
          <w:color w:val="231F20"/>
          <w:spacing w:val="-2"/>
          <w:sz w:val="19"/>
        </w:rPr>
        <w:t>hypothesis</w:t>
      </w:r>
      <w:r>
        <w:rPr>
          <w:rFonts w:ascii="Trebuchet MS"/>
          <w:b/>
          <w:color w:val="231F20"/>
          <w:spacing w:val="-16"/>
          <w:sz w:val="19"/>
        </w:rPr>
        <w:t> </w:t>
      </w:r>
      <w:r>
        <w:rPr>
          <w:rFonts w:ascii="Trebuchet MS"/>
          <w:b/>
          <w:color w:val="231F20"/>
          <w:spacing w:val="-2"/>
          <w:sz w:val="19"/>
        </w:rPr>
        <w:t>(H</w:t>
      </w:r>
      <w:r>
        <w:rPr>
          <w:rFonts w:ascii="Trebuchet MS"/>
          <w:b/>
          <w:color w:val="231F20"/>
          <w:spacing w:val="-2"/>
          <w:position w:val="-5"/>
          <w:sz w:val="16"/>
        </w:rPr>
        <w:t>0</w:t>
      </w:r>
      <w:r>
        <w:rPr>
          <w:rFonts w:ascii="Trebuchet MS"/>
          <w:b/>
          <w:color w:val="231F20"/>
          <w:spacing w:val="-2"/>
          <w:sz w:val="19"/>
        </w:rPr>
        <w:t>):</w:t>
      </w:r>
      <w:r>
        <w:rPr>
          <w:rFonts w:ascii="Trebuchet MS"/>
          <w:b/>
          <w:color w:val="231F20"/>
          <w:sz w:val="19"/>
        </w:rPr>
        <w:tab/>
      </w:r>
      <w:r>
        <w:rPr>
          <w:color w:val="231F20"/>
          <w:sz w:val="19"/>
        </w:rPr>
        <w:t>One of two mutually exclusive statements tested in a statistical hypothesis test (compare with alternative hypothesis). The null hypothesis is presumed to be</w:t>
      </w:r>
      <w:r>
        <w:rPr>
          <w:color w:val="231F20"/>
          <w:spacing w:val="-8"/>
          <w:sz w:val="19"/>
        </w:rPr>
        <w:t> </w:t>
      </w:r>
      <w:r>
        <w:rPr>
          <w:color w:val="231F20"/>
          <w:sz w:val="19"/>
        </w:rPr>
        <w:t>true</w:t>
      </w:r>
      <w:r>
        <w:rPr>
          <w:color w:val="231F20"/>
          <w:spacing w:val="-8"/>
          <w:sz w:val="19"/>
        </w:rPr>
        <w:t> </w:t>
      </w:r>
      <w:r>
        <w:rPr>
          <w:color w:val="231F20"/>
          <w:sz w:val="19"/>
        </w:rPr>
        <w:t>unless</w:t>
      </w:r>
      <w:r>
        <w:rPr>
          <w:color w:val="231F20"/>
          <w:spacing w:val="-8"/>
          <w:sz w:val="19"/>
        </w:rPr>
        <w:t> </w:t>
      </w:r>
      <w:r>
        <w:rPr>
          <w:color w:val="231F20"/>
          <w:sz w:val="19"/>
        </w:rPr>
        <w:t>the</w:t>
      </w:r>
      <w:r>
        <w:rPr>
          <w:color w:val="231F20"/>
          <w:spacing w:val="-8"/>
          <w:sz w:val="19"/>
        </w:rPr>
        <w:t> </w:t>
      </w:r>
      <w:r>
        <w:rPr>
          <w:color w:val="231F20"/>
          <w:sz w:val="19"/>
        </w:rPr>
        <w:t>test</w:t>
      </w:r>
      <w:r>
        <w:rPr>
          <w:color w:val="231F20"/>
          <w:spacing w:val="-8"/>
          <w:sz w:val="19"/>
        </w:rPr>
        <w:t> </w:t>
      </w:r>
      <w:r>
        <w:rPr>
          <w:color w:val="231F20"/>
          <w:sz w:val="19"/>
        </w:rPr>
        <w:t>provides</w:t>
      </w:r>
      <w:r>
        <w:rPr>
          <w:color w:val="231F20"/>
          <w:spacing w:val="-8"/>
          <w:sz w:val="19"/>
        </w:rPr>
        <w:t> </w:t>
      </w:r>
      <w:r>
        <w:rPr>
          <w:color w:val="231F20"/>
          <w:sz w:val="19"/>
        </w:rPr>
        <w:t>sufficient</w:t>
      </w:r>
      <w:r>
        <w:rPr>
          <w:color w:val="231F20"/>
          <w:spacing w:val="-8"/>
          <w:sz w:val="19"/>
        </w:rPr>
        <w:t> </w:t>
      </w:r>
      <w:r>
        <w:rPr>
          <w:color w:val="231F20"/>
          <w:sz w:val="19"/>
        </w:rPr>
        <w:t>evidence to the contrary, in which case the null hypothesis is rejected and the alternative hypothesis (H</w:t>
      </w:r>
      <w:r>
        <w:rPr>
          <w:color w:val="231F20"/>
          <w:position w:val="-5"/>
          <w:sz w:val="16"/>
        </w:rPr>
        <w:t>a</w:t>
      </w:r>
      <w:r>
        <w:rPr>
          <w:color w:val="231F20"/>
          <w:sz w:val="19"/>
        </w:rPr>
        <w:t>) is </w:t>
      </w:r>
      <w:r>
        <w:rPr>
          <w:color w:val="231F20"/>
          <w:spacing w:val="-2"/>
          <w:sz w:val="19"/>
        </w:rPr>
        <w:t>accepted.</w:t>
      </w:r>
    </w:p>
    <w:p>
      <w:pPr>
        <w:pStyle w:val="BodyText"/>
        <w:spacing w:before="4"/>
        <w:rPr>
          <w:sz w:val="19"/>
        </w:rPr>
      </w:pPr>
    </w:p>
    <w:p>
      <w:pPr>
        <w:spacing w:before="0"/>
        <w:ind w:left="171" w:right="0" w:firstLine="0"/>
        <w:jc w:val="left"/>
        <w:rPr>
          <w:rFonts w:ascii="Trebuchet MS"/>
          <w:b/>
          <w:sz w:val="19"/>
        </w:rPr>
      </w:pPr>
      <w:r>
        <w:rPr>
          <w:rFonts w:ascii="Trebuchet MS"/>
          <w:b/>
          <w:color w:val="231F20"/>
          <w:spacing w:val="-10"/>
          <w:sz w:val="19"/>
        </w:rPr>
        <w:t>P</w:t>
      </w:r>
    </w:p>
    <w:p>
      <w:pPr>
        <w:pStyle w:val="BodyText"/>
        <w:spacing w:before="2"/>
        <w:rPr>
          <w:rFonts w:ascii="Trebuchet MS"/>
          <w:b/>
          <w:sz w:val="19"/>
        </w:rPr>
      </w:pPr>
    </w:p>
    <w:p>
      <w:pPr>
        <w:tabs>
          <w:tab w:pos="1992" w:val="left" w:leader="none"/>
        </w:tabs>
        <w:spacing w:line="220" w:lineRule="exact" w:before="0"/>
        <w:ind w:left="171" w:right="2768" w:firstLine="0"/>
        <w:jc w:val="left"/>
        <w:rPr>
          <w:sz w:val="19"/>
        </w:rPr>
      </w:pPr>
      <w:r>
        <w:rPr>
          <w:rFonts w:ascii="Trebuchet MS" w:hAnsi="Trebuchet MS"/>
          <w:b/>
          <w:color w:val="231F20"/>
          <w:sz w:val="19"/>
        </w:rPr>
        <w:t>Poisson</w:t>
      </w:r>
      <w:r>
        <w:rPr>
          <w:rFonts w:ascii="Trebuchet MS" w:hAnsi="Trebuchet MS"/>
          <w:b/>
          <w:color w:val="231F20"/>
          <w:spacing w:val="-16"/>
          <w:sz w:val="19"/>
        </w:rPr>
        <w:t> </w:t>
      </w:r>
      <w:r>
        <w:rPr>
          <w:rFonts w:ascii="Trebuchet MS" w:hAnsi="Trebuchet MS"/>
          <w:b/>
          <w:color w:val="231F20"/>
          <w:sz w:val="19"/>
        </w:rPr>
        <w:t>distribution:</w:t>
        <w:tab/>
      </w:r>
      <w:r>
        <w:rPr>
          <w:color w:val="231F20"/>
          <w:sz w:val="19"/>
        </w:rPr>
        <w:t>A random variable </w:t>
      </w:r>
      <w:r>
        <w:rPr>
          <w:i/>
          <w:color w:val="231F20"/>
          <w:sz w:val="19"/>
        </w:rPr>
        <w:t>X </w:t>
      </w:r>
      <w:r>
        <w:rPr>
          <w:color w:val="231F20"/>
          <w:sz w:val="19"/>
        </w:rPr>
        <w:t>has the</w:t>
      </w:r>
      <w:r>
        <w:rPr>
          <w:color w:val="231F20"/>
          <w:spacing w:val="-6"/>
          <w:sz w:val="19"/>
        </w:rPr>
        <w:t> </w:t>
      </w:r>
      <w:r>
        <w:rPr>
          <w:color w:val="231F20"/>
          <w:sz w:val="19"/>
        </w:rPr>
        <w:t>Poisson</w:t>
      </w:r>
      <w:r>
        <w:rPr>
          <w:color w:val="231F20"/>
          <w:spacing w:val="-6"/>
          <w:sz w:val="19"/>
        </w:rPr>
        <w:t> </w:t>
      </w:r>
      <w:r>
        <w:rPr>
          <w:color w:val="231F20"/>
          <w:sz w:val="19"/>
        </w:rPr>
        <w:t>distribution</w:t>
      </w:r>
      <w:r>
        <w:rPr>
          <w:color w:val="231F20"/>
          <w:spacing w:val="-6"/>
          <w:sz w:val="19"/>
        </w:rPr>
        <w:t> </w:t>
      </w:r>
      <w:r>
        <w:rPr>
          <w:color w:val="231F20"/>
          <w:sz w:val="19"/>
        </w:rPr>
        <w:t>(Pr)</w:t>
      </w:r>
      <w:r>
        <w:rPr>
          <w:color w:val="231F20"/>
          <w:spacing w:val="-6"/>
          <w:sz w:val="19"/>
        </w:rPr>
        <w:t> </w:t>
      </w:r>
      <w:r>
        <w:rPr>
          <w:color w:val="231F20"/>
          <w:sz w:val="19"/>
        </w:rPr>
        <w:t>with</w:t>
      </w:r>
      <w:r>
        <w:rPr>
          <w:color w:val="231F20"/>
          <w:spacing w:val="-6"/>
          <w:sz w:val="19"/>
        </w:rPr>
        <w:t> </w:t>
      </w:r>
      <w:r>
        <w:rPr>
          <w:color w:val="231F20"/>
          <w:sz w:val="19"/>
        </w:rPr>
        <w:t>parameter</w:t>
      </w:r>
      <w:r>
        <w:rPr>
          <w:color w:val="231F20"/>
          <w:spacing w:val="-7"/>
          <w:sz w:val="19"/>
        </w:rPr>
        <w:t> </w:t>
      </w:r>
      <w:r>
        <w:rPr>
          <w:color w:val="231F20"/>
          <w:sz w:val="19"/>
        </w:rPr>
        <w:t>λ</w:t>
      </w:r>
      <w:r>
        <w:rPr>
          <w:color w:val="231F20"/>
          <w:spacing w:val="-6"/>
          <w:sz w:val="19"/>
        </w:rPr>
        <w:t> </w:t>
      </w:r>
      <w:r>
        <w:rPr>
          <w:color w:val="231F20"/>
          <w:sz w:val="19"/>
        </w:rPr>
        <w:t>if</w:t>
      </w:r>
      <w:r>
        <w:rPr>
          <w:color w:val="231F20"/>
          <w:spacing w:val="-6"/>
          <w:sz w:val="19"/>
        </w:rPr>
        <w:t> </w:t>
      </w:r>
      <w:r>
        <w:rPr>
          <w:color w:val="231F20"/>
          <w:sz w:val="19"/>
        </w:rPr>
        <w:t>for any nonnegative integer k, Pr[</w:t>
      </w:r>
      <w:r>
        <w:rPr>
          <w:i/>
          <w:color w:val="231F20"/>
          <w:sz w:val="19"/>
        </w:rPr>
        <w:t>X </w:t>
      </w:r>
      <w:r>
        <w:rPr>
          <w:color w:val="231F20"/>
          <w:sz w:val="19"/>
        </w:rPr>
        <w:t>= k] = (</w:t>
      </w:r>
      <w:r>
        <w:rPr>
          <w:rFonts w:ascii="Symbol" w:hAnsi="Symbol"/>
          <w:color w:val="231F20"/>
          <w:sz w:val="19"/>
        </w:rPr>
        <w:t></w:t>
      </w:r>
      <w:r>
        <w:rPr>
          <w:color w:val="231F20"/>
          <w:position w:val="6"/>
          <w:sz w:val="16"/>
        </w:rPr>
        <w:t>k</w:t>
      </w:r>
      <w:r>
        <w:rPr>
          <w:color w:val="231F20"/>
          <w:sz w:val="19"/>
        </w:rPr>
        <w:t>e</w:t>
      </w:r>
      <w:r>
        <w:rPr>
          <w:color w:val="231F20"/>
          <w:position w:val="6"/>
          <w:sz w:val="11"/>
        </w:rPr>
        <w:t>–</w:t>
      </w:r>
      <w:r>
        <w:rPr>
          <w:rFonts w:ascii="Symbol" w:hAnsi="Symbol"/>
          <w:color w:val="231F20"/>
          <w:position w:val="6"/>
          <w:sz w:val="16"/>
        </w:rPr>
        <w:t></w:t>
      </w:r>
      <w:r>
        <w:rPr>
          <w:color w:val="231F20"/>
          <w:sz w:val="19"/>
        </w:rPr>
        <w:t>)/k!. In this case, both the mean and variance of </w:t>
      </w:r>
      <w:r>
        <w:rPr>
          <w:i/>
          <w:color w:val="231F20"/>
          <w:sz w:val="19"/>
        </w:rPr>
        <w:t>X </w:t>
      </w:r>
      <w:r>
        <w:rPr>
          <w:color w:val="231F20"/>
          <w:sz w:val="19"/>
        </w:rPr>
        <w:t>are numerically equal to </w:t>
      </w:r>
      <w:r>
        <w:rPr>
          <w:i/>
          <w:color w:val="231F20"/>
          <w:sz w:val="19"/>
        </w:rPr>
        <w:t>λ</w:t>
      </w:r>
      <w:r>
        <w:rPr>
          <w:color w:val="231F20"/>
          <w:sz w:val="19"/>
        </w:rPr>
        <w:t>. The Poisson distribution</w:t>
      </w:r>
    </w:p>
    <w:p>
      <w:pPr>
        <w:spacing w:line="242" w:lineRule="auto" w:before="1"/>
        <w:ind w:left="171" w:right="2768" w:firstLine="0"/>
        <w:jc w:val="left"/>
        <w:rPr>
          <w:sz w:val="19"/>
        </w:rPr>
      </w:pPr>
      <w:r>
        <w:rPr>
          <w:color w:val="231F20"/>
          <w:sz w:val="19"/>
        </w:rPr>
        <w:t>is</w:t>
      </w:r>
      <w:r>
        <w:rPr>
          <w:color w:val="231F20"/>
          <w:spacing w:val="-4"/>
          <w:sz w:val="19"/>
        </w:rPr>
        <w:t> </w:t>
      </w:r>
      <w:r>
        <w:rPr>
          <w:color w:val="231F20"/>
          <w:sz w:val="19"/>
        </w:rPr>
        <w:t>often</w:t>
      </w:r>
      <w:r>
        <w:rPr>
          <w:color w:val="231F20"/>
          <w:spacing w:val="-4"/>
          <w:sz w:val="19"/>
        </w:rPr>
        <w:t> </w:t>
      </w:r>
      <w:r>
        <w:rPr>
          <w:color w:val="231F20"/>
          <w:sz w:val="19"/>
        </w:rPr>
        <w:t>used</w:t>
      </w:r>
      <w:r>
        <w:rPr>
          <w:color w:val="231F20"/>
          <w:spacing w:val="-4"/>
          <w:sz w:val="19"/>
        </w:rPr>
        <w:t> </w:t>
      </w:r>
      <w:r>
        <w:rPr>
          <w:color w:val="231F20"/>
          <w:sz w:val="19"/>
        </w:rPr>
        <w:t>as</w:t>
      </w:r>
      <w:r>
        <w:rPr>
          <w:color w:val="231F20"/>
          <w:spacing w:val="-4"/>
          <w:sz w:val="19"/>
        </w:rPr>
        <w:t> </w:t>
      </w:r>
      <w:r>
        <w:rPr>
          <w:color w:val="231F20"/>
          <w:sz w:val="19"/>
        </w:rPr>
        <w:t>a</w:t>
      </w:r>
      <w:r>
        <w:rPr>
          <w:color w:val="231F20"/>
          <w:spacing w:val="-4"/>
          <w:sz w:val="19"/>
        </w:rPr>
        <w:t> </w:t>
      </w:r>
      <w:r>
        <w:rPr>
          <w:color w:val="231F20"/>
          <w:sz w:val="19"/>
        </w:rPr>
        <w:t>model</w:t>
      </w:r>
      <w:r>
        <w:rPr>
          <w:color w:val="231F20"/>
          <w:spacing w:val="-4"/>
          <w:sz w:val="19"/>
        </w:rPr>
        <w:t> </w:t>
      </w:r>
      <w:r>
        <w:rPr>
          <w:color w:val="231F20"/>
          <w:sz w:val="19"/>
        </w:rPr>
        <w:t>for</w:t>
      </w:r>
      <w:r>
        <w:rPr>
          <w:color w:val="231F20"/>
          <w:spacing w:val="-4"/>
          <w:sz w:val="19"/>
        </w:rPr>
        <w:t> </w:t>
      </w:r>
      <w:r>
        <w:rPr>
          <w:color w:val="231F20"/>
          <w:sz w:val="19"/>
        </w:rPr>
        <w:t>the</w:t>
      </w:r>
      <w:r>
        <w:rPr>
          <w:color w:val="231F20"/>
          <w:spacing w:val="-4"/>
          <w:sz w:val="19"/>
        </w:rPr>
        <w:t> </w:t>
      </w:r>
      <w:r>
        <w:rPr>
          <w:color w:val="231F20"/>
          <w:sz w:val="19"/>
        </w:rPr>
        <w:t>result</w:t>
      </w:r>
      <w:r>
        <w:rPr>
          <w:color w:val="231F20"/>
          <w:spacing w:val="-4"/>
          <w:sz w:val="19"/>
        </w:rPr>
        <w:t> </w:t>
      </w:r>
      <w:r>
        <w:rPr>
          <w:color w:val="231F20"/>
          <w:sz w:val="19"/>
        </w:rPr>
        <w:t>of</w:t>
      </w:r>
      <w:r>
        <w:rPr>
          <w:color w:val="231F20"/>
          <w:spacing w:val="-4"/>
          <w:sz w:val="19"/>
        </w:rPr>
        <w:t> </w:t>
      </w:r>
      <w:r>
        <w:rPr>
          <w:color w:val="231F20"/>
          <w:sz w:val="19"/>
        </w:rPr>
        <w:t>a</w:t>
      </w:r>
      <w:r>
        <w:rPr>
          <w:color w:val="231F20"/>
          <w:spacing w:val="-4"/>
          <w:sz w:val="19"/>
        </w:rPr>
        <w:t> </w:t>
      </w:r>
      <w:r>
        <w:rPr>
          <w:color w:val="231F20"/>
          <w:sz w:val="19"/>
        </w:rPr>
        <w:t>nuclear counting measurement.</w:t>
      </w:r>
    </w:p>
    <w:p>
      <w:pPr>
        <w:pStyle w:val="BodyText"/>
        <w:spacing w:before="1"/>
        <w:rPr>
          <w:sz w:val="19"/>
        </w:rPr>
      </w:pPr>
    </w:p>
    <w:p>
      <w:pPr>
        <w:tabs>
          <w:tab w:pos="1173" w:val="left" w:leader="none"/>
        </w:tabs>
        <w:spacing w:before="0"/>
        <w:ind w:left="171" w:right="2878" w:firstLine="0"/>
        <w:jc w:val="left"/>
        <w:rPr>
          <w:sz w:val="19"/>
        </w:rPr>
      </w:pPr>
      <w:r>
        <w:rPr>
          <w:rFonts w:ascii="Trebuchet MS"/>
          <w:b/>
          <w:color w:val="231F20"/>
          <w:spacing w:val="-2"/>
          <w:sz w:val="19"/>
        </w:rPr>
        <w:t>precision:</w:t>
      </w:r>
      <w:r>
        <w:rPr>
          <w:rFonts w:ascii="Trebuchet MS"/>
          <w:b/>
          <w:color w:val="231F20"/>
          <w:sz w:val="19"/>
        </w:rPr>
        <w:tab/>
      </w:r>
      <w:r>
        <w:rPr>
          <w:color w:val="231F20"/>
          <w:sz w:val="19"/>
        </w:rPr>
        <w:t>The</w:t>
      </w:r>
      <w:r>
        <w:rPr>
          <w:color w:val="231F20"/>
          <w:spacing w:val="-10"/>
          <w:sz w:val="19"/>
        </w:rPr>
        <w:t> </w:t>
      </w:r>
      <w:r>
        <w:rPr>
          <w:color w:val="231F20"/>
          <w:sz w:val="19"/>
        </w:rPr>
        <w:t>closeness</w:t>
      </w:r>
      <w:r>
        <w:rPr>
          <w:color w:val="231F20"/>
          <w:spacing w:val="-10"/>
          <w:sz w:val="19"/>
        </w:rPr>
        <w:t> </w:t>
      </w:r>
      <w:r>
        <w:rPr>
          <w:color w:val="231F20"/>
          <w:sz w:val="19"/>
        </w:rPr>
        <w:t>of</w:t>
      </w:r>
      <w:r>
        <w:rPr>
          <w:color w:val="231F20"/>
          <w:spacing w:val="-10"/>
          <w:sz w:val="19"/>
        </w:rPr>
        <w:t> </w:t>
      </w:r>
      <w:r>
        <w:rPr>
          <w:color w:val="231F20"/>
          <w:sz w:val="19"/>
        </w:rPr>
        <w:t>agreement</w:t>
      </w:r>
      <w:r>
        <w:rPr>
          <w:color w:val="231F20"/>
          <w:spacing w:val="-10"/>
          <w:sz w:val="19"/>
        </w:rPr>
        <w:t> </w:t>
      </w:r>
      <w:r>
        <w:rPr>
          <w:color w:val="231F20"/>
          <w:sz w:val="19"/>
        </w:rPr>
        <w:t>between independent test results obtained by applying</w:t>
      </w:r>
    </w:p>
    <w:p>
      <w:pPr>
        <w:spacing w:line="242" w:lineRule="auto" w:before="3"/>
        <w:ind w:left="171" w:right="3113" w:firstLine="0"/>
        <w:jc w:val="left"/>
        <w:rPr>
          <w:sz w:val="19"/>
        </w:rPr>
      </w:pPr>
      <w:r>
        <w:rPr>
          <w:color w:val="231F20"/>
          <w:sz w:val="19"/>
        </w:rPr>
        <w:t>the experimental procedure under stipulated conditions.</w:t>
      </w:r>
      <w:r>
        <w:rPr>
          <w:color w:val="231F20"/>
          <w:spacing w:val="-3"/>
          <w:sz w:val="19"/>
        </w:rPr>
        <w:t> </w:t>
      </w:r>
      <w:r>
        <w:rPr>
          <w:color w:val="231F20"/>
          <w:sz w:val="19"/>
        </w:rPr>
        <w:t>Precision</w:t>
      </w:r>
      <w:r>
        <w:rPr>
          <w:color w:val="231F20"/>
          <w:spacing w:val="-3"/>
          <w:sz w:val="19"/>
        </w:rPr>
        <w:t> </w:t>
      </w:r>
      <w:r>
        <w:rPr>
          <w:color w:val="231F20"/>
          <w:sz w:val="19"/>
        </w:rPr>
        <w:t>may</w:t>
      </w:r>
      <w:r>
        <w:rPr>
          <w:color w:val="231F20"/>
          <w:spacing w:val="-3"/>
          <w:sz w:val="19"/>
        </w:rPr>
        <w:t> </w:t>
      </w:r>
      <w:r>
        <w:rPr>
          <w:color w:val="231F20"/>
          <w:sz w:val="19"/>
        </w:rPr>
        <w:t>be</w:t>
      </w:r>
      <w:r>
        <w:rPr>
          <w:color w:val="231F20"/>
          <w:spacing w:val="-3"/>
          <w:sz w:val="19"/>
        </w:rPr>
        <w:t> </w:t>
      </w:r>
      <w:r>
        <w:rPr>
          <w:color w:val="231F20"/>
          <w:sz w:val="19"/>
        </w:rPr>
        <w:t>expressed</w:t>
      </w:r>
      <w:r>
        <w:rPr>
          <w:color w:val="231F20"/>
          <w:spacing w:val="-4"/>
          <w:sz w:val="19"/>
        </w:rPr>
        <w:t> </w:t>
      </w:r>
      <w:r>
        <w:rPr>
          <w:color w:val="231F20"/>
          <w:sz w:val="19"/>
        </w:rPr>
        <w:t>as</w:t>
      </w:r>
      <w:r>
        <w:rPr>
          <w:color w:val="231F20"/>
          <w:spacing w:val="-4"/>
          <w:sz w:val="19"/>
        </w:rPr>
        <w:t> </w:t>
      </w:r>
      <w:r>
        <w:rPr>
          <w:color w:val="231F20"/>
          <w:sz w:val="19"/>
        </w:rPr>
        <w:t>the standard</w:t>
      </w:r>
      <w:r>
        <w:rPr>
          <w:color w:val="231F20"/>
          <w:spacing w:val="-12"/>
          <w:sz w:val="19"/>
        </w:rPr>
        <w:t> </w:t>
      </w:r>
      <w:r>
        <w:rPr>
          <w:color w:val="231F20"/>
          <w:sz w:val="19"/>
        </w:rPr>
        <w:t>deviation.</w:t>
      </w:r>
      <w:r>
        <w:rPr>
          <w:color w:val="231F20"/>
          <w:spacing w:val="-12"/>
          <w:sz w:val="19"/>
        </w:rPr>
        <w:t> </w:t>
      </w:r>
      <w:r>
        <w:rPr>
          <w:color w:val="231F20"/>
          <w:sz w:val="19"/>
        </w:rPr>
        <w:t>Conversely,</w:t>
      </w:r>
      <w:r>
        <w:rPr>
          <w:color w:val="231F20"/>
          <w:spacing w:val="-12"/>
          <w:sz w:val="19"/>
        </w:rPr>
        <w:t> </w:t>
      </w:r>
      <w:r>
        <w:rPr>
          <w:color w:val="231F20"/>
          <w:sz w:val="19"/>
        </w:rPr>
        <w:t>imprecision</w:t>
      </w:r>
      <w:r>
        <w:rPr>
          <w:color w:val="231F20"/>
          <w:spacing w:val="-12"/>
          <w:sz w:val="19"/>
        </w:rPr>
        <w:t> </w:t>
      </w:r>
      <w:r>
        <w:rPr>
          <w:color w:val="231F20"/>
          <w:sz w:val="19"/>
        </w:rPr>
        <w:t>is the</w:t>
      </w:r>
      <w:r>
        <w:rPr>
          <w:color w:val="231F20"/>
          <w:spacing w:val="-2"/>
          <w:sz w:val="19"/>
        </w:rPr>
        <w:t> </w:t>
      </w:r>
      <w:r>
        <w:rPr>
          <w:color w:val="231F20"/>
          <w:sz w:val="19"/>
        </w:rPr>
        <w:t>variation</w:t>
      </w:r>
      <w:r>
        <w:rPr>
          <w:color w:val="231F20"/>
          <w:spacing w:val="-2"/>
          <w:sz w:val="19"/>
        </w:rPr>
        <w:t> </w:t>
      </w:r>
      <w:r>
        <w:rPr>
          <w:color w:val="231F20"/>
          <w:sz w:val="19"/>
        </w:rPr>
        <w:t>of</w:t>
      </w:r>
      <w:r>
        <w:rPr>
          <w:color w:val="231F20"/>
          <w:spacing w:val="-2"/>
          <w:sz w:val="19"/>
        </w:rPr>
        <w:t> </w:t>
      </w:r>
      <w:r>
        <w:rPr>
          <w:color w:val="231F20"/>
          <w:sz w:val="19"/>
        </w:rPr>
        <w:t>the</w:t>
      </w:r>
      <w:r>
        <w:rPr>
          <w:color w:val="231F20"/>
          <w:spacing w:val="-2"/>
          <w:sz w:val="19"/>
        </w:rPr>
        <w:t> </w:t>
      </w:r>
      <w:r>
        <w:rPr>
          <w:color w:val="231F20"/>
          <w:sz w:val="19"/>
        </w:rPr>
        <w:t>results</w:t>
      </w:r>
      <w:r>
        <w:rPr>
          <w:color w:val="231F20"/>
          <w:spacing w:val="-2"/>
          <w:sz w:val="19"/>
        </w:rPr>
        <w:t> </w:t>
      </w:r>
      <w:r>
        <w:rPr>
          <w:color w:val="231F20"/>
          <w:sz w:val="19"/>
        </w:rPr>
        <w:t>in</w:t>
      </w:r>
      <w:r>
        <w:rPr>
          <w:color w:val="231F20"/>
          <w:spacing w:val="-2"/>
          <w:sz w:val="19"/>
        </w:rPr>
        <w:t> </w:t>
      </w:r>
      <w:r>
        <w:rPr>
          <w:color w:val="231F20"/>
          <w:sz w:val="19"/>
        </w:rPr>
        <w:t>a</w:t>
      </w:r>
      <w:r>
        <w:rPr>
          <w:color w:val="231F20"/>
          <w:spacing w:val="-2"/>
          <w:sz w:val="19"/>
        </w:rPr>
        <w:t> </w:t>
      </w:r>
      <w:r>
        <w:rPr>
          <w:color w:val="231F20"/>
          <w:sz w:val="19"/>
        </w:rPr>
        <w:t>set</w:t>
      </w:r>
      <w:r>
        <w:rPr>
          <w:color w:val="231F20"/>
          <w:spacing w:val="-2"/>
          <w:sz w:val="19"/>
        </w:rPr>
        <w:t> </w:t>
      </w:r>
      <w:r>
        <w:rPr>
          <w:color w:val="231F20"/>
          <w:sz w:val="19"/>
        </w:rPr>
        <w:t>of</w:t>
      </w:r>
      <w:r>
        <w:rPr>
          <w:color w:val="231F20"/>
          <w:spacing w:val="-2"/>
          <w:sz w:val="19"/>
        </w:rPr>
        <w:t> </w:t>
      </w:r>
      <w:r>
        <w:rPr>
          <w:color w:val="231F20"/>
          <w:sz w:val="19"/>
        </w:rPr>
        <w:t>replicate </w:t>
      </w:r>
      <w:r>
        <w:rPr>
          <w:color w:val="231F20"/>
          <w:spacing w:val="-2"/>
          <w:sz w:val="19"/>
        </w:rPr>
        <w:t>measurements.</w:t>
      </w:r>
    </w:p>
    <w:p>
      <w:pPr>
        <w:pStyle w:val="BodyText"/>
        <w:rPr>
          <w:sz w:val="19"/>
        </w:rPr>
      </w:pPr>
    </w:p>
    <w:p>
      <w:pPr>
        <w:spacing w:before="0"/>
        <w:ind w:left="171" w:right="0" w:firstLine="0"/>
        <w:jc w:val="left"/>
        <w:rPr>
          <w:rFonts w:ascii="Trebuchet MS"/>
          <w:b/>
          <w:sz w:val="19"/>
        </w:rPr>
      </w:pPr>
      <w:r>
        <w:rPr>
          <w:rFonts w:ascii="Trebuchet MS"/>
          <w:b/>
          <w:color w:val="231F20"/>
          <w:spacing w:val="-10"/>
          <w:w w:val="95"/>
          <w:sz w:val="19"/>
        </w:rPr>
        <w:t>Q</w:t>
      </w:r>
    </w:p>
    <w:p>
      <w:pPr>
        <w:pStyle w:val="BodyText"/>
        <w:rPr>
          <w:rFonts w:ascii="Trebuchet MS"/>
          <w:b/>
          <w:sz w:val="19"/>
        </w:rPr>
      </w:pPr>
    </w:p>
    <w:p>
      <w:pPr>
        <w:tabs>
          <w:tab w:pos="1939" w:val="left" w:leader="none"/>
        </w:tabs>
        <w:spacing w:line="242" w:lineRule="auto" w:before="0"/>
        <w:ind w:left="171" w:right="2812" w:firstLine="0"/>
        <w:jc w:val="left"/>
        <w:rPr>
          <w:sz w:val="19"/>
        </w:rPr>
      </w:pPr>
      <w:r>
        <w:rPr>
          <w:rFonts w:ascii="Trebuchet MS"/>
          <w:b/>
          <w:color w:val="231F20"/>
          <w:spacing w:val="-2"/>
          <w:sz w:val="19"/>
        </w:rPr>
        <w:t>quality</w:t>
      </w:r>
      <w:r>
        <w:rPr>
          <w:rFonts w:ascii="Trebuchet MS"/>
          <w:b/>
          <w:color w:val="231F20"/>
          <w:spacing w:val="-16"/>
          <w:sz w:val="19"/>
        </w:rPr>
        <w:t> </w:t>
      </w:r>
      <w:r>
        <w:rPr>
          <w:rFonts w:ascii="Trebuchet MS"/>
          <w:b/>
          <w:color w:val="231F20"/>
          <w:spacing w:val="-2"/>
          <w:sz w:val="19"/>
        </w:rPr>
        <w:t>control</w:t>
      </w:r>
      <w:r>
        <w:rPr>
          <w:rFonts w:ascii="Trebuchet MS"/>
          <w:b/>
          <w:color w:val="231F20"/>
          <w:spacing w:val="-16"/>
          <w:sz w:val="19"/>
        </w:rPr>
        <w:t> </w:t>
      </w:r>
      <w:r>
        <w:rPr>
          <w:rFonts w:ascii="Trebuchet MS"/>
          <w:b/>
          <w:color w:val="231F20"/>
          <w:spacing w:val="-2"/>
          <w:sz w:val="19"/>
        </w:rPr>
        <w:t>(QC):</w:t>
      </w:r>
      <w:r>
        <w:rPr>
          <w:rFonts w:ascii="Trebuchet MS"/>
          <w:b/>
          <w:color w:val="231F20"/>
          <w:sz w:val="19"/>
        </w:rPr>
        <w:tab/>
      </w:r>
      <w:r>
        <w:rPr>
          <w:color w:val="231F20"/>
          <w:sz w:val="19"/>
        </w:rPr>
        <w:t>The overall system of technical</w:t>
      </w:r>
      <w:r>
        <w:rPr>
          <w:color w:val="231F20"/>
          <w:spacing w:val="-8"/>
          <w:sz w:val="19"/>
        </w:rPr>
        <w:t> </w:t>
      </w:r>
      <w:r>
        <w:rPr>
          <w:color w:val="231F20"/>
          <w:sz w:val="19"/>
        </w:rPr>
        <w:t>activities</w:t>
      </w:r>
      <w:r>
        <w:rPr>
          <w:color w:val="231F20"/>
          <w:spacing w:val="-8"/>
          <w:sz w:val="19"/>
        </w:rPr>
        <w:t> </w:t>
      </w:r>
      <w:r>
        <w:rPr>
          <w:color w:val="231F20"/>
          <w:sz w:val="19"/>
        </w:rPr>
        <w:t>that</w:t>
      </w:r>
      <w:r>
        <w:rPr>
          <w:color w:val="231F20"/>
          <w:spacing w:val="-8"/>
          <w:sz w:val="19"/>
        </w:rPr>
        <w:t> </w:t>
      </w:r>
      <w:r>
        <w:rPr>
          <w:color w:val="231F20"/>
          <w:sz w:val="19"/>
        </w:rPr>
        <w:t>measures</w:t>
      </w:r>
      <w:r>
        <w:rPr>
          <w:color w:val="231F20"/>
          <w:spacing w:val="-8"/>
          <w:sz w:val="19"/>
        </w:rPr>
        <w:t> </w:t>
      </w:r>
      <w:r>
        <w:rPr>
          <w:color w:val="231F20"/>
          <w:sz w:val="19"/>
        </w:rPr>
        <w:t>the</w:t>
      </w:r>
      <w:r>
        <w:rPr>
          <w:color w:val="231F20"/>
          <w:spacing w:val="-8"/>
          <w:sz w:val="19"/>
        </w:rPr>
        <w:t> </w:t>
      </w:r>
      <w:r>
        <w:rPr>
          <w:color w:val="231F20"/>
          <w:sz w:val="19"/>
        </w:rPr>
        <w:t>attributes</w:t>
      </w:r>
      <w:r>
        <w:rPr>
          <w:color w:val="231F20"/>
          <w:spacing w:val="-8"/>
          <w:sz w:val="19"/>
        </w:rPr>
        <w:t> </w:t>
      </w:r>
      <w:r>
        <w:rPr>
          <w:color w:val="231F20"/>
          <w:sz w:val="19"/>
        </w:rPr>
        <w:t>and performance of a process, item, or service against defined standards to verify that they meet the</w:t>
      </w:r>
    </w:p>
    <w:p>
      <w:pPr>
        <w:spacing w:after="0" w:line="242" w:lineRule="auto"/>
        <w:jc w:val="left"/>
        <w:rPr>
          <w:sz w:val="19"/>
        </w:rPr>
        <w:sectPr>
          <w:type w:val="continuous"/>
          <w:pgSz w:w="12240" w:h="15840"/>
          <w:pgMar w:header="845" w:footer="0" w:top="1640" w:bottom="280" w:left="720" w:right="720"/>
          <w:cols w:num="2" w:equalWidth="0">
            <w:col w:w="3921" w:space="40"/>
            <w:col w:w="6839"/>
          </w:cols>
        </w:sectPr>
      </w:pPr>
    </w:p>
    <w:p>
      <w:pPr>
        <w:pStyle w:val="BodyText"/>
      </w:pPr>
    </w:p>
    <w:p>
      <w:pPr>
        <w:pStyle w:val="BodyText"/>
      </w:pPr>
    </w:p>
    <w:p>
      <w:pPr>
        <w:pStyle w:val="BodyText"/>
      </w:pPr>
    </w:p>
    <w:p>
      <w:pPr>
        <w:pStyle w:val="BodyText"/>
        <w:spacing w:before="33"/>
      </w:pPr>
    </w:p>
    <w:p>
      <w:pPr>
        <w:pStyle w:val="BodyText"/>
        <w:spacing w:after="0"/>
        <w:sectPr>
          <w:pgSz w:w="12240" w:h="15840"/>
          <w:pgMar w:header="845" w:footer="0" w:top="1080" w:bottom="280" w:left="720" w:right="720"/>
        </w:sectPr>
      </w:pPr>
    </w:p>
    <w:p>
      <w:pPr>
        <w:spacing w:line="244" w:lineRule="auto" w:before="94"/>
        <w:ind w:left="2760" w:right="4" w:firstLine="0"/>
        <w:jc w:val="left"/>
        <w:rPr>
          <w:sz w:val="19"/>
        </w:rPr>
      </w:pPr>
      <w:r>
        <w:rPr>
          <w:color w:val="231F20"/>
          <w:sz w:val="19"/>
        </w:rPr>
        <w:t>stated requirements established by the project; operational techniques and activities that are used to fulfill requirements for quality. This system</w:t>
      </w:r>
      <w:r>
        <w:rPr>
          <w:color w:val="231F20"/>
          <w:spacing w:val="-6"/>
          <w:sz w:val="19"/>
        </w:rPr>
        <w:t> </w:t>
      </w:r>
      <w:r>
        <w:rPr>
          <w:color w:val="231F20"/>
          <w:sz w:val="19"/>
        </w:rPr>
        <w:t>of</w:t>
      </w:r>
      <w:r>
        <w:rPr>
          <w:color w:val="231F20"/>
          <w:spacing w:val="-6"/>
          <w:sz w:val="19"/>
        </w:rPr>
        <w:t> </w:t>
      </w:r>
      <w:r>
        <w:rPr>
          <w:color w:val="231F20"/>
          <w:sz w:val="19"/>
        </w:rPr>
        <w:t>activities</w:t>
      </w:r>
      <w:r>
        <w:rPr>
          <w:color w:val="231F20"/>
          <w:spacing w:val="-6"/>
          <w:sz w:val="19"/>
        </w:rPr>
        <w:t> </w:t>
      </w:r>
      <w:r>
        <w:rPr>
          <w:color w:val="231F20"/>
          <w:sz w:val="19"/>
        </w:rPr>
        <w:t>and</w:t>
      </w:r>
      <w:r>
        <w:rPr>
          <w:color w:val="231F20"/>
          <w:spacing w:val="-6"/>
          <w:sz w:val="19"/>
        </w:rPr>
        <w:t> </w:t>
      </w:r>
      <w:r>
        <w:rPr>
          <w:color w:val="231F20"/>
          <w:sz w:val="19"/>
        </w:rPr>
        <w:t>checks</w:t>
      </w:r>
      <w:r>
        <w:rPr>
          <w:color w:val="231F20"/>
          <w:spacing w:val="-6"/>
          <w:sz w:val="19"/>
        </w:rPr>
        <w:t> </w:t>
      </w:r>
      <w:r>
        <w:rPr>
          <w:color w:val="231F20"/>
          <w:sz w:val="19"/>
        </w:rPr>
        <w:t>is</w:t>
      </w:r>
      <w:r>
        <w:rPr>
          <w:color w:val="231F20"/>
          <w:spacing w:val="-6"/>
          <w:sz w:val="19"/>
        </w:rPr>
        <w:t> </w:t>
      </w:r>
      <w:r>
        <w:rPr>
          <w:color w:val="231F20"/>
          <w:sz w:val="19"/>
        </w:rPr>
        <w:t>used</w:t>
      </w:r>
      <w:r>
        <w:rPr>
          <w:color w:val="231F20"/>
          <w:spacing w:val="-6"/>
          <w:sz w:val="19"/>
        </w:rPr>
        <w:t> </w:t>
      </w:r>
      <w:r>
        <w:rPr>
          <w:color w:val="231F20"/>
          <w:sz w:val="19"/>
        </w:rPr>
        <w:t>to</w:t>
      </w:r>
      <w:r>
        <w:rPr>
          <w:color w:val="231F20"/>
          <w:spacing w:val="-6"/>
          <w:sz w:val="19"/>
        </w:rPr>
        <w:t> </w:t>
      </w:r>
      <w:r>
        <w:rPr>
          <w:color w:val="231F20"/>
          <w:sz w:val="19"/>
        </w:rPr>
        <w:t>ensure that measurement systems are maintained within prescribed limits, providing protection against out-of-control conditions and ensuring that the results are of acceptable quality.</w:t>
      </w:r>
    </w:p>
    <w:p>
      <w:pPr>
        <w:spacing w:line="270" w:lineRule="atLeast" w:before="170"/>
        <w:ind w:left="2760" w:right="0" w:firstLine="0"/>
        <w:jc w:val="left"/>
        <w:rPr>
          <w:sz w:val="19"/>
        </w:rPr>
      </w:pPr>
      <w:r>
        <w:rPr>
          <w:rFonts w:ascii="Trebuchet MS"/>
          <w:b/>
          <w:color w:val="231F20"/>
          <w:spacing w:val="-2"/>
          <w:sz w:val="19"/>
        </w:rPr>
        <w:t>quantile:</w:t>
      </w:r>
      <w:r>
        <w:rPr>
          <w:rFonts w:ascii="Trebuchet MS"/>
          <w:b/>
          <w:color w:val="231F20"/>
          <w:spacing w:val="66"/>
          <w:w w:val="150"/>
          <w:sz w:val="19"/>
        </w:rPr>
        <w:t> </w:t>
      </w:r>
      <w:r>
        <w:rPr>
          <w:color w:val="231F20"/>
          <w:spacing w:val="-2"/>
          <w:sz w:val="19"/>
        </w:rPr>
        <w:t>A</w:t>
      </w:r>
      <w:r>
        <w:rPr>
          <w:color w:val="231F20"/>
          <w:spacing w:val="-10"/>
          <w:sz w:val="19"/>
        </w:rPr>
        <w:t> </w:t>
      </w:r>
      <w:r>
        <w:rPr>
          <w:color w:val="231F20"/>
          <w:spacing w:val="-2"/>
          <w:sz w:val="19"/>
        </w:rPr>
        <w:t>p-quantile</w:t>
      </w:r>
      <w:r>
        <w:rPr>
          <w:color w:val="231F20"/>
          <w:spacing w:val="-10"/>
          <w:sz w:val="19"/>
        </w:rPr>
        <w:t> </w:t>
      </w:r>
      <w:r>
        <w:rPr>
          <w:color w:val="231F20"/>
          <w:spacing w:val="-2"/>
          <w:sz w:val="19"/>
        </w:rPr>
        <w:t>of</w:t>
      </w:r>
      <w:r>
        <w:rPr>
          <w:color w:val="231F20"/>
          <w:spacing w:val="-9"/>
          <w:sz w:val="19"/>
        </w:rPr>
        <w:t> </w:t>
      </w:r>
      <w:r>
        <w:rPr>
          <w:color w:val="231F20"/>
          <w:spacing w:val="-2"/>
          <w:sz w:val="19"/>
        </w:rPr>
        <w:t>a</w:t>
      </w:r>
      <w:r>
        <w:rPr>
          <w:color w:val="231F20"/>
          <w:spacing w:val="-10"/>
          <w:sz w:val="19"/>
        </w:rPr>
        <w:t> </w:t>
      </w:r>
      <w:r>
        <w:rPr>
          <w:color w:val="231F20"/>
          <w:spacing w:val="-2"/>
          <w:sz w:val="19"/>
        </w:rPr>
        <w:t>random</w:t>
      </w:r>
      <w:r>
        <w:rPr>
          <w:color w:val="231F20"/>
          <w:spacing w:val="-10"/>
          <w:sz w:val="19"/>
        </w:rPr>
        <w:t> </w:t>
      </w:r>
      <w:r>
        <w:rPr>
          <w:color w:val="231F20"/>
          <w:spacing w:val="-2"/>
          <w:sz w:val="19"/>
        </w:rPr>
        <w:t>variable</w:t>
      </w:r>
      <w:r>
        <w:rPr>
          <w:color w:val="231F20"/>
          <w:spacing w:val="-10"/>
          <w:sz w:val="19"/>
        </w:rPr>
        <w:t> </w:t>
      </w:r>
      <w:r>
        <w:rPr>
          <w:color w:val="231F20"/>
          <w:spacing w:val="-2"/>
          <w:sz w:val="19"/>
        </w:rPr>
        <w:t>X </w:t>
      </w:r>
      <w:r>
        <w:rPr>
          <w:color w:val="231F20"/>
          <w:sz w:val="19"/>
        </w:rPr>
        <w:t>is any value x</w:t>
      </w:r>
      <w:r>
        <w:rPr>
          <w:color w:val="231F20"/>
          <w:position w:val="-5"/>
          <w:sz w:val="16"/>
        </w:rPr>
        <w:t>p </w:t>
      </w:r>
      <w:r>
        <w:rPr>
          <w:color w:val="231F20"/>
          <w:sz w:val="19"/>
        </w:rPr>
        <w:t>such that the probability that X</w:t>
      </w:r>
    </w:p>
    <w:p>
      <w:pPr>
        <w:spacing w:line="163" w:lineRule="auto" w:before="0"/>
        <w:ind w:left="2760" w:right="0" w:firstLine="0"/>
        <w:jc w:val="left"/>
        <w:rPr>
          <w:position w:val="-5"/>
          <w:sz w:val="16"/>
        </w:rPr>
      </w:pPr>
      <w:r>
        <w:rPr>
          <w:rFonts w:ascii="Symbol" w:hAnsi="Symbol"/>
          <w:color w:val="231F20"/>
          <w:sz w:val="19"/>
        </w:rPr>
        <w:t></w:t>
      </w:r>
      <w:r>
        <w:rPr>
          <w:color w:val="231F20"/>
          <w:sz w:val="19"/>
        </w:rPr>
        <w:t> x</w:t>
      </w:r>
      <w:r>
        <w:rPr>
          <w:color w:val="231F20"/>
          <w:position w:val="-5"/>
          <w:sz w:val="16"/>
        </w:rPr>
        <w:t>p</w:t>
      </w:r>
      <w:r>
        <w:rPr>
          <w:color w:val="231F20"/>
          <w:spacing w:val="7"/>
          <w:position w:val="-5"/>
          <w:sz w:val="16"/>
        </w:rPr>
        <w:t> </w:t>
      </w:r>
      <w:r>
        <w:rPr>
          <w:color w:val="231F20"/>
          <w:sz w:val="19"/>
        </w:rPr>
        <w:t>is at most p and the probability that</w:t>
      </w:r>
      <w:r>
        <w:rPr>
          <w:color w:val="231F20"/>
          <w:spacing w:val="-1"/>
          <w:sz w:val="19"/>
        </w:rPr>
        <w:t> </w:t>
      </w:r>
      <w:r>
        <w:rPr>
          <w:i/>
          <w:color w:val="231F20"/>
          <w:sz w:val="19"/>
        </w:rPr>
        <w:t>X </w:t>
      </w:r>
      <w:r>
        <w:rPr>
          <w:rFonts w:ascii="Symbol" w:hAnsi="Symbol"/>
          <w:color w:val="231F20"/>
          <w:sz w:val="19"/>
        </w:rPr>
        <w:t></w:t>
      </w:r>
      <w:r>
        <w:rPr>
          <w:color w:val="231F20"/>
          <w:sz w:val="19"/>
        </w:rPr>
        <w:t> </w:t>
      </w:r>
      <w:r>
        <w:rPr>
          <w:color w:val="231F20"/>
          <w:spacing w:val="-5"/>
          <w:sz w:val="19"/>
        </w:rPr>
        <w:t>x</w:t>
      </w:r>
      <w:r>
        <w:rPr>
          <w:color w:val="231F20"/>
          <w:spacing w:val="-5"/>
          <w:position w:val="-5"/>
          <w:sz w:val="16"/>
        </w:rPr>
        <w:t>p</w:t>
      </w:r>
    </w:p>
    <w:p>
      <w:pPr>
        <w:spacing w:line="198" w:lineRule="exact" w:before="0"/>
        <w:ind w:left="2760" w:right="0" w:firstLine="0"/>
        <w:jc w:val="left"/>
        <w:rPr>
          <w:sz w:val="19"/>
        </w:rPr>
      </w:pPr>
      <w:r>
        <w:rPr>
          <w:color w:val="231F20"/>
          <w:sz w:val="19"/>
        </w:rPr>
        <w:t>is at least </w:t>
      </w:r>
      <w:r>
        <w:rPr>
          <w:color w:val="231F20"/>
          <w:spacing w:val="-5"/>
          <w:sz w:val="19"/>
        </w:rPr>
        <w:t>p.</w:t>
      </w:r>
    </w:p>
    <w:p>
      <w:pPr>
        <w:spacing w:before="208"/>
        <w:ind w:left="2760" w:right="0" w:firstLine="0"/>
        <w:jc w:val="left"/>
        <w:rPr>
          <w:rFonts w:ascii="Trebuchet MS"/>
          <w:b/>
          <w:sz w:val="19"/>
        </w:rPr>
      </w:pPr>
      <w:r>
        <w:rPr>
          <w:rFonts w:ascii="Trebuchet MS"/>
          <w:b/>
          <w:color w:val="231F20"/>
          <w:spacing w:val="-10"/>
          <w:sz w:val="19"/>
        </w:rPr>
        <w:t>R</w:t>
      </w:r>
    </w:p>
    <w:p>
      <w:pPr>
        <w:pStyle w:val="BodyText"/>
        <w:spacing w:before="4"/>
        <w:rPr>
          <w:rFonts w:ascii="Trebuchet MS"/>
          <w:b/>
          <w:sz w:val="19"/>
        </w:rPr>
      </w:pPr>
    </w:p>
    <w:p>
      <w:pPr>
        <w:spacing w:line="244" w:lineRule="auto" w:before="0"/>
        <w:ind w:left="2760" w:right="0" w:firstLine="0"/>
        <w:jc w:val="left"/>
        <w:rPr>
          <w:sz w:val="19"/>
        </w:rPr>
      </w:pPr>
      <w:r>
        <w:rPr>
          <w:rFonts w:ascii="Trebuchet MS"/>
          <w:b/>
          <w:color w:val="231F20"/>
          <w:sz w:val="19"/>
        </w:rPr>
        <w:t>radioactivity:</w:t>
      </w:r>
      <w:r>
        <w:rPr>
          <w:rFonts w:ascii="Trebuchet MS"/>
          <w:b/>
          <w:color w:val="231F20"/>
          <w:spacing w:val="80"/>
          <w:sz w:val="19"/>
        </w:rPr>
        <w:t> </w:t>
      </w:r>
      <w:r>
        <w:rPr>
          <w:color w:val="231F20"/>
          <w:sz w:val="19"/>
        </w:rPr>
        <w:t>The</w:t>
      </w:r>
      <w:r>
        <w:rPr>
          <w:color w:val="231F20"/>
          <w:spacing w:val="-3"/>
          <w:sz w:val="19"/>
        </w:rPr>
        <w:t> </w:t>
      </w:r>
      <w:r>
        <w:rPr>
          <w:color w:val="231F20"/>
          <w:sz w:val="19"/>
        </w:rPr>
        <w:t>property</w:t>
      </w:r>
      <w:r>
        <w:rPr>
          <w:color w:val="231F20"/>
          <w:spacing w:val="-3"/>
          <w:sz w:val="19"/>
        </w:rPr>
        <w:t> </w:t>
      </w:r>
      <w:r>
        <w:rPr>
          <w:color w:val="231F20"/>
          <w:sz w:val="19"/>
        </w:rPr>
        <w:t>possessed</w:t>
      </w:r>
      <w:r>
        <w:rPr>
          <w:color w:val="231F20"/>
          <w:spacing w:val="-3"/>
          <w:sz w:val="19"/>
        </w:rPr>
        <w:t> </w:t>
      </w:r>
      <w:r>
        <w:rPr>
          <w:color w:val="231F20"/>
          <w:sz w:val="19"/>
        </w:rPr>
        <w:t>by some elements or isotopes of spontaneously emitting</w:t>
      </w:r>
      <w:r>
        <w:rPr>
          <w:color w:val="231F20"/>
          <w:spacing w:val="-8"/>
          <w:sz w:val="19"/>
        </w:rPr>
        <w:t> </w:t>
      </w:r>
      <w:r>
        <w:rPr>
          <w:color w:val="231F20"/>
          <w:sz w:val="19"/>
        </w:rPr>
        <w:t>energetic</w:t>
      </w:r>
      <w:r>
        <w:rPr>
          <w:color w:val="231F20"/>
          <w:spacing w:val="-8"/>
          <w:sz w:val="19"/>
        </w:rPr>
        <w:t> </w:t>
      </w:r>
      <w:r>
        <w:rPr>
          <w:color w:val="231F20"/>
          <w:sz w:val="19"/>
        </w:rPr>
        <w:t>particles</w:t>
      </w:r>
      <w:r>
        <w:rPr>
          <w:color w:val="231F20"/>
          <w:spacing w:val="-8"/>
          <w:sz w:val="19"/>
        </w:rPr>
        <w:t> </w:t>
      </w:r>
      <w:r>
        <w:rPr>
          <w:color w:val="231F20"/>
          <w:sz w:val="19"/>
        </w:rPr>
        <w:t>(electrons</w:t>
      </w:r>
      <w:r>
        <w:rPr>
          <w:color w:val="231F20"/>
          <w:spacing w:val="-8"/>
          <w:sz w:val="19"/>
        </w:rPr>
        <w:t> </w:t>
      </w:r>
      <w:r>
        <w:rPr>
          <w:color w:val="231F20"/>
          <w:sz w:val="19"/>
        </w:rPr>
        <w:t>or</w:t>
      </w:r>
      <w:r>
        <w:rPr>
          <w:color w:val="231F20"/>
          <w:spacing w:val="-8"/>
          <w:sz w:val="19"/>
        </w:rPr>
        <w:t> </w:t>
      </w:r>
      <w:r>
        <w:rPr>
          <w:color w:val="231F20"/>
          <w:sz w:val="19"/>
        </w:rPr>
        <w:t>alpha particles) by the disintegration of their atomic </w:t>
      </w:r>
      <w:r>
        <w:rPr>
          <w:color w:val="231F20"/>
          <w:spacing w:val="-2"/>
          <w:sz w:val="19"/>
        </w:rPr>
        <w:t>nuclei.</w:t>
      </w:r>
    </w:p>
    <w:p>
      <w:pPr>
        <w:pStyle w:val="BodyText"/>
        <w:spacing w:before="1"/>
        <w:rPr>
          <w:sz w:val="19"/>
        </w:rPr>
      </w:pPr>
    </w:p>
    <w:p>
      <w:pPr>
        <w:spacing w:line="222" w:lineRule="exact" w:before="0"/>
        <w:ind w:left="2760" w:right="9" w:firstLine="0"/>
        <w:jc w:val="left"/>
        <w:rPr>
          <w:sz w:val="19"/>
        </w:rPr>
      </w:pPr>
      <w:r>
        <w:rPr>
          <w:rFonts w:ascii="Trebuchet MS"/>
          <w:b/>
          <w:color w:val="231F20"/>
          <w:spacing w:val="-4"/>
          <w:sz w:val="19"/>
        </w:rPr>
        <w:t>radioanalytical</w:t>
      </w:r>
      <w:r>
        <w:rPr>
          <w:rFonts w:ascii="Trebuchet MS"/>
          <w:b/>
          <w:color w:val="231F20"/>
          <w:spacing w:val="-16"/>
          <w:sz w:val="19"/>
        </w:rPr>
        <w:t> </w:t>
      </w:r>
      <w:r>
        <w:rPr>
          <w:rFonts w:ascii="Trebuchet MS"/>
          <w:b/>
          <w:color w:val="231F20"/>
          <w:spacing w:val="-4"/>
          <w:sz w:val="19"/>
        </w:rPr>
        <w:t>analysis:</w:t>
      </w:r>
      <w:r>
        <w:rPr>
          <w:rFonts w:ascii="Trebuchet MS"/>
          <w:b/>
          <w:color w:val="231F20"/>
          <w:spacing w:val="52"/>
          <w:w w:val="150"/>
          <w:sz w:val="19"/>
        </w:rPr>
        <w:t> </w:t>
      </w:r>
      <w:r>
        <w:rPr>
          <w:color w:val="231F20"/>
          <w:spacing w:val="-4"/>
          <w:sz w:val="19"/>
        </w:rPr>
        <w:t>A</w:t>
      </w:r>
      <w:r>
        <w:rPr>
          <w:color w:val="231F20"/>
          <w:spacing w:val="-8"/>
          <w:sz w:val="19"/>
        </w:rPr>
        <w:t> </w:t>
      </w:r>
      <w:r>
        <w:rPr>
          <w:color w:val="231F20"/>
          <w:spacing w:val="-4"/>
          <w:sz w:val="19"/>
        </w:rPr>
        <w:t>general</w:t>
      </w:r>
      <w:r>
        <w:rPr>
          <w:color w:val="231F20"/>
          <w:spacing w:val="-8"/>
          <w:sz w:val="19"/>
        </w:rPr>
        <w:t> </w:t>
      </w:r>
      <w:r>
        <w:rPr>
          <w:color w:val="231F20"/>
          <w:spacing w:val="-4"/>
          <w:sz w:val="19"/>
        </w:rPr>
        <w:t>term</w:t>
      </w:r>
      <w:r>
        <w:rPr>
          <w:color w:val="231F20"/>
          <w:spacing w:val="-8"/>
          <w:sz w:val="19"/>
        </w:rPr>
        <w:t> </w:t>
      </w:r>
      <w:r>
        <w:rPr>
          <w:color w:val="231F20"/>
          <w:spacing w:val="-4"/>
          <w:sz w:val="19"/>
        </w:rPr>
        <w:t>used </w:t>
      </w:r>
      <w:r>
        <w:rPr>
          <w:color w:val="231F20"/>
          <w:sz w:val="19"/>
        </w:rPr>
        <w:t>to denote the analysis of a sample for a specific radionuclide, group of radionuclides, or gross screening of radioactivity. The term may be used for a single radionuclide analysis or to denote</w:t>
      </w:r>
      <w:r>
        <w:rPr>
          <w:color w:val="231F20"/>
          <w:spacing w:val="-6"/>
          <w:sz w:val="19"/>
        </w:rPr>
        <w:t> </w:t>
      </w:r>
      <w:r>
        <w:rPr>
          <w:color w:val="231F20"/>
          <w:sz w:val="19"/>
        </w:rPr>
        <w:t>a</w:t>
      </w:r>
      <w:r>
        <w:rPr>
          <w:color w:val="231F20"/>
          <w:spacing w:val="-6"/>
          <w:sz w:val="19"/>
        </w:rPr>
        <w:t> </w:t>
      </w:r>
      <w:r>
        <w:rPr>
          <w:color w:val="231F20"/>
          <w:sz w:val="19"/>
        </w:rPr>
        <w:t>collection</w:t>
      </w:r>
      <w:r>
        <w:rPr>
          <w:color w:val="231F20"/>
          <w:spacing w:val="-6"/>
          <w:sz w:val="19"/>
        </w:rPr>
        <w:t> </w:t>
      </w:r>
      <w:r>
        <w:rPr>
          <w:color w:val="231F20"/>
          <w:sz w:val="19"/>
        </w:rPr>
        <w:t>of</w:t>
      </w:r>
      <w:r>
        <w:rPr>
          <w:color w:val="231F20"/>
          <w:spacing w:val="-6"/>
          <w:sz w:val="19"/>
        </w:rPr>
        <w:t> </w:t>
      </w:r>
      <w:r>
        <w:rPr>
          <w:color w:val="231F20"/>
          <w:sz w:val="19"/>
        </w:rPr>
        <w:t>analyses</w:t>
      </w:r>
      <w:r>
        <w:rPr>
          <w:color w:val="231F20"/>
          <w:spacing w:val="-6"/>
          <w:sz w:val="19"/>
        </w:rPr>
        <w:t> </w:t>
      </w:r>
      <w:r>
        <w:rPr>
          <w:color w:val="231F20"/>
          <w:sz w:val="19"/>
        </w:rPr>
        <w:t>that</w:t>
      </w:r>
      <w:r>
        <w:rPr>
          <w:color w:val="231F20"/>
          <w:spacing w:val="-6"/>
          <w:sz w:val="19"/>
        </w:rPr>
        <w:t> </w:t>
      </w:r>
      <w:r>
        <w:rPr>
          <w:color w:val="231F20"/>
          <w:sz w:val="19"/>
        </w:rPr>
        <w:t>may</w:t>
      </w:r>
      <w:r>
        <w:rPr>
          <w:color w:val="231F20"/>
          <w:spacing w:val="-6"/>
          <w:sz w:val="19"/>
        </w:rPr>
        <w:t> </w:t>
      </w:r>
      <w:r>
        <w:rPr>
          <w:color w:val="231F20"/>
          <w:sz w:val="19"/>
        </w:rPr>
        <w:t>include gamma-ray spectrometric analyses, gross alpha and beta analyses, and specific radionuclide analyses that require chemical separations such as isotopic uranium, </w:t>
      </w:r>
      <w:r>
        <w:rPr>
          <w:color w:val="231F20"/>
          <w:position w:val="6"/>
          <w:sz w:val="16"/>
        </w:rPr>
        <w:t>226</w:t>
      </w:r>
      <w:r>
        <w:rPr>
          <w:color w:val="231F20"/>
          <w:sz w:val="19"/>
        </w:rPr>
        <w:t>Ra, and </w:t>
      </w:r>
      <w:r>
        <w:rPr>
          <w:color w:val="231F20"/>
          <w:position w:val="6"/>
          <w:sz w:val="16"/>
        </w:rPr>
        <w:t>90</w:t>
      </w:r>
      <w:r>
        <w:rPr>
          <w:color w:val="231F20"/>
          <w:sz w:val="19"/>
        </w:rPr>
        <w:t>Sr.</w:t>
      </w:r>
    </w:p>
    <w:p>
      <w:pPr>
        <w:pStyle w:val="BodyText"/>
        <w:spacing w:before="10"/>
        <w:rPr>
          <w:sz w:val="19"/>
        </w:rPr>
      </w:pPr>
    </w:p>
    <w:p>
      <w:pPr>
        <w:spacing w:line="222" w:lineRule="exact" w:before="0"/>
        <w:ind w:left="2760" w:right="32" w:firstLine="0"/>
        <w:jc w:val="left"/>
        <w:rPr>
          <w:sz w:val="19"/>
        </w:rPr>
      </w:pPr>
      <w:r>
        <w:rPr>
          <w:rFonts w:ascii="Trebuchet MS"/>
          <w:b/>
          <w:color w:val="231F20"/>
          <w:sz w:val="19"/>
        </w:rPr>
        <w:t>radiochemical</w:t>
      </w:r>
      <w:r>
        <w:rPr>
          <w:rFonts w:ascii="Trebuchet MS"/>
          <w:b/>
          <w:color w:val="231F20"/>
          <w:spacing w:val="-16"/>
          <w:sz w:val="19"/>
        </w:rPr>
        <w:t> </w:t>
      </w:r>
      <w:r>
        <w:rPr>
          <w:rFonts w:ascii="Trebuchet MS"/>
          <w:b/>
          <w:color w:val="231F20"/>
          <w:sz w:val="19"/>
        </w:rPr>
        <w:t>analysis:</w:t>
      </w:r>
      <w:r>
        <w:rPr>
          <w:rFonts w:ascii="Trebuchet MS"/>
          <w:b/>
          <w:color w:val="231F20"/>
          <w:spacing w:val="74"/>
          <w:w w:val="150"/>
          <w:sz w:val="19"/>
        </w:rPr>
        <w:t> </w:t>
      </w:r>
      <w:r>
        <w:rPr>
          <w:color w:val="231F20"/>
          <w:sz w:val="19"/>
        </w:rPr>
        <w:t>A</w:t>
      </w:r>
      <w:r>
        <w:rPr>
          <w:color w:val="231F20"/>
          <w:spacing w:val="-7"/>
          <w:sz w:val="19"/>
        </w:rPr>
        <w:t> </w:t>
      </w:r>
      <w:r>
        <w:rPr>
          <w:color w:val="231F20"/>
          <w:sz w:val="19"/>
        </w:rPr>
        <w:t>term</w:t>
      </w:r>
      <w:r>
        <w:rPr>
          <w:color w:val="231F20"/>
          <w:spacing w:val="-7"/>
          <w:sz w:val="19"/>
        </w:rPr>
        <w:t> </w:t>
      </w:r>
      <w:r>
        <w:rPr>
          <w:color w:val="231F20"/>
          <w:sz w:val="19"/>
        </w:rPr>
        <w:t>used</w:t>
      </w:r>
      <w:r>
        <w:rPr>
          <w:color w:val="231F20"/>
          <w:spacing w:val="-7"/>
          <w:sz w:val="19"/>
        </w:rPr>
        <w:t> </w:t>
      </w:r>
      <w:r>
        <w:rPr>
          <w:color w:val="231F20"/>
          <w:sz w:val="19"/>
        </w:rPr>
        <w:t>to denote the analysis of a radionuclide in a sample that requires chemical processes to isolate</w:t>
      </w:r>
      <w:r>
        <w:rPr>
          <w:color w:val="231F20"/>
          <w:spacing w:val="-7"/>
          <w:sz w:val="19"/>
        </w:rPr>
        <w:t> </w:t>
      </w:r>
      <w:r>
        <w:rPr>
          <w:color w:val="231F20"/>
          <w:sz w:val="19"/>
        </w:rPr>
        <w:t>the</w:t>
      </w:r>
      <w:r>
        <w:rPr>
          <w:color w:val="231F20"/>
          <w:spacing w:val="-7"/>
          <w:sz w:val="19"/>
        </w:rPr>
        <w:t> </w:t>
      </w:r>
      <w:r>
        <w:rPr>
          <w:color w:val="231F20"/>
          <w:sz w:val="19"/>
        </w:rPr>
        <w:t>radionuclide</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sample.</w:t>
      </w:r>
      <w:r>
        <w:rPr>
          <w:color w:val="231F20"/>
          <w:spacing w:val="-7"/>
          <w:sz w:val="19"/>
        </w:rPr>
        <w:t> </w:t>
      </w:r>
      <w:r>
        <w:rPr>
          <w:color w:val="231F20"/>
          <w:sz w:val="19"/>
        </w:rPr>
        <w:t>Isotopic uranium, </w:t>
      </w:r>
      <w:r>
        <w:rPr>
          <w:color w:val="231F20"/>
          <w:position w:val="6"/>
          <w:sz w:val="16"/>
        </w:rPr>
        <w:t>226</w:t>
      </w:r>
      <w:r>
        <w:rPr>
          <w:color w:val="231F20"/>
          <w:sz w:val="19"/>
        </w:rPr>
        <w:t>Ra, and </w:t>
      </w:r>
      <w:r>
        <w:rPr>
          <w:color w:val="231F20"/>
          <w:position w:val="6"/>
          <w:sz w:val="16"/>
        </w:rPr>
        <w:t>90</w:t>
      </w:r>
      <w:r>
        <w:rPr>
          <w:color w:val="231F20"/>
          <w:sz w:val="19"/>
        </w:rPr>
        <w:t>Sr in a sample require radiochemical analyses.</w:t>
      </w:r>
    </w:p>
    <w:p>
      <w:pPr>
        <w:pStyle w:val="BodyText"/>
        <w:spacing w:before="7"/>
        <w:rPr>
          <w:sz w:val="19"/>
        </w:rPr>
      </w:pPr>
    </w:p>
    <w:p>
      <w:pPr>
        <w:spacing w:line="242" w:lineRule="auto" w:before="0"/>
        <w:ind w:left="2760" w:right="0" w:firstLine="0"/>
        <w:jc w:val="left"/>
        <w:rPr>
          <w:sz w:val="19"/>
        </w:rPr>
      </w:pPr>
      <w:r>
        <w:rPr>
          <w:rFonts w:ascii="Trebuchet MS"/>
          <w:b/>
          <w:color w:val="231F20"/>
          <w:spacing w:val="-2"/>
          <w:sz w:val="19"/>
        </w:rPr>
        <w:t>radiological:</w:t>
      </w:r>
      <w:r>
        <w:rPr>
          <w:rFonts w:ascii="Trebuchet MS"/>
          <w:b/>
          <w:color w:val="231F20"/>
          <w:spacing w:val="80"/>
          <w:sz w:val="19"/>
        </w:rPr>
        <w:t> </w:t>
      </w:r>
      <w:r>
        <w:rPr>
          <w:color w:val="231F20"/>
          <w:spacing w:val="-2"/>
          <w:sz w:val="19"/>
        </w:rPr>
        <w:t>An</w:t>
      </w:r>
      <w:r>
        <w:rPr>
          <w:color w:val="231F20"/>
          <w:spacing w:val="-10"/>
          <w:sz w:val="19"/>
        </w:rPr>
        <w:t> </w:t>
      </w:r>
      <w:r>
        <w:rPr>
          <w:color w:val="231F20"/>
          <w:spacing w:val="-2"/>
          <w:sz w:val="19"/>
        </w:rPr>
        <w:t>adjective</w:t>
      </w:r>
      <w:r>
        <w:rPr>
          <w:color w:val="231F20"/>
          <w:spacing w:val="-10"/>
          <w:sz w:val="19"/>
        </w:rPr>
        <w:t> </w:t>
      </w:r>
      <w:r>
        <w:rPr>
          <w:color w:val="231F20"/>
          <w:spacing w:val="-2"/>
          <w:sz w:val="19"/>
        </w:rPr>
        <w:t>relating</w:t>
      </w:r>
      <w:r>
        <w:rPr>
          <w:color w:val="231F20"/>
          <w:spacing w:val="-10"/>
          <w:sz w:val="19"/>
        </w:rPr>
        <w:t> </w:t>
      </w:r>
      <w:r>
        <w:rPr>
          <w:color w:val="231F20"/>
          <w:spacing w:val="-2"/>
          <w:sz w:val="19"/>
        </w:rPr>
        <w:t>to</w:t>
      </w:r>
      <w:r>
        <w:rPr>
          <w:color w:val="231F20"/>
          <w:spacing w:val="-10"/>
          <w:sz w:val="19"/>
        </w:rPr>
        <w:t> </w:t>
      </w:r>
      <w:r>
        <w:rPr>
          <w:color w:val="231F20"/>
          <w:spacing w:val="-2"/>
          <w:sz w:val="19"/>
        </w:rPr>
        <w:t>nuclear radiation.</w:t>
      </w:r>
    </w:p>
    <w:p>
      <w:pPr>
        <w:pStyle w:val="BodyText"/>
        <w:spacing w:before="5"/>
        <w:rPr>
          <w:sz w:val="19"/>
        </w:rPr>
      </w:pPr>
    </w:p>
    <w:p>
      <w:pPr>
        <w:spacing w:line="244" w:lineRule="auto" w:before="1"/>
        <w:ind w:left="2760" w:right="0" w:firstLine="0"/>
        <w:jc w:val="left"/>
        <w:rPr>
          <w:sz w:val="19"/>
        </w:rPr>
      </w:pPr>
      <w:r>
        <w:rPr>
          <w:rFonts w:ascii="Trebuchet MS"/>
          <w:b/>
          <w:color w:val="231F20"/>
          <w:sz w:val="19"/>
        </w:rPr>
        <w:t>radiological</w:t>
      </w:r>
      <w:r>
        <w:rPr>
          <w:rFonts w:ascii="Trebuchet MS"/>
          <w:b/>
          <w:color w:val="231F20"/>
          <w:spacing w:val="-16"/>
          <w:sz w:val="19"/>
        </w:rPr>
        <w:t> </w:t>
      </w:r>
      <w:r>
        <w:rPr>
          <w:rFonts w:ascii="Trebuchet MS"/>
          <w:b/>
          <w:color w:val="231F20"/>
          <w:sz w:val="19"/>
        </w:rPr>
        <w:t>hold</w:t>
      </w:r>
      <w:r>
        <w:rPr>
          <w:rFonts w:ascii="Trebuchet MS"/>
          <w:b/>
          <w:color w:val="231F20"/>
          <w:spacing w:val="-16"/>
          <w:sz w:val="19"/>
        </w:rPr>
        <w:t> </w:t>
      </w:r>
      <w:r>
        <w:rPr>
          <w:rFonts w:ascii="Trebuchet MS"/>
          <w:b/>
          <w:color w:val="231F20"/>
          <w:sz w:val="19"/>
        </w:rPr>
        <w:t>time:</w:t>
      </w:r>
      <w:r>
        <w:rPr>
          <w:rFonts w:ascii="Trebuchet MS"/>
          <w:b/>
          <w:color w:val="231F20"/>
          <w:spacing w:val="57"/>
          <w:w w:val="150"/>
          <w:sz w:val="19"/>
        </w:rPr>
        <w:t> </w:t>
      </w:r>
      <w:r>
        <w:rPr>
          <w:color w:val="231F20"/>
          <w:sz w:val="19"/>
        </w:rPr>
        <w:t>Refers</w:t>
      </w:r>
      <w:r>
        <w:rPr>
          <w:color w:val="231F20"/>
          <w:spacing w:val="-9"/>
          <w:sz w:val="19"/>
        </w:rPr>
        <w:t> </w:t>
      </w:r>
      <w:r>
        <w:rPr>
          <w:color w:val="231F20"/>
          <w:sz w:val="19"/>
        </w:rPr>
        <w:t>to</w:t>
      </w:r>
      <w:r>
        <w:rPr>
          <w:color w:val="231F20"/>
          <w:spacing w:val="-9"/>
          <w:sz w:val="19"/>
        </w:rPr>
        <w:t> </w:t>
      </w:r>
      <w:r>
        <w:rPr>
          <w:color w:val="231F20"/>
          <w:sz w:val="19"/>
        </w:rPr>
        <w:t>the</w:t>
      </w:r>
      <w:r>
        <w:rPr>
          <w:color w:val="231F20"/>
          <w:spacing w:val="-9"/>
          <w:sz w:val="19"/>
        </w:rPr>
        <w:t> </w:t>
      </w:r>
      <w:r>
        <w:rPr>
          <w:color w:val="231F20"/>
          <w:sz w:val="19"/>
        </w:rPr>
        <w:t>time differential</w:t>
      </w:r>
      <w:r>
        <w:rPr>
          <w:color w:val="231F20"/>
          <w:spacing w:val="-9"/>
          <w:sz w:val="19"/>
        </w:rPr>
        <w:t> </w:t>
      </w:r>
      <w:r>
        <w:rPr>
          <w:color w:val="231F20"/>
          <w:sz w:val="19"/>
        </w:rPr>
        <w:t>between</w:t>
      </w:r>
      <w:r>
        <w:rPr>
          <w:color w:val="231F20"/>
          <w:spacing w:val="-9"/>
          <w:sz w:val="19"/>
        </w:rPr>
        <w:t> </w:t>
      </w:r>
      <w:r>
        <w:rPr>
          <w:color w:val="231F20"/>
          <w:sz w:val="19"/>
        </w:rPr>
        <w:t>the</w:t>
      </w:r>
      <w:r>
        <w:rPr>
          <w:color w:val="231F20"/>
          <w:spacing w:val="-9"/>
          <w:sz w:val="19"/>
        </w:rPr>
        <w:t> </w:t>
      </w:r>
      <w:r>
        <w:rPr>
          <w:color w:val="231F20"/>
          <w:sz w:val="19"/>
        </w:rPr>
        <w:t>sample</w:t>
      </w:r>
      <w:r>
        <w:rPr>
          <w:color w:val="231F20"/>
          <w:spacing w:val="-9"/>
          <w:sz w:val="19"/>
        </w:rPr>
        <w:t> </w:t>
      </w:r>
      <w:r>
        <w:rPr>
          <w:color w:val="231F20"/>
          <w:sz w:val="19"/>
        </w:rPr>
        <w:t>collection</w:t>
      </w:r>
      <w:r>
        <w:rPr>
          <w:color w:val="231F20"/>
          <w:spacing w:val="-9"/>
          <w:sz w:val="19"/>
        </w:rPr>
        <w:t> </w:t>
      </w:r>
      <w:r>
        <w:rPr>
          <w:color w:val="231F20"/>
          <w:sz w:val="19"/>
        </w:rPr>
        <w:t>date and the final sample counting (analysis) date.</w:t>
      </w:r>
    </w:p>
    <w:p>
      <w:pPr>
        <w:pStyle w:val="BodyText"/>
        <w:rPr>
          <w:sz w:val="19"/>
        </w:rPr>
      </w:pPr>
    </w:p>
    <w:p>
      <w:pPr>
        <w:spacing w:line="242" w:lineRule="auto" w:before="1"/>
        <w:ind w:left="2760" w:right="0" w:firstLine="0"/>
        <w:jc w:val="left"/>
        <w:rPr>
          <w:sz w:val="19"/>
        </w:rPr>
      </w:pPr>
      <w:r>
        <w:rPr>
          <w:rFonts w:ascii="Trebuchet MS"/>
          <w:b/>
          <w:color w:val="231F20"/>
          <w:spacing w:val="-2"/>
          <w:sz w:val="19"/>
        </w:rPr>
        <w:t>radionuclide:</w:t>
      </w:r>
      <w:r>
        <w:rPr>
          <w:rFonts w:ascii="Trebuchet MS"/>
          <w:b/>
          <w:color w:val="231F20"/>
          <w:spacing w:val="65"/>
          <w:sz w:val="19"/>
        </w:rPr>
        <w:t> </w:t>
      </w:r>
      <w:r>
        <w:rPr>
          <w:color w:val="231F20"/>
          <w:spacing w:val="-2"/>
          <w:sz w:val="19"/>
        </w:rPr>
        <w:t>A</w:t>
      </w:r>
      <w:r>
        <w:rPr>
          <w:color w:val="231F20"/>
          <w:spacing w:val="-10"/>
          <w:sz w:val="19"/>
        </w:rPr>
        <w:t> </w:t>
      </w:r>
      <w:r>
        <w:rPr>
          <w:color w:val="231F20"/>
          <w:spacing w:val="-2"/>
          <w:sz w:val="19"/>
        </w:rPr>
        <w:t>nuclide</w:t>
      </w:r>
      <w:r>
        <w:rPr>
          <w:color w:val="231F20"/>
          <w:spacing w:val="-9"/>
          <w:sz w:val="19"/>
        </w:rPr>
        <w:t> </w:t>
      </w:r>
      <w:r>
        <w:rPr>
          <w:color w:val="231F20"/>
          <w:spacing w:val="-2"/>
          <w:sz w:val="19"/>
        </w:rPr>
        <w:t>that</w:t>
      </w:r>
      <w:r>
        <w:rPr>
          <w:color w:val="231F20"/>
          <w:spacing w:val="-10"/>
          <w:sz w:val="19"/>
        </w:rPr>
        <w:t> </w:t>
      </w:r>
      <w:r>
        <w:rPr>
          <w:color w:val="231F20"/>
          <w:spacing w:val="-2"/>
          <w:sz w:val="19"/>
        </w:rPr>
        <w:t>is</w:t>
      </w:r>
      <w:r>
        <w:rPr>
          <w:color w:val="231F20"/>
          <w:spacing w:val="-10"/>
          <w:sz w:val="19"/>
        </w:rPr>
        <w:t> </w:t>
      </w:r>
      <w:r>
        <w:rPr>
          <w:color w:val="231F20"/>
          <w:spacing w:val="-2"/>
          <w:sz w:val="19"/>
        </w:rPr>
        <w:t>radioactive </w:t>
      </w:r>
      <w:r>
        <w:rPr>
          <w:color w:val="231F20"/>
          <w:sz w:val="19"/>
        </w:rPr>
        <w:t>(capable of undergoing radioactive decay).</w:t>
      </w:r>
    </w:p>
    <w:p>
      <w:pPr>
        <w:pStyle w:val="BodyText"/>
        <w:spacing w:before="5"/>
        <w:rPr>
          <w:sz w:val="19"/>
        </w:rPr>
      </w:pPr>
    </w:p>
    <w:p>
      <w:pPr>
        <w:spacing w:line="244" w:lineRule="auto" w:before="0"/>
        <w:ind w:left="2760" w:right="75" w:firstLine="0"/>
        <w:jc w:val="left"/>
        <w:rPr>
          <w:sz w:val="19"/>
        </w:rPr>
      </w:pPr>
      <w:r>
        <w:rPr>
          <w:rFonts w:ascii="Trebuchet MS"/>
          <w:b/>
          <w:color w:val="231F20"/>
          <w:sz w:val="19"/>
        </w:rPr>
        <w:t>recovery:</w:t>
      </w:r>
      <w:r>
        <w:rPr>
          <w:rFonts w:ascii="Trebuchet MS"/>
          <w:b/>
          <w:color w:val="231F20"/>
          <w:spacing w:val="80"/>
          <w:sz w:val="19"/>
        </w:rPr>
        <w:t> </w:t>
      </w:r>
      <w:r>
        <w:rPr>
          <w:color w:val="231F20"/>
          <w:sz w:val="19"/>
        </w:rPr>
        <w:t>The</w:t>
      </w:r>
      <w:r>
        <w:rPr>
          <w:color w:val="231F20"/>
          <w:spacing w:val="-10"/>
          <w:sz w:val="19"/>
        </w:rPr>
        <w:t> </w:t>
      </w:r>
      <w:r>
        <w:rPr>
          <w:color w:val="231F20"/>
          <w:sz w:val="19"/>
        </w:rPr>
        <w:t>ratio</w:t>
      </w:r>
      <w:r>
        <w:rPr>
          <w:color w:val="231F20"/>
          <w:spacing w:val="-10"/>
          <w:sz w:val="19"/>
        </w:rPr>
        <w:t> </w:t>
      </w:r>
      <w:r>
        <w:rPr>
          <w:color w:val="231F20"/>
          <w:sz w:val="19"/>
        </w:rPr>
        <w:t>of</w:t>
      </w:r>
      <w:r>
        <w:rPr>
          <w:color w:val="231F20"/>
          <w:spacing w:val="-10"/>
          <w:sz w:val="19"/>
        </w:rPr>
        <w:t> </w:t>
      </w:r>
      <w:r>
        <w:rPr>
          <w:color w:val="231F20"/>
          <w:sz w:val="19"/>
        </w:rPr>
        <w:t>the</w:t>
      </w:r>
      <w:r>
        <w:rPr>
          <w:color w:val="231F20"/>
          <w:spacing w:val="-10"/>
          <w:sz w:val="19"/>
        </w:rPr>
        <w:t> </w:t>
      </w:r>
      <w:r>
        <w:rPr>
          <w:color w:val="231F20"/>
          <w:sz w:val="19"/>
        </w:rPr>
        <w:t>amount</w:t>
      </w:r>
      <w:r>
        <w:rPr>
          <w:color w:val="231F20"/>
          <w:spacing w:val="-10"/>
          <w:sz w:val="19"/>
        </w:rPr>
        <w:t> </w:t>
      </w:r>
      <w:r>
        <w:rPr>
          <w:color w:val="231F20"/>
          <w:sz w:val="19"/>
        </w:rPr>
        <w:t>of</w:t>
      </w:r>
      <w:r>
        <w:rPr>
          <w:color w:val="231F20"/>
          <w:spacing w:val="-10"/>
          <w:sz w:val="19"/>
        </w:rPr>
        <w:t> </w:t>
      </w:r>
      <w:r>
        <w:rPr>
          <w:color w:val="231F20"/>
          <w:sz w:val="19"/>
        </w:rPr>
        <w:t>analyte measured in a spiked or laboratory control sample, to the amount of analyte added,</w:t>
      </w:r>
      <w:r>
        <w:rPr>
          <w:color w:val="231F20"/>
          <w:spacing w:val="40"/>
          <w:sz w:val="19"/>
        </w:rPr>
        <w:t> </w:t>
      </w:r>
      <w:r>
        <w:rPr>
          <w:color w:val="231F20"/>
          <w:sz w:val="19"/>
        </w:rPr>
        <w:t>usually</w:t>
      </w:r>
      <w:r>
        <w:rPr>
          <w:color w:val="231F20"/>
          <w:spacing w:val="-6"/>
          <w:sz w:val="19"/>
        </w:rPr>
        <w:t> </w:t>
      </w:r>
      <w:r>
        <w:rPr>
          <w:color w:val="231F20"/>
          <w:sz w:val="19"/>
        </w:rPr>
        <w:t>expressed</w:t>
      </w:r>
      <w:r>
        <w:rPr>
          <w:color w:val="231F20"/>
          <w:spacing w:val="-7"/>
          <w:sz w:val="19"/>
        </w:rPr>
        <w:t> </w:t>
      </w:r>
      <w:r>
        <w:rPr>
          <w:color w:val="231F20"/>
          <w:sz w:val="19"/>
        </w:rPr>
        <w:t>as</w:t>
      </w:r>
      <w:r>
        <w:rPr>
          <w:color w:val="231F20"/>
          <w:spacing w:val="-7"/>
          <w:sz w:val="19"/>
        </w:rPr>
        <w:t> </w:t>
      </w:r>
      <w:r>
        <w:rPr>
          <w:color w:val="231F20"/>
          <w:sz w:val="19"/>
        </w:rPr>
        <w:t>a</w:t>
      </w:r>
      <w:r>
        <w:rPr>
          <w:color w:val="231F20"/>
          <w:spacing w:val="-6"/>
          <w:sz w:val="19"/>
        </w:rPr>
        <w:t> </w:t>
      </w:r>
      <w:r>
        <w:rPr>
          <w:color w:val="231F20"/>
          <w:sz w:val="19"/>
        </w:rPr>
        <w:t>percentage.</w:t>
      </w:r>
      <w:r>
        <w:rPr>
          <w:color w:val="231F20"/>
          <w:spacing w:val="-6"/>
          <w:sz w:val="19"/>
        </w:rPr>
        <w:t> </w:t>
      </w:r>
      <w:r>
        <w:rPr>
          <w:color w:val="231F20"/>
          <w:sz w:val="19"/>
        </w:rPr>
        <w:t>For</w:t>
      </w:r>
      <w:r>
        <w:rPr>
          <w:color w:val="231F20"/>
          <w:spacing w:val="-7"/>
          <w:sz w:val="19"/>
        </w:rPr>
        <w:t> </w:t>
      </w:r>
      <w:r>
        <w:rPr>
          <w:color w:val="231F20"/>
          <w:sz w:val="19"/>
        </w:rPr>
        <w:t>a</w:t>
      </w:r>
      <w:r>
        <w:rPr>
          <w:color w:val="231F20"/>
          <w:spacing w:val="-6"/>
          <w:sz w:val="19"/>
        </w:rPr>
        <w:t> </w:t>
      </w:r>
      <w:r>
        <w:rPr>
          <w:color w:val="231F20"/>
          <w:sz w:val="19"/>
        </w:rPr>
        <w:t>matrix spike, the measured amount of analyte is first</w:t>
      </w:r>
    </w:p>
    <w:p>
      <w:pPr>
        <w:spacing w:line="242" w:lineRule="auto" w:before="94"/>
        <w:ind w:left="142" w:right="727" w:firstLine="0"/>
        <w:jc w:val="both"/>
        <w:rPr>
          <w:sz w:val="19"/>
        </w:rPr>
      </w:pPr>
      <w:r>
        <w:rPr/>
        <w:br w:type="column"/>
      </w:r>
      <w:r>
        <w:rPr>
          <w:color w:val="231F20"/>
          <w:sz w:val="19"/>
        </w:rPr>
        <w:t>decreased</w:t>
      </w:r>
      <w:r>
        <w:rPr>
          <w:color w:val="231F20"/>
          <w:spacing w:val="-5"/>
          <w:sz w:val="19"/>
        </w:rPr>
        <w:t> </w:t>
      </w:r>
      <w:r>
        <w:rPr>
          <w:color w:val="231F20"/>
          <w:sz w:val="19"/>
        </w:rPr>
        <w:t>by</w:t>
      </w:r>
      <w:r>
        <w:rPr>
          <w:color w:val="231F20"/>
          <w:spacing w:val="-5"/>
          <w:sz w:val="19"/>
        </w:rPr>
        <w:t> </w:t>
      </w:r>
      <w:r>
        <w:rPr>
          <w:color w:val="231F20"/>
          <w:sz w:val="19"/>
        </w:rPr>
        <w:t>the</w:t>
      </w:r>
      <w:r>
        <w:rPr>
          <w:color w:val="231F20"/>
          <w:spacing w:val="-5"/>
          <w:sz w:val="19"/>
        </w:rPr>
        <w:t> </w:t>
      </w:r>
      <w:r>
        <w:rPr>
          <w:color w:val="231F20"/>
          <w:sz w:val="19"/>
        </w:rPr>
        <w:t>measured</w:t>
      </w:r>
      <w:r>
        <w:rPr>
          <w:color w:val="231F20"/>
          <w:spacing w:val="-5"/>
          <w:sz w:val="19"/>
        </w:rPr>
        <w:t> </w:t>
      </w:r>
      <w:r>
        <w:rPr>
          <w:color w:val="231F20"/>
          <w:sz w:val="19"/>
        </w:rPr>
        <w:t>amount</w:t>
      </w:r>
      <w:r>
        <w:rPr>
          <w:color w:val="231F20"/>
          <w:spacing w:val="-5"/>
          <w:sz w:val="19"/>
        </w:rPr>
        <w:t> </w:t>
      </w:r>
      <w:r>
        <w:rPr>
          <w:color w:val="231F20"/>
          <w:sz w:val="19"/>
        </w:rPr>
        <w:t>of</w:t>
      </w:r>
      <w:r>
        <w:rPr>
          <w:color w:val="231F20"/>
          <w:spacing w:val="-5"/>
          <w:sz w:val="19"/>
        </w:rPr>
        <w:t> </w:t>
      </w:r>
      <w:r>
        <w:rPr>
          <w:color w:val="231F20"/>
          <w:sz w:val="19"/>
        </w:rPr>
        <w:t>analyte in</w:t>
      </w:r>
      <w:r>
        <w:rPr>
          <w:color w:val="231F20"/>
          <w:spacing w:val="-6"/>
          <w:sz w:val="19"/>
        </w:rPr>
        <w:t> </w:t>
      </w:r>
      <w:r>
        <w:rPr>
          <w:color w:val="231F20"/>
          <w:sz w:val="19"/>
        </w:rPr>
        <w:t>the</w:t>
      </w:r>
      <w:r>
        <w:rPr>
          <w:color w:val="231F20"/>
          <w:spacing w:val="-6"/>
          <w:sz w:val="19"/>
        </w:rPr>
        <w:t> </w:t>
      </w:r>
      <w:r>
        <w:rPr>
          <w:color w:val="231F20"/>
          <w:sz w:val="19"/>
        </w:rPr>
        <w:t>sample</w:t>
      </w:r>
      <w:r>
        <w:rPr>
          <w:color w:val="231F20"/>
          <w:spacing w:val="-6"/>
          <w:sz w:val="19"/>
        </w:rPr>
        <w:t> </w:t>
      </w:r>
      <w:r>
        <w:rPr>
          <w:color w:val="231F20"/>
          <w:sz w:val="19"/>
        </w:rPr>
        <w:t>that</w:t>
      </w:r>
      <w:r>
        <w:rPr>
          <w:color w:val="231F20"/>
          <w:spacing w:val="-6"/>
          <w:sz w:val="19"/>
        </w:rPr>
        <w:t> </w:t>
      </w:r>
      <w:r>
        <w:rPr>
          <w:color w:val="231F20"/>
          <w:sz w:val="19"/>
        </w:rPr>
        <w:t>was</w:t>
      </w:r>
      <w:r>
        <w:rPr>
          <w:color w:val="231F20"/>
          <w:spacing w:val="-6"/>
          <w:sz w:val="19"/>
        </w:rPr>
        <w:t> </w:t>
      </w:r>
      <w:r>
        <w:rPr>
          <w:color w:val="231F20"/>
          <w:sz w:val="19"/>
        </w:rPr>
        <w:t>present</w:t>
      </w:r>
      <w:r>
        <w:rPr>
          <w:color w:val="231F20"/>
          <w:spacing w:val="-6"/>
          <w:sz w:val="19"/>
        </w:rPr>
        <w:t> </w:t>
      </w:r>
      <w:r>
        <w:rPr>
          <w:color w:val="231F20"/>
          <w:sz w:val="19"/>
        </w:rPr>
        <w:t>before</w:t>
      </w:r>
      <w:r>
        <w:rPr>
          <w:color w:val="231F20"/>
          <w:spacing w:val="-6"/>
          <w:sz w:val="19"/>
        </w:rPr>
        <w:t> </w:t>
      </w:r>
      <w:r>
        <w:rPr>
          <w:color w:val="231F20"/>
          <w:sz w:val="19"/>
        </w:rPr>
        <w:t>spiking. Contrast this to yield defined herein.</w:t>
      </w:r>
    </w:p>
    <w:p>
      <w:pPr>
        <w:pStyle w:val="BodyText"/>
        <w:spacing w:before="2"/>
        <w:rPr>
          <w:sz w:val="19"/>
        </w:rPr>
      </w:pPr>
    </w:p>
    <w:p>
      <w:pPr>
        <w:spacing w:line="242" w:lineRule="auto" w:before="0"/>
        <w:ind w:left="142" w:right="383" w:firstLine="0"/>
        <w:jc w:val="left"/>
        <w:rPr>
          <w:sz w:val="19"/>
        </w:rPr>
      </w:pPr>
      <w:r>
        <w:rPr>
          <w:rFonts w:ascii="Trebuchet MS"/>
          <w:b/>
          <w:color w:val="231F20"/>
          <w:spacing w:val="-4"/>
          <w:sz w:val="19"/>
        </w:rPr>
        <w:t>relative</w:t>
      </w:r>
      <w:r>
        <w:rPr>
          <w:rFonts w:ascii="Trebuchet MS"/>
          <w:b/>
          <w:color w:val="231F20"/>
          <w:spacing w:val="-16"/>
          <w:sz w:val="19"/>
        </w:rPr>
        <w:t> </w:t>
      </w:r>
      <w:r>
        <w:rPr>
          <w:rFonts w:ascii="Trebuchet MS"/>
          <w:b/>
          <w:color w:val="231F20"/>
          <w:spacing w:val="-4"/>
          <w:sz w:val="19"/>
        </w:rPr>
        <w:t>standard</w:t>
      </w:r>
      <w:r>
        <w:rPr>
          <w:rFonts w:ascii="Trebuchet MS"/>
          <w:b/>
          <w:color w:val="231F20"/>
          <w:spacing w:val="-16"/>
          <w:sz w:val="19"/>
        </w:rPr>
        <w:t> </w:t>
      </w:r>
      <w:r>
        <w:rPr>
          <w:rFonts w:ascii="Trebuchet MS"/>
          <w:b/>
          <w:color w:val="231F20"/>
          <w:spacing w:val="-4"/>
          <w:sz w:val="19"/>
        </w:rPr>
        <w:t>uncertainty:</w:t>
      </w:r>
      <w:r>
        <w:rPr>
          <w:rFonts w:ascii="Trebuchet MS"/>
          <w:b/>
          <w:color w:val="231F20"/>
          <w:spacing w:val="65"/>
          <w:sz w:val="19"/>
        </w:rPr>
        <w:t> </w:t>
      </w:r>
      <w:r>
        <w:rPr>
          <w:color w:val="231F20"/>
          <w:spacing w:val="-4"/>
          <w:sz w:val="19"/>
        </w:rPr>
        <w:t>The</w:t>
      </w:r>
      <w:r>
        <w:rPr>
          <w:color w:val="231F20"/>
          <w:spacing w:val="-8"/>
          <w:sz w:val="19"/>
        </w:rPr>
        <w:t> </w:t>
      </w:r>
      <w:r>
        <w:rPr>
          <w:color w:val="231F20"/>
          <w:spacing w:val="-4"/>
          <w:sz w:val="19"/>
        </w:rPr>
        <w:t>ratio</w:t>
      </w:r>
      <w:r>
        <w:rPr>
          <w:color w:val="231F20"/>
          <w:spacing w:val="-7"/>
          <w:sz w:val="19"/>
        </w:rPr>
        <w:t> </w:t>
      </w:r>
      <w:r>
        <w:rPr>
          <w:color w:val="231F20"/>
          <w:spacing w:val="-4"/>
          <w:sz w:val="19"/>
        </w:rPr>
        <w:t>of</w:t>
      </w:r>
      <w:r>
        <w:rPr>
          <w:color w:val="231F20"/>
          <w:spacing w:val="-8"/>
          <w:sz w:val="19"/>
        </w:rPr>
        <w:t> </w:t>
      </w:r>
      <w:r>
        <w:rPr>
          <w:color w:val="231F20"/>
          <w:spacing w:val="-4"/>
          <w:sz w:val="19"/>
        </w:rPr>
        <w:t>the </w:t>
      </w:r>
      <w:r>
        <w:rPr>
          <w:color w:val="231F20"/>
          <w:sz w:val="19"/>
        </w:rPr>
        <w:t>standard uncertainty of a measured result to the result</w:t>
      </w:r>
      <w:r>
        <w:rPr>
          <w:color w:val="231F20"/>
          <w:spacing w:val="-7"/>
          <w:sz w:val="19"/>
        </w:rPr>
        <w:t> </w:t>
      </w:r>
      <w:r>
        <w:rPr>
          <w:color w:val="231F20"/>
          <w:sz w:val="19"/>
        </w:rPr>
        <w:t>itself.</w:t>
      </w:r>
      <w:r>
        <w:rPr>
          <w:color w:val="231F20"/>
          <w:spacing w:val="-7"/>
          <w:sz w:val="19"/>
        </w:rPr>
        <w:t> </w:t>
      </w:r>
      <w:r>
        <w:rPr>
          <w:color w:val="231F20"/>
          <w:sz w:val="19"/>
        </w:rPr>
        <w:t>The</w:t>
      </w:r>
      <w:r>
        <w:rPr>
          <w:color w:val="231F20"/>
          <w:spacing w:val="-7"/>
          <w:sz w:val="19"/>
        </w:rPr>
        <w:t> </w:t>
      </w:r>
      <w:r>
        <w:rPr>
          <w:color w:val="231F20"/>
          <w:sz w:val="19"/>
        </w:rPr>
        <w:t>relative</w:t>
      </w:r>
      <w:r>
        <w:rPr>
          <w:color w:val="231F20"/>
          <w:spacing w:val="-7"/>
          <w:sz w:val="19"/>
        </w:rPr>
        <w:t> </w:t>
      </w:r>
      <w:r>
        <w:rPr>
          <w:color w:val="231F20"/>
          <w:sz w:val="19"/>
        </w:rPr>
        <w:t>standard</w:t>
      </w:r>
      <w:r>
        <w:rPr>
          <w:color w:val="231F20"/>
          <w:spacing w:val="-7"/>
          <w:sz w:val="19"/>
        </w:rPr>
        <w:t> </w:t>
      </w:r>
      <w:r>
        <w:rPr>
          <w:color w:val="231F20"/>
          <w:sz w:val="19"/>
        </w:rPr>
        <w:t>uncertainty</w:t>
      </w:r>
      <w:r>
        <w:rPr>
          <w:color w:val="231F20"/>
          <w:spacing w:val="-8"/>
          <w:sz w:val="19"/>
        </w:rPr>
        <w:t> </w:t>
      </w:r>
      <w:r>
        <w:rPr>
          <w:color w:val="231F20"/>
          <w:sz w:val="19"/>
        </w:rPr>
        <w:t>of</w:t>
      </w:r>
      <w:r>
        <w:rPr>
          <w:color w:val="231F20"/>
          <w:spacing w:val="-7"/>
          <w:sz w:val="19"/>
        </w:rPr>
        <w:t> </w:t>
      </w:r>
      <w:r>
        <w:rPr>
          <w:i/>
          <w:color w:val="231F20"/>
          <w:sz w:val="19"/>
        </w:rPr>
        <w:t>x</w:t>
      </w:r>
      <w:r>
        <w:rPr>
          <w:i/>
          <w:color w:val="231F20"/>
          <w:sz w:val="19"/>
        </w:rPr>
        <w:t> </w:t>
      </w:r>
      <w:r>
        <w:rPr>
          <w:color w:val="231F20"/>
          <w:sz w:val="19"/>
        </w:rPr>
        <w:t>may be denoted by </w:t>
      </w:r>
      <w:r>
        <w:rPr>
          <w:i/>
          <w:color w:val="231F20"/>
          <w:sz w:val="19"/>
        </w:rPr>
        <w:t>u</w:t>
      </w:r>
      <w:r>
        <w:rPr>
          <w:i/>
          <w:color w:val="231F20"/>
          <w:position w:val="-5"/>
          <w:sz w:val="16"/>
        </w:rPr>
        <w:t>r</w:t>
      </w:r>
      <w:r>
        <w:rPr>
          <w:color w:val="231F20"/>
          <w:sz w:val="19"/>
        </w:rPr>
        <w:t>(</w:t>
      </w:r>
      <w:r>
        <w:rPr>
          <w:i/>
          <w:color w:val="231F20"/>
          <w:sz w:val="19"/>
        </w:rPr>
        <w:t>x</w:t>
      </w:r>
      <w:r>
        <w:rPr>
          <w:color w:val="231F20"/>
          <w:sz w:val="19"/>
        </w:rPr>
        <w:t>).</w:t>
      </w:r>
    </w:p>
    <w:p>
      <w:pPr>
        <w:spacing w:before="166"/>
        <w:ind w:left="142" w:right="0" w:firstLine="0"/>
        <w:jc w:val="left"/>
        <w:rPr>
          <w:rFonts w:ascii="Trebuchet MS"/>
          <w:b/>
          <w:sz w:val="19"/>
        </w:rPr>
      </w:pPr>
      <w:r>
        <w:rPr>
          <w:rFonts w:ascii="Trebuchet MS"/>
          <w:b/>
          <w:color w:val="231F20"/>
          <w:spacing w:val="-10"/>
          <w:w w:val="110"/>
          <w:sz w:val="19"/>
        </w:rPr>
        <w:t>S</w:t>
      </w:r>
    </w:p>
    <w:p>
      <w:pPr>
        <w:pStyle w:val="BodyText"/>
        <w:rPr>
          <w:rFonts w:ascii="Trebuchet MS"/>
          <w:b/>
          <w:sz w:val="19"/>
        </w:rPr>
      </w:pPr>
    </w:p>
    <w:p>
      <w:pPr>
        <w:spacing w:line="242" w:lineRule="auto" w:before="1"/>
        <w:ind w:left="142" w:right="483" w:firstLine="0"/>
        <w:jc w:val="left"/>
        <w:rPr>
          <w:sz w:val="19"/>
        </w:rPr>
      </w:pPr>
      <w:r>
        <w:rPr>
          <w:rFonts w:ascii="Trebuchet MS"/>
          <w:b/>
          <w:color w:val="231F20"/>
          <w:sz w:val="19"/>
        </w:rPr>
        <w:t>sample:</w:t>
      </w:r>
      <w:r>
        <w:rPr>
          <w:rFonts w:ascii="Trebuchet MS"/>
          <w:b/>
          <w:color w:val="231F20"/>
          <w:spacing w:val="76"/>
          <w:sz w:val="19"/>
        </w:rPr>
        <w:t> </w:t>
      </w:r>
      <w:r>
        <w:rPr>
          <w:color w:val="231F20"/>
          <w:sz w:val="19"/>
        </w:rPr>
        <w:t>A</w:t>
      </w:r>
      <w:r>
        <w:rPr>
          <w:color w:val="231F20"/>
          <w:spacing w:val="-12"/>
          <w:sz w:val="19"/>
        </w:rPr>
        <w:t> </w:t>
      </w:r>
      <w:r>
        <w:rPr>
          <w:color w:val="231F20"/>
          <w:sz w:val="19"/>
        </w:rPr>
        <w:t>portion</w:t>
      </w:r>
      <w:r>
        <w:rPr>
          <w:color w:val="231F20"/>
          <w:spacing w:val="-12"/>
          <w:sz w:val="19"/>
        </w:rPr>
        <w:t> </w:t>
      </w:r>
      <w:r>
        <w:rPr>
          <w:color w:val="231F20"/>
          <w:sz w:val="19"/>
        </w:rPr>
        <w:t>of</w:t>
      </w:r>
      <w:r>
        <w:rPr>
          <w:color w:val="231F20"/>
          <w:spacing w:val="-12"/>
          <w:sz w:val="19"/>
        </w:rPr>
        <w:t> </w:t>
      </w:r>
      <w:r>
        <w:rPr>
          <w:color w:val="231F20"/>
          <w:sz w:val="19"/>
        </w:rPr>
        <w:t>material</w:t>
      </w:r>
      <w:r>
        <w:rPr>
          <w:color w:val="231F20"/>
          <w:spacing w:val="-11"/>
          <w:sz w:val="19"/>
        </w:rPr>
        <w:t> </w:t>
      </w:r>
      <w:r>
        <w:rPr>
          <w:color w:val="231F20"/>
          <w:sz w:val="19"/>
        </w:rPr>
        <w:t>selected</w:t>
      </w:r>
      <w:r>
        <w:rPr>
          <w:color w:val="231F20"/>
          <w:spacing w:val="-12"/>
          <w:sz w:val="19"/>
        </w:rPr>
        <w:t> </w:t>
      </w:r>
      <w:r>
        <w:rPr>
          <w:color w:val="231F20"/>
          <w:sz w:val="19"/>
        </w:rPr>
        <w:t>from</w:t>
      </w:r>
      <w:r>
        <w:rPr>
          <w:color w:val="231F20"/>
          <w:spacing w:val="-12"/>
          <w:sz w:val="19"/>
        </w:rPr>
        <w:t> </w:t>
      </w:r>
      <w:r>
        <w:rPr>
          <w:color w:val="231F20"/>
          <w:sz w:val="19"/>
        </w:rPr>
        <w:t>a larger</w:t>
      </w:r>
      <w:r>
        <w:rPr>
          <w:color w:val="231F20"/>
          <w:spacing w:val="-5"/>
          <w:sz w:val="19"/>
        </w:rPr>
        <w:t> </w:t>
      </w:r>
      <w:r>
        <w:rPr>
          <w:color w:val="231F20"/>
          <w:sz w:val="19"/>
        </w:rPr>
        <w:t>quantity</w:t>
      </w:r>
      <w:r>
        <w:rPr>
          <w:color w:val="231F20"/>
          <w:spacing w:val="-5"/>
          <w:sz w:val="19"/>
        </w:rPr>
        <w:t> </w:t>
      </w:r>
      <w:r>
        <w:rPr>
          <w:color w:val="231F20"/>
          <w:sz w:val="19"/>
        </w:rPr>
        <w:t>of</w:t>
      </w:r>
      <w:r>
        <w:rPr>
          <w:color w:val="231F20"/>
          <w:spacing w:val="-5"/>
          <w:sz w:val="19"/>
        </w:rPr>
        <w:t> </w:t>
      </w:r>
      <w:r>
        <w:rPr>
          <w:color w:val="231F20"/>
          <w:sz w:val="19"/>
        </w:rPr>
        <w:t>material</w:t>
      </w:r>
      <w:r>
        <w:rPr>
          <w:color w:val="231F20"/>
          <w:spacing w:val="-5"/>
          <w:sz w:val="19"/>
        </w:rPr>
        <w:t> </w:t>
      </w:r>
      <w:r>
        <w:rPr>
          <w:color w:val="231F20"/>
          <w:sz w:val="19"/>
        </w:rPr>
        <w:t>or</w:t>
      </w:r>
      <w:r>
        <w:rPr>
          <w:color w:val="231F20"/>
          <w:spacing w:val="-5"/>
          <w:sz w:val="19"/>
        </w:rPr>
        <w:t> </w:t>
      </w:r>
      <w:r>
        <w:rPr>
          <w:color w:val="231F20"/>
          <w:sz w:val="19"/>
        </w:rPr>
        <w:t>a</w:t>
      </w:r>
      <w:r>
        <w:rPr>
          <w:color w:val="231F20"/>
          <w:spacing w:val="-5"/>
          <w:sz w:val="19"/>
        </w:rPr>
        <w:t> </w:t>
      </w:r>
      <w:r>
        <w:rPr>
          <w:color w:val="231F20"/>
          <w:sz w:val="19"/>
        </w:rPr>
        <w:t>set</w:t>
      </w:r>
      <w:r>
        <w:rPr>
          <w:color w:val="231F20"/>
          <w:spacing w:val="-5"/>
          <w:sz w:val="19"/>
        </w:rPr>
        <w:t> </w:t>
      </w:r>
      <w:r>
        <w:rPr>
          <w:color w:val="231F20"/>
          <w:sz w:val="19"/>
        </w:rPr>
        <w:t>of</w:t>
      </w:r>
      <w:r>
        <w:rPr>
          <w:color w:val="231F20"/>
          <w:spacing w:val="-5"/>
          <w:sz w:val="19"/>
        </w:rPr>
        <w:t> </w:t>
      </w:r>
      <w:r>
        <w:rPr>
          <w:color w:val="231F20"/>
          <w:sz w:val="19"/>
        </w:rPr>
        <w:t>individual samples or measurements drawn from a population</w:t>
      </w:r>
      <w:r>
        <w:rPr>
          <w:color w:val="231F20"/>
          <w:spacing w:val="-5"/>
          <w:sz w:val="19"/>
        </w:rPr>
        <w:t> </w:t>
      </w:r>
      <w:r>
        <w:rPr>
          <w:color w:val="231F20"/>
          <w:sz w:val="19"/>
        </w:rPr>
        <w:t>whose</w:t>
      </w:r>
      <w:r>
        <w:rPr>
          <w:color w:val="231F20"/>
          <w:spacing w:val="-5"/>
          <w:sz w:val="19"/>
        </w:rPr>
        <w:t> </w:t>
      </w:r>
      <w:r>
        <w:rPr>
          <w:color w:val="231F20"/>
          <w:sz w:val="19"/>
        </w:rPr>
        <w:t>properties</w:t>
      </w:r>
      <w:r>
        <w:rPr>
          <w:color w:val="231F20"/>
          <w:spacing w:val="-5"/>
          <w:sz w:val="19"/>
        </w:rPr>
        <w:t> </w:t>
      </w:r>
      <w:r>
        <w:rPr>
          <w:color w:val="231F20"/>
          <w:sz w:val="19"/>
        </w:rPr>
        <w:t>are</w:t>
      </w:r>
      <w:r>
        <w:rPr>
          <w:color w:val="231F20"/>
          <w:spacing w:val="-5"/>
          <w:sz w:val="19"/>
        </w:rPr>
        <w:t> </w:t>
      </w:r>
      <w:r>
        <w:rPr>
          <w:color w:val="231F20"/>
          <w:sz w:val="19"/>
        </w:rPr>
        <w:t>studied</w:t>
      </w:r>
      <w:r>
        <w:rPr>
          <w:color w:val="231F20"/>
          <w:spacing w:val="-5"/>
          <w:sz w:val="19"/>
        </w:rPr>
        <w:t> </w:t>
      </w:r>
      <w:r>
        <w:rPr>
          <w:color w:val="231F20"/>
          <w:sz w:val="19"/>
        </w:rPr>
        <w:t>to</w:t>
      </w:r>
      <w:r>
        <w:rPr>
          <w:color w:val="231F20"/>
          <w:spacing w:val="-5"/>
          <w:sz w:val="19"/>
        </w:rPr>
        <w:t> </w:t>
      </w:r>
      <w:r>
        <w:rPr>
          <w:color w:val="231F20"/>
          <w:sz w:val="19"/>
        </w:rPr>
        <w:t>gain information about the entire population.</w:t>
      </w:r>
    </w:p>
    <w:p>
      <w:pPr>
        <w:pStyle w:val="BodyText"/>
        <w:spacing w:before="3"/>
        <w:rPr>
          <w:sz w:val="19"/>
        </w:rPr>
      </w:pPr>
    </w:p>
    <w:p>
      <w:pPr>
        <w:spacing w:line="220" w:lineRule="exact" w:before="1"/>
        <w:ind w:left="142" w:right="483" w:firstLine="0"/>
        <w:jc w:val="left"/>
        <w:rPr>
          <w:sz w:val="19"/>
        </w:rPr>
      </w:pPr>
      <w:r>
        <w:rPr>
          <w:rFonts w:ascii="Trebuchet MS"/>
          <w:b/>
          <w:color w:val="231F20"/>
          <w:spacing w:val="-2"/>
          <w:sz w:val="19"/>
        </w:rPr>
        <w:t>sample-specific</w:t>
      </w:r>
      <w:r>
        <w:rPr>
          <w:rFonts w:ascii="Trebuchet MS"/>
          <w:b/>
          <w:color w:val="231F20"/>
          <w:spacing w:val="-16"/>
          <w:sz w:val="19"/>
        </w:rPr>
        <w:t> </w:t>
      </w:r>
      <w:r>
        <w:rPr>
          <w:rFonts w:ascii="Trebuchet MS"/>
          <w:b/>
          <w:color w:val="231F20"/>
          <w:spacing w:val="-2"/>
          <w:sz w:val="19"/>
        </w:rPr>
        <w:t>critical</w:t>
      </w:r>
      <w:r>
        <w:rPr>
          <w:rFonts w:ascii="Trebuchet MS"/>
          <w:b/>
          <w:color w:val="231F20"/>
          <w:spacing w:val="-16"/>
          <w:sz w:val="19"/>
        </w:rPr>
        <w:t> </w:t>
      </w:r>
      <w:r>
        <w:rPr>
          <w:rFonts w:ascii="Trebuchet MS"/>
          <w:b/>
          <w:color w:val="231F20"/>
          <w:spacing w:val="-2"/>
          <w:sz w:val="19"/>
        </w:rPr>
        <w:t>level</w:t>
      </w:r>
      <w:r>
        <w:rPr>
          <w:rFonts w:ascii="Trebuchet MS"/>
          <w:b/>
          <w:color w:val="231F20"/>
          <w:spacing w:val="-16"/>
          <w:sz w:val="19"/>
        </w:rPr>
        <w:t> </w:t>
      </w:r>
      <w:r>
        <w:rPr>
          <w:rFonts w:ascii="Trebuchet MS"/>
          <w:b/>
          <w:color w:val="231F20"/>
          <w:spacing w:val="-2"/>
          <w:sz w:val="19"/>
        </w:rPr>
        <w:t>(ssL</w:t>
      </w:r>
      <w:r>
        <w:rPr>
          <w:rFonts w:ascii="Trebuchet MS"/>
          <w:b/>
          <w:color w:val="231F20"/>
          <w:spacing w:val="-2"/>
          <w:position w:val="-5"/>
          <w:sz w:val="16"/>
        </w:rPr>
        <w:t>C</w:t>
      </w:r>
      <w:r>
        <w:rPr>
          <w:rFonts w:ascii="Trebuchet MS"/>
          <w:b/>
          <w:color w:val="231F20"/>
          <w:spacing w:val="-2"/>
          <w:sz w:val="19"/>
        </w:rPr>
        <w:t>):</w:t>
      </w:r>
      <w:r>
        <w:rPr>
          <w:rFonts w:ascii="Trebuchet MS"/>
          <w:b/>
          <w:color w:val="231F20"/>
          <w:spacing w:val="65"/>
          <w:sz w:val="19"/>
        </w:rPr>
        <w:t> </w:t>
      </w:r>
      <w:r>
        <w:rPr>
          <w:color w:val="231F20"/>
          <w:spacing w:val="-2"/>
          <w:sz w:val="19"/>
        </w:rPr>
        <w:t>The </w:t>
      </w:r>
      <w:r>
        <w:rPr>
          <w:color w:val="231F20"/>
          <w:sz w:val="19"/>
        </w:rPr>
        <w:t>sample-specific critical level is calculated using the parameter values measured during the generation of the sample result. This is different than the critical level for a method wherein nominal</w:t>
      </w:r>
      <w:r>
        <w:rPr>
          <w:color w:val="231F20"/>
          <w:spacing w:val="-7"/>
          <w:sz w:val="19"/>
        </w:rPr>
        <w:t> </w:t>
      </w:r>
      <w:r>
        <w:rPr>
          <w:color w:val="231F20"/>
          <w:sz w:val="19"/>
        </w:rPr>
        <w:t>measurement</w:t>
      </w:r>
      <w:r>
        <w:rPr>
          <w:color w:val="231F20"/>
          <w:spacing w:val="-7"/>
          <w:sz w:val="19"/>
        </w:rPr>
        <w:t> </w:t>
      </w:r>
      <w:r>
        <w:rPr>
          <w:color w:val="231F20"/>
          <w:sz w:val="19"/>
        </w:rPr>
        <w:t>parameters</w:t>
      </w:r>
      <w:r>
        <w:rPr>
          <w:color w:val="231F20"/>
          <w:spacing w:val="-7"/>
          <w:sz w:val="19"/>
        </w:rPr>
        <w:t> </w:t>
      </w:r>
      <w:r>
        <w:rPr>
          <w:color w:val="231F20"/>
          <w:sz w:val="19"/>
        </w:rPr>
        <w:t>are</w:t>
      </w:r>
      <w:r>
        <w:rPr>
          <w:color w:val="231F20"/>
          <w:spacing w:val="-7"/>
          <w:sz w:val="19"/>
        </w:rPr>
        <w:t> </w:t>
      </w:r>
      <w:r>
        <w:rPr>
          <w:color w:val="231F20"/>
          <w:sz w:val="19"/>
        </w:rPr>
        <w:t>used</w:t>
      </w:r>
      <w:r>
        <w:rPr>
          <w:color w:val="231F20"/>
          <w:spacing w:val="-7"/>
          <w:sz w:val="19"/>
        </w:rPr>
        <w:t> </w:t>
      </w:r>
      <w:r>
        <w:rPr>
          <w:color w:val="231F20"/>
          <w:sz w:val="19"/>
        </w:rPr>
        <w:t>in</w:t>
      </w:r>
      <w:r>
        <w:rPr>
          <w:color w:val="231F20"/>
          <w:spacing w:val="-7"/>
          <w:sz w:val="19"/>
        </w:rPr>
        <w:t> </w:t>
      </w:r>
      <w:r>
        <w:rPr>
          <w:color w:val="231F20"/>
          <w:sz w:val="19"/>
        </w:rPr>
        <w:t>the calculation (see critical level). Concentrations below the ssL</w:t>
      </w:r>
      <w:r>
        <w:rPr>
          <w:color w:val="231F20"/>
          <w:position w:val="-5"/>
          <w:sz w:val="16"/>
        </w:rPr>
        <w:t>C </w:t>
      </w:r>
      <w:r>
        <w:rPr>
          <w:color w:val="231F20"/>
          <w:sz w:val="19"/>
        </w:rPr>
        <w:t>are considered nondetections.</w:t>
      </w:r>
    </w:p>
    <w:p>
      <w:pPr>
        <w:pStyle w:val="BodyText"/>
        <w:spacing w:before="7"/>
        <w:rPr>
          <w:sz w:val="19"/>
        </w:rPr>
      </w:pPr>
    </w:p>
    <w:p>
      <w:pPr>
        <w:spacing w:line="242" w:lineRule="auto" w:before="0"/>
        <w:ind w:left="142" w:right="383" w:firstLine="0"/>
        <w:jc w:val="left"/>
        <w:rPr>
          <w:sz w:val="19"/>
        </w:rPr>
      </w:pPr>
      <w:r>
        <w:rPr>
          <w:rFonts w:ascii="Trebuchet MS"/>
          <w:b/>
          <w:color w:val="231F20"/>
          <w:w w:val="90"/>
          <w:sz w:val="19"/>
        </w:rPr>
        <w:t>sample-specific minimum detectable </w:t>
      </w:r>
      <w:r>
        <w:rPr>
          <w:rFonts w:ascii="Trebuchet MS"/>
          <w:b/>
          <w:color w:val="231F20"/>
          <w:spacing w:val="-2"/>
          <w:sz w:val="19"/>
        </w:rPr>
        <w:t>concentration</w:t>
      </w:r>
      <w:r>
        <w:rPr>
          <w:rFonts w:ascii="Trebuchet MS"/>
          <w:b/>
          <w:color w:val="231F20"/>
          <w:spacing w:val="-16"/>
          <w:sz w:val="19"/>
        </w:rPr>
        <w:t> </w:t>
      </w:r>
      <w:r>
        <w:rPr>
          <w:rFonts w:ascii="Trebuchet MS"/>
          <w:b/>
          <w:color w:val="231F20"/>
          <w:spacing w:val="-2"/>
          <w:sz w:val="19"/>
        </w:rPr>
        <w:t>(ssMDC):</w:t>
      </w:r>
      <w:r>
        <w:rPr>
          <w:rFonts w:ascii="Trebuchet MS"/>
          <w:b/>
          <w:color w:val="231F20"/>
          <w:spacing w:val="65"/>
          <w:sz w:val="19"/>
        </w:rPr>
        <w:t> </w:t>
      </w:r>
      <w:r>
        <w:rPr>
          <w:color w:val="231F20"/>
          <w:spacing w:val="-2"/>
          <w:sz w:val="19"/>
        </w:rPr>
        <w:t>The</w:t>
      </w:r>
      <w:r>
        <w:rPr>
          <w:color w:val="231F20"/>
          <w:spacing w:val="-10"/>
          <w:sz w:val="19"/>
        </w:rPr>
        <w:t> </w:t>
      </w:r>
      <w:r>
        <w:rPr>
          <w:color w:val="231F20"/>
          <w:spacing w:val="-2"/>
          <w:sz w:val="19"/>
        </w:rPr>
        <w:t>sample-specific </w:t>
      </w:r>
      <w:r>
        <w:rPr>
          <w:color w:val="231F20"/>
          <w:sz w:val="19"/>
        </w:rPr>
        <w:t>minimum</w:t>
      </w:r>
      <w:r>
        <w:rPr>
          <w:color w:val="231F20"/>
          <w:spacing w:val="-10"/>
          <w:sz w:val="19"/>
        </w:rPr>
        <w:t> </w:t>
      </w:r>
      <w:r>
        <w:rPr>
          <w:color w:val="231F20"/>
          <w:sz w:val="19"/>
        </w:rPr>
        <w:t>detectable</w:t>
      </w:r>
      <w:r>
        <w:rPr>
          <w:color w:val="231F20"/>
          <w:spacing w:val="-10"/>
          <w:sz w:val="19"/>
        </w:rPr>
        <w:t> </w:t>
      </w:r>
      <w:r>
        <w:rPr>
          <w:color w:val="231F20"/>
          <w:sz w:val="19"/>
        </w:rPr>
        <w:t>concentration</w:t>
      </w:r>
      <w:r>
        <w:rPr>
          <w:color w:val="231F20"/>
          <w:spacing w:val="-10"/>
          <w:sz w:val="19"/>
        </w:rPr>
        <w:t> </w:t>
      </w:r>
      <w:r>
        <w:rPr>
          <w:color w:val="231F20"/>
          <w:sz w:val="19"/>
        </w:rPr>
        <w:t>is</w:t>
      </w:r>
      <w:r>
        <w:rPr>
          <w:color w:val="231F20"/>
          <w:spacing w:val="-10"/>
          <w:sz w:val="19"/>
        </w:rPr>
        <w:t> </w:t>
      </w:r>
      <w:r>
        <w:rPr>
          <w:color w:val="231F20"/>
          <w:sz w:val="19"/>
        </w:rPr>
        <w:t>calculated using</w:t>
      </w:r>
      <w:r>
        <w:rPr>
          <w:color w:val="231F20"/>
          <w:spacing w:val="-7"/>
          <w:sz w:val="19"/>
        </w:rPr>
        <w:t> </w:t>
      </w:r>
      <w:r>
        <w:rPr>
          <w:color w:val="231F20"/>
          <w:sz w:val="19"/>
        </w:rPr>
        <w:t>the</w:t>
      </w:r>
      <w:r>
        <w:rPr>
          <w:color w:val="231F20"/>
          <w:spacing w:val="-7"/>
          <w:sz w:val="19"/>
        </w:rPr>
        <w:t> </w:t>
      </w:r>
      <w:r>
        <w:rPr>
          <w:color w:val="231F20"/>
          <w:sz w:val="19"/>
        </w:rPr>
        <w:t>parameter</w:t>
      </w:r>
      <w:r>
        <w:rPr>
          <w:color w:val="231F20"/>
          <w:spacing w:val="-7"/>
          <w:sz w:val="19"/>
        </w:rPr>
        <w:t> </w:t>
      </w:r>
      <w:r>
        <w:rPr>
          <w:color w:val="231F20"/>
          <w:sz w:val="19"/>
        </w:rPr>
        <w:t>values</w:t>
      </w:r>
      <w:r>
        <w:rPr>
          <w:color w:val="231F20"/>
          <w:spacing w:val="-7"/>
          <w:sz w:val="19"/>
        </w:rPr>
        <w:t> </w:t>
      </w:r>
      <w:r>
        <w:rPr>
          <w:color w:val="231F20"/>
          <w:sz w:val="19"/>
        </w:rPr>
        <w:t>measured</w:t>
      </w:r>
      <w:r>
        <w:rPr>
          <w:color w:val="231F20"/>
          <w:spacing w:val="-7"/>
          <w:sz w:val="19"/>
        </w:rPr>
        <w:t> </w:t>
      </w:r>
      <w:r>
        <w:rPr>
          <w:color w:val="231F20"/>
          <w:sz w:val="19"/>
        </w:rPr>
        <w:t>during</w:t>
      </w:r>
      <w:r>
        <w:rPr>
          <w:color w:val="231F20"/>
          <w:spacing w:val="-7"/>
          <w:sz w:val="19"/>
        </w:rPr>
        <w:t> </w:t>
      </w:r>
      <w:r>
        <w:rPr>
          <w:color w:val="231F20"/>
          <w:sz w:val="19"/>
        </w:rPr>
        <w:t>the generation of the sample result (see minimum detectable concentration).</w:t>
      </w:r>
    </w:p>
    <w:p>
      <w:pPr>
        <w:pStyle w:val="BodyText"/>
        <w:spacing w:before="3"/>
        <w:rPr>
          <w:sz w:val="19"/>
        </w:rPr>
      </w:pPr>
    </w:p>
    <w:p>
      <w:pPr>
        <w:spacing w:line="235" w:lineRule="auto" w:before="0"/>
        <w:ind w:left="142" w:right="483" w:firstLine="0"/>
        <w:jc w:val="left"/>
        <w:rPr>
          <w:sz w:val="19"/>
        </w:rPr>
      </w:pPr>
      <w:r>
        <w:rPr>
          <w:rFonts w:ascii="Trebuchet MS" w:hAnsi="Trebuchet MS"/>
          <w:b/>
          <w:color w:val="231F20"/>
          <w:sz w:val="19"/>
        </w:rPr>
        <w:t>significance</w:t>
      </w:r>
      <w:r>
        <w:rPr>
          <w:rFonts w:ascii="Trebuchet MS" w:hAnsi="Trebuchet MS"/>
          <w:b/>
          <w:color w:val="231F20"/>
          <w:spacing w:val="-16"/>
          <w:sz w:val="19"/>
        </w:rPr>
        <w:t> </w:t>
      </w:r>
      <w:r>
        <w:rPr>
          <w:rFonts w:ascii="Trebuchet MS" w:hAnsi="Trebuchet MS"/>
          <w:b/>
          <w:color w:val="231F20"/>
          <w:sz w:val="19"/>
        </w:rPr>
        <w:t>level:</w:t>
      </w:r>
      <w:r>
        <w:rPr>
          <w:rFonts w:ascii="Trebuchet MS" w:hAnsi="Trebuchet MS"/>
          <w:b/>
          <w:color w:val="231F20"/>
          <w:spacing w:val="66"/>
          <w:w w:val="150"/>
          <w:sz w:val="19"/>
        </w:rPr>
        <w:t> </w:t>
      </w:r>
      <w:r>
        <w:rPr>
          <w:color w:val="231F20"/>
          <w:sz w:val="19"/>
        </w:rPr>
        <w:t>The</w:t>
      </w:r>
      <w:r>
        <w:rPr>
          <w:color w:val="231F20"/>
          <w:spacing w:val="-8"/>
          <w:sz w:val="19"/>
        </w:rPr>
        <w:t> </w:t>
      </w:r>
      <w:r>
        <w:rPr>
          <w:color w:val="231F20"/>
          <w:sz w:val="19"/>
        </w:rPr>
        <w:t>risk</w:t>
      </w:r>
      <w:r>
        <w:rPr>
          <w:color w:val="231F20"/>
          <w:spacing w:val="-8"/>
          <w:sz w:val="19"/>
        </w:rPr>
        <w:t> </w:t>
      </w:r>
      <w:r>
        <w:rPr>
          <w:color w:val="231F20"/>
          <w:sz w:val="19"/>
        </w:rPr>
        <w:t>(probability)</w:t>
      </w:r>
      <w:r>
        <w:rPr>
          <w:color w:val="231F20"/>
          <w:spacing w:val="-8"/>
          <w:sz w:val="19"/>
        </w:rPr>
        <w:t> </w:t>
      </w:r>
      <w:r>
        <w:rPr>
          <w:color w:val="231F20"/>
          <w:sz w:val="19"/>
        </w:rPr>
        <w:t>of making</w:t>
      </w:r>
      <w:r>
        <w:rPr>
          <w:color w:val="231F20"/>
          <w:spacing w:val="-7"/>
          <w:sz w:val="19"/>
        </w:rPr>
        <w:t> </w:t>
      </w:r>
      <w:r>
        <w:rPr>
          <w:color w:val="231F20"/>
          <w:sz w:val="19"/>
        </w:rPr>
        <w:t>a</w:t>
      </w:r>
      <w:r>
        <w:rPr>
          <w:color w:val="231F20"/>
          <w:spacing w:val="-7"/>
          <w:sz w:val="19"/>
        </w:rPr>
        <w:t> </w:t>
      </w:r>
      <w:r>
        <w:rPr>
          <w:color w:val="231F20"/>
          <w:sz w:val="19"/>
        </w:rPr>
        <w:t>Type</w:t>
      </w:r>
      <w:r>
        <w:rPr>
          <w:color w:val="231F20"/>
          <w:spacing w:val="-7"/>
          <w:sz w:val="19"/>
        </w:rPr>
        <w:t> </w:t>
      </w:r>
      <w:r>
        <w:rPr>
          <w:color w:val="231F20"/>
          <w:sz w:val="19"/>
        </w:rPr>
        <w:t>I</w:t>
      </w:r>
      <w:r>
        <w:rPr>
          <w:color w:val="231F20"/>
          <w:spacing w:val="-7"/>
          <w:sz w:val="19"/>
        </w:rPr>
        <w:t> </w:t>
      </w:r>
      <w:r>
        <w:rPr>
          <w:color w:val="231F20"/>
          <w:sz w:val="19"/>
        </w:rPr>
        <w:t>error</w:t>
      </w:r>
      <w:r>
        <w:rPr>
          <w:color w:val="231F20"/>
          <w:spacing w:val="-7"/>
          <w:sz w:val="19"/>
        </w:rPr>
        <w:t> </w:t>
      </w:r>
      <w:r>
        <w:rPr>
          <w:color w:val="231F20"/>
          <w:sz w:val="19"/>
        </w:rPr>
        <w:t>(</w:t>
      </w:r>
      <w:r>
        <w:rPr>
          <w:rFonts w:ascii="Symbol" w:hAnsi="Symbol"/>
          <w:color w:val="231F20"/>
          <w:sz w:val="19"/>
        </w:rPr>
        <w:t></w:t>
      </w:r>
      <w:r>
        <w:rPr>
          <w:color w:val="231F20"/>
          <w:sz w:val="19"/>
        </w:rPr>
        <w:t>)</w:t>
      </w:r>
      <w:r>
        <w:rPr>
          <w:color w:val="231F20"/>
          <w:spacing w:val="-7"/>
          <w:sz w:val="19"/>
        </w:rPr>
        <w:t> </w:t>
      </w:r>
      <w:r>
        <w:rPr>
          <w:color w:val="231F20"/>
          <w:sz w:val="19"/>
        </w:rPr>
        <w:t>is</w:t>
      </w:r>
      <w:r>
        <w:rPr>
          <w:color w:val="231F20"/>
          <w:spacing w:val="-7"/>
          <w:sz w:val="19"/>
        </w:rPr>
        <w:t> </w:t>
      </w:r>
      <w:r>
        <w:rPr>
          <w:color w:val="231F20"/>
          <w:sz w:val="19"/>
        </w:rPr>
        <w:t>traditionally</w:t>
      </w:r>
      <w:r>
        <w:rPr>
          <w:color w:val="231F20"/>
          <w:spacing w:val="-7"/>
          <w:sz w:val="19"/>
        </w:rPr>
        <w:t> </w:t>
      </w:r>
      <w:r>
        <w:rPr>
          <w:color w:val="231F20"/>
          <w:sz w:val="19"/>
        </w:rPr>
        <w:t>called the level of significance of the test.</w:t>
      </w:r>
    </w:p>
    <w:p>
      <w:pPr>
        <w:pStyle w:val="BodyText"/>
        <w:spacing w:before="3"/>
        <w:rPr>
          <w:sz w:val="19"/>
        </w:rPr>
      </w:pPr>
    </w:p>
    <w:p>
      <w:pPr>
        <w:spacing w:before="0"/>
        <w:ind w:left="142" w:right="850" w:firstLine="0"/>
        <w:jc w:val="left"/>
        <w:rPr>
          <w:sz w:val="19"/>
        </w:rPr>
      </w:pPr>
      <w:r>
        <w:rPr>
          <w:rFonts w:ascii="Trebuchet MS"/>
          <w:b/>
          <w:color w:val="231F20"/>
          <w:spacing w:val="-4"/>
          <w:sz w:val="19"/>
        </w:rPr>
        <w:t>standard</w:t>
      </w:r>
      <w:r>
        <w:rPr>
          <w:rFonts w:ascii="Trebuchet MS"/>
          <w:b/>
          <w:color w:val="231F20"/>
          <w:spacing w:val="-16"/>
          <w:sz w:val="19"/>
        </w:rPr>
        <w:t> </w:t>
      </w:r>
      <w:r>
        <w:rPr>
          <w:rFonts w:ascii="Trebuchet MS"/>
          <w:b/>
          <w:color w:val="231F20"/>
          <w:spacing w:val="-4"/>
          <w:sz w:val="19"/>
        </w:rPr>
        <w:t>uncertainty:</w:t>
      </w:r>
      <w:r>
        <w:rPr>
          <w:rFonts w:ascii="Trebuchet MS"/>
          <w:b/>
          <w:color w:val="231F20"/>
          <w:spacing w:val="65"/>
          <w:sz w:val="19"/>
        </w:rPr>
        <w:t> </w:t>
      </w:r>
      <w:r>
        <w:rPr>
          <w:color w:val="231F20"/>
          <w:spacing w:val="-4"/>
          <w:sz w:val="19"/>
        </w:rPr>
        <w:t>The</w:t>
      </w:r>
      <w:r>
        <w:rPr>
          <w:color w:val="231F20"/>
          <w:spacing w:val="-8"/>
          <w:sz w:val="19"/>
        </w:rPr>
        <w:t> </w:t>
      </w:r>
      <w:r>
        <w:rPr>
          <w:color w:val="231F20"/>
          <w:spacing w:val="-4"/>
          <w:sz w:val="19"/>
        </w:rPr>
        <w:t>uncertainty</w:t>
      </w:r>
      <w:r>
        <w:rPr>
          <w:color w:val="231F20"/>
          <w:spacing w:val="-7"/>
          <w:sz w:val="19"/>
        </w:rPr>
        <w:t> </w:t>
      </w:r>
      <w:r>
        <w:rPr>
          <w:color w:val="231F20"/>
          <w:spacing w:val="-4"/>
          <w:sz w:val="19"/>
        </w:rPr>
        <w:t>of </w:t>
      </w:r>
      <w:r>
        <w:rPr>
          <w:color w:val="231F20"/>
          <w:sz w:val="19"/>
        </w:rPr>
        <w:t>a</w:t>
      </w:r>
      <w:r>
        <w:rPr>
          <w:color w:val="231F20"/>
          <w:spacing w:val="-3"/>
          <w:sz w:val="19"/>
        </w:rPr>
        <w:t> </w:t>
      </w:r>
      <w:r>
        <w:rPr>
          <w:color w:val="231F20"/>
          <w:sz w:val="19"/>
        </w:rPr>
        <w:t>measured</w:t>
      </w:r>
      <w:r>
        <w:rPr>
          <w:color w:val="231F20"/>
          <w:spacing w:val="-3"/>
          <w:sz w:val="19"/>
        </w:rPr>
        <w:t> </w:t>
      </w:r>
      <w:r>
        <w:rPr>
          <w:color w:val="231F20"/>
          <w:sz w:val="19"/>
        </w:rPr>
        <w:t>value</w:t>
      </w:r>
      <w:r>
        <w:rPr>
          <w:color w:val="231F20"/>
          <w:spacing w:val="-3"/>
          <w:sz w:val="19"/>
        </w:rPr>
        <w:t> </w:t>
      </w:r>
      <w:r>
        <w:rPr>
          <w:color w:val="231F20"/>
          <w:sz w:val="19"/>
        </w:rPr>
        <w:t>expressed</w:t>
      </w:r>
      <w:r>
        <w:rPr>
          <w:color w:val="231F20"/>
          <w:spacing w:val="-3"/>
          <w:sz w:val="19"/>
        </w:rPr>
        <w:t> </w:t>
      </w:r>
      <w:r>
        <w:rPr>
          <w:color w:val="231F20"/>
          <w:sz w:val="19"/>
        </w:rPr>
        <w:t>as</w:t>
      </w:r>
      <w:r>
        <w:rPr>
          <w:color w:val="231F20"/>
          <w:spacing w:val="-3"/>
          <w:sz w:val="19"/>
        </w:rPr>
        <w:t> </w:t>
      </w:r>
      <w:r>
        <w:rPr>
          <w:color w:val="231F20"/>
          <w:sz w:val="19"/>
        </w:rPr>
        <w:t>an</w:t>
      </w:r>
      <w:r>
        <w:rPr>
          <w:color w:val="231F20"/>
          <w:spacing w:val="-3"/>
          <w:sz w:val="19"/>
        </w:rPr>
        <w:t> </w:t>
      </w:r>
      <w:r>
        <w:rPr>
          <w:color w:val="231F20"/>
          <w:spacing w:val="-2"/>
          <w:sz w:val="19"/>
        </w:rPr>
        <w:t>estimated</w:t>
      </w:r>
    </w:p>
    <w:p>
      <w:pPr>
        <w:spacing w:line="242" w:lineRule="auto" w:before="4"/>
        <w:ind w:left="142" w:right="383" w:firstLine="0"/>
        <w:jc w:val="left"/>
        <w:rPr>
          <w:sz w:val="19"/>
        </w:rPr>
      </w:pPr>
      <w:r>
        <w:rPr>
          <w:color w:val="231F20"/>
          <w:sz w:val="19"/>
        </w:rPr>
        <w:t>standard deviation, often call a “1-sigma” (1-σ) uncertainty.</w:t>
      </w:r>
      <w:r>
        <w:rPr>
          <w:color w:val="231F20"/>
          <w:spacing w:val="-8"/>
          <w:sz w:val="19"/>
        </w:rPr>
        <w:t> </w:t>
      </w:r>
      <w:r>
        <w:rPr>
          <w:color w:val="231F20"/>
          <w:sz w:val="19"/>
        </w:rPr>
        <w:t>The</w:t>
      </w:r>
      <w:r>
        <w:rPr>
          <w:color w:val="231F20"/>
          <w:spacing w:val="-8"/>
          <w:sz w:val="19"/>
        </w:rPr>
        <w:t> </w:t>
      </w:r>
      <w:r>
        <w:rPr>
          <w:color w:val="231F20"/>
          <w:sz w:val="19"/>
        </w:rPr>
        <w:t>standard</w:t>
      </w:r>
      <w:r>
        <w:rPr>
          <w:color w:val="231F20"/>
          <w:spacing w:val="-8"/>
          <w:sz w:val="19"/>
        </w:rPr>
        <w:t> </w:t>
      </w:r>
      <w:r>
        <w:rPr>
          <w:color w:val="231F20"/>
          <w:sz w:val="19"/>
        </w:rPr>
        <w:t>uncertainty</w:t>
      </w:r>
      <w:r>
        <w:rPr>
          <w:color w:val="231F20"/>
          <w:spacing w:val="-8"/>
          <w:sz w:val="19"/>
        </w:rPr>
        <w:t> </w:t>
      </w:r>
      <w:r>
        <w:rPr>
          <w:color w:val="231F20"/>
          <w:sz w:val="19"/>
        </w:rPr>
        <w:t>of</w:t>
      </w:r>
      <w:r>
        <w:rPr>
          <w:color w:val="231F20"/>
          <w:spacing w:val="-8"/>
          <w:sz w:val="19"/>
        </w:rPr>
        <w:t> </w:t>
      </w:r>
      <w:r>
        <w:rPr>
          <w:color w:val="231F20"/>
          <w:sz w:val="19"/>
        </w:rPr>
        <w:t>a</w:t>
      </w:r>
      <w:r>
        <w:rPr>
          <w:color w:val="231F20"/>
          <w:spacing w:val="-8"/>
          <w:sz w:val="19"/>
        </w:rPr>
        <w:t> </w:t>
      </w:r>
      <w:r>
        <w:rPr>
          <w:color w:val="231F20"/>
          <w:sz w:val="19"/>
        </w:rPr>
        <w:t>value</w:t>
      </w:r>
      <w:r>
        <w:rPr>
          <w:color w:val="231F20"/>
          <w:spacing w:val="-9"/>
          <w:sz w:val="19"/>
        </w:rPr>
        <w:t> </w:t>
      </w:r>
      <w:r>
        <w:rPr>
          <w:i/>
          <w:color w:val="231F20"/>
          <w:sz w:val="19"/>
        </w:rPr>
        <w:t>x</w:t>
      </w:r>
      <w:r>
        <w:rPr>
          <w:i/>
          <w:color w:val="231F20"/>
          <w:sz w:val="19"/>
        </w:rPr>
        <w:t> </w:t>
      </w:r>
      <w:r>
        <w:rPr>
          <w:color w:val="231F20"/>
          <w:sz w:val="19"/>
        </w:rPr>
        <w:t>is denoted by </w:t>
      </w:r>
      <w:r>
        <w:rPr>
          <w:i/>
          <w:color w:val="231F20"/>
          <w:sz w:val="19"/>
        </w:rPr>
        <w:t>u</w:t>
      </w:r>
      <w:r>
        <w:rPr>
          <w:color w:val="231F20"/>
          <w:sz w:val="19"/>
        </w:rPr>
        <w:t>(</w:t>
      </w:r>
      <w:r>
        <w:rPr>
          <w:i/>
          <w:color w:val="231F20"/>
          <w:sz w:val="19"/>
        </w:rPr>
        <w:t>x</w:t>
      </w:r>
      <w:r>
        <w:rPr>
          <w:color w:val="231F20"/>
          <w:sz w:val="19"/>
        </w:rPr>
        <w:t>).</w:t>
      </w:r>
    </w:p>
    <w:p>
      <w:pPr>
        <w:pStyle w:val="BodyText"/>
        <w:spacing w:before="2"/>
        <w:rPr>
          <w:sz w:val="19"/>
        </w:rPr>
      </w:pPr>
    </w:p>
    <w:p>
      <w:pPr>
        <w:spacing w:before="0"/>
        <w:ind w:left="142" w:right="0" w:firstLine="0"/>
        <w:jc w:val="left"/>
        <w:rPr>
          <w:rFonts w:ascii="Trebuchet MS"/>
          <w:b/>
          <w:sz w:val="19"/>
        </w:rPr>
      </w:pPr>
      <w:r>
        <w:rPr>
          <w:rFonts w:ascii="Trebuchet MS"/>
          <w:b/>
          <w:color w:val="231F20"/>
          <w:spacing w:val="-10"/>
          <w:w w:val="90"/>
          <w:sz w:val="19"/>
        </w:rPr>
        <w:t>T</w:t>
      </w:r>
    </w:p>
    <w:p>
      <w:pPr>
        <w:pStyle w:val="BodyText"/>
        <w:rPr>
          <w:rFonts w:ascii="Trebuchet MS"/>
          <w:b/>
          <w:sz w:val="19"/>
        </w:rPr>
      </w:pPr>
    </w:p>
    <w:p>
      <w:pPr>
        <w:spacing w:line="242" w:lineRule="auto" w:before="0"/>
        <w:ind w:left="142" w:right="436" w:firstLine="0"/>
        <w:jc w:val="left"/>
        <w:rPr>
          <w:sz w:val="19"/>
        </w:rPr>
      </w:pPr>
      <w:r>
        <w:rPr>
          <w:rFonts w:ascii="Trebuchet MS" w:hAnsi="Trebuchet MS"/>
          <w:b/>
          <w:color w:val="231F20"/>
          <w:spacing w:val="-2"/>
          <w:sz w:val="19"/>
        </w:rPr>
        <w:t>Type</w:t>
      </w:r>
      <w:r>
        <w:rPr>
          <w:rFonts w:ascii="Trebuchet MS" w:hAnsi="Trebuchet MS"/>
          <w:b/>
          <w:color w:val="231F20"/>
          <w:spacing w:val="-16"/>
          <w:sz w:val="19"/>
        </w:rPr>
        <w:t> </w:t>
      </w:r>
      <w:r>
        <w:rPr>
          <w:rFonts w:ascii="Trebuchet MS" w:hAnsi="Trebuchet MS"/>
          <w:b/>
          <w:color w:val="231F20"/>
          <w:spacing w:val="-2"/>
          <w:sz w:val="19"/>
        </w:rPr>
        <w:t>I</w:t>
      </w:r>
      <w:r>
        <w:rPr>
          <w:rFonts w:ascii="Trebuchet MS" w:hAnsi="Trebuchet MS"/>
          <w:b/>
          <w:color w:val="231F20"/>
          <w:spacing w:val="-16"/>
          <w:sz w:val="19"/>
        </w:rPr>
        <w:t> </w:t>
      </w:r>
      <w:r>
        <w:rPr>
          <w:rFonts w:ascii="Trebuchet MS" w:hAnsi="Trebuchet MS"/>
          <w:b/>
          <w:color w:val="231F20"/>
          <w:spacing w:val="-2"/>
          <w:sz w:val="19"/>
        </w:rPr>
        <w:t>decision</w:t>
      </w:r>
      <w:r>
        <w:rPr>
          <w:rFonts w:ascii="Trebuchet MS" w:hAnsi="Trebuchet MS"/>
          <w:b/>
          <w:color w:val="231F20"/>
          <w:spacing w:val="-16"/>
          <w:sz w:val="19"/>
        </w:rPr>
        <w:t> </w:t>
      </w:r>
      <w:r>
        <w:rPr>
          <w:rFonts w:ascii="Trebuchet MS" w:hAnsi="Trebuchet MS"/>
          <w:b/>
          <w:color w:val="231F20"/>
          <w:spacing w:val="-2"/>
          <w:sz w:val="19"/>
        </w:rPr>
        <w:t>error:</w:t>
      </w:r>
      <w:r>
        <w:rPr>
          <w:rFonts w:ascii="Trebuchet MS" w:hAnsi="Trebuchet MS"/>
          <w:b/>
          <w:color w:val="231F20"/>
          <w:spacing w:val="74"/>
          <w:sz w:val="19"/>
        </w:rPr>
        <w:t> </w:t>
      </w:r>
      <w:r>
        <w:rPr>
          <w:color w:val="231F20"/>
          <w:spacing w:val="-2"/>
          <w:sz w:val="19"/>
        </w:rPr>
        <w:t>In</w:t>
      </w:r>
      <w:r>
        <w:rPr>
          <w:color w:val="231F20"/>
          <w:spacing w:val="-8"/>
          <w:sz w:val="19"/>
        </w:rPr>
        <w:t> </w:t>
      </w:r>
      <w:r>
        <w:rPr>
          <w:color w:val="231F20"/>
          <w:spacing w:val="-2"/>
          <w:sz w:val="19"/>
        </w:rPr>
        <w:t>a</w:t>
      </w:r>
      <w:r>
        <w:rPr>
          <w:color w:val="231F20"/>
          <w:spacing w:val="-9"/>
          <w:sz w:val="19"/>
        </w:rPr>
        <w:t> </w:t>
      </w:r>
      <w:r>
        <w:rPr>
          <w:color w:val="231F20"/>
          <w:spacing w:val="-2"/>
          <w:sz w:val="19"/>
        </w:rPr>
        <w:t>hypothesis</w:t>
      </w:r>
      <w:r>
        <w:rPr>
          <w:color w:val="231F20"/>
          <w:spacing w:val="-9"/>
          <w:sz w:val="19"/>
        </w:rPr>
        <w:t> </w:t>
      </w:r>
      <w:r>
        <w:rPr>
          <w:color w:val="231F20"/>
          <w:spacing w:val="-2"/>
          <w:sz w:val="19"/>
        </w:rPr>
        <w:t>test,</w:t>
      </w:r>
      <w:r>
        <w:rPr>
          <w:color w:val="231F20"/>
          <w:spacing w:val="-9"/>
          <w:sz w:val="19"/>
        </w:rPr>
        <w:t> </w:t>
      </w:r>
      <w:r>
        <w:rPr>
          <w:color w:val="231F20"/>
          <w:spacing w:val="-2"/>
          <w:sz w:val="19"/>
        </w:rPr>
        <w:t>the </w:t>
      </w:r>
      <w:r>
        <w:rPr>
          <w:color w:val="231F20"/>
          <w:sz w:val="19"/>
        </w:rPr>
        <w:t>error</w:t>
      </w:r>
      <w:r>
        <w:rPr>
          <w:color w:val="231F20"/>
          <w:spacing w:val="-6"/>
          <w:sz w:val="19"/>
        </w:rPr>
        <w:t> </w:t>
      </w:r>
      <w:r>
        <w:rPr>
          <w:color w:val="231F20"/>
          <w:sz w:val="19"/>
        </w:rPr>
        <w:t>made</w:t>
      </w:r>
      <w:r>
        <w:rPr>
          <w:color w:val="231F20"/>
          <w:spacing w:val="-6"/>
          <w:sz w:val="19"/>
        </w:rPr>
        <w:t> </w:t>
      </w:r>
      <w:r>
        <w:rPr>
          <w:color w:val="231F20"/>
          <w:sz w:val="19"/>
        </w:rPr>
        <w:t>by</w:t>
      </w:r>
      <w:r>
        <w:rPr>
          <w:color w:val="231F20"/>
          <w:spacing w:val="-6"/>
          <w:sz w:val="19"/>
        </w:rPr>
        <w:t> </w:t>
      </w:r>
      <w:r>
        <w:rPr>
          <w:color w:val="231F20"/>
          <w:sz w:val="19"/>
        </w:rPr>
        <w:t>rejecting</w:t>
      </w:r>
      <w:r>
        <w:rPr>
          <w:color w:val="231F20"/>
          <w:spacing w:val="-6"/>
          <w:sz w:val="19"/>
        </w:rPr>
        <w:t> </w:t>
      </w:r>
      <w:r>
        <w:rPr>
          <w:color w:val="231F20"/>
          <w:sz w:val="19"/>
        </w:rPr>
        <w:t>the</w:t>
      </w:r>
      <w:r>
        <w:rPr>
          <w:color w:val="231F20"/>
          <w:spacing w:val="-6"/>
          <w:sz w:val="19"/>
        </w:rPr>
        <w:t> </w:t>
      </w:r>
      <w:r>
        <w:rPr>
          <w:color w:val="231F20"/>
          <w:sz w:val="19"/>
        </w:rPr>
        <w:t>null</w:t>
      </w:r>
      <w:r>
        <w:rPr>
          <w:color w:val="231F20"/>
          <w:spacing w:val="-6"/>
          <w:sz w:val="19"/>
        </w:rPr>
        <w:t> </w:t>
      </w:r>
      <w:r>
        <w:rPr>
          <w:color w:val="231F20"/>
          <w:sz w:val="19"/>
        </w:rPr>
        <w:t>hypothesis</w:t>
      </w:r>
      <w:r>
        <w:rPr>
          <w:color w:val="231F20"/>
          <w:spacing w:val="-6"/>
          <w:sz w:val="19"/>
        </w:rPr>
        <w:t> </w:t>
      </w:r>
      <w:r>
        <w:rPr>
          <w:color w:val="231F20"/>
          <w:sz w:val="19"/>
        </w:rPr>
        <w:t>when it is true. A Type I decision error is sometimes called a “false detection” or a “false positive.”</w:t>
      </w:r>
    </w:p>
    <w:p>
      <w:pPr>
        <w:pStyle w:val="BodyText"/>
        <w:spacing w:before="1"/>
        <w:rPr>
          <w:sz w:val="19"/>
        </w:rPr>
      </w:pPr>
    </w:p>
    <w:p>
      <w:pPr>
        <w:spacing w:line="242" w:lineRule="auto" w:before="1"/>
        <w:ind w:left="142" w:right="436" w:firstLine="0"/>
        <w:jc w:val="left"/>
        <w:rPr>
          <w:sz w:val="19"/>
        </w:rPr>
      </w:pPr>
      <w:r>
        <w:rPr>
          <w:rFonts w:ascii="Trebuchet MS" w:hAnsi="Trebuchet MS"/>
          <w:b/>
          <w:color w:val="231F20"/>
          <w:spacing w:val="-2"/>
          <w:sz w:val="19"/>
        </w:rPr>
        <w:t>Type</w:t>
      </w:r>
      <w:r>
        <w:rPr>
          <w:rFonts w:ascii="Trebuchet MS" w:hAnsi="Trebuchet MS"/>
          <w:b/>
          <w:color w:val="231F20"/>
          <w:spacing w:val="-16"/>
          <w:sz w:val="19"/>
        </w:rPr>
        <w:t> </w:t>
      </w:r>
      <w:r>
        <w:rPr>
          <w:rFonts w:ascii="Trebuchet MS" w:hAnsi="Trebuchet MS"/>
          <w:b/>
          <w:color w:val="231F20"/>
          <w:spacing w:val="-2"/>
          <w:sz w:val="19"/>
        </w:rPr>
        <w:t>II</w:t>
      </w:r>
      <w:r>
        <w:rPr>
          <w:rFonts w:ascii="Trebuchet MS" w:hAnsi="Trebuchet MS"/>
          <w:b/>
          <w:color w:val="231F20"/>
          <w:spacing w:val="-16"/>
          <w:sz w:val="19"/>
        </w:rPr>
        <w:t> </w:t>
      </w:r>
      <w:r>
        <w:rPr>
          <w:rFonts w:ascii="Trebuchet MS" w:hAnsi="Trebuchet MS"/>
          <w:b/>
          <w:color w:val="231F20"/>
          <w:spacing w:val="-2"/>
          <w:sz w:val="19"/>
        </w:rPr>
        <w:t>decision</w:t>
      </w:r>
      <w:r>
        <w:rPr>
          <w:rFonts w:ascii="Trebuchet MS" w:hAnsi="Trebuchet MS"/>
          <w:b/>
          <w:color w:val="231F20"/>
          <w:spacing w:val="-16"/>
          <w:sz w:val="19"/>
        </w:rPr>
        <w:t> </w:t>
      </w:r>
      <w:r>
        <w:rPr>
          <w:rFonts w:ascii="Trebuchet MS" w:hAnsi="Trebuchet MS"/>
          <w:b/>
          <w:color w:val="231F20"/>
          <w:spacing w:val="-2"/>
          <w:sz w:val="19"/>
        </w:rPr>
        <w:t>error:</w:t>
      </w:r>
      <w:r>
        <w:rPr>
          <w:rFonts w:ascii="Trebuchet MS" w:hAnsi="Trebuchet MS"/>
          <w:b/>
          <w:color w:val="231F20"/>
          <w:spacing w:val="65"/>
          <w:sz w:val="19"/>
        </w:rPr>
        <w:t> </w:t>
      </w:r>
      <w:r>
        <w:rPr>
          <w:color w:val="231F20"/>
          <w:spacing w:val="-2"/>
          <w:sz w:val="19"/>
        </w:rPr>
        <w:t>In</w:t>
      </w:r>
      <w:r>
        <w:rPr>
          <w:color w:val="231F20"/>
          <w:spacing w:val="-10"/>
          <w:sz w:val="19"/>
        </w:rPr>
        <w:t> </w:t>
      </w:r>
      <w:r>
        <w:rPr>
          <w:color w:val="231F20"/>
          <w:spacing w:val="-2"/>
          <w:sz w:val="19"/>
        </w:rPr>
        <w:t>a</w:t>
      </w:r>
      <w:r>
        <w:rPr>
          <w:color w:val="231F20"/>
          <w:spacing w:val="-9"/>
          <w:sz w:val="19"/>
        </w:rPr>
        <w:t> </w:t>
      </w:r>
      <w:r>
        <w:rPr>
          <w:color w:val="231F20"/>
          <w:spacing w:val="-2"/>
          <w:sz w:val="19"/>
        </w:rPr>
        <w:t>hypothesis</w:t>
      </w:r>
      <w:r>
        <w:rPr>
          <w:color w:val="231F20"/>
          <w:spacing w:val="-10"/>
          <w:sz w:val="19"/>
        </w:rPr>
        <w:t> </w:t>
      </w:r>
      <w:r>
        <w:rPr>
          <w:color w:val="231F20"/>
          <w:spacing w:val="-2"/>
          <w:sz w:val="19"/>
        </w:rPr>
        <w:t>test,</w:t>
      </w:r>
      <w:r>
        <w:rPr>
          <w:color w:val="231F20"/>
          <w:spacing w:val="-10"/>
          <w:sz w:val="19"/>
        </w:rPr>
        <w:t> </w:t>
      </w:r>
      <w:r>
        <w:rPr>
          <w:color w:val="231F20"/>
          <w:spacing w:val="-2"/>
          <w:sz w:val="19"/>
        </w:rPr>
        <w:t>the </w:t>
      </w:r>
      <w:r>
        <w:rPr>
          <w:color w:val="231F20"/>
          <w:sz w:val="19"/>
        </w:rPr>
        <w:t>error</w:t>
      </w:r>
      <w:r>
        <w:rPr>
          <w:color w:val="231F20"/>
          <w:spacing w:val="-5"/>
          <w:sz w:val="19"/>
        </w:rPr>
        <w:t> </w:t>
      </w:r>
      <w:r>
        <w:rPr>
          <w:color w:val="231F20"/>
          <w:sz w:val="19"/>
        </w:rPr>
        <w:t>made</w:t>
      </w:r>
      <w:r>
        <w:rPr>
          <w:color w:val="231F20"/>
          <w:spacing w:val="-5"/>
          <w:sz w:val="19"/>
        </w:rPr>
        <w:t> </w:t>
      </w:r>
      <w:r>
        <w:rPr>
          <w:color w:val="231F20"/>
          <w:sz w:val="19"/>
        </w:rPr>
        <w:t>by</w:t>
      </w:r>
      <w:r>
        <w:rPr>
          <w:color w:val="231F20"/>
          <w:spacing w:val="-5"/>
          <w:sz w:val="19"/>
        </w:rPr>
        <w:t> </w:t>
      </w:r>
      <w:r>
        <w:rPr>
          <w:color w:val="231F20"/>
          <w:sz w:val="19"/>
        </w:rPr>
        <w:t>failing</w:t>
      </w:r>
      <w:r>
        <w:rPr>
          <w:color w:val="231F20"/>
          <w:spacing w:val="-5"/>
          <w:sz w:val="19"/>
        </w:rPr>
        <w:t> </w:t>
      </w:r>
      <w:r>
        <w:rPr>
          <w:color w:val="231F20"/>
          <w:sz w:val="19"/>
        </w:rPr>
        <w:t>to</w:t>
      </w:r>
      <w:r>
        <w:rPr>
          <w:color w:val="231F20"/>
          <w:spacing w:val="-5"/>
          <w:sz w:val="19"/>
        </w:rPr>
        <w:t> </w:t>
      </w:r>
      <w:r>
        <w:rPr>
          <w:color w:val="231F20"/>
          <w:sz w:val="19"/>
        </w:rPr>
        <w:t>reject</w:t>
      </w:r>
      <w:r>
        <w:rPr>
          <w:color w:val="231F20"/>
          <w:spacing w:val="-5"/>
          <w:sz w:val="19"/>
        </w:rPr>
        <w:t> </w:t>
      </w:r>
      <w:r>
        <w:rPr>
          <w:color w:val="231F20"/>
          <w:sz w:val="19"/>
        </w:rPr>
        <w:t>the</w:t>
      </w:r>
      <w:r>
        <w:rPr>
          <w:color w:val="231F20"/>
          <w:spacing w:val="-5"/>
          <w:sz w:val="19"/>
        </w:rPr>
        <w:t> </w:t>
      </w:r>
      <w:r>
        <w:rPr>
          <w:color w:val="231F20"/>
          <w:sz w:val="19"/>
        </w:rPr>
        <w:t>null</w:t>
      </w:r>
      <w:r>
        <w:rPr>
          <w:color w:val="231F20"/>
          <w:spacing w:val="-5"/>
          <w:sz w:val="19"/>
        </w:rPr>
        <w:t> </w:t>
      </w:r>
      <w:r>
        <w:rPr>
          <w:color w:val="231F20"/>
          <w:sz w:val="19"/>
        </w:rPr>
        <w:t>hypothesis when it is false. A Type II decision error is sometimes called a “false nondetection” or a “false negative.”</w:t>
      </w:r>
    </w:p>
    <w:p>
      <w:pPr>
        <w:spacing w:after="0" w:line="242" w:lineRule="auto"/>
        <w:jc w:val="left"/>
        <w:rPr>
          <w:sz w:val="19"/>
        </w:rPr>
        <w:sectPr>
          <w:type w:val="continuous"/>
          <w:pgSz w:w="12240" w:h="15840"/>
          <w:pgMar w:header="845" w:footer="0" w:top="1640" w:bottom="280" w:left="720" w:right="720"/>
          <w:cols w:num="2" w:equalWidth="0">
            <w:col w:w="6418" w:space="40"/>
            <w:col w:w="4342"/>
          </w:cols>
        </w:sectPr>
      </w:pPr>
    </w:p>
    <w:p>
      <w:pPr>
        <w:pStyle w:val="BodyText"/>
        <w:rPr>
          <w:sz w:val="19"/>
        </w:rPr>
      </w:pPr>
    </w:p>
    <w:p>
      <w:pPr>
        <w:pStyle w:val="BodyText"/>
        <w:rPr>
          <w:sz w:val="19"/>
        </w:rPr>
      </w:pPr>
    </w:p>
    <w:p>
      <w:pPr>
        <w:pStyle w:val="BodyText"/>
        <w:rPr>
          <w:sz w:val="19"/>
        </w:rPr>
      </w:pPr>
    </w:p>
    <w:p>
      <w:pPr>
        <w:pStyle w:val="BodyText"/>
        <w:spacing w:before="174"/>
        <w:rPr>
          <w:sz w:val="19"/>
        </w:rPr>
      </w:pPr>
    </w:p>
    <w:p>
      <w:pPr>
        <w:spacing w:before="0"/>
        <w:ind w:left="360" w:right="0" w:firstLine="0"/>
        <w:jc w:val="left"/>
        <w:rPr>
          <w:rFonts w:ascii="Trebuchet MS"/>
          <w:b/>
          <w:sz w:val="19"/>
        </w:rPr>
      </w:pPr>
      <w:r>
        <w:rPr>
          <w:rFonts w:ascii="Trebuchet MS"/>
          <w:b/>
          <w:color w:val="231F20"/>
          <w:spacing w:val="-10"/>
          <w:sz w:val="19"/>
        </w:rPr>
        <w:t>U</w:t>
      </w:r>
    </w:p>
    <w:p>
      <w:pPr>
        <w:spacing w:before="220"/>
        <w:ind w:left="360" w:right="6603" w:firstLine="0"/>
        <w:jc w:val="left"/>
        <w:rPr>
          <w:sz w:val="19"/>
        </w:rPr>
      </w:pPr>
      <w:r>
        <w:rPr>
          <w:rFonts w:ascii="Trebuchet MS"/>
          <w:b/>
          <w:color w:val="231F20"/>
          <w:sz w:val="19"/>
        </w:rPr>
        <w:t>uncertainty:</w:t>
      </w:r>
      <w:r>
        <w:rPr>
          <w:rFonts w:ascii="Trebuchet MS"/>
          <w:b/>
          <w:color w:val="231F20"/>
          <w:spacing w:val="80"/>
          <w:sz w:val="19"/>
        </w:rPr>
        <w:t> </w:t>
      </w:r>
      <w:r>
        <w:rPr>
          <w:color w:val="231F20"/>
          <w:sz w:val="19"/>
        </w:rPr>
        <w:t>A</w:t>
      </w:r>
      <w:r>
        <w:rPr>
          <w:color w:val="231F20"/>
          <w:spacing w:val="-5"/>
          <w:sz w:val="19"/>
        </w:rPr>
        <w:t> </w:t>
      </w:r>
      <w:r>
        <w:rPr>
          <w:color w:val="231F20"/>
          <w:sz w:val="19"/>
        </w:rPr>
        <w:t>parameter,</w:t>
      </w:r>
      <w:r>
        <w:rPr>
          <w:color w:val="231F20"/>
          <w:spacing w:val="-5"/>
          <w:sz w:val="19"/>
        </w:rPr>
        <w:t> </w:t>
      </w:r>
      <w:r>
        <w:rPr>
          <w:color w:val="231F20"/>
          <w:sz w:val="19"/>
        </w:rPr>
        <w:t>usually</w:t>
      </w:r>
      <w:r>
        <w:rPr>
          <w:color w:val="231F20"/>
          <w:spacing w:val="-5"/>
          <w:sz w:val="19"/>
        </w:rPr>
        <w:t> </w:t>
      </w:r>
      <w:r>
        <w:rPr>
          <w:color w:val="231F20"/>
          <w:sz w:val="19"/>
        </w:rPr>
        <w:t>associated with the result of a measurement, that characterizes the dispersion of the values that could</w:t>
      </w:r>
      <w:r>
        <w:rPr>
          <w:color w:val="231F20"/>
          <w:spacing w:val="-7"/>
          <w:sz w:val="19"/>
        </w:rPr>
        <w:t> </w:t>
      </w:r>
      <w:r>
        <w:rPr>
          <w:color w:val="231F20"/>
          <w:sz w:val="19"/>
        </w:rPr>
        <w:t>reasonably</w:t>
      </w:r>
      <w:r>
        <w:rPr>
          <w:color w:val="231F20"/>
          <w:spacing w:val="-7"/>
          <w:sz w:val="19"/>
        </w:rPr>
        <w:t> </w:t>
      </w:r>
      <w:r>
        <w:rPr>
          <w:color w:val="231F20"/>
          <w:sz w:val="19"/>
        </w:rPr>
        <w:t>be</w:t>
      </w:r>
      <w:r>
        <w:rPr>
          <w:color w:val="231F20"/>
          <w:spacing w:val="-7"/>
          <w:sz w:val="19"/>
        </w:rPr>
        <w:t> </w:t>
      </w:r>
      <w:r>
        <w:rPr>
          <w:color w:val="231F20"/>
          <w:sz w:val="19"/>
        </w:rPr>
        <w:t>attributed</w:t>
      </w:r>
      <w:r>
        <w:rPr>
          <w:color w:val="231F20"/>
          <w:spacing w:val="-7"/>
          <w:sz w:val="19"/>
        </w:rPr>
        <w:t> </w:t>
      </w:r>
      <w:r>
        <w:rPr>
          <w:color w:val="231F20"/>
          <w:sz w:val="19"/>
        </w:rPr>
        <w:t>to</w:t>
      </w:r>
      <w:r>
        <w:rPr>
          <w:color w:val="231F20"/>
          <w:spacing w:val="-7"/>
          <w:sz w:val="19"/>
        </w:rPr>
        <w:t> </w:t>
      </w:r>
      <w:r>
        <w:rPr>
          <w:color w:val="231F20"/>
          <w:sz w:val="19"/>
        </w:rPr>
        <w:t>the</w:t>
      </w:r>
      <w:r>
        <w:rPr>
          <w:color w:val="231F20"/>
          <w:spacing w:val="-7"/>
          <w:sz w:val="19"/>
        </w:rPr>
        <w:t> </w:t>
      </w:r>
      <w:r>
        <w:rPr>
          <w:color w:val="231F20"/>
          <w:sz w:val="19"/>
        </w:rPr>
        <w:t>measurement of interest.</w:t>
      </w:r>
    </w:p>
    <w:p>
      <w:pPr>
        <w:pStyle w:val="BodyText"/>
        <w:spacing w:before="6"/>
        <w:rPr>
          <w:sz w:val="19"/>
        </w:rPr>
      </w:pPr>
    </w:p>
    <w:p>
      <w:pPr>
        <w:spacing w:before="1"/>
        <w:ind w:left="360" w:right="0" w:firstLine="0"/>
        <w:jc w:val="left"/>
        <w:rPr>
          <w:rFonts w:ascii="Trebuchet MS"/>
          <w:b/>
          <w:sz w:val="19"/>
        </w:rPr>
      </w:pPr>
      <w:r>
        <w:rPr>
          <w:rFonts w:ascii="Trebuchet MS"/>
          <w:b/>
          <w:color w:val="231F20"/>
          <w:spacing w:val="-10"/>
          <w:sz w:val="19"/>
        </w:rPr>
        <w:t>Y</w:t>
      </w:r>
    </w:p>
    <w:p>
      <w:pPr>
        <w:spacing w:before="219"/>
        <w:ind w:left="360" w:right="6856" w:firstLine="0"/>
        <w:jc w:val="left"/>
        <w:rPr>
          <w:sz w:val="19"/>
        </w:rPr>
      </w:pPr>
      <w:r>
        <w:rPr>
          <w:rFonts w:ascii="Trebuchet MS"/>
          <w:b/>
          <w:color w:val="231F20"/>
          <w:sz w:val="19"/>
        </w:rPr>
        <w:t>yield:</w:t>
      </w:r>
      <w:r>
        <w:rPr>
          <w:rFonts w:ascii="Trebuchet MS"/>
          <w:b/>
          <w:color w:val="231F20"/>
          <w:spacing w:val="80"/>
          <w:sz w:val="19"/>
        </w:rPr>
        <w:t> </w:t>
      </w:r>
      <w:r>
        <w:rPr>
          <w:color w:val="231F20"/>
          <w:sz w:val="19"/>
        </w:rPr>
        <w:t>The</w:t>
      </w:r>
      <w:r>
        <w:rPr>
          <w:color w:val="231F20"/>
          <w:spacing w:val="-3"/>
          <w:sz w:val="19"/>
        </w:rPr>
        <w:t> </w:t>
      </w:r>
      <w:r>
        <w:rPr>
          <w:color w:val="231F20"/>
          <w:sz w:val="19"/>
        </w:rPr>
        <w:t>ratio</w:t>
      </w:r>
      <w:r>
        <w:rPr>
          <w:color w:val="231F20"/>
          <w:spacing w:val="-3"/>
          <w:sz w:val="19"/>
        </w:rPr>
        <w:t> </w:t>
      </w:r>
      <w:r>
        <w:rPr>
          <w:color w:val="231F20"/>
          <w:sz w:val="19"/>
        </w:rPr>
        <w:t>of</w:t>
      </w:r>
      <w:r>
        <w:rPr>
          <w:color w:val="231F20"/>
          <w:spacing w:val="-3"/>
          <w:sz w:val="19"/>
        </w:rPr>
        <w:t> </w:t>
      </w:r>
      <w:r>
        <w:rPr>
          <w:color w:val="231F20"/>
          <w:sz w:val="19"/>
        </w:rPr>
        <w:t>the</w:t>
      </w:r>
      <w:r>
        <w:rPr>
          <w:color w:val="231F20"/>
          <w:spacing w:val="-3"/>
          <w:sz w:val="19"/>
        </w:rPr>
        <w:t> </w:t>
      </w:r>
      <w:r>
        <w:rPr>
          <w:color w:val="231F20"/>
          <w:sz w:val="19"/>
        </w:rPr>
        <w:t>amount</w:t>
      </w:r>
      <w:r>
        <w:rPr>
          <w:color w:val="231F20"/>
          <w:spacing w:val="-3"/>
          <w:sz w:val="19"/>
        </w:rPr>
        <w:t> </w:t>
      </w:r>
      <w:r>
        <w:rPr>
          <w:color w:val="231F20"/>
          <w:sz w:val="19"/>
        </w:rPr>
        <w:t>of</w:t>
      </w:r>
      <w:r>
        <w:rPr>
          <w:color w:val="231F20"/>
          <w:spacing w:val="-3"/>
          <w:sz w:val="19"/>
        </w:rPr>
        <w:t> </w:t>
      </w:r>
      <w:r>
        <w:rPr>
          <w:color w:val="231F20"/>
          <w:sz w:val="19"/>
        </w:rPr>
        <w:t>radiotracer or carrier determined in a sample analysis to the amount of radiotracer or carrier originally added to a sample. The yield is an estimate of the analyte during analytical processing. It is used as a correction factor to determine the amount of radionuclide (analyte) originally present in the sample. Yield is typically measured</w:t>
      </w:r>
      <w:r>
        <w:rPr>
          <w:color w:val="231F20"/>
          <w:spacing w:val="-9"/>
          <w:sz w:val="19"/>
        </w:rPr>
        <w:t> </w:t>
      </w:r>
      <w:r>
        <w:rPr>
          <w:color w:val="231F20"/>
          <w:sz w:val="19"/>
        </w:rPr>
        <w:t>gravimetrically</w:t>
      </w:r>
      <w:r>
        <w:rPr>
          <w:color w:val="231F20"/>
          <w:spacing w:val="-9"/>
          <w:sz w:val="19"/>
        </w:rPr>
        <w:t> </w:t>
      </w:r>
      <w:r>
        <w:rPr>
          <w:color w:val="231F20"/>
          <w:sz w:val="19"/>
        </w:rPr>
        <w:t>(through</w:t>
      </w:r>
      <w:r>
        <w:rPr>
          <w:color w:val="231F20"/>
          <w:spacing w:val="-9"/>
          <w:sz w:val="19"/>
        </w:rPr>
        <w:t> </w:t>
      </w:r>
      <w:r>
        <w:rPr>
          <w:color w:val="231F20"/>
          <w:sz w:val="19"/>
        </w:rPr>
        <w:t>a</w:t>
      </w:r>
      <w:r>
        <w:rPr>
          <w:color w:val="231F20"/>
          <w:spacing w:val="-9"/>
          <w:sz w:val="19"/>
        </w:rPr>
        <w:t> </w:t>
      </w:r>
      <w:r>
        <w:rPr>
          <w:color w:val="231F20"/>
          <w:sz w:val="19"/>
        </w:rPr>
        <w:t>carrier)</w:t>
      </w:r>
      <w:r>
        <w:rPr>
          <w:color w:val="231F20"/>
          <w:spacing w:val="-9"/>
          <w:sz w:val="19"/>
        </w:rPr>
        <w:t> </w:t>
      </w:r>
      <w:r>
        <w:rPr>
          <w:color w:val="231F20"/>
          <w:sz w:val="19"/>
        </w:rPr>
        <w:t>or radiometrically (through a radiotracer).</w:t>
      </w:r>
    </w:p>
    <w:p>
      <w:pPr>
        <w:spacing w:after="0"/>
        <w:jc w:val="left"/>
        <w:rPr>
          <w:sz w:val="19"/>
        </w:rPr>
        <w:sectPr>
          <w:pgSz w:w="12240" w:h="15840"/>
          <w:pgMar w:header="845" w:footer="0" w:top="1080" w:bottom="280" w:left="720" w:right="720"/>
        </w:sectPr>
      </w:pPr>
    </w:p>
    <w:p>
      <w:pPr>
        <w:pStyle w:val="Heading2"/>
        <w:spacing w:line="247" w:lineRule="auto" w:before="302"/>
        <w:ind w:right="374"/>
      </w:pPr>
      <w:bookmarkStart w:name="_TOC_250009" w:id="24"/>
      <w:r>
        <w:rPr>
          <w:color w:val="231F20"/>
          <w:w w:val="85"/>
        </w:rPr>
        <w:t>Appendix: Typical Equations for Calculating </w:t>
      </w:r>
      <w:r>
        <w:rPr>
          <w:color w:val="231F20"/>
          <w:w w:val="85"/>
        </w:rPr>
        <w:t>Radiological </w:t>
      </w:r>
      <w:bookmarkEnd w:id="24"/>
      <w:r>
        <w:rPr>
          <w:color w:val="231F20"/>
          <w:spacing w:val="-2"/>
          <w:w w:val="95"/>
        </w:rPr>
        <w:t>Parameters</w:t>
      </w:r>
    </w:p>
    <w:p>
      <w:pPr>
        <w:pStyle w:val="BodyText"/>
        <w:spacing w:line="249" w:lineRule="auto" w:before="432"/>
        <w:ind w:left="120" w:right="374" w:firstLine="400"/>
        <w:rPr>
          <w:i/>
        </w:rPr>
      </w:pPr>
      <w:r>
        <w:rPr>
          <w:color w:val="231F20"/>
        </w:rPr>
        <w:t>The information presented in this appendix conforms to the formulations and concepts presented in the Multi-Agency Radiological</w:t>
      </w:r>
      <w:r>
        <w:rPr>
          <w:color w:val="231F20"/>
          <w:spacing w:val="-4"/>
        </w:rPr>
        <w:t> </w:t>
      </w:r>
      <w:r>
        <w:rPr>
          <w:color w:val="231F20"/>
        </w:rPr>
        <w:t>Laboratory</w:t>
      </w:r>
      <w:r>
        <w:rPr>
          <w:color w:val="231F20"/>
          <w:spacing w:val="-4"/>
        </w:rPr>
        <w:t> </w:t>
      </w:r>
      <w:r>
        <w:rPr>
          <w:color w:val="231F20"/>
        </w:rPr>
        <w:t>Analytical</w:t>
      </w:r>
      <w:r>
        <w:rPr>
          <w:color w:val="231F20"/>
          <w:spacing w:val="-4"/>
        </w:rPr>
        <w:t> </w:t>
      </w:r>
      <w:r>
        <w:rPr>
          <w:color w:val="231F20"/>
        </w:rPr>
        <w:t>Protocols,</w:t>
      </w:r>
      <w:r>
        <w:rPr>
          <w:color w:val="231F20"/>
          <w:spacing w:val="-4"/>
        </w:rPr>
        <w:t> </w:t>
      </w:r>
      <w:r>
        <w:rPr>
          <w:color w:val="231F20"/>
        </w:rPr>
        <w:t>commonly</w:t>
      </w:r>
      <w:r>
        <w:rPr>
          <w:color w:val="231F20"/>
          <w:spacing w:val="-4"/>
        </w:rPr>
        <w:t> </w:t>
      </w:r>
      <w:r>
        <w:rPr>
          <w:color w:val="231F20"/>
        </w:rPr>
        <w:t>referred</w:t>
      </w:r>
      <w:r>
        <w:rPr>
          <w:color w:val="231F20"/>
          <w:spacing w:val="-4"/>
        </w:rPr>
        <w:t> </w:t>
      </w:r>
      <w:r>
        <w:rPr>
          <w:color w:val="231F20"/>
        </w:rPr>
        <w:t>to</w:t>
      </w:r>
      <w:r>
        <w:rPr>
          <w:color w:val="231F20"/>
          <w:spacing w:val="-4"/>
        </w:rPr>
        <w:t> </w:t>
      </w:r>
      <w:r>
        <w:rPr>
          <w:color w:val="231F20"/>
        </w:rPr>
        <w:t>as</w:t>
      </w:r>
      <w:r>
        <w:rPr>
          <w:color w:val="231F20"/>
          <w:spacing w:val="-4"/>
        </w:rPr>
        <w:t> </w:t>
      </w:r>
      <w:r>
        <w:rPr>
          <w:color w:val="231F20"/>
        </w:rPr>
        <w:t>MARLAP</w:t>
      </w:r>
      <w:r>
        <w:rPr>
          <w:color w:val="231F20"/>
          <w:spacing w:val="-4"/>
        </w:rPr>
        <w:t> </w:t>
      </w:r>
      <w:r>
        <w:rPr>
          <w:color w:val="231F20"/>
        </w:rPr>
        <w:t>(2004),</w:t>
      </w:r>
      <w:r>
        <w:rPr>
          <w:color w:val="231F20"/>
          <w:spacing w:val="-4"/>
        </w:rPr>
        <w:t> </w:t>
      </w:r>
      <w:r>
        <w:rPr>
          <w:color w:val="231F20"/>
        </w:rPr>
        <w:t>the</w:t>
      </w:r>
      <w:r>
        <w:rPr>
          <w:color w:val="231F20"/>
          <w:spacing w:val="-4"/>
        </w:rPr>
        <w:t> </w:t>
      </w:r>
      <w:r>
        <w:rPr>
          <w:color w:val="231F20"/>
        </w:rPr>
        <w:t>International</w:t>
      </w:r>
      <w:r>
        <w:rPr>
          <w:color w:val="231F20"/>
          <w:spacing w:val="-4"/>
        </w:rPr>
        <w:t> </w:t>
      </w:r>
      <w:r>
        <w:rPr>
          <w:color w:val="231F20"/>
        </w:rPr>
        <w:t>Organization</w:t>
      </w:r>
      <w:r>
        <w:rPr>
          <w:color w:val="231F20"/>
          <w:spacing w:val="-4"/>
        </w:rPr>
        <w:t> </w:t>
      </w:r>
      <w:r>
        <w:rPr>
          <w:color w:val="231F20"/>
        </w:rPr>
        <w:t>for Standardization (1995), and International Union of Pure and Applied Chemistry (1995)</w:t>
      </w:r>
      <w:r>
        <w:rPr>
          <w:i/>
          <w:color w:val="231F20"/>
        </w:rPr>
        <w:t>.</w:t>
      </w:r>
    </w:p>
    <w:p>
      <w:pPr>
        <w:pStyle w:val="BodyText"/>
        <w:spacing w:after="0" w:line="249" w:lineRule="auto"/>
        <w:rPr>
          <w:i/>
        </w:rPr>
        <w:sectPr>
          <w:pgSz w:w="12240" w:h="15840"/>
          <w:pgMar w:header="845" w:footer="0" w:top="1080" w:bottom="280" w:left="720" w:right="720"/>
        </w:sectPr>
      </w:pPr>
    </w:p>
    <w:p>
      <w:pPr>
        <w:pStyle w:val="Heading3"/>
        <w:tabs>
          <w:tab w:pos="1082" w:val="left" w:leader="none"/>
        </w:tabs>
        <w:spacing w:before="314"/>
        <w:ind w:left="360"/>
      </w:pPr>
      <w:bookmarkStart w:name="_TOC_250008" w:id="25"/>
      <w:r>
        <w:rPr>
          <w:color w:val="231F20"/>
          <w:spacing w:val="-5"/>
          <w:w w:val="95"/>
        </w:rPr>
        <w:t>A1.</w:t>
      </w:r>
      <w:r>
        <w:rPr>
          <w:color w:val="231F20"/>
        </w:rPr>
        <w:tab/>
      </w:r>
      <w:r>
        <w:rPr>
          <w:color w:val="231F20"/>
          <w:w w:val="85"/>
        </w:rPr>
        <w:t>Calculating</w:t>
      </w:r>
      <w:r>
        <w:rPr>
          <w:color w:val="231F20"/>
          <w:spacing w:val="-10"/>
        </w:rPr>
        <w:t> </w:t>
      </w:r>
      <w:r>
        <w:rPr>
          <w:color w:val="231F20"/>
          <w:w w:val="85"/>
        </w:rPr>
        <w:t>the</w:t>
      </w:r>
      <w:r>
        <w:rPr>
          <w:color w:val="231F20"/>
          <w:spacing w:val="-10"/>
        </w:rPr>
        <w:t> </w:t>
      </w:r>
      <w:bookmarkEnd w:id="25"/>
      <w:r>
        <w:rPr>
          <w:color w:val="231F20"/>
          <w:spacing w:val="-2"/>
          <w:w w:val="85"/>
        </w:rPr>
        <w:t>Concentration</w:t>
      </w:r>
    </w:p>
    <w:p>
      <w:pPr>
        <w:pStyle w:val="BodyText"/>
        <w:spacing w:before="222"/>
        <w:ind w:left="760"/>
      </w:pPr>
      <w:r>
        <w:rPr>
          <w:color w:val="231F20"/>
        </w:rPr>
        <w:t>The</w:t>
      </w:r>
      <w:r>
        <w:rPr>
          <w:color w:val="231F20"/>
          <w:spacing w:val="-3"/>
        </w:rPr>
        <w:t> </w:t>
      </w:r>
      <w:r>
        <w:rPr>
          <w:color w:val="231F20"/>
        </w:rPr>
        <w:t>general</w:t>
      </w:r>
      <w:r>
        <w:rPr>
          <w:color w:val="231F20"/>
          <w:spacing w:val="-2"/>
        </w:rPr>
        <w:t> </w:t>
      </w:r>
      <w:r>
        <w:rPr>
          <w:color w:val="231F20"/>
        </w:rPr>
        <w:t>equation</w:t>
      </w:r>
      <w:r>
        <w:rPr>
          <w:color w:val="231F20"/>
          <w:spacing w:val="-2"/>
        </w:rPr>
        <w:t> </w:t>
      </w:r>
      <w:r>
        <w:rPr>
          <w:color w:val="231F20"/>
        </w:rPr>
        <w:t>used</w:t>
      </w:r>
      <w:r>
        <w:rPr>
          <w:color w:val="231F20"/>
          <w:spacing w:val="-3"/>
        </w:rPr>
        <w:t> </w:t>
      </w:r>
      <w:r>
        <w:rPr>
          <w:color w:val="231F20"/>
        </w:rPr>
        <w:t>to</w:t>
      </w:r>
      <w:r>
        <w:rPr>
          <w:color w:val="231F20"/>
          <w:spacing w:val="-2"/>
        </w:rPr>
        <w:t> </w:t>
      </w:r>
      <w:r>
        <w:rPr>
          <w:color w:val="231F20"/>
        </w:rPr>
        <w:t>calculate</w:t>
      </w:r>
      <w:r>
        <w:rPr>
          <w:color w:val="231F20"/>
          <w:spacing w:val="-2"/>
        </w:rPr>
        <w:t> </w:t>
      </w:r>
      <w:r>
        <w:rPr>
          <w:color w:val="231F20"/>
        </w:rPr>
        <w:t>concentration</w:t>
      </w:r>
      <w:r>
        <w:rPr>
          <w:color w:val="231F20"/>
          <w:spacing w:val="-3"/>
        </w:rPr>
        <w:t> </w:t>
      </w:r>
      <w:r>
        <w:rPr>
          <w:color w:val="231F20"/>
        </w:rPr>
        <w:t>takes</w:t>
      </w:r>
      <w:r>
        <w:rPr>
          <w:color w:val="231F20"/>
          <w:spacing w:val="-3"/>
        </w:rPr>
        <w:t> </w:t>
      </w:r>
      <w:r>
        <w:rPr>
          <w:color w:val="231F20"/>
        </w:rPr>
        <w:t>on</w:t>
      </w:r>
      <w:r>
        <w:rPr>
          <w:color w:val="231F20"/>
          <w:spacing w:val="-2"/>
        </w:rPr>
        <w:t> </w:t>
      </w:r>
      <w:r>
        <w:rPr>
          <w:color w:val="231F20"/>
        </w:rPr>
        <w:t>the</w:t>
      </w:r>
      <w:r>
        <w:rPr>
          <w:color w:val="231F20"/>
          <w:spacing w:val="-3"/>
        </w:rPr>
        <w:t> </w:t>
      </w:r>
      <w:r>
        <w:rPr>
          <w:color w:val="231F20"/>
        </w:rPr>
        <w:t>following</w:t>
      </w:r>
      <w:r>
        <w:rPr>
          <w:color w:val="231F20"/>
          <w:spacing w:val="-2"/>
        </w:rPr>
        <w:t> </w:t>
      </w:r>
      <w:r>
        <w:rPr>
          <w:color w:val="231F20"/>
        </w:rPr>
        <w:t>form</w:t>
      </w:r>
      <w:r>
        <w:rPr>
          <w:color w:val="231F20"/>
          <w:spacing w:val="-2"/>
        </w:rPr>
        <w:t> </w:t>
      </w:r>
      <w:r>
        <w:rPr>
          <w:color w:val="231F20"/>
        </w:rPr>
        <w:t>(MARLAP,</w:t>
      </w:r>
      <w:r>
        <w:rPr>
          <w:color w:val="231F20"/>
          <w:spacing w:val="-3"/>
        </w:rPr>
        <w:t> </w:t>
      </w:r>
      <w:r>
        <w:rPr>
          <w:color w:val="231F20"/>
        </w:rPr>
        <w:t>2004,</w:t>
      </w:r>
      <w:r>
        <w:rPr>
          <w:color w:val="231F20"/>
          <w:spacing w:val="-2"/>
        </w:rPr>
        <w:t> </w:t>
      </w:r>
      <w:r>
        <w:rPr>
          <w:color w:val="231F20"/>
        </w:rPr>
        <w:t>chapter</w:t>
      </w:r>
      <w:r>
        <w:rPr>
          <w:color w:val="231F20"/>
          <w:spacing w:val="-2"/>
        </w:rPr>
        <w:t> </w:t>
      </w:r>
      <w:r>
        <w:rPr>
          <w:color w:val="231F20"/>
          <w:spacing w:val="-4"/>
        </w:rPr>
        <w:t>19):</w:t>
      </w:r>
    </w:p>
    <w:p>
      <w:pPr>
        <w:pStyle w:val="BodyText"/>
        <w:spacing w:after="0"/>
        <w:sectPr>
          <w:headerReference w:type="default" r:id="rId44"/>
          <w:headerReference w:type="even" r:id="rId45"/>
          <w:pgSz w:w="12240" w:h="15840"/>
          <w:pgMar w:header="841" w:footer="0" w:top="1080" w:bottom="280" w:left="720" w:right="720"/>
          <w:pgNumType w:start="23"/>
        </w:sectPr>
      </w:pPr>
    </w:p>
    <w:p>
      <w:pPr>
        <w:spacing w:line="177" w:lineRule="exact" w:before="181"/>
        <w:ind w:left="3289" w:right="0" w:firstLine="0"/>
        <w:jc w:val="center"/>
        <w:rPr>
          <w:sz w:val="18"/>
        </w:rPr>
      </w:pPr>
      <w:r>
        <w:rPr>
          <w:color w:val="231F20"/>
          <w:sz w:val="18"/>
        </w:rPr>
        <w:t>(</w:t>
      </w:r>
      <w:r>
        <w:rPr>
          <w:i/>
          <w:color w:val="231F20"/>
          <w:sz w:val="18"/>
        </w:rPr>
        <w:t>Gross</w:t>
      </w:r>
      <w:r>
        <w:rPr>
          <w:i/>
          <w:color w:val="231F20"/>
          <w:spacing w:val="31"/>
          <w:sz w:val="18"/>
        </w:rPr>
        <w:t> </w:t>
      </w:r>
      <w:r>
        <w:rPr>
          <w:i/>
          <w:color w:val="231F20"/>
          <w:sz w:val="18"/>
        </w:rPr>
        <w:t>Instrument</w:t>
      </w:r>
      <w:r>
        <w:rPr>
          <w:i/>
          <w:color w:val="231F20"/>
          <w:spacing w:val="37"/>
          <w:sz w:val="18"/>
        </w:rPr>
        <w:t> </w:t>
      </w:r>
      <w:r>
        <w:rPr>
          <w:i/>
          <w:color w:val="231F20"/>
          <w:sz w:val="18"/>
        </w:rPr>
        <w:t>Signal</w:t>
      </w:r>
      <w:r>
        <w:rPr>
          <w:i/>
          <w:color w:val="231F20"/>
          <w:spacing w:val="-25"/>
          <w:sz w:val="18"/>
        </w:rPr>
        <w:t> </w:t>
      </w:r>
      <w:r>
        <w:rPr>
          <w:color w:val="231F20"/>
          <w:spacing w:val="-10"/>
          <w:sz w:val="18"/>
        </w:rPr>
        <w:t>)</w:t>
      </w:r>
    </w:p>
    <w:p>
      <w:pPr>
        <w:spacing w:line="174" w:lineRule="exact" w:before="0"/>
        <w:ind w:left="0" w:right="100" w:firstLine="0"/>
        <w:jc w:val="center"/>
        <w:rPr>
          <w:rFonts w:ascii="Symbol" w:hAnsi="Symbol"/>
          <w:sz w:val="18"/>
        </w:rPr>
      </w:pPr>
      <w:r>
        <w:rPr>
          <w:rFonts w:ascii="Symbol" w:hAnsi="Symbol"/>
          <w:sz w:val="18"/>
        </w:rPr>
        <mc:AlternateContent>
          <mc:Choice Requires="wps">
            <w:drawing>
              <wp:anchor distT="0" distB="0" distL="0" distR="0" allowOverlap="1" layoutInCell="1" locked="0" behindDoc="0" simplePos="0" relativeHeight="15743488">
                <wp:simplePos x="0" y="0"/>
                <wp:positionH relativeFrom="page">
                  <wp:posOffset>2537658</wp:posOffset>
                </wp:positionH>
                <wp:positionV relativeFrom="paragraph">
                  <wp:posOffset>54317</wp:posOffset>
                </wp:positionV>
                <wp:extent cx="3477895" cy="127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3477895" cy="1270"/>
                        </a:xfrm>
                        <a:custGeom>
                          <a:avLst/>
                          <a:gdLst/>
                          <a:ahLst/>
                          <a:cxnLst/>
                          <a:rect l="l" t="t" r="r" b="b"/>
                          <a:pathLst>
                            <a:path w="3477895" h="0">
                              <a:moveTo>
                                <a:pt x="0" y="0"/>
                              </a:moveTo>
                              <a:lnTo>
                                <a:pt x="3477501" y="0"/>
                              </a:lnTo>
                            </a:path>
                          </a:pathLst>
                        </a:custGeom>
                        <a:ln w="7772">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199.815598pt,4.276967pt" to="473.634598pt,4.276967pt" stroked="true" strokeweight=".612pt" strokecolor="#231f20">
                <v:stroke dashstyle="solid"/>
                <w10:wrap type="none"/>
              </v:line>
            </w:pict>
          </mc:Fallback>
        </mc:AlternateContent>
      </w:r>
      <w:r>
        <w:rPr>
          <w:i/>
          <w:color w:val="231F20"/>
          <w:spacing w:val="-2"/>
          <w:w w:val="105"/>
          <w:sz w:val="18"/>
        </w:rPr>
        <w:t>Concentration</w:t>
      </w:r>
      <w:r>
        <w:rPr>
          <w:i/>
          <w:color w:val="231F20"/>
          <w:spacing w:val="9"/>
          <w:w w:val="105"/>
          <w:sz w:val="18"/>
        </w:rPr>
        <w:t> </w:t>
      </w:r>
      <w:r>
        <w:rPr>
          <w:rFonts w:ascii="Symbol" w:hAnsi="Symbol"/>
          <w:color w:val="231F20"/>
          <w:spacing w:val="-10"/>
          <w:w w:val="105"/>
          <w:sz w:val="18"/>
        </w:rPr>
        <w:t></w:t>
      </w:r>
    </w:p>
    <w:p>
      <w:pPr>
        <w:spacing w:before="168"/>
        <w:ind w:left="72" w:right="0" w:firstLine="0"/>
        <w:jc w:val="left"/>
        <w:rPr>
          <w:sz w:val="18"/>
        </w:rPr>
      </w:pPr>
      <w:r>
        <w:rPr/>
        <w:br w:type="column"/>
      </w:r>
      <w:r>
        <w:rPr>
          <w:rFonts w:ascii="Symbol" w:hAnsi="Symbol"/>
          <w:color w:val="231F20"/>
          <w:w w:val="105"/>
          <w:sz w:val="18"/>
        </w:rPr>
        <w:t></w:t>
      </w:r>
      <w:r>
        <w:rPr>
          <w:color w:val="231F20"/>
          <w:spacing w:val="43"/>
          <w:w w:val="105"/>
          <w:sz w:val="18"/>
        </w:rPr>
        <w:t> </w:t>
      </w:r>
      <w:r>
        <w:rPr>
          <w:color w:val="231F20"/>
          <w:w w:val="105"/>
          <w:sz w:val="18"/>
        </w:rPr>
        <w:t>(</w:t>
      </w:r>
      <w:r>
        <w:rPr>
          <w:i/>
          <w:color w:val="231F20"/>
          <w:w w:val="105"/>
          <w:sz w:val="18"/>
        </w:rPr>
        <w:t>Blank</w:t>
      </w:r>
      <w:r>
        <w:rPr>
          <w:i/>
          <w:color w:val="231F20"/>
          <w:spacing w:val="14"/>
          <w:w w:val="105"/>
          <w:sz w:val="18"/>
        </w:rPr>
        <w:t> </w:t>
      </w:r>
      <w:r>
        <w:rPr>
          <w:i/>
          <w:color w:val="231F20"/>
          <w:w w:val="105"/>
          <w:sz w:val="18"/>
        </w:rPr>
        <w:t>Signal</w:t>
      </w:r>
      <w:r>
        <w:rPr>
          <w:i/>
          <w:color w:val="231F20"/>
          <w:spacing w:val="-1"/>
          <w:w w:val="105"/>
          <w:sz w:val="18"/>
        </w:rPr>
        <w:t> </w:t>
      </w:r>
      <w:r>
        <w:rPr>
          <w:rFonts w:ascii="Symbol" w:hAnsi="Symbol"/>
          <w:color w:val="231F20"/>
          <w:w w:val="105"/>
          <w:sz w:val="18"/>
        </w:rPr>
        <w:t></w:t>
      </w:r>
      <w:r>
        <w:rPr>
          <w:color w:val="231F20"/>
          <w:w w:val="105"/>
          <w:sz w:val="18"/>
        </w:rPr>
        <w:t> </w:t>
      </w:r>
      <w:r>
        <w:rPr>
          <w:i/>
          <w:color w:val="231F20"/>
          <w:w w:val="105"/>
          <w:sz w:val="18"/>
        </w:rPr>
        <w:t>Estimated</w:t>
      </w:r>
      <w:r>
        <w:rPr>
          <w:i/>
          <w:color w:val="231F20"/>
          <w:spacing w:val="18"/>
          <w:w w:val="105"/>
          <w:sz w:val="18"/>
        </w:rPr>
        <w:t> </w:t>
      </w:r>
      <w:r>
        <w:rPr>
          <w:i/>
          <w:color w:val="231F20"/>
          <w:w w:val="105"/>
          <w:sz w:val="18"/>
        </w:rPr>
        <w:t>Interferences</w:t>
      </w:r>
      <w:r>
        <w:rPr>
          <w:i/>
          <w:color w:val="231F20"/>
          <w:spacing w:val="-33"/>
          <w:w w:val="105"/>
          <w:sz w:val="18"/>
        </w:rPr>
        <w:t> </w:t>
      </w:r>
      <w:r>
        <w:rPr>
          <w:color w:val="231F20"/>
          <w:spacing w:val="-10"/>
          <w:w w:val="105"/>
          <w:sz w:val="18"/>
        </w:rPr>
        <w:t>)</w:t>
      </w:r>
    </w:p>
    <w:p>
      <w:pPr>
        <w:pStyle w:val="BodyText"/>
        <w:spacing w:before="20"/>
      </w:pPr>
      <w:r>
        <w:rPr/>
        <w:br w:type="column"/>
      </w:r>
      <w:r>
        <w:rPr/>
      </w:r>
    </w:p>
    <w:p>
      <w:pPr>
        <w:pStyle w:val="BodyText"/>
        <w:ind w:right="160"/>
        <w:jc w:val="right"/>
      </w:pPr>
      <w:r>
        <w:rPr>
          <w:color w:val="231F20"/>
          <w:spacing w:val="-4"/>
        </w:rPr>
        <w:t>(A1)</w:t>
      </w:r>
    </w:p>
    <w:p>
      <w:pPr>
        <w:pStyle w:val="BodyText"/>
        <w:spacing w:after="0"/>
        <w:jc w:val="right"/>
        <w:sectPr>
          <w:type w:val="continuous"/>
          <w:pgSz w:w="12240" w:h="15840"/>
          <w:pgMar w:header="841" w:footer="0" w:top="1640" w:bottom="280" w:left="720" w:right="720"/>
          <w:cols w:num="3" w:equalWidth="0">
            <w:col w:w="5284" w:space="40"/>
            <w:col w:w="3417" w:space="39"/>
            <w:col w:w="2020"/>
          </w:cols>
        </w:sectPr>
      </w:pPr>
    </w:p>
    <w:p>
      <w:pPr>
        <w:pStyle w:val="BodyText"/>
        <w:spacing w:before="198"/>
        <w:ind w:left="360"/>
      </w:pPr>
      <w:r>
        <w:rPr>
          <w:color w:val="231F20"/>
          <w:spacing w:val="-2"/>
        </w:rPr>
        <w:t>where:</w:t>
      </w:r>
    </w:p>
    <w:p>
      <w:pPr>
        <w:spacing w:before="10"/>
        <w:ind w:left="760" w:right="0" w:firstLine="0"/>
        <w:jc w:val="left"/>
        <w:rPr>
          <w:sz w:val="20"/>
        </w:rPr>
      </w:pPr>
      <w:r>
        <w:rPr>
          <w:i/>
          <w:color w:val="231F20"/>
          <w:sz w:val="20"/>
        </w:rPr>
        <w:t>Concentration</w:t>
      </w:r>
      <w:r>
        <w:rPr>
          <w:i/>
          <w:color w:val="231F20"/>
          <w:spacing w:val="-2"/>
          <w:sz w:val="20"/>
        </w:rPr>
        <w:t> </w:t>
      </w:r>
      <w:r>
        <w:rPr>
          <w:color w:val="231F20"/>
          <w:sz w:val="20"/>
        </w:rPr>
        <w:t>is</w:t>
      </w:r>
      <w:r>
        <w:rPr>
          <w:color w:val="231F20"/>
          <w:spacing w:val="-1"/>
          <w:sz w:val="20"/>
        </w:rPr>
        <w:t> </w:t>
      </w:r>
      <w:r>
        <w:rPr>
          <w:color w:val="231F20"/>
          <w:sz w:val="20"/>
        </w:rPr>
        <w:t>in</w:t>
      </w:r>
      <w:r>
        <w:rPr>
          <w:color w:val="231F20"/>
          <w:spacing w:val="-1"/>
          <w:sz w:val="20"/>
        </w:rPr>
        <w:t> </w:t>
      </w:r>
      <w:r>
        <w:rPr>
          <w:color w:val="231F20"/>
          <w:spacing w:val="-2"/>
          <w:sz w:val="20"/>
        </w:rPr>
        <w:t>pCi/L;</w:t>
      </w:r>
    </w:p>
    <w:p>
      <w:pPr>
        <w:spacing w:line="206" w:lineRule="exact" w:before="0"/>
        <w:ind w:left="360" w:right="0" w:firstLine="0"/>
        <w:jc w:val="left"/>
        <w:rPr>
          <w:sz w:val="18"/>
        </w:rPr>
      </w:pPr>
      <w:r>
        <w:rPr/>
        <w:br w:type="column"/>
      </w:r>
      <w:r>
        <w:rPr>
          <w:color w:val="231F20"/>
          <w:sz w:val="18"/>
        </w:rPr>
        <w:t>(</w:t>
      </w:r>
      <w:r>
        <w:rPr>
          <w:i/>
          <w:color w:val="231F20"/>
          <w:sz w:val="18"/>
        </w:rPr>
        <w:t>Sensitivity</w:t>
      </w:r>
      <w:r>
        <w:rPr>
          <w:i/>
          <w:color w:val="231F20"/>
          <w:spacing w:val="50"/>
          <w:sz w:val="18"/>
        </w:rPr>
        <w:t> </w:t>
      </w:r>
      <w:r>
        <w:rPr>
          <w:i/>
          <w:color w:val="231F20"/>
          <w:sz w:val="18"/>
        </w:rPr>
        <w:t>Factor</w:t>
      </w:r>
      <w:r>
        <w:rPr>
          <w:i/>
          <w:color w:val="231F20"/>
          <w:spacing w:val="-16"/>
          <w:sz w:val="18"/>
        </w:rPr>
        <w:t> </w:t>
      </w:r>
      <w:r>
        <w:rPr>
          <w:color w:val="231F20"/>
          <w:spacing w:val="-10"/>
          <w:sz w:val="18"/>
        </w:rPr>
        <w:t>)</w:t>
      </w:r>
    </w:p>
    <w:p>
      <w:pPr>
        <w:spacing w:after="0" w:line="206" w:lineRule="exact"/>
        <w:jc w:val="left"/>
        <w:rPr>
          <w:sz w:val="18"/>
        </w:rPr>
        <w:sectPr>
          <w:type w:val="continuous"/>
          <w:pgSz w:w="12240" w:h="15840"/>
          <w:pgMar w:header="841" w:footer="0" w:top="1640" w:bottom="280" w:left="720" w:right="720"/>
          <w:cols w:num="2" w:equalWidth="0">
            <w:col w:w="2914" w:space="1999"/>
            <w:col w:w="5887"/>
          </w:cols>
        </w:sectPr>
      </w:pPr>
    </w:p>
    <w:p>
      <w:pPr>
        <w:pStyle w:val="BodyText"/>
        <w:spacing w:before="20"/>
      </w:pPr>
    </w:p>
    <w:p>
      <w:pPr>
        <w:pStyle w:val="BodyText"/>
        <w:spacing w:line="249" w:lineRule="auto"/>
        <w:ind w:left="910" w:right="1199" w:hanging="150"/>
      </w:pPr>
      <w:r>
        <w:rPr>
          <w:i/>
          <w:color w:val="231F20"/>
        </w:rPr>
        <w:t>Gross</w:t>
      </w:r>
      <w:r>
        <w:rPr>
          <w:i/>
          <w:color w:val="231F20"/>
          <w:spacing w:val="-4"/>
        </w:rPr>
        <w:t> </w:t>
      </w:r>
      <w:r>
        <w:rPr>
          <w:i/>
          <w:color w:val="231F20"/>
        </w:rPr>
        <w:t>Instrument</w:t>
      </w:r>
      <w:r>
        <w:rPr>
          <w:i/>
          <w:color w:val="231F20"/>
          <w:spacing w:val="-4"/>
        </w:rPr>
        <w:t> </w:t>
      </w:r>
      <w:r>
        <w:rPr>
          <w:i/>
          <w:color w:val="231F20"/>
        </w:rPr>
        <w:t>Signal</w:t>
      </w:r>
      <w:r>
        <w:rPr>
          <w:i/>
          <w:color w:val="231F20"/>
          <w:spacing w:val="-5"/>
        </w:rPr>
        <w:t> </w:t>
      </w:r>
      <w:r>
        <w:rPr>
          <w:color w:val="231F20"/>
        </w:rPr>
        <w:t>is</w:t>
      </w:r>
      <w:r>
        <w:rPr>
          <w:color w:val="231F20"/>
          <w:spacing w:val="-4"/>
        </w:rPr>
        <w:t> </w:t>
      </w:r>
      <w:r>
        <w:rPr>
          <w:color w:val="231F20"/>
        </w:rPr>
        <w:t>detector</w:t>
      </w:r>
      <w:r>
        <w:rPr>
          <w:color w:val="231F20"/>
          <w:spacing w:val="-4"/>
        </w:rPr>
        <w:t> </w:t>
      </w:r>
      <w:r>
        <w:rPr>
          <w:color w:val="231F20"/>
        </w:rPr>
        <w:t>response</w:t>
      </w:r>
      <w:r>
        <w:rPr>
          <w:color w:val="231F20"/>
          <w:spacing w:val="-4"/>
        </w:rPr>
        <w:t> </w:t>
      </w:r>
      <w:r>
        <w:rPr>
          <w:color w:val="231F20"/>
        </w:rPr>
        <w:t>in</w:t>
      </w:r>
      <w:r>
        <w:rPr>
          <w:color w:val="231F20"/>
          <w:spacing w:val="-4"/>
        </w:rPr>
        <w:t> </w:t>
      </w:r>
      <w:r>
        <w:rPr>
          <w:color w:val="231F20"/>
        </w:rPr>
        <w:t>units</w:t>
      </w:r>
      <w:r>
        <w:rPr>
          <w:color w:val="231F20"/>
          <w:spacing w:val="-4"/>
        </w:rPr>
        <w:t> </w:t>
      </w:r>
      <w:r>
        <w:rPr>
          <w:color w:val="231F20"/>
        </w:rPr>
        <w:t>of</w:t>
      </w:r>
      <w:r>
        <w:rPr>
          <w:color w:val="231F20"/>
          <w:spacing w:val="-4"/>
        </w:rPr>
        <w:t> </w:t>
      </w:r>
      <w:r>
        <w:rPr>
          <w:color w:val="231F20"/>
        </w:rPr>
        <w:t>detector</w:t>
      </w:r>
      <w:r>
        <w:rPr>
          <w:color w:val="231F20"/>
          <w:spacing w:val="-4"/>
        </w:rPr>
        <w:t> </w:t>
      </w:r>
      <w:r>
        <w:rPr>
          <w:color w:val="231F20"/>
        </w:rPr>
        <w:t>events</w:t>
      </w:r>
      <w:r>
        <w:rPr>
          <w:color w:val="231F20"/>
          <w:spacing w:val="-4"/>
        </w:rPr>
        <w:t> </w:t>
      </w:r>
      <w:r>
        <w:rPr>
          <w:color w:val="231F20"/>
        </w:rPr>
        <w:t>registered</w:t>
      </w:r>
      <w:r>
        <w:rPr>
          <w:color w:val="231F20"/>
          <w:spacing w:val="-4"/>
        </w:rPr>
        <w:t> </w:t>
      </w:r>
      <w:r>
        <w:rPr>
          <w:color w:val="231F20"/>
        </w:rPr>
        <w:t>per</w:t>
      </w:r>
      <w:r>
        <w:rPr>
          <w:color w:val="231F20"/>
          <w:spacing w:val="-4"/>
        </w:rPr>
        <w:t> </w:t>
      </w:r>
      <w:r>
        <w:rPr>
          <w:color w:val="231F20"/>
        </w:rPr>
        <w:t>unit</w:t>
      </w:r>
      <w:r>
        <w:rPr>
          <w:color w:val="231F20"/>
          <w:spacing w:val="-4"/>
        </w:rPr>
        <w:t> </w:t>
      </w:r>
      <w:r>
        <w:rPr>
          <w:color w:val="231F20"/>
        </w:rPr>
        <w:t>time</w:t>
      </w:r>
      <w:r>
        <w:rPr>
          <w:color w:val="231F20"/>
          <w:spacing w:val="-4"/>
        </w:rPr>
        <w:t> </w:t>
      </w:r>
      <w:r>
        <w:rPr>
          <w:color w:val="231F20"/>
        </w:rPr>
        <w:t>from</w:t>
      </w:r>
      <w:r>
        <w:rPr>
          <w:color w:val="231F20"/>
          <w:spacing w:val="-4"/>
        </w:rPr>
        <w:t> </w:t>
      </w:r>
      <w:r>
        <w:rPr>
          <w:color w:val="231F20"/>
        </w:rPr>
        <w:t>all constituents in the sample (includes detector and process-related background events);</w:t>
      </w:r>
    </w:p>
    <w:p>
      <w:pPr>
        <w:pStyle w:val="BodyText"/>
        <w:spacing w:line="480" w:lineRule="exact" w:before="45"/>
        <w:ind w:left="760" w:right="374"/>
      </w:pPr>
      <w:r>
        <w:rPr>
          <w:i/>
          <w:color w:val="231F20"/>
        </w:rPr>
        <w:t>Blank</w:t>
      </w:r>
      <w:r>
        <w:rPr>
          <w:i/>
          <w:color w:val="231F20"/>
          <w:spacing w:val="-4"/>
        </w:rPr>
        <w:t> </w:t>
      </w:r>
      <w:r>
        <w:rPr>
          <w:i/>
          <w:color w:val="231F20"/>
        </w:rPr>
        <w:t>Signal</w:t>
      </w:r>
      <w:r>
        <w:rPr>
          <w:i/>
          <w:color w:val="231F20"/>
          <w:spacing w:val="-4"/>
        </w:rPr>
        <w:t> </w:t>
      </w:r>
      <w:r>
        <w:rPr>
          <w:color w:val="231F20"/>
        </w:rPr>
        <w:t>is</w:t>
      </w:r>
      <w:r>
        <w:rPr>
          <w:color w:val="231F20"/>
          <w:spacing w:val="-4"/>
        </w:rPr>
        <w:t> </w:t>
      </w:r>
      <w:r>
        <w:rPr>
          <w:color w:val="231F20"/>
        </w:rPr>
        <w:t>detector</w:t>
      </w:r>
      <w:r>
        <w:rPr>
          <w:color w:val="231F20"/>
          <w:spacing w:val="-4"/>
        </w:rPr>
        <w:t> </w:t>
      </w:r>
      <w:r>
        <w:rPr>
          <w:color w:val="231F20"/>
        </w:rPr>
        <w:t>events</w:t>
      </w:r>
      <w:r>
        <w:rPr>
          <w:color w:val="231F20"/>
          <w:spacing w:val="-4"/>
        </w:rPr>
        <w:t> </w:t>
      </w:r>
      <w:r>
        <w:rPr>
          <w:color w:val="231F20"/>
        </w:rPr>
        <w:t>registered</w:t>
      </w:r>
      <w:r>
        <w:rPr>
          <w:color w:val="231F20"/>
          <w:spacing w:val="-4"/>
        </w:rPr>
        <w:t> </w:t>
      </w:r>
      <w:r>
        <w:rPr>
          <w:color w:val="231F20"/>
        </w:rPr>
        <w:t>per</w:t>
      </w:r>
      <w:r>
        <w:rPr>
          <w:color w:val="231F20"/>
          <w:spacing w:val="-4"/>
        </w:rPr>
        <w:t> </w:t>
      </w:r>
      <w:r>
        <w:rPr>
          <w:color w:val="231F20"/>
        </w:rPr>
        <w:t>unit</w:t>
      </w:r>
      <w:r>
        <w:rPr>
          <w:color w:val="231F20"/>
          <w:spacing w:val="-4"/>
        </w:rPr>
        <w:t> </w:t>
      </w:r>
      <w:r>
        <w:rPr>
          <w:color w:val="231F20"/>
        </w:rPr>
        <w:t>time</w:t>
      </w:r>
      <w:r>
        <w:rPr>
          <w:color w:val="231F20"/>
          <w:spacing w:val="-4"/>
        </w:rPr>
        <w:t> </w:t>
      </w:r>
      <w:r>
        <w:rPr>
          <w:color w:val="231F20"/>
        </w:rPr>
        <w:t>from</w:t>
      </w:r>
      <w:r>
        <w:rPr>
          <w:color w:val="231F20"/>
          <w:spacing w:val="-4"/>
        </w:rPr>
        <w:t> </w:t>
      </w:r>
      <w:r>
        <w:rPr>
          <w:color w:val="231F20"/>
        </w:rPr>
        <w:t>analyzing</w:t>
      </w:r>
      <w:r>
        <w:rPr>
          <w:color w:val="231F20"/>
          <w:spacing w:val="-4"/>
        </w:rPr>
        <w:t> </w:t>
      </w:r>
      <w:r>
        <w:rPr>
          <w:color w:val="231F20"/>
        </w:rPr>
        <w:t>a</w:t>
      </w:r>
      <w:r>
        <w:rPr>
          <w:color w:val="231F20"/>
          <w:spacing w:val="-4"/>
        </w:rPr>
        <w:t> </w:t>
      </w:r>
      <w:r>
        <w:rPr>
          <w:color w:val="231F20"/>
        </w:rPr>
        <w:t>blank</w:t>
      </w:r>
      <w:r>
        <w:rPr>
          <w:color w:val="231F20"/>
          <w:spacing w:val="-4"/>
        </w:rPr>
        <w:t> </w:t>
      </w:r>
      <w:r>
        <w:rPr>
          <w:color w:val="231F20"/>
        </w:rPr>
        <w:t>sample</w:t>
      </w:r>
      <w:r>
        <w:rPr>
          <w:color w:val="231F20"/>
          <w:spacing w:val="-4"/>
        </w:rPr>
        <w:t> </w:t>
      </w:r>
      <w:r>
        <w:rPr>
          <w:color w:val="231F20"/>
        </w:rPr>
        <w:t>having</w:t>
      </w:r>
      <w:r>
        <w:rPr>
          <w:color w:val="231F20"/>
          <w:spacing w:val="-4"/>
        </w:rPr>
        <w:t> </w:t>
      </w:r>
      <w:r>
        <w:rPr>
          <w:color w:val="231F20"/>
        </w:rPr>
        <w:t>no</w:t>
      </w:r>
      <w:r>
        <w:rPr>
          <w:color w:val="231F20"/>
          <w:spacing w:val="-4"/>
        </w:rPr>
        <w:t> </w:t>
      </w:r>
      <w:r>
        <w:rPr>
          <w:color w:val="231F20"/>
        </w:rPr>
        <w:t>target</w:t>
      </w:r>
      <w:r>
        <w:rPr>
          <w:color w:val="231F20"/>
          <w:spacing w:val="-4"/>
        </w:rPr>
        <w:t> </w:t>
      </w:r>
      <w:r>
        <w:rPr>
          <w:color w:val="231F20"/>
        </w:rPr>
        <w:t>constituent; </w:t>
      </w:r>
      <w:r>
        <w:rPr>
          <w:i/>
          <w:color w:val="231F20"/>
        </w:rPr>
        <w:t>Estimated Interferences </w:t>
      </w:r>
      <w:r>
        <w:rPr>
          <w:color w:val="231F20"/>
        </w:rPr>
        <w:t>is detector counts registered per unit time from nontarget constituents in the sample; and </w:t>
      </w:r>
      <w:r>
        <w:rPr>
          <w:i/>
          <w:color w:val="231F20"/>
        </w:rPr>
        <w:t>Sensitivity Factor </w:t>
      </w:r>
      <w:r>
        <w:rPr>
          <w:color w:val="231F20"/>
        </w:rPr>
        <w:t>is a combination of multiplicative parameters, such as sample size, detector efficiency for</w:t>
      </w:r>
    </w:p>
    <w:p>
      <w:pPr>
        <w:pStyle w:val="BodyText"/>
        <w:spacing w:line="187" w:lineRule="exact"/>
        <w:ind w:left="910"/>
      </w:pPr>
      <w:r>
        <w:rPr>
          <w:color w:val="231F20"/>
        </w:rPr>
        <w:t>radiation</w:t>
      </w:r>
      <w:r>
        <w:rPr>
          <w:color w:val="231F20"/>
          <w:spacing w:val="-3"/>
        </w:rPr>
        <w:t> </w:t>
      </w:r>
      <w:r>
        <w:rPr>
          <w:color w:val="231F20"/>
        </w:rPr>
        <w:t>emitted,</w:t>
      </w:r>
      <w:r>
        <w:rPr>
          <w:color w:val="231F20"/>
          <w:spacing w:val="-3"/>
        </w:rPr>
        <w:t> </w:t>
      </w:r>
      <w:r>
        <w:rPr>
          <w:color w:val="231F20"/>
        </w:rPr>
        <w:t>chemical</w:t>
      </w:r>
      <w:r>
        <w:rPr>
          <w:color w:val="231F20"/>
          <w:spacing w:val="-3"/>
        </w:rPr>
        <w:t> </w:t>
      </w:r>
      <w:r>
        <w:rPr>
          <w:color w:val="231F20"/>
        </w:rPr>
        <w:t>yield</w:t>
      </w:r>
      <w:r>
        <w:rPr>
          <w:color w:val="231F20"/>
          <w:spacing w:val="-3"/>
        </w:rPr>
        <w:t> </w:t>
      </w:r>
      <w:r>
        <w:rPr>
          <w:color w:val="231F20"/>
        </w:rPr>
        <w:t>of</w:t>
      </w:r>
      <w:r>
        <w:rPr>
          <w:color w:val="231F20"/>
          <w:spacing w:val="-2"/>
        </w:rPr>
        <w:t> </w:t>
      </w:r>
      <w:r>
        <w:rPr>
          <w:color w:val="231F20"/>
        </w:rPr>
        <w:t>process,</w:t>
      </w:r>
      <w:r>
        <w:rPr>
          <w:color w:val="231F20"/>
          <w:spacing w:val="-3"/>
        </w:rPr>
        <w:t> </w:t>
      </w:r>
      <w:r>
        <w:rPr>
          <w:color w:val="231F20"/>
        </w:rPr>
        <w:t>decay</w:t>
      </w:r>
      <w:r>
        <w:rPr>
          <w:color w:val="231F20"/>
          <w:spacing w:val="-3"/>
        </w:rPr>
        <w:t> </w:t>
      </w:r>
      <w:r>
        <w:rPr>
          <w:color w:val="231F20"/>
        </w:rPr>
        <w:t>factor,</w:t>
      </w:r>
      <w:r>
        <w:rPr>
          <w:color w:val="231F20"/>
          <w:spacing w:val="-3"/>
        </w:rPr>
        <w:t> </w:t>
      </w:r>
      <w:r>
        <w:rPr>
          <w:color w:val="231F20"/>
        </w:rPr>
        <w:t>ingrowth</w:t>
      </w:r>
      <w:r>
        <w:rPr>
          <w:color w:val="231F20"/>
          <w:spacing w:val="-2"/>
        </w:rPr>
        <w:t> </w:t>
      </w:r>
      <w:r>
        <w:rPr>
          <w:color w:val="231F20"/>
        </w:rPr>
        <w:t>factor,</w:t>
      </w:r>
      <w:r>
        <w:rPr>
          <w:color w:val="231F20"/>
          <w:spacing w:val="-3"/>
        </w:rPr>
        <w:t> </w:t>
      </w:r>
      <w:r>
        <w:rPr>
          <w:color w:val="231F20"/>
        </w:rPr>
        <w:t>and</w:t>
      </w:r>
      <w:r>
        <w:rPr>
          <w:color w:val="231F20"/>
          <w:spacing w:val="-3"/>
        </w:rPr>
        <w:t> </w:t>
      </w:r>
      <w:r>
        <w:rPr>
          <w:color w:val="231F20"/>
        </w:rPr>
        <w:t>unit</w:t>
      </w:r>
      <w:r>
        <w:rPr>
          <w:color w:val="231F20"/>
          <w:spacing w:val="-3"/>
        </w:rPr>
        <w:t> </w:t>
      </w:r>
      <w:r>
        <w:rPr>
          <w:color w:val="231F20"/>
        </w:rPr>
        <w:t>conversion</w:t>
      </w:r>
      <w:r>
        <w:rPr>
          <w:color w:val="231F20"/>
          <w:spacing w:val="-2"/>
        </w:rPr>
        <w:t> factor.</w:t>
      </w:r>
    </w:p>
    <w:p>
      <w:pPr>
        <w:pStyle w:val="BodyText"/>
        <w:spacing w:before="23"/>
      </w:pPr>
    </w:p>
    <w:p>
      <w:pPr>
        <w:pStyle w:val="BodyText"/>
        <w:spacing w:line="235" w:lineRule="auto"/>
        <w:ind w:left="360" w:right="519" w:firstLine="400"/>
        <w:jc w:val="both"/>
      </w:pPr>
      <w:r>
        <w:rPr>
          <w:color w:val="231F20"/>
        </w:rPr>
        <w:t>The</w:t>
      </w:r>
      <w:r>
        <w:rPr>
          <w:color w:val="231F20"/>
          <w:spacing w:val="-3"/>
        </w:rPr>
        <w:t> </w:t>
      </w:r>
      <w:r>
        <w:rPr>
          <w:color w:val="231F20"/>
        </w:rPr>
        <w:t>complexity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equation</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calculate</w:t>
      </w:r>
      <w:r>
        <w:rPr>
          <w:color w:val="231F20"/>
          <w:spacing w:val="-3"/>
        </w:rPr>
        <w:t> </w:t>
      </w:r>
      <w:r>
        <w:rPr>
          <w:color w:val="231F20"/>
        </w:rPr>
        <w:t>the</w:t>
      </w:r>
      <w:r>
        <w:rPr>
          <w:color w:val="231F20"/>
          <w:spacing w:val="-3"/>
        </w:rPr>
        <w:t> </w:t>
      </w:r>
      <w:r>
        <w:rPr>
          <w:color w:val="231F20"/>
        </w:rPr>
        <w:t>concentration</w:t>
      </w:r>
      <w:r>
        <w:rPr>
          <w:color w:val="231F20"/>
          <w:spacing w:val="-3"/>
        </w:rPr>
        <w:t> </w:t>
      </w:r>
      <w:r>
        <w:rPr>
          <w:color w:val="231F20"/>
        </w:rPr>
        <w:t>varies</w:t>
      </w:r>
      <w:r>
        <w:rPr>
          <w:color w:val="231F20"/>
          <w:spacing w:val="-3"/>
        </w:rPr>
        <w:t> </w:t>
      </w:r>
      <w:r>
        <w:rPr>
          <w:color w:val="231F20"/>
        </w:rPr>
        <w:t>substantially</w:t>
      </w:r>
      <w:r>
        <w:rPr>
          <w:color w:val="231F20"/>
          <w:spacing w:val="-3"/>
        </w:rPr>
        <w:t> </w:t>
      </w:r>
      <w:r>
        <w:rPr>
          <w:color w:val="231F20"/>
        </w:rPr>
        <w:t>and</w:t>
      </w:r>
      <w:r>
        <w:rPr>
          <w:color w:val="231F20"/>
          <w:spacing w:val="-3"/>
        </w:rPr>
        <w:t> </w:t>
      </w:r>
      <w:r>
        <w:rPr>
          <w:color w:val="231F20"/>
        </w:rPr>
        <w:t>usually</w:t>
      </w:r>
      <w:r>
        <w:rPr>
          <w:color w:val="231F20"/>
          <w:spacing w:val="-3"/>
        </w:rPr>
        <w:t> </w:t>
      </w:r>
      <w:r>
        <w:rPr>
          <w:color w:val="231F20"/>
        </w:rPr>
        <w:t>depends</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type of</w:t>
      </w:r>
      <w:r>
        <w:rPr>
          <w:color w:val="231F20"/>
          <w:spacing w:val="-2"/>
        </w:rPr>
        <w:t> </w:t>
      </w:r>
      <w:r>
        <w:rPr>
          <w:color w:val="231F20"/>
        </w:rPr>
        <w:t>radiation emitted</w:t>
      </w:r>
      <w:r>
        <w:rPr>
          <w:color w:val="231F20"/>
          <w:spacing w:val="-1"/>
        </w:rPr>
        <w:t> </w:t>
      </w:r>
      <w:r>
        <w:rPr>
          <w:color w:val="231F20"/>
        </w:rPr>
        <w:t>during radioactive</w:t>
      </w:r>
      <w:r>
        <w:rPr>
          <w:color w:val="231F20"/>
          <w:spacing w:val="-1"/>
        </w:rPr>
        <w:t> </w:t>
      </w:r>
      <w:r>
        <w:rPr>
          <w:color w:val="231F20"/>
        </w:rPr>
        <w:t>decay (</w:t>
      </w:r>
      <w:r>
        <w:rPr>
          <w:rFonts w:ascii="Symbol" w:hAnsi="Symbol"/>
          <w:color w:val="231F20"/>
        </w:rPr>
        <w:t></w:t>
      </w:r>
      <w:r>
        <w:rPr>
          <w:color w:val="231F20"/>
        </w:rPr>
        <w:t>,</w:t>
      </w:r>
      <w:r>
        <w:rPr>
          <w:color w:val="231F20"/>
          <w:spacing w:val="-1"/>
        </w:rPr>
        <w:t> </w:t>
      </w:r>
      <w:r>
        <w:rPr>
          <w:rFonts w:ascii="Symbol" w:hAnsi="Symbol"/>
          <w:color w:val="231F20"/>
        </w:rPr>
        <w:t></w:t>
      </w:r>
      <w:r>
        <w:rPr>
          <w:color w:val="231F20"/>
        </w:rPr>
        <w:t>, </w:t>
      </w:r>
      <w:r>
        <w:rPr>
          <w:rFonts w:ascii="Symbol" w:hAnsi="Symbol"/>
          <w:color w:val="231F20"/>
        </w:rPr>
        <w:t></w:t>
      </w:r>
      <w:r>
        <w:rPr>
          <w:color w:val="231F20"/>
        </w:rPr>
        <w:t>)</w:t>
      </w:r>
      <w:r>
        <w:rPr>
          <w:color w:val="231F20"/>
          <w:spacing w:val="-1"/>
        </w:rPr>
        <w:t> </w:t>
      </w:r>
      <w:r>
        <w:rPr>
          <w:color w:val="231F20"/>
        </w:rPr>
        <w:t>and</w:t>
      </w:r>
      <w:r>
        <w:rPr>
          <w:color w:val="231F20"/>
          <w:spacing w:val="-1"/>
        </w:rPr>
        <w:t> </w:t>
      </w:r>
      <w:r>
        <w:rPr>
          <w:color w:val="231F20"/>
        </w:rPr>
        <w:t>the radiochemical</w:t>
      </w:r>
      <w:r>
        <w:rPr>
          <w:color w:val="231F20"/>
          <w:spacing w:val="-1"/>
        </w:rPr>
        <w:t> </w:t>
      </w:r>
      <w:r>
        <w:rPr>
          <w:color w:val="231F20"/>
        </w:rPr>
        <w:t>method chosen.</w:t>
      </w:r>
      <w:r>
        <w:rPr>
          <w:color w:val="231F20"/>
          <w:spacing w:val="-1"/>
        </w:rPr>
        <w:t> </w:t>
      </w:r>
      <w:r>
        <w:rPr>
          <w:color w:val="231F20"/>
        </w:rPr>
        <w:t>The basic</w:t>
      </w:r>
      <w:r>
        <w:rPr>
          <w:color w:val="231F20"/>
          <w:spacing w:val="-1"/>
        </w:rPr>
        <w:t> </w:t>
      </w:r>
      <w:r>
        <w:rPr>
          <w:color w:val="231F20"/>
        </w:rPr>
        <w:t>equation</w:t>
      </w:r>
      <w:r>
        <w:rPr>
          <w:color w:val="231F20"/>
          <w:spacing w:val="-1"/>
        </w:rPr>
        <w:t> </w:t>
      </w:r>
      <w:r>
        <w:rPr>
          <w:color w:val="231F20"/>
        </w:rPr>
        <w:t>that has</w:t>
      </w:r>
      <w:r>
        <w:rPr>
          <w:color w:val="231F20"/>
          <w:spacing w:val="-1"/>
        </w:rPr>
        <w:t> </w:t>
      </w:r>
      <w:r>
        <w:rPr>
          <w:color w:val="231F20"/>
          <w:spacing w:val="-5"/>
        </w:rPr>
        <w:t>all</w:t>
      </w:r>
    </w:p>
    <w:p>
      <w:pPr>
        <w:pStyle w:val="BodyText"/>
        <w:spacing w:line="237" w:lineRule="auto"/>
        <w:ind w:left="360" w:right="241"/>
        <w:jc w:val="both"/>
      </w:pPr>
      <w:r>
        <w:rPr>
          <w:color w:val="231F20"/>
        </w:rPr>
        <w:t>possible</w:t>
      </w:r>
      <w:r>
        <w:rPr>
          <w:color w:val="231F20"/>
          <w:spacing w:val="-2"/>
        </w:rPr>
        <w:t> </w:t>
      </w:r>
      <w:r>
        <w:rPr>
          <w:color w:val="231F20"/>
        </w:rPr>
        <w:t>parameters</w:t>
      </w:r>
      <w:r>
        <w:rPr>
          <w:color w:val="231F20"/>
          <w:spacing w:val="-2"/>
        </w:rPr>
        <w:t> </w:t>
      </w:r>
      <w:r>
        <w:rPr>
          <w:color w:val="231F20"/>
        </w:rPr>
        <w:t>incorporated</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complex</w:t>
      </w:r>
      <w:r>
        <w:rPr>
          <w:color w:val="231F20"/>
          <w:spacing w:val="-2"/>
        </w:rPr>
        <w:t> </w:t>
      </w:r>
      <w:r>
        <w:rPr>
          <w:color w:val="231F20"/>
        </w:rPr>
        <w:t>equation,</w:t>
      </w:r>
      <w:r>
        <w:rPr>
          <w:color w:val="231F20"/>
          <w:spacing w:val="-2"/>
        </w:rPr>
        <w:t> </w:t>
      </w:r>
      <w:r>
        <w:rPr>
          <w:color w:val="231F20"/>
        </w:rPr>
        <w:t>such</w:t>
      </w:r>
      <w:r>
        <w:rPr>
          <w:color w:val="231F20"/>
          <w:spacing w:val="-2"/>
        </w:rPr>
        <w:t> </w:t>
      </w:r>
      <w:r>
        <w:rPr>
          <w:color w:val="231F20"/>
        </w:rPr>
        <w:t>as</w:t>
      </w:r>
      <w:r>
        <w:rPr>
          <w:color w:val="231F20"/>
          <w:spacing w:val="-2"/>
        </w:rPr>
        <w:t> </w:t>
      </w:r>
      <w:r>
        <w:rPr>
          <w:color w:val="231F20"/>
        </w:rPr>
        <w:t>for</w:t>
      </w:r>
      <w:r>
        <w:rPr>
          <w:color w:val="231F20"/>
          <w:spacing w:val="-3"/>
        </w:rPr>
        <w:t> </w:t>
      </w:r>
      <w:r>
        <w:rPr>
          <w:color w:val="231F20"/>
          <w:position w:val="6"/>
          <w:sz w:val="16"/>
        </w:rPr>
        <w:t>228</w:t>
      </w:r>
      <w:r>
        <w:rPr>
          <w:color w:val="231F20"/>
        </w:rPr>
        <w:t>Ra</w:t>
      </w:r>
      <w:r>
        <w:rPr>
          <w:color w:val="231F20"/>
          <w:spacing w:val="-2"/>
        </w:rPr>
        <w:t> </w:t>
      </w:r>
      <w:r>
        <w:rPr>
          <w:color w:val="231F20"/>
        </w:rPr>
        <w:t>or</w:t>
      </w:r>
      <w:r>
        <w:rPr>
          <w:color w:val="231F20"/>
          <w:spacing w:val="-2"/>
        </w:rPr>
        <w:t> </w:t>
      </w:r>
      <w:r>
        <w:rPr>
          <w:color w:val="231F20"/>
          <w:position w:val="6"/>
          <w:sz w:val="16"/>
        </w:rPr>
        <w:t>90</w:t>
      </w:r>
      <w:r>
        <w:rPr>
          <w:color w:val="231F20"/>
        </w:rPr>
        <w:t>Sr</w:t>
      </w:r>
      <w:r>
        <w:rPr>
          <w:color w:val="231F20"/>
          <w:spacing w:val="-2"/>
        </w:rPr>
        <w:t> </w:t>
      </w:r>
      <w:r>
        <w:rPr>
          <w:color w:val="231F20"/>
        </w:rPr>
        <w:t>by</w:t>
      </w:r>
      <w:r>
        <w:rPr>
          <w:color w:val="231F20"/>
          <w:spacing w:val="-2"/>
        </w:rPr>
        <w:t> </w:t>
      </w:r>
      <w:r>
        <w:rPr>
          <w:color w:val="231F20"/>
        </w:rPr>
        <w:t>the</w:t>
      </w:r>
      <w:r>
        <w:rPr>
          <w:color w:val="231F20"/>
          <w:spacing w:val="-2"/>
        </w:rPr>
        <w:t> </w:t>
      </w:r>
      <w:r>
        <w:rPr>
          <w:color w:val="231F20"/>
        </w:rPr>
        <w:t>analysis</w:t>
      </w:r>
      <w:r>
        <w:rPr>
          <w:color w:val="231F20"/>
          <w:spacing w:val="-2"/>
        </w:rPr>
        <w:t> </w:t>
      </w:r>
      <w:r>
        <w:rPr>
          <w:color w:val="231F20"/>
        </w:rPr>
        <w:t>of</w:t>
      </w:r>
      <w:r>
        <w:rPr>
          <w:color w:val="231F20"/>
          <w:spacing w:val="-2"/>
        </w:rPr>
        <w:t> </w:t>
      </w:r>
      <w:r>
        <w:rPr>
          <w:color w:val="231F20"/>
        </w:rPr>
        <w:t>their</w:t>
      </w:r>
      <w:r>
        <w:rPr>
          <w:color w:val="231F20"/>
          <w:spacing w:val="-2"/>
        </w:rPr>
        <w:t> </w:t>
      </w:r>
      <w:r>
        <w:rPr>
          <w:color w:val="231F20"/>
        </w:rPr>
        <w:t>decay</w:t>
      </w:r>
      <w:r>
        <w:rPr>
          <w:color w:val="231F20"/>
          <w:spacing w:val="-2"/>
        </w:rPr>
        <w:t> </w:t>
      </w:r>
      <w:r>
        <w:rPr>
          <w:color w:val="231F20"/>
        </w:rPr>
        <w:t>products</w:t>
      </w:r>
      <w:r>
        <w:rPr>
          <w:color w:val="231F20"/>
          <w:spacing w:val="-3"/>
        </w:rPr>
        <w:t> </w:t>
      </w:r>
      <w:r>
        <w:rPr>
          <w:color w:val="231F20"/>
          <w:position w:val="6"/>
          <w:sz w:val="16"/>
        </w:rPr>
        <w:t>228</w:t>
      </w:r>
      <w:r>
        <w:rPr>
          <w:color w:val="231F20"/>
        </w:rPr>
        <w:t>Ac and</w:t>
      </w:r>
      <w:r>
        <w:rPr>
          <w:color w:val="231F20"/>
          <w:spacing w:val="-6"/>
        </w:rPr>
        <w:t> </w:t>
      </w:r>
      <w:r>
        <w:rPr>
          <w:color w:val="231F20"/>
          <w:position w:val="6"/>
          <w:sz w:val="16"/>
        </w:rPr>
        <w:t>90</w:t>
      </w:r>
      <w:r>
        <w:rPr>
          <w:color w:val="231F20"/>
        </w:rPr>
        <w:t>Y,</w:t>
      </w:r>
      <w:r>
        <w:rPr>
          <w:color w:val="231F20"/>
          <w:spacing w:val="-6"/>
        </w:rPr>
        <w:t> </w:t>
      </w:r>
      <w:r>
        <w:rPr>
          <w:color w:val="231F20"/>
        </w:rPr>
        <w:t>has</w:t>
      </w:r>
      <w:r>
        <w:rPr>
          <w:color w:val="231F20"/>
          <w:spacing w:val="-6"/>
        </w:rPr>
        <w:t> </w:t>
      </w:r>
      <w:r>
        <w:rPr>
          <w:color w:val="231F20"/>
        </w:rPr>
        <w:t>the</w:t>
      </w:r>
      <w:r>
        <w:rPr>
          <w:color w:val="231F20"/>
          <w:spacing w:val="-6"/>
        </w:rPr>
        <w:t> </w:t>
      </w:r>
      <w:r>
        <w:rPr>
          <w:color w:val="231F20"/>
        </w:rPr>
        <w:t>form</w:t>
      </w:r>
      <w:r>
        <w:rPr>
          <w:color w:val="231F20"/>
          <w:spacing w:val="-6"/>
        </w:rPr>
        <w:t> </w:t>
      </w:r>
      <w:r>
        <w:rPr>
          <w:color w:val="231F20"/>
        </w:rPr>
        <w:t>taken</w:t>
      </w:r>
      <w:r>
        <w:rPr>
          <w:color w:val="231F20"/>
          <w:spacing w:val="-6"/>
        </w:rPr>
        <w:t> </w:t>
      </w:r>
      <w:r>
        <w:rPr>
          <w:color w:val="231F20"/>
        </w:rPr>
        <w:t>from</w:t>
      </w:r>
      <w:r>
        <w:rPr>
          <w:color w:val="231F20"/>
          <w:spacing w:val="-6"/>
        </w:rPr>
        <w:t> </w:t>
      </w:r>
      <w:r>
        <w:rPr>
          <w:color w:val="231F20"/>
        </w:rPr>
        <w:t>“Inventory</w:t>
      </w:r>
      <w:r>
        <w:rPr>
          <w:color w:val="231F20"/>
          <w:spacing w:val="-6"/>
        </w:rPr>
        <w:t> </w:t>
      </w:r>
      <w:r>
        <w:rPr>
          <w:color w:val="231F20"/>
        </w:rPr>
        <w:t>of</w:t>
      </w:r>
      <w:r>
        <w:rPr>
          <w:color w:val="231F20"/>
          <w:spacing w:val="-6"/>
        </w:rPr>
        <w:t> </w:t>
      </w:r>
      <w:r>
        <w:rPr>
          <w:color w:val="231F20"/>
        </w:rPr>
        <w:t>Radiological</w:t>
      </w:r>
      <w:r>
        <w:rPr>
          <w:color w:val="231F20"/>
          <w:spacing w:val="-6"/>
        </w:rPr>
        <w:t> </w:t>
      </w:r>
      <w:r>
        <w:rPr>
          <w:color w:val="231F20"/>
        </w:rPr>
        <w:t>Methodologies</w:t>
      </w:r>
      <w:r>
        <w:rPr>
          <w:color w:val="231F20"/>
          <w:spacing w:val="-6"/>
        </w:rPr>
        <w:t> </w:t>
      </w:r>
      <w:r>
        <w:rPr>
          <w:color w:val="231F20"/>
        </w:rPr>
        <w:t>for</w:t>
      </w:r>
      <w:r>
        <w:rPr>
          <w:color w:val="231F20"/>
          <w:spacing w:val="-6"/>
        </w:rPr>
        <w:t> </w:t>
      </w:r>
      <w:r>
        <w:rPr>
          <w:color w:val="231F20"/>
        </w:rPr>
        <w:t>Sites</w:t>
      </w:r>
      <w:r>
        <w:rPr>
          <w:color w:val="231F20"/>
          <w:spacing w:val="-6"/>
        </w:rPr>
        <w:t> </w:t>
      </w:r>
      <w:r>
        <w:rPr>
          <w:color w:val="231F20"/>
        </w:rPr>
        <w:t>Contaminated</w:t>
      </w:r>
      <w:r>
        <w:rPr>
          <w:color w:val="231F20"/>
          <w:spacing w:val="-6"/>
        </w:rPr>
        <w:t> </w:t>
      </w:r>
      <w:r>
        <w:rPr>
          <w:color w:val="231F20"/>
        </w:rPr>
        <w:t>with</w:t>
      </w:r>
      <w:r>
        <w:rPr>
          <w:color w:val="231F20"/>
          <w:spacing w:val="-6"/>
        </w:rPr>
        <w:t> </w:t>
      </w:r>
      <w:r>
        <w:rPr>
          <w:color w:val="231F20"/>
        </w:rPr>
        <w:t>Radioactive</w:t>
      </w:r>
      <w:r>
        <w:rPr>
          <w:color w:val="231F20"/>
          <w:spacing w:val="-6"/>
        </w:rPr>
        <w:t> </w:t>
      </w:r>
      <w:r>
        <w:rPr>
          <w:color w:val="231F20"/>
        </w:rPr>
        <w:t>Material” (U.S. Environmental Protection Agency, 2006).</w:t>
      </w:r>
    </w:p>
    <w:p>
      <w:pPr>
        <w:spacing w:line="50" w:lineRule="auto" w:before="255"/>
        <w:ind w:left="2047" w:right="0" w:firstLine="0"/>
        <w:jc w:val="center"/>
        <w:rPr>
          <w:i/>
          <w:position w:val="-15"/>
          <w:sz w:val="25"/>
        </w:rPr>
      </w:pPr>
      <w:r>
        <w:rPr>
          <w:rFonts w:ascii="Symbol" w:hAnsi="Symbol"/>
          <w:color w:val="231F20"/>
          <w:position w:val="-3"/>
          <w:sz w:val="25"/>
        </w:rPr>
        <w:t></w:t>
      </w:r>
      <w:r>
        <w:rPr>
          <w:color w:val="231F20"/>
          <w:spacing w:val="-24"/>
          <w:position w:val="-3"/>
          <w:sz w:val="25"/>
        </w:rPr>
        <w:t> </w:t>
      </w:r>
      <w:r>
        <w:rPr>
          <w:i/>
          <w:color w:val="231F20"/>
          <w:spacing w:val="-30"/>
          <w:sz w:val="23"/>
          <w:u w:val="single" w:color="231F20"/>
        </w:rPr>
        <w:t> </w:t>
      </w:r>
      <w:r>
        <w:rPr>
          <w:i/>
          <w:color w:val="231F20"/>
          <w:sz w:val="23"/>
          <w:u w:val="single" w:color="231F20"/>
        </w:rPr>
        <w:t>N</w:t>
      </w:r>
      <w:r>
        <w:rPr>
          <w:i/>
          <w:color w:val="231F20"/>
          <w:sz w:val="23"/>
          <w:u w:val="single" w:color="231F20"/>
          <w:vertAlign w:val="subscript"/>
        </w:rPr>
        <w:t>s</w:t>
      </w:r>
      <w:r>
        <w:rPr>
          <w:i/>
          <w:color w:val="231F20"/>
          <w:spacing w:val="-5"/>
          <w:sz w:val="23"/>
          <w:u w:val="none"/>
          <w:vertAlign w:val="baseline"/>
        </w:rPr>
        <w:t> </w:t>
      </w:r>
      <w:r>
        <w:rPr>
          <w:rFonts w:ascii="Symbol" w:hAnsi="Symbol"/>
          <w:color w:val="231F20"/>
          <w:position w:val="-15"/>
          <w:sz w:val="23"/>
          <w:u w:val="none"/>
          <w:vertAlign w:val="baseline"/>
        </w:rPr>
        <w:t></w:t>
      </w:r>
      <w:r>
        <w:rPr>
          <w:color w:val="231F20"/>
          <w:spacing w:val="-5"/>
          <w:position w:val="-15"/>
          <w:sz w:val="23"/>
          <w:u w:val="none"/>
          <w:vertAlign w:val="baseline"/>
        </w:rPr>
        <w:t> </w:t>
      </w:r>
      <w:r>
        <w:rPr>
          <w:i/>
          <w:color w:val="231F20"/>
          <w:spacing w:val="-31"/>
          <w:sz w:val="23"/>
          <w:u w:val="single" w:color="231F20"/>
          <w:vertAlign w:val="baseline"/>
        </w:rPr>
        <w:t> </w:t>
      </w:r>
      <w:r>
        <w:rPr>
          <w:i/>
          <w:color w:val="231F20"/>
          <w:sz w:val="23"/>
          <w:u w:val="single" w:color="231F20"/>
          <w:vertAlign w:val="baseline"/>
        </w:rPr>
        <w:t>N</w:t>
      </w:r>
      <w:r>
        <w:rPr>
          <w:i/>
          <w:color w:val="231F20"/>
          <w:sz w:val="23"/>
          <w:u w:val="single" w:color="231F20"/>
          <w:vertAlign w:val="subscript"/>
        </w:rPr>
        <w:t>B</w:t>
      </w:r>
      <w:r>
        <w:rPr>
          <w:rFonts w:ascii="Symbol" w:hAnsi="Symbol"/>
          <w:color w:val="231F20"/>
          <w:position w:val="-3"/>
          <w:sz w:val="25"/>
          <w:u w:val="none"/>
          <w:vertAlign w:val="baseline"/>
        </w:rPr>
        <w:t></w:t>
      </w:r>
      <w:r>
        <w:rPr>
          <w:color w:val="231F20"/>
          <w:spacing w:val="13"/>
          <w:position w:val="-3"/>
          <w:sz w:val="25"/>
          <w:u w:val="none"/>
          <w:vertAlign w:val="baseline"/>
        </w:rPr>
        <w:t> </w:t>
      </w:r>
      <w:r>
        <w:rPr>
          <w:rFonts w:ascii="Symbol" w:hAnsi="Symbol"/>
          <w:color w:val="231F20"/>
          <w:position w:val="-15"/>
          <w:sz w:val="21"/>
          <w:u w:val="none"/>
          <w:vertAlign w:val="baseline"/>
        </w:rPr>
        <w:t></w:t>
      </w:r>
      <w:r>
        <w:rPr>
          <w:color w:val="231F20"/>
          <w:spacing w:val="-2"/>
          <w:position w:val="-15"/>
          <w:sz w:val="21"/>
          <w:u w:val="none"/>
          <w:vertAlign w:val="baseline"/>
        </w:rPr>
        <w:t> </w:t>
      </w:r>
      <w:r>
        <w:rPr>
          <w:rFonts w:ascii="Symbol" w:hAnsi="Symbol"/>
          <w:i/>
          <w:color w:val="231F20"/>
          <w:position w:val="-15"/>
          <w:sz w:val="23"/>
          <w:u w:val="none"/>
          <w:vertAlign w:val="baseline"/>
        </w:rPr>
        <w:t></w:t>
      </w:r>
      <w:r>
        <w:rPr>
          <w:color w:val="231F20"/>
          <w:spacing w:val="47"/>
          <w:position w:val="-15"/>
          <w:sz w:val="23"/>
          <w:u w:val="none"/>
          <w:vertAlign w:val="baseline"/>
        </w:rPr>
        <w:t> </w:t>
      </w:r>
      <w:r>
        <w:rPr>
          <w:i/>
          <w:color w:val="231F20"/>
          <w:spacing w:val="-10"/>
          <w:position w:val="-15"/>
          <w:sz w:val="25"/>
          <w:u w:val="none"/>
          <w:vertAlign w:val="baseline"/>
        </w:rPr>
        <w:t>t</w:t>
      </w:r>
    </w:p>
    <w:p>
      <w:pPr>
        <w:spacing w:after="0" w:line="50" w:lineRule="auto"/>
        <w:jc w:val="center"/>
        <w:rPr>
          <w:i/>
          <w:position w:val="-15"/>
          <w:sz w:val="25"/>
        </w:rPr>
        <w:sectPr>
          <w:type w:val="continuous"/>
          <w:pgSz w:w="12240" w:h="15840"/>
          <w:pgMar w:header="841" w:footer="0" w:top="1640" w:bottom="280" w:left="720" w:right="720"/>
        </w:sectPr>
      </w:pPr>
    </w:p>
    <w:p>
      <w:pPr>
        <w:spacing w:line="135" w:lineRule="exact" w:before="139"/>
        <w:ind w:left="2129" w:right="0" w:firstLine="0"/>
        <w:jc w:val="left"/>
        <w:rPr>
          <w:rFonts w:ascii="Symbol" w:hAnsi="Symbol"/>
          <w:sz w:val="21"/>
        </w:rPr>
      </w:pPr>
      <w:r>
        <w:rPr>
          <w:rFonts w:ascii="Symbol" w:hAnsi="Symbol"/>
          <w:sz w:val="21"/>
        </w:rPr>
        <mc:AlternateContent>
          <mc:Choice Requires="wps">
            <w:drawing>
              <wp:anchor distT="0" distB="0" distL="0" distR="0" allowOverlap="1" layoutInCell="1" locked="0" behindDoc="1" simplePos="0" relativeHeight="484640768">
                <wp:simplePos x="0" y="0"/>
                <wp:positionH relativeFrom="page">
                  <wp:posOffset>3229066</wp:posOffset>
                </wp:positionH>
                <wp:positionV relativeFrom="paragraph">
                  <wp:posOffset>229758</wp:posOffset>
                </wp:positionV>
                <wp:extent cx="2642235" cy="127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2642235" cy="1270"/>
                        </a:xfrm>
                        <a:custGeom>
                          <a:avLst/>
                          <a:gdLst/>
                          <a:ahLst/>
                          <a:cxnLst/>
                          <a:rect l="l" t="t" r="r" b="b"/>
                          <a:pathLst>
                            <a:path w="2642235" h="0">
                              <a:moveTo>
                                <a:pt x="0" y="0"/>
                              </a:moveTo>
                              <a:lnTo>
                                <a:pt x="2641993"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5712" from="254.257202pt,18.09124pt" to="462.288202pt,18.09124pt" stroked="true" strokeweight=".624pt" strokecolor="#231f20">
                <v:stroke dashstyle="solid"/>
                <w10:wrap type="none"/>
              </v:line>
            </w:pict>
          </mc:Fallback>
        </mc:AlternateContent>
      </w:r>
      <w:r>
        <w:rPr>
          <w:i/>
          <w:color w:val="231F20"/>
          <w:sz w:val="21"/>
        </w:rPr>
        <w:t>Concentration</w:t>
      </w:r>
      <w:r>
        <w:rPr>
          <w:i/>
          <w:color w:val="231F20"/>
          <w:spacing w:val="-11"/>
          <w:sz w:val="21"/>
        </w:rPr>
        <w:t> </w:t>
      </w:r>
      <w:r>
        <w:rPr>
          <w:rFonts w:ascii="Symbol" w:hAnsi="Symbol"/>
          <w:color w:val="231F20"/>
          <w:sz w:val="29"/>
        </w:rPr>
        <w:t></w:t>
      </w:r>
      <w:r>
        <w:rPr>
          <w:color w:val="231F20"/>
          <w:spacing w:val="-38"/>
          <w:sz w:val="29"/>
        </w:rPr>
        <w:t> </w:t>
      </w:r>
      <w:r>
        <w:rPr>
          <w:i/>
          <w:color w:val="231F20"/>
          <w:sz w:val="21"/>
        </w:rPr>
        <w:t>pCi</w:t>
      </w:r>
      <w:r>
        <w:rPr>
          <w:i/>
          <w:color w:val="231F20"/>
          <w:spacing w:val="-13"/>
          <w:sz w:val="21"/>
        </w:rPr>
        <w:t> </w:t>
      </w:r>
      <w:r>
        <w:rPr>
          <w:color w:val="231F20"/>
          <w:sz w:val="21"/>
        </w:rPr>
        <w:t>/</w:t>
      </w:r>
      <w:r>
        <w:rPr>
          <w:color w:val="231F20"/>
          <w:spacing w:val="-8"/>
          <w:sz w:val="21"/>
        </w:rPr>
        <w:t> </w:t>
      </w:r>
      <w:r>
        <w:rPr>
          <w:i/>
          <w:color w:val="231F20"/>
          <w:spacing w:val="5"/>
          <w:sz w:val="21"/>
        </w:rPr>
        <w:t>L</w:t>
      </w:r>
      <w:r>
        <w:rPr>
          <w:rFonts w:ascii="Symbol" w:hAnsi="Symbol"/>
          <w:color w:val="231F20"/>
          <w:spacing w:val="5"/>
          <w:sz w:val="29"/>
        </w:rPr>
        <w:t></w:t>
      </w:r>
      <w:r>
        <w:rPr>
          <w:rFonts w:ascii="Symbol" w:hAnsi="Symbol"/>
          <w:color w:val="231F20"/>
          <w:spacing w:val="5"/>
          <w:sz w:val="21"/>
        </w:rPr>
        <w:t></w:t>
      </w:r>
    </w:p>
    <w:p>
      <w:pPr>
        <w:spacing w:line="271" w:lineRule="exact" w:before="4"/>
        <w:ind w:left="0" w:right="0" w:firstLine="0"/>
        <w:jc w:val="right"/>
        <w:rPr>
          <w:i/>
          <w:position w:val="2"/>
          <w:sz w:val="23"/>
        </w:rPr>
      </w:pPr>
      <w:r>
        <w:rPr/>
        <w:br w:type="column"/>
      </w:r>
      <w:r>
        <w:rPr>
          <w:rFonts w:ascii="Symbol" w:hAnsi="Symbol"/>
          <w:color w:val="231F20"/>
          <w:sz w:val="25"/>
        </w:rPr>
        <w:t></w:t>
      </w:r>
      <w:r>
        <w:rPr>
          <w:color w:val="231F20"/>
          <w:spacing w:val="48"/>
          <w:sz w:val="25"/>
        </w:rPr>
        <w:t> </w:t>
      </w:r>
      <w:r>
        <w:rPr>
          <w:i/>
          <w:color w:val="231F20"/>
          <w:spacing w:val="-7"/>
          <w:position w:val="2"/>
          <w:sz w:val="23"/>
        </w:rPr>
        <w:t>t</w:t>
      </w:r>
      <w:r>
        <w:rPr>
          <w:i/>
          <w:color w:val="231F20"/>
          <w:spacing w:val="-7"/>
          <w:position w:val="2"/>
          <w:sz w:val="23"/>
          <w:vertAlign w:val="subscript"/>
        </w:rPr>
        <w:t>s</w:t>
      </w:r>
    </w:p>
    <w:p>
      <w:pPr>
        <w:tabs>
          <w:tab w:pos="1001" w:val="left" w:leader="none"/>
        </w:tabs>
        <w:spacing w:line="266" w:lineRule="exact" w:before="8"/>
        <w:ind w:left="295" w:right="0" w:firstLine="0"/>
        <w:jc w:val="left"/>
        <w:rPr>
          <w:i/>
          <w:sz w:val="14"/>
        </w:rPr>
      </w:pPr>
      <w:r>
        <w:rPr/>
        <w:br w:type="column"/>
      </w:r>
      <w:r>
        <w:rPr>
          <w:i/>
          <w:color w:val="231F20"/>
          <w:w w:val="105"/>
          <w:position w:val="-7"/>
          <w:sz w:val="23"/>
        </w:rPr>
        <w:t>t</w:t>
      </w:r>
      <w:r>
        <w:rPr>
          <w:i/>
          <w:color w:val="231F20"/>
          <w:w w:val="105"/>
          <w:position w:val="-11"/>
          <w:sz w:val="14"/>
        </w:rPr>
        <w:t>B</w:t>
      </w:r>
      <w:r>
        <w:rPr>
          <w:i/>
          <w:color w:val="231F20"/>
          <w:spacing w:val="26"/>
          <w:w w:val="105"/>
          <w:position w:val="-11"/>
          <w:sz w:val="14"/>
        </w:rPr>
        <w:t> </w:t>
      </w:r>
      <w:r>
        <w:rPr>
          <w:rFonts w:ascii="Symbol" w:hAnsi="Symbol"/>
          <w:color w:val="231F20"/>
          <w:spacing w:val="-10"/>
          <w:w w:val="105"/>
          <w:position w:val="-9"/>
          <w:sz w:val="25"/>
        </w:rPr>
        <w:t></w:t>
      </w:r>
      <w:r>
        <w:rPr>
          <w:color w:val="231F20"/>
          <w:position w:val="-9"/>
          <w:sz w:val="25"/>
        </w:rPr>
        <w:tab/>
      </w:r>
      <w:r>
        <w:rPr>
          <w:color w:val="231F20"/>
          <w:w w:val="105"/>
          <w:sz w:val="14"/>
        </w:rPr>
        <w:t>2</w:t>
      </w:r>
      <w:r>
        <w:rPr>
          <w:color w:val="231F20"/>
          <w:spacing w:val="37"/>
          <w:w w:val="105"/>
          <w:sz w:val="14"/>
        </w:rPr>
        <w:t> </w:t>
      </w:r>
      <w:r>
        <w:rPr>
          <w:i/>
          <w:color w:val="231F20"/>
          <w:spacing w:val="-10"/>
          <w:w w:val="105"/>
          <w:sz w:val="14"/>
        </w:rPr>
        <w:t>S</w:t>
      </w:r>
    </w:p>
    <w:p>
      <w:pPr>
        <w:pStyle w:val="BodyText"/>
        <w:spacing w:before="39"/>
        <w:rPr>
          <w:i/>
          <w:sz w:val="17"/>
        </w:rPr>
      </w:pPr>
      <w:r>
        <w:rPr/>
        <w:br w:type="column"/>
      </w:r>
      <w:r>
        <w:rPr>
          <w:i/>
          <w:sz w:val="17"/>
        </w:rPr>
      </w:r>
    </w:p>
    <w:p>
      <w:pPr>
        <w:spacing w:line="63" w:lineRule="exact" w:before="0"/>
        <w:ind w:left="0" w:right="0" w:firstLine="0"/>
        <w:jc w:val="right"/>
        <w:rPr>
          <w:i/>
          <w:sz w:val="17"/>
        </w:rPr>
      </w:pPr>
      <w:r>
        <w:rPr>
          <w:rFonts w:ascii="Symbol" w:hAnsi="Symbol"/>
          <w:color w:val="231F20"/>
          <w:sz w:val="17"/>
        </w:rPr>
        <w:t></w:t>
      </w:r>
      <w:r>
        <w:rPr>
          <w:rFonts w:ascii="Symbol" w:hAnsi="Symbol"/>
          <w:i/>
          <w:color w:val="231F20"/>
          <w:sz w:val="16"/>
        </w:rPr>
        <w:t></w:t>
      </w:r>
      <w:r>
        <w:rPr>
          <w:color w:val="231F20"/>
          <w:spacing w:val="57"/>
          <w:sz w:val="16"/>
        </w:rPr>
        <w:t> </w:t>
      </w:r>
      <w:r>
        <w:rPr>
          <w:i/>
          <w:color w:val="231F20"/>
          <w:spacing w:val="-10"/>
          <w:sz w:val="17"/>
        </w:rPr>
        <w:t>t</w:t>
      </w:r>
    </w:p>
    <w:p>
      <w:pPr>
        <w:pStyle w:val="BodyText"/>
        <w:spacing w:before="41"/>
        <w:ind w:right="160"/>
        <w:jc w:val="right"/>
      </w:pPr>
      <w:r>
        <w:rPr/>
        <w:br w:type="column"/>
      </w:r>
      <w:r>
        <w:rPr>
          <w:color w:val="231F20"/>
          <w:spacing w:val="-4"/>
        </w:rPr>
        <w:t>(A2)</w:t>
      </w:r>
    </w:p>
    <w:p>
      <w:pPr>
        <w:pStyle w:val="BodyText"/>
        <w:spacing w:after="0"/>
        <w:jc w:val="right"/>
        <w:sectPr>
          <w:type w:val="continuous"/>
          <w:pgSz w:w="12240" w:h="15840"/>
          <w:pgMar w:header="841" w:footer="0" w:top="1640" w:bottom="280" w:left="720" w:right="720"/>
          <w:cols w:num="5" w:equalWidth="0">
            <w:col w:w="4324" w:space="40"/>
            <w:col w:w="1632" w:space="39"/>
            <w:col w:w="1223" w:space="39"/>
            <w:col w:w="1074" w:space="40"/>
            <w:col w:w="2389"/>
          </w:cols>
        </w:sectPr>
      </w:pPr>
    </w:p>
    <w:p>
      <w:pPr>
        <w:pStyle w:val="BodyText"/>
      </w:pPr>
    </w:p>
    <w:p>
      <w:pPr>
        <w:pStyle w:val="BodyText"/>
        <w:spacing w:before="3"/>
      </w:pPr>
    </w:p>
    <w:p>
      <w:pPr>
        <w:pStyle w:val="BodyText"/>
        <w:spacing w:before="1"/>
        <w:ind w:left="360"/>
      </w:pPr>
      <w:r>
        <w:rPr>
          <w:color w:val="231F20"/>
          <w:spacing w:val="-2"/>
        </w:rPr>
        <w:t>where:</w:t>
      </w:r>
    </w:p>
    <w:p>
      <w:pPr>
        <w:spacing w:line="423" w:lineRule="exact" w:before="0"/>
        <w:ind w:left="360" w:right="0" w:firstLine="0"/>
        <w:jc w:val="left"/>
        <w:rPr>
          <w:i/>
          <w:position w:val="2"/>
          <w:sz w:val="21"/>
        </w:rPr>
      </w:pPr>
      <w:r>
        <w:rPr/>
        <w:br w:type="column"/>
      </w:r>
      <w:r>
        <w:rPr>
          <w:i/>
          <w:color w:val="231F20"/>
          <w:position w:val="2"/>
          <w:sz w:val="21"/>
        </w:rPr>
        <w:t>CF</w:t>
      </w:r>
      <w:r>
        <w:rPr>
          <w:i/>
          <w:color w:val="231F20"/>
          <w:spacing w:val="-6"/>
          <w:position w:val="2"/>
          <w:sz w:val="21"/>
        </w:rPr>
        <w:t> </w:t>
      </w:r>
      <w:r>
        <w:rPr>
          <w:rFonts w:ascii="Symbol" w:hAnsi="Symbol"/>
          <w:color w:val="231F20"/>
          <w:position w:val="2"/>
          <w:sz w:val="21"/>
        </w:rPr>
        <w:t></w:t>
      </w:r>
      <w:r>
        <w:rPr>
          <w:color w:val="231F20"/>
          <w:spacing w:val="-12"/>
          <w:position w:val="2"/>
          <w:sz w:val="21"/>
        </w:rPr>
        <w:t> </w:t>
      </w:r>
      <w:r>
        <w:rPr>
          <w:i/>
          <w:color w:val="231F20"/>
          <w:position w:val="2"/>
          <w:sz w:val="21"/>
        </w:rPr>
        <w:t>B</w:t>
      </w:r>
      <w:r>
        <w:rPr>
          <w:i/>
          <w:color w:val="231F20"/>
          <w:spacing w:val="-18"/>
          <w:position w:val="2"/>
          <w:sz w:val="21"/>
        </w:rPr>
        <w:t> </w:t>
      </w:r>
      <w:r>
        <w:rPr>
          <w:rFonts w:ascii="Symbol" w:hAnsi="Symbol"/>
          <w:color w:val="231F20"/>
          <w:position w:val="2"/>
          <w:sz w:val="21"/>
        </w:rPr>
        <w:t></w:t>
      </w:r>
      <w:r>
        <w:rPr>
          <w:color w:val="231F20"/>
          <w:spacing w:val="-31"/>
          <w:position w:val="2"/>
          <w:sz w:val="21"/>
        </w:rPr>
        <w:t> </w:t>
      </w:r>
      <w:r>
        <w:rPr>
          <w:i/>
          <w:color w:val="231F20"/>
          <w:position w:val="2"/>
          <w:sz w:val="21"/>
        </w:rPr>
        <w:t>Y</w:t>
      </w:r>
      <w:r>
        <w:rPr>
          <w:i/>
          <w:color w:val="231F20"/>
          <w:spacing w:val="2"/>
          <w:position w:val="2"/>
          <w:sz w:val="21"/>
        </w:rPr>
        <w:t> </w:t>
      </w:r>
      <w:r>
        <w:rPr>
          <w:rFonts w:ascii="Symbol" w:hAnsi="Symbol"/>
          <w:color w:val="231F20"/>
          <w:position w:val="2"/>
          <w:sz w:val="21"/>
        </w:rPr>
        <w:t></w:t>
      </w:r>
      <w:r>
        <w:rPr>
          <w:color w:val="231F20"/>
          <w:spacing w:val="-21"/>
          <w:position w:val="2"/>
          <w:sz w:val="21"/>
        </w:rPr>
        <w:t> </w:t>
      </w:r>
      <w:r>
        <w:rPr>
          <w:rFonts w:ascii="Symbol" w:hAnsi="Symbol"/>
          <w:i/>
          <w:color w:val="231F20"/>
          <w:position w:val="2"/>
          <w:sz w:val="21"/>
        </w:rPr>
        <w:t></w:t>
      </w:r>
      <w:r>
        <w:rPr>
          <w:color w:val="231F20"/>
          <w:spacing w:val="-10"/>
          <w:position w:val="2"/>
          <w:sz w:val="21"/>
        </w:rPr>
        <w:t> </w:t>
      </w:r>
      <w:r>
        <w:rPr>
          <w:rFonts w:ascii="Symbol" w:hAnsi="Symbol"/>
          <w:color w:val="231F20"/>
          <w:position w:val="2"/>
          <w:sz w:val="21"/>
        </w:rPr>
        <w:t></w:t>
      </w:r>
      <w:r>
        <w:rPr>
          <w:i/>
          <w:color w:val="231F20"/>
          <w:position w:val="2"/>
          <w:sz w:val="21"/>
        </w:rPr>
        <w:t>V</w:t>
      </w:r>
      <w:r>
        <w:rPr>
          <w:i/>
          <w:color w:val="231F20"/>
          <w:spacing w:val="7"/>
          <w:position w:val="2"/>
          <w:sz w:val="21"/>
        </w:rPr>
        <w:t> </w:t>
      </w:r>
      <w:r>
        <w:rPr>
          <w:rFonts w:ascii="Symbol" w:hAnsi="Symbol"/>
          <w:color w:val="231F20"/>
          <w:position w:val="2"/>
          <w:sz w:val="21"/>
        </w:rPr>
        <w:t></w:t>
      </w:r>
      <w:r>
        <w:rPr>
          <w:color w:val="231F20"/>
          <w:spacing w:val="-11"/>
          <w:position w:val="2"/>
          <w:sz w:val="21"/>
        </w:rPr>
        <w:t> </w:t>
      </w:r>
      <w:r>
        <w:rPr>
          <w:i/>
          <w:color w:val="231F20"/>
          <w:position w:val="2"/>
          <w:sz w:val="21"/>
        </w:rPr>
        <w:t>I </w:t>
      </w:r>
      <w:r>
        <w:rPr>
          <w:rFonts w:ascii="Symbol" w:hAnsi="Symbol"/>
          <w:color w:val="231F20"/>
          <w:position w:val="2"/>
          <w:sz w:val="21"/>
        </w:rPr>
        <w:t></w:t>
      </w:r>
      <w:r>
        <w:rPr>
          <w:color w:val="231F20"/>
          <w:spacing w:val="-13"/>
          <w:position w:val="2"/>
          <w:sz w:val="21"/>
        </w:rPr>
        <w:t> </w:t>
      </w:r>
      <w:r>
        <w:rPr>
          <w:i/>
          <w:color w:val="231F20"/>
          <w:position w:val="2"/>
          <w:sz w:val="21"/>
        </w:rPr>
        <w:t>DF</w:t>
      </w:r>
      <w:r>
        <w:rPr>
          <w:i/>
          <w:color w:val="231F20"/>
          <w:position w:val="2"/>
          <w:sz w:val="21"/>
          <w:vertAlign w:val="subscript"/>
        </w:rPr>
        <w:t>P</w:t>
      </w:r>
      <w:r>
        <w:rPr>
          <w:i/>
          <w:color w:val="231F20"/>
          <w:spacing w:val="-18"/>
          <w:position w:val="2"/>
          <w:sz w:val="21"/>
          <w:vertAlign w:val="baseline"/>
        </w:rPr>
        <w:t> </w:t>
      </w:r>
      <w:r>
        <w:rPr>
          <w:rFonts w:ascii="Symbol" w:hAnsi="Symbol"/>
          <w:color w:val="231F20"/>
          <w:position w:val="2"/>
          <w:sz w:val="21"/>
          <w:vertAlign w:val="baseline"/>
        </w:rPr>
        <w:t></w:t>
      </w:r>
      <w:r>
        <w:rPr>
          <w:color w:val="231F20"/>
          <w:spacing w:val="-12"/>
          <w:position w:val="2"/>
          <w:sz w:val="21"/>
          <w:vertAlign w:val="baseline"/>
        </w:rPr>
        <w:t> </w:t>
      </w:r>
      <w:r>
        <w:rPr>
          <w:i/>
          <w:color w:val="231F20"/>
          <w:position w:val="2"/>
          <w:sz w:val="21"/>
          <w:vertAlign w:val="baseline"/>
        </w:rPr>
        <w:t>DF</w:t>
      </w:r>
      <w:r>
        <w:rPr>
          <w:i/>
          <w:color w:val="231F20"/>
          <w:position w:val="-4"/>
          <w:sz w:val="14"/>
          <w:vertAlign w:val="baseline"/>
        </w:rPr>
        <w:t>DP</w:t>
      </w:r>
      <w:r>
        <w:rPr>
          <w:i/>
          <w:color w:val="231F20"/>
          <w:spacing w:val="47"/>
          <w:position w:val="-4"/>
          <w:sz w:val="14"/>
          <w:vertAlign w:val="baseline"/>
        </w:rPr>
        <w:t> </w:t>
      </w:r>
      <w:r>
        <w:rPr>
          <w:rFonts w:ascii="Symbol" w:hAnsi="Symbol"/>
          <w:color w:val="231F20"/>
          <w:position w:val="2"/>
          <w:sz w:val="21"/>
          <w:vertAlign w:val="baseline"/>
        </w:rPr>
        <w:t></w:t>
      </w:r>
      <w:r>
        <w:rPr>
          <w:rFonts w:ascii="Symbol" w:hAnsi="Symbol"/>
          <w:color w:val="231F20"/>
          <w:sz w:val="36"/>
          <w:vertAlign w:val="baseline"/>
        </w:rPr>
        <w:t></w:t>
      </w:r>
      <w:r>
        <w:rPr>
          <w:color w:val="231F20"/>
          <w:position w:val="2"/>
          <w:sz w:val="21"/>
          <w:vertAlign w:val="baseline"/>
        </w:rPr>
        <w:t>1</w:t>
      </w:r>
      <w:r>
        <w:rPr>
          <w:rFonts w:ascii="Symbol" w:hAnsi="Symbol"/>
          <w:color w:val="231F20"/>
          <w:position w:val="2"/>
          <w:sz w:val="21"/>
          <w:vertAlign w:val="baseline"/>
        </w:rPr>
        <w:t></w:t>
      </w:r>
      <w:r>
        <w:rPr>
          <w:color w:val="231F20"/>
          <w:spacing w:val="-21"/>
          <w:position w:val="2"/>
          <w:sz w:val="21"/>
          <w:vertAlign w:val="baseline"/>
        </w:rPr>
        <w:t> </w:t>
      </w:r>
      <w:r>
        <w:rPr>
          <w:i/>
          <w:color w:val="231F20"/>
          <w:spacing w:val="-10"/>
          <w:position w:val="2"/>
          <w:sz w:val="21"/>
          <w:vertAlign w:val="baseline"/>
        </w:rPr>
        <w:t>e</w:t>
      </w:r>
    </w:p>
    <w:p>
      <w:pPr>
        <w:spacing w:line="419" w:lineRule="exact" w:before="0"/>
        <w:ind w:left="161" w:right="0" w:firstLine="0"/>
        <w:jc w:val="left"/>
        <w:rPr>
          <w:rFonts w:ascii="Symbol" w:hAnsi="Symbol"/>
          <w:position w:val="-5"/>
          <w:sz w:val="36"/>
        </w:rPr>
      </w:pPr>
      <w:r>
        <w:rPr/>
        <w:br w:type="column"/>
      </w:r>
      <w:r>
        <w:rPr>
          <w:color w:val="231F20"/>
          <w:sz w:val="14"/>
        </w:rPr>
        <w:t>2</w:t>
      </w:r>
      <w:r>
        <w:rPr>
          <w:color w:val="231F20"/>
          <w:spacing w:val="27"/>
          <w:sz w:val="14"/>
        </w:rPr>
        <w:t> </w:t>
      </w:r>
      <w:r>
        <w:rPr>
          <w:i/>
          <w:color w:val="231F20"/>
          <w:spacing w:val="-5"/>
          <w:sz w:val="14"/>
        </w:rPr>
        <w:t>S</w:t>
      </w:r>
      <w:r>
        <w:rPr>
          <w:rFonts w:ascii="Symbol" w:hAnsi="Symbol"/>
          <w:color w:val="231F20"/>
          <w:spacing w:val="-5"/>
          <w:position w:val="-5"/>
          <w:sz w:val="36"/>
        </w:rPr>
        <w:t></w:t>
      </w:r>
    </w:p>
    <w:p>
      <w:pPr>
        <w:spacing w:after="0" w:line="419" w:lineRule="exact"/>
        <w:jc w:val="left"/>
        <w:rPr>
          <w:rFonts w:ascii="Symbol" w:hAnsi="Symbol"/>
          <w:position w:val="-5"/>
          <w:sz w:val="36"/>
        </w:rPr>
        <w:sectPr>
          <w:type w:val="continuous"/>
          <w:pgSz w:w="12240" w:h="15840"/>
          <w:pgMar w:header="841" w:footer="0" w:top="1640" w:bottom="280" w:left="720" w:right="720"/>
          <w:cols w:num="3" w:equalWidth="0">
            <w:col w:w="945" w:space="3070"/>
            <w:col w:w="4017" w:space="39"/>
            <w:col w:w="2729"/>
          </w:cols>
        </w:sectPr>
      </w:pPr>
    </w:p>
    <w:p>
      <w:pPr>
        <w:pStyle w:val="BodyText"/>
        <w:tabs>
          <w:tab w:pos="2699" w:val="left" w:leader="none"/>
        </w:tabs>
        <w:spacing w:line="261" w:lineRule="exact" w:before="10"/>
        <w:ind w:left="1080"/>
      </w:pPr>
      <w:r>
        <w:rPr>
          <w:i/>
          <w:color w:val="231F20"/>
          <w:spacing w:val="-5"/>
        </w:rPr>
        <w:t>N</w:t>
      </w:r>
      <w:r>
        <w:rPr>
          <w:i/>
          <w:color w:val="231F20"/>
          <w:spacing w:val="-5"/>
          <w:position w:val="-5"/>
          <w:sz w:val="16"/>
        </w:rPr>
        <w:t>S</w:t>
      </w:r>
      <w:r>
        <w:rPr>
          <w:i/>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number</w:t>
      </w:r>
      <w:r>
        <w:rPr>
          <w:color w:val="231F20"/>
          <w:spacing w:val="-1"/>
        </w:rPr>
        <w:t> </w:t>
      </w:r>
      <w:r>
        <w:rPr>
          <w:color w:val="231F20"/>
        </w:rPr>
        <w:t>of accumulated</w:t>
      </w:r>
      <w:r>
        <w:rPr>
          <w:color w:val="231F20"/>
          <w:spacing w:val="-1"/>
        </w:rPr>
        <w:t> </w:t>
      </w:r>
      <w:r>
        <w:rPr>
          <w:color w:val="231F20"/>
        </w:rPr>
        <w:t>detector</w:t>
      </w:r>
      <w:r>
        <w:rPr>
          <w:color w:val="231F20"/>
          <w:spacing w:val="-1"/>
        </w:rPr>
        <w:t> </w:t>
      </w:r>
      <w:r>
        <w:rPr>
          <w:color w:val="231F20"/>
        </w:rPr>
        <w:t>events</w:t>
      </w:r>
      <w:r>
        <w:rPr>
          <w:color w:val="231F20"/>
          <w:spacing w:val="-1"/>
        </w:rPr>
        <w:t> </w:t>
      </w:r>
      <w:r>
        <w:rPr>
          <w:color w:val="231F20"/>
        </w:rPr>
        <w:t>(counts) for</w:t>
      </w:r>
      <w:r>
        <w:rPr>
          <w:color w:val="231F20"/>
          <w:spacing w:val="-1"/>
        </w:rPr>
        <w:t> </w:t>
      </w:r>
      <w:r>
        <w:rPr>
          <w:color w:val="231F20"/>
        </w:rPr>
        <w:t>the</w:t>
      </w:r>
      <w:r>
        <w:rPr>
          <w:color w:val="231F20"/>
          <w:spacing w:val="-1"/>
        </w:rPr>
        <w:t> </w:t>
      </w:r>
      <w:r>
        <w:rPr>
          <w:color w:val="231F20"/>
        </w:rPr>
        <w:t>decay </w:t>
      </w:r>
      <w:r>
        <w:rPr>
          <w:color w:val="231F20"/>
          <w:spacing w:val="-2"/>
        </w:rPr>
        <w:t>product;</w:t>
      </w:r>
    </w:p>
    <w:p>
      <w:pPr>
        <w:pStyle w:val="BodyText"/>
        <w:tabs>
          <w:tab w:pos="2699" w:val="left" w:leader="none"/>
        </w:tabs>
        <w:spacing w:line="221" w:lineRule="exact"/>
        <w:ind w:left="1080"/>
      </w:pPr>
      <w:r>
        <w:rPr>
          <w:i/>
          <w:color w:val="231F20"/>
          <w:spacing w:val="-5"/>
        </w:rPr>
        <w:t>N</w:t>
      </w:r>
      <w:r>
        <w:rPr>
          <w:i/>
          <w:color w:val="231F20"/>
          <w:spacing w:val="-5"/>
          <w:position w:val="-5"/>
          <w:sz w:val="16"/>
        </w:rPr>
        <w:t>B</w:t>
      </w:r>
      <w:r>
        <w:rPr>
          <w:i/>
          <w:color w:val="231F20"/>
          <w:position w:val="-5"/>
          <w:sz w:val="16"/>
        </w:rPr>
        <w:tab/>
      </w:r>
      <w:r>
        <w:rPr>
          <w:color w:val="231F20"/>
        </w:rPr>
        <w:t>is</w:t>
      </w:r>
      <w:r>
        <w:rPr>
          <w:color w:val="231F20"/>
          <w:spacing w:val="-2"/>
        </w:rPr>
        <w:t> </w:t>
      </w:r>
      <w:r>
        <w:rPr>
          <w:color w:val="231F20"/>
        </w:rPr>
        <w:t>the</w:t>
      </w:r>
      <w:r>
        <w:rPr>
          <w:color w:val="231F20"/>
          <w:spacing w:val="-1"/>
        </w:rPr>
        <w:t> </w:t>
      </w:r>
      <w:r>
        <w:rPr>
          <w:color w:val="231F20"/>
        </w:rPr>
        <w:t>number</w:t>
      </w:r>
      <w:r>
        <w:rPr>
          <w:color w:val="231F20"/>
          <w:spacing w:val="-2"/>
        </w:rPr>
        <w:t> </w:t>
      </w:r>
      <w:r>
        <w:rPr>
          <w:color w:val="231F20"/>
        </w:rPr>
        <w:t>of</w:t>
      </w:r>
      <w:r>
        <w:rPr>
          <w:color w:val="231F20"/>
          <w:spacing w:val="-1"/>
        </w:rPr>
        <w:t> </w:t>
      </w:r>
      <w:r>
        <w:rPr>
          <w:color w:val="231F20"/>
        </w:rPr>
        <w:t>background</w:t>
      </w:r>
      <w:r>
        <w:rPr>
          <w:color w:val="231F20"/>
          <w:spacing w:val="-1"/>
        </w:rPr>
        <w:t> </w:t>
      </w:r>
      <w:r>
        <w:rPr>
          <w:color w:val="231F20"/>
        </w:rPr>
        <w:t>detector</w:t>
      </w:r>
      <w:r>
        <w:rPr>
          <w:color w:val="231F20"/>
          <w:spacing w:val="-2"/>
        </w:rPr>
        <w:t> </w:t>
      </w:r>
      <w:r>
        <w:rPr>
          <w:color w:val="231F20"/>
        </w:rPr>
        <w:t>events</w:t>
      </w:r>
      <w:r>
        <w:rPr>
          <w:color w:val="231F20"/>
          <w:spacing w:val="-1"/>
        </w:rPr>
        <w:t> </w:t>
      </w:r>
      <w:r>
        <w:rPr>
          <w:color w:val="231F20"/>
        </w:rPr>
        <w:t>(counts)</w:t>
      </w:r>
      <w:r>
        <w:rPr>
          <w:color w:val="231F20"/>
          <w:spacing w:val="-2"/>
        </w:rPr>
        <w:t> </w:t>
      </w:r>
      <w:r>
        <w:rPr>
          <w:color w:val="231F20"/>
        </w:rPr>
        <w:t>for</w:t>
      </w:r>
      <w:r>
        <w:rPr>
          <w:color w:val="231F20"/>
          <w:spacing w:val="-1"/>
        </w:rPr>
        <w:t> </w:t>
      </w:r>
      <w:r>
        <w:rPr>
          <w:color w:val="231F20"/>
        </w:rPr>
        <w:t>the</w:t>
      </w:r>
      <w:r>
        <w:rPr>
          <w:color w:val="231F20"/>
          <w:spacing w:val="-1"/>
        </w:rPr>
        <w:t> </w:t>
      </w:r>
      <w:r>
        <w:rPr>
          <w:color w:val="231F20"/>
        </w:rPr>
        <w:t>equivalent</w:t>
      </w:r>
      <w:r>
        <w:rPr>
          <w:color w:val="231F20"/>
          <w:spacing w:val="-2"/>
        </w:rPr>
        <w:t> </w:t>
      </w:r>
      <w:r>
        <w:rPr>
          <w:color w:val="231F20"/>
        </w:rPr>
        <w:t>sample</w:t>
      </w:r>
      <w:r>
        <w:rPr>
          <w:color w:val="231F20"/>
          <w:spacing w:val="-1"/>
        </w:rPr>
        <w:t> </w:t>
      </w:r>
      <w:r>
        <w:rPr>
          <w:color w:val="231F20"/>
        </w:rPr>
        <w:t>count</w:t>
      </w:r>
      <w:r>
        <w:rPr>
          <w:color w:val="231F20"/>
          <w:spacing w:val="-1"/>
        </w:rPr>
        <w:t> </w:t>
      </w:r>
      <w:r>
        <w:rPr>
          <w:color w:val="231F20"/>
          <w:spacing w:val="-2"/>
        </w:rPr>
        <w:t>interval;</w:t>
      </w:r>
    </w:p>
    <w:p>
      <w:pPr>
        <w:pStyle w:val="BodyText"/>
        <w:tabs>
          <w:tab w:pos="2699" w:val="left" w:leader="none"/>
        </w:tabs>
        <w:spacing w:line="263" w:lineRule="exact"/>
        <w:ind w:left="1080"/>
      </w:pPr>
      <w:r>
        <w:rPr>
          <w:i/>
          <w:color w:val="231F20"/>
          <w:spacing w:val="-10"/>
          <w:sz w:val="24"/>
        </w:rPr>
        <w:t>t</w:t>
      </w:r>
      <w:r>
        <w:rPr>
          <w:i/>
          <w:color w:val="231F20"/>
          <w:sz w:val="24"/>
        </w:rPr>
        <w:tab/>
      </w:r>
      <w:r>
        <w:rPr>
          <w:color w:val="231F20"/>
        </w:rPr>
        <w:t>is</w:t>
      </w:r>
      <w:r>
        <w:rPr>
          <w:color w:val="231F20"/>
          <w:spacing w:val="-1"/>
        </w:rPr>
        <w:t> </w:t>
      </w:r>
      <w:r>
        <w:rPr>
          <w:color w:val="231F20"/>
        </w:rPr>
        <w:t>the</w:t>
      </w:r>
      <w:r>
        <w:rPr>
          <w:color w:val="231F20"/>
          <w:spacing w:val="-1"/>
        </w:rPr>
        <w:t> </w:t>
      </w:r>
      <w:r>
        <w:rPr>
          <w:color w:val="231F20"/>
        </w:rPr>
        <w:t>counting</w:t>
      </w:r>
      <w:r>
        <w:rPr>
          <w:color w:val="231F20"/>
          <w:spacing w:val="-1"/>
        </w:rPr>
        <w:t> </w:t>
      </w:r>
      <w:r>
        <w:rPr>
          <w:color w:val="231F20"/>
        </w:rPr>
        <w:t>interval for</w:t>
      </w:r>
      <w:r>
        <w:rPr>
          <w:color w:val="231F20"/>
          <w:spacing w:val="-1"/>
        </w:rPr>
        <w:t> </w:t>
      </w:r>
      <w:r>
        <w:rPr>
          <w:color w:val="231F20"/>
        </w:rPr>
        <w:t>sample</w:t>
      </w:r>
      <w:r>
        <w:rPr>
          <w:color w:val="231F20"/>
          <w:spacing w:val="-1"/>
        </w:rPr>
        <w:t> </w:t>
      </w:r>
      <w:r>
        <w:rPr>
          <w:color w:val="231F20"/>
        </w:rPr>
        <w:t>(</w:t>
      </w:r>
      <w:r>
        <w:rPr>
          <w:i/>
          <w:color w:val="231F20"/>
        </w:rPr>
        <w:t>t</w:t>
      </w:r>
      <w:r>
        <w:rPr>
          <w:i/>
          <w:color w:val="231F20"/>
          <w:position w:val="-5"/>
        </w:rPr>
        <w:t>s</w:t>
      </w:r>
      <w:r>
        <w:rPr>
          <w:color w:val="231F20"/>
        </w:rPr>
        <w:t>)</w:t>
      </w:r>
      <w:r>
        <w:rPr>
          <w:color w:val="231F20"/>
          <w:spacing w:val="-1"/>
        </w:rPr>
        <w:t> </w:t>
      </w:r>
      <w:r>
        <w:rPr>
          <w:color w:val="231F20"/>
        </w:rPr>
        <w:t>and</w:t>
      </w:r>
      <w:r>
        <w:rPr>
          <w:color w:val="231F20"/>
          <w:spacing w:val="-1"/>
        </w:rPr>
        <w:t> </w:t>
      </w:r>
      <w:r>
        <w:rPr>
          <w:color w:val="231F20"/>
        </w:rPr>
        <w:t>background </w:t>
      </w:r>
      <w:r>
        <w:rPr>
          <w:color w:val="231F20"/>
          <w:spacing w:val="-2"/>
        </w:rPr>
        <w:t>(</w:t>
      </w:r>
      <w:r>
        <w:rPr>
          <w:i/>
          <w:color w:val="231F20"/>
          <w:spacing w:val="-2"/>
        </w:rPr>
        <w:t>t</w:t>
      </w:r>
      <w:r>
        <w:rPr>
          <w:i/>
          <w:color w:val="231F20"/>
          <w:spacing w:val="-2"/>
          <w:position w:val="-5"/>
          <w:sz w:val="16"/>
        </w:rPr>
        <w:t>B</w:t>
      </w:r>
      <w:r>
        <w:rPr>
          <w:color w:val="231F20"/>
          <w:spacing w:val="-2"/>
        </w:rPr>
        <w:t>);</w:t>
      </w:r>
    </w:p>
    <w:p>
      <w:pPr>
        <w:pStyle w:val="BodyText"/>
        <w:tabs>
          <w:tab w:pos="2699" w:val="left" w:leader="none"/>
        </w:tabs>
        <w:spacing w:line="205" w:lineRule="exact"/>
        <w:ind w:left="1080"/>
      </w:pPr>
      <w:r>
        <w:rPr>
          <w:i/>
          <w:color w:val="231F20"/>
          <w:spacing w:val="-5"/>
        </w:rPr>
        <w:t>CF</w:t>
      </w:r>
      <w:r>
        <w:rPr>
          <w:i/>
          <w:color w:val="231F20"/>
        </w:rPr>
        <w:tab/>
      </w:r>
      <w:r>
        <w:rPr>
          <w:color w:val="231F20"/>
        </w:rPr>
        <w:t>is</w:t>
      </w:r>
      <w:r>
        <w:rPr>
          <w:color w:val="231F20"/>
          <w:spacing w:val="-2"/>
        </w:rPr>
        <w:t> </w:t>
      </w:r>
      <w:r>
        <w:rPr>
          <w:color w:val="231F20"/>
        </w:rPr>
        <w:t>the</w:t>
      </w:r>
      <w:r>
        <w:rPr>
          <w:color w:val="231F20"/>
          <w:spacing w:val="-1"/>
        </w:rPr>
        <w:t> </w:t>
      </w:r>
      <w:r>
        <w:rPr>
          <w:color w:val="231F20"/>
        </w:rPr>
        <w:t>factor</w:t>
      </w:r>
      <w:r>
        <w:rPr>
          <w:color w:val="231F20"/>
          <w:spacing w:val="-1"/>
        </w:rPr>
        <w:t> </w:t>
      </w:r>
      <w:r>
        <w:rPr>
          <w:color w:val="231F20"/>
        </w:rPr>
        <w:t>used</w:t>
      </w:r>
      <w:r>
        <w:rPr>
          <w:color w:val="231F20"/>
          <w:spacing w:val="-1"/>
        </w:rPr>
        <w:t> </w:t>
      </w:r>
      <w:r>
        <w:rPr>
          <w:color w:val="231F20"/>
        </w:rPr>
        <w:t>for</w:t>
      </w:r>
      <w:r>
        <w:rPr>
          <w:color w:val="231F20"/>
          <w:spacing w:val="-2"/>
        </w:rPr>
        <w:t> </w:t>
      </w:r>
      <w:r>
        <w:rPr>
          <w:color w:val="231F20"/>
        </w:rPr>
        <w:t>converting</w:t>
      </w:r>
      <w:r>
        <w:rPr>
          <w:color w:val="231F20"/>
          <w:spacing w:val="-1"/>
        </w:rPr>
        <w:t> </w:t>
      </w:r>
      <w:r>
        <w:rPr>
          <w:color w:val="231F20"/>
        </w:rPr>
        <w:t>to</w:t>
      </w:r>
      <w:r>
        <w:rPr>
          <w:color w:val="231F20"/>
          <w:spacing w:val="-1"/>
        </w:rPr>
        <w:t> </w:t>
      </w:r>
      <w:r>
        <w:rPr>
          <w:color w:val="231F20"/>
        </w:rPr>
        <w:t>desired</w:t>
      </w:r>
      <w:r>
        <w:rPr>
          <w:color w:val="231F20"/>
          <w:spacing w:val="-1"/>
        </w:rPr>
        <w:t> </w:t>
      </w:r>
      <w:r>
        <w:rPr>
          <w:color w:val="231F20"/>
        </w:rPr>
        <w:t>reporting</w:t>
      </w:r>
      <w:r>
        <w:rPr>
          <w:color w:val="231F20"/>
          <w:spacing w:val="-2"/>
        </w:rPr>
        <w:t> </w:t>
      </w:r>
      <w:r>
        <w:rPr>
          <w:color w:val="231F20"/>
        </w:rPr>
        <w:t>units,</w:t>
      </w:r>
      <w:r>
        <w:rPr>
          <w:color w:val="231F20"/>
          <w:spacing w:val="-1"/>
        </w:rPr>
        <w:t> </w:t>
      </w:r>
      <w:r>
        <w:rPr>
          <w:color w:val="231F20"/>
        </w:rPr>
        <w:t>typically</w:t>
      </w:r>
      <w:r>
        <w:rPr>
          <w:color w:val="231F20"/>
          <w:spacing w:val="-1"/>
        </w:rPr>
        <w:t> </w:t>
      </w:r>
      <w:r>
        <w:rPr>
          <w:color w:val="231F20"/>
        </w:rPr>
        <w:t>2.22</w:t>
      </w:r>
      <w:r>
        <w:rPr>
          <w:color w:val="231F20"/>
          <w:spacing w:val="-1"/>
        </w:rPr>
        <w:t> </w:t>
      </w:r>
      <w:r>
        <w:rPr>
          <w:color w:val="231F20"/>
        </w:rPr>
        <w:t>disintegrations</w:t>
      </w:r>
      <w:r>
        <w:rPr>
          <w:color w:val="231F20"/>
          <w:spacing w:val="-1"/>
        </w:rPr>
        <w:t> </w:t>
      </w:r>
      <w:r>
        <w:rPr>
          <w:color w:val="231F20"/>
          <w:spacing w:val="-5"/>
        </w:rPr>
        <w:t>per</w:t>
      </w:r>
    </w:p>
    <w:p>
      <w:pPr>
        <w:pStyle w:val="BodyText"/>
        <w:spacing w:before="10"/>
        <w:ind w:left="2850"/>
      </w:pPr>
      <w:r>
        <w:rPr>
          <w:color w:val="231F20"/>
        </w:rPr>
        <w:t>picocurie </w:t>
      </w:r>
      <w:r>
        <w:rPr>
          <w:color w:val="231F20"/>
          <w:spacing w:val="-2"/>
        </w:rPr>
        <w:t>(pCi);</w:t>
      </w:r>
    </w:p>
    <w:p>
      <w:pPr>
        <w:pStyle w:val="BodyText"/>
        <w:tabs>
          <w:tab w:pos="2699" w:val="left" w:leader="none"/>
        </w:tabs>
        <w:spacing w:before="10"/>
        <w:ind w:left="1080"/>
      </w:pPr>
      <w:r>
        <w:rPr>
          <w:i/>
          <w:color w:val="231F20"/>
          <w:spacing w:val="-10"/>
        </w:rPr>
        <w:t>V</w:t>
      </w:r>
      <w:r>
        <w:rPr>
          <w:i/>
          <w:color w:val="231F20"/>
        </w:rPr>
        <w:tab/>
      </w:r>
      <w:r>
        <w:rPr>
          <w:color w:val="231F20"/>
        </w:rPr>
        <w:t>is the sample size (mass or </w:t>
      </w:r>
      <w:r>
        <w:rPr>
          <w:color w:val="231F20"/>
          <w:spacing w:val="-2"/>
        </w:rPr>
        <w:t>volume);</w:t>
      </w:r>
    </w:p>
    <w:p>
      <w:pPr>
        <w:pStyle w:val="BodyText"/>
        <w:tabs>
          <w:tab w:pos="2699" w:val="left" w:leader="none"/>
        </w:tabs>
        <w:spacing w:line="249" w:lineRule="auto" w:before="10"/>
        <w:ind w:left="2850" w:right="957" w:hanging="1770"/>
      </w:pPr>
      <w:r>
        <w:rPr>
          <w:i/>
          <w:color w:val="231F20"/>
          <w:spacing w:val="-10"/>
        </w:rPr>
        <w:t>B</w:t>
      </w:r>
      <w:r>
        <w:rPr>
          <w:i/>
          <w:color w:val="231F20"/>
        </w:rPr>
        <w:tab/>
      </w:r>
      <w:r>
        <w:rPr>
          <w:color w:val="231F20"/>
        </w:rPr>
        <w:t>is</w:t>
      </w:r>
      <w:r>
        <w:rPr>
          <w:color w:val="231F20"/>
          <w:spacing w:val="-2"/>
        </w:rPr>
        <w:t> </w:t>
      </w:r>
      <w:r>
        <w:rPr>
          <w:color w:val="231F20"/>
        </w:rPr>
        <w:t>the</w:t>
      </w:r>
      <w:r>
        <w:rPr>
          <w:color w:val="231F20"/>
          <w:spacing w:val="-2"/>
        </w:rPr>
        <w:t> </w:t>
      </w:r>
      <w:r>
        <w:rPr>
          <w:color w:val="231F20"/>
        </w:rPr>
        <w:t>branching</w:t>
      </w:r>
      <w:r>
        <w:rPr>
          <w:color w:val="231F20"/>
          <w:spacing w:val="-2"/>
        </w:rPr>
        <w:t> </w:t>
      </w:r>
      <w:r>
        <w:rPr>
          <w:color w:val="231F20"/>
        </w:rPr>
        <w:t>fraction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particle</w:t>
      </w:r>
      <w:r>
        <w:rPr>
          <w:color w:val="231F20"/>
          <w:spacing w:val="-2"/>
        </w:rPr>
        <w:t> </w:t>
      </w:r>
      <w:r>
        <w:rPr>
          <w:color w:val="231F20"/>
        </w:rPr>
        <w:t>emission</w:t>
      </w:r>
      <w:r>
        <w:rPr>
          <w:color w:val="231F20"/>
          <w:spacing w:val="-2"/>
        </w:rPr>
        <w:t> </w:t>
      </w:r>
      <w:r>
        <w:rPr>
          <w:color w:val="231F20"/>
        </w:rPr>
        <w:t>being</w:t>
      </w:r>
      <w:r>
        <w:rPr>
          <w:color w:val="231F20"/>
          <w:spacing w:val="-2"/>
        </w:rPr>
        <w:t> </w:t>
      </w:r>
      <w:r>
        <w:rPr>
          <w:color w:val="231F20"/>
        </w:rPr>
        <w:t>counted.</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the</w:t>
      </w:r>
      <w:r>
        <w:rPr>
          <w:color w:val="231F20"/>
          <w:spacing w:val="-2"/>
        </w:rPr>
        <w:t> </w:t>
      </w:r>
      <w:r>
        <w:rPr>
          <w:color w:val="231F20"/>
        </w:rPr>
        <w:t>fraction</w:t>
      </w:r>
      <w:r>
        <w:rPr>
          <w:color w:val="231F20"/>
          <w:spacing w:val="-2"/>
        </w:rPr>
        <w:t> </w:t>
      </w:r>
      <w:r>
        <w:rPr>
          <w:color w:val="231F20"/>
        </w:rPr>
        <w:t>of</w:t>
      </w:r>
      <w:r>
        <w:rPr>
          <w:color w:val="231F20"/>
          <w:spacing w:val="-2"/>
        </w:rPr>
        <w:t> </w:t>
      </w:r>
      <w:r>
        <w:rPr>
          <w:color w:val="231F20"/>
        </w:rPr>
        <w:t>all decays</w:t>
      </w:r>
      <w:r>
        <w:rPr>
          <w:color w:val="231F20"/>
          <w:spacing w:val="-2"/>
        </w:rPr>
        <w:t> </w:t>
      </w:r>
      <w:r>
        <w:rPr>
          <w:color w:val="231F20"/>
        </w:rPr>
        <w:t>that result in an emission of the characteristic radiation (alpha, beta, or </w:t>
      </w:r>
      <w:r>
        <w:rPr>
          <w:color w:val="231F20"/>
          <w:spacing w:val="-2"/>
        </w:rPr>
        <w:t>gamma)</w:t>
      </w:r>
      <w:r>
        <w:rPr>
          <w:color w:val="231F20"/>
          <w:spacing w:val="-2"/>
        </w:rPr>
        <w:t>;</w:t>
      </w:r>
    </w:p>
    <w:p>
      <w:pPr>
        <w:pStyle w:val="BodyText"/>
        <w:tabs>
          <w:tab w:pos="2699" w:val="left" w:leader="none"/>
        </w:tabs>
        <w:spacing w:line="228" w:lineRule="exact" w:before="1"/>
        <w:ind w:left="1080"/>
      </w:pPr>
      <w:r>
        <w:rPr>
          <w:i/>
          <w:color w:val="231F20"/>
          <w:spacing w:val="-10"/>
        </w:rPr>
        <w:t>Y</w:t>
      </w:r>
      <w:r>
        <w:rPr>
          <w:i/>
          <w:color w:val="231F20"/>
        </w:rPr>
        <w:tab/>
      </w:r>
      <w:r>
        <w:rPr>
          <w:color w:val="231F20"/>
        </w:rPr>
        <w:t>is the chemical yield of the </w:t>
      </w:r>
      <w:r>
        <w:rPr>
          <w:color w:val="231F20"/>
          <w:spacing w:val="-2"/>
        </w:rPr>
        <w:t>analysis;</w:t>
      </w:r>
    </w:p>
    <w:p>
      <w:pPr>
        <w:pStyle w:val="BodyText"/>
        <w:tabs>
          <w:tab w:pos="2699" w:val="left" w:leader="none"/>
        </w:tabs>
        <w:spacing w:line="240" w:lineRule="exact"/>
        <w:ind w:left="1080"/>
      </w:pPr>
      <w:r>
        <w:rPr>
          <w:rFonts w:ascii="Symbol" w:hAnsi="Symbol"/>
          <w:color w:val="231F20"/>
          <w:spacing w:val="-10"/>
        </w:rPr>
        <w:t></w:t>
      </w:r>
      <w:r>
        <w:rPr>
          <w:color w:val="231F20"/>
        </w:rPr>
        <w:tab/>
        <w:t>is</w:t>
      </w:r>
      <w:r>
        <w:rPr>
          <w:color w:val="231F20"/>
          <w:spacing w:val="-2"/>
        </w:rPr>
        <w:t> </w:t>
      </w:r>
      <w:r>
        <w:rPr>
          <w:color w:val="231F20"/>
        </w:rPr>
        <w:t>the</w:t>
      </w:r>
      <w:r>
        <w:rPr>
          <w:color w:val="231F20"/>
          <w:spacing w:val="-1"/>
        </w:rPr>
        <w:t> </w:t>
      </w:r>
      <w:r>
        <w:rPr>
          <w:color w:val="231F20"/>
        </w:rPr>
        <w:t>detector</w:t>
      </w:r>
      <w:r>
        <w:rPr>
          <w:color w:val="231F20"/>
          <w:spacing w:val="-1"/>
        </w:rPr>
        <w:t> </w:t>
      </w:r>
      <w:r>
        <w:rPr>
          <w:color w:val="231F20"/>
        </w:rPr>
        <w:t>efficiency</w:t>
      </w:r>
      <w:r>
        <w:rPr>
          <w:color w:val="231F20"/>
          <w:spacing w:val="-2"/>
        </w:rPr>
        <w:t> </w:t>
      </w:r>
      <w:r>
        <w:rPr>
          <w:color w:val="231F20"/>
        </w:rPr>
        <w:t>for</w:t>
      </w:r>
      <w:r>
        <w:rPr>
          <w:color w:val="231F20"/>
          <w:spacing w:val="-1"/>
        </w:rPr>
        <w:t> </w:t>
      </w:r>
      <w:r>
        <w:rPr>
          <w:color w:val="231F20"/>
        </w:rPr>
        <w:t>the</w:t>
      </w:r>
      <w:r>
        <w:rPr>
          <w:color w:val="231F20"/>
          <w:spacing w:val="-1"/>
        </w:rPr>
        <w:t> </w:t>
      </w:r>
      <w:r>
        <w:rPr>
          <w:color w:val="231F20"/>
        </w:rPr>
        <w:t>particular</w:t>
      </w:r>
      <w:r>
        <w:rPr>
          <w:color w:val="231F20"/>
          <w:spacing w:val="-1"/>
        </w:rPr>
        <w:t> </w:t>
      </w:r>
      <w:r>
        <w:rPr>
          <w:color w:val="231F20"/>
        </w:rPr>
        <w:t>emission</w:t>
      </w:r>
      <w:r>
        <w:rPr>
          <w:color w:val="231F20"/>
          <w:spacing w:val="-2"/>
        </w:rPr>
        <w:t> </w:t>
      </w:r>
      <w:r>
        <w:rPr>
          <w:color w:val="231F20"/>
        </w:rPr>
        <w:t>of</w:t>
      </w:r>
      <w:r>
        <w:rPr>
          <w:color w:val="231F20"/>
          <w:spacing w:val="-1"/>
        </w:rPr>
        <w:t> </w:t>
      </w:r>
      <w:r>
        <w:rPr>
          <w:color w:val="231F20"/>
        </w:rPr>
        <w:t>the</w:t>
      </w:r>
      <w:r>
        <w:rPr>
          <w:color w:val="231F20"/>
          <w:spacing w:val="-1"/>
        </w:rPr>
        <w:t> </w:t>
      </w:r>
      <w:r>
        <w:rPr>
          <w:color w:val="231F20"/>
          <w:spacing w:val="-2"/>
        </w:rPr>
        <w:t>radionuclide;</w:t>
      </w:r>
    </w:p>
    <w:p>
      <w:pPr>
        <w:pStyle w:val="BodyText"/>
        <w:tabs>
          <w:tab w:pos="2699" w:val="left" w:leader="none"/>
        </w:tabs>
        <w:spacing w:line="240" w:lineRule="exact"/>
        <w:ind w:left="2900" w:right="1199" w:hanging="1820"/>
      </w:pPr>
      <w:r>
        <w:rPr>
          <w:rFonts w:ascii="Symbol" w:hAnsi="Symbol"/>
          <w:color w:val="231F20"/>
          <w:spacing w:val="-10"/>
        </w:rPr>
        <w:t></w:t>
      </w:r>
      <w:r>
        <w:rPr>
          <w:color w:val="231F20"/>
        </w:rPr>
        <w:tab/>
        <w:t>is</w:t>
      </w:r>
      <w:r>
        <w:rPr>
          <w:color w:val="231F20"/>
          <w:spacing w:val="-3"/>
        </w:rPr>
        <w:t> </w:t>
      </w:r>
      <w:r>
        <w:rPr>
          <w:color w:val="231F20"/>
        </w:rPr>
        <w:t>the</w:t>
      </w:r>
      <w:r>
        <w:rPr>
          <w:color w:val="231F20"/>
          <w:spacing w:val="-3"/>
        </w:rPr>
        <w:t> </w:t>
      </w:r>
      <w:r>
        <w:rPr>
          <w:color w:val="231F20"/>
        </w:rPr>
        <w:t>decay</w:t>
      </w:r>
      <w:r>
        <w:rPr>
          <w:color w:val="231F20"/>
          <w:spacing w:val="-3"/>
        </w:rPr>
        <w:t> </w:t>
      </w:r>
      <w:r>
        <w:rPr>
          <w:color w:val="231F20"/>
        </w:rPr>
        <w:t>constant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radionuclide</w:t>
      </w:r>
      <w:r>
        <w:rPr>
          <w:color w:val="231F20"/>
          <w:spacing w:val="-3"/>
        </w:rPr>
        <w:t> </w:t>
      </w:r>
      <w:r>
        <w:rPr>
          <w:color w:val="231F20"/>
        </w:rPr>
        <w:t>(λ</w:t>
      </w:r>
      <w:r>
        <w:rPr>
          <w:color w:val="231F20"/>
          <w:spacing w:val="-3"/>
        </w:rPr>
        <w:t> </w:t>
      </w:r>
      <w:r>
        <w:rPr>
          <w:color w:val="231F20"/>
        </w:rPr>
        <w:t>=</w:t>
      </w:r>
      <w:r>
        <w:rPr>
          <w:color w:val="231F20"/>
          <w:spacing w:val="-3"/>
        </w:rPr>
        <w:t> </w:t>
      </w:r>
      <w:r>
        <w:rPr>
          <w:color w:val="231F20"/>
        </w:rPr>
        <w:t>0.69315/t</w:t>
      </w:r>
      <w:r>
        <w:rPr>
          <w:color w:val="231F20"/>
          <w:position w:val="-5"/>
          <w:sz w:val="16"/>
        </w:rPr>
        <w:t>½</w:t>
      </w:r>
      <w:r>
        <w:rPr>
          <w:color w:val="231F20"/>
        </w:rPr>
        <w:t>);</w:t>
      </w:r>
      <w:r>
        <w:rPr>
          <w:color w:val="231F20"/>
          <w:spacing w:val="-3"/>
        </w:rPr>
        <w:t> </w:t>
      </w:r>
      <w:r>
        <w:rPr>
          <w:color w:val="231F20"/>
        </w:rPr>
        <w:t>and</w:t>
      </w:r>
      <w:r>
        <w:rPr>
          <w:color w:val="231F20"/>
          <w:spacing w:val="-3"/>
        </w:rPr>
        <w:t> </w:t>
      </w:r>
      <w:r>
        <w:rPr>
          <w:color w:val="231F20"/>
        </w:rPr>
        <w:t>t</w:t>
      </w:r>
      <w:r>
        <w:rPr>
          <w:color w:val="231F20"/>
          <w:position w:val="-5"/>
          <w:sz w:val="16"/>
        </w:rPr>
        <w:t>½ </w:t>
      </w:r>
      <w:r>
        <w:rPr>
          <w:color w:val="231F20"/>
        </w:rPr>
        <w:t>is</w:t>
      </w:r>
      <w:r>
        <w:rPr>
          <w:color w:val="231F20"/>
          <w:spacing w:val="-3"/>
        </w:rPr>
        <w:t> </w:t>
      </w:r>
      <w:r>
        <w:rPr>
          <w:color w:val="231F20"/>
        </w:rPr>
        <w:t>the</w:t>
      </w:r>
      <w:r>
        <w:rPr>
          <w:color w:val="231F20"/>
          <w:spacing w:val="-3"/>
        </w:rPr>
        <w:t> </w:t>
      </w:r>
      <w:r>
        <w:rPr>
          <w:color w:val="231F20"/>
        </w:rPr>
        <w:t>half-life</w:t>
      </w:r>
      <w:r>
        <w:rPr>
          <w:color w:val="231F20"/>
          <w:spacing w:val="-3"/>
        </w:rPr>
        <w:t> </w:t>
      </w:r>
      <w:r>
        <w:rPr>
          <w:color w:val="231F20"/>
        </w:rPr>
        <w:t>of</w:t>
      </w:r>
      <w:r>
        <w:rPr>
          <w:color w:val="231F20"/>
          <w:spacing w:val="-3"/>
        </w:rPr>
        <w:t> </w:t>
      </w:r>
      <w:r>
        <w:rPr>
          <w:color w:val="231F20"/>
        </w:rPr>
        <w:t>the radionuclide (λ</w:t>
      </w:r>
      <w:r>
        <w:rPr>
          <w:color w:val="231F20"/>
          <w:position w:val="-5"/>
          <w:sz w:val="16"/>
        </w:rPr>
        <w:t>1 </w:t>
      </w:r>
      <w:r>
        <w:rPr>
          <w:color w:val="231F20"/>
        </w:rPr>
        <w:t>for parent and λ</w:t>
      </w:r>
      <w:r>
        <w:rPr>
          <w:color w:val="231F20"/>
          <w:position w:val="-5"/>
          <w:sz w:val="16"/>
        </w:rPr>
        <w:t>2 </w:t>
      </w:r>
      <w:r>
        <w:rPr>
          <w:color w:val="231F20"/>
        </w:rPr>
        <w:t>for the decay product);</w:t>
      </w:r>
    </w:p>
    <w:p>
      <w:pPr>
        <w:pStyle w:val="BodyText"/>
        <w:spacing w:after="0" w:line="240" w:lineRule="exact"/>
        <w:sectPr>
          <w:type w:val="continuous"/>
          <w:pgSz w:w="12240" w:h="15840"/>
          <w:pgMar w:header="841" w:footer="0" w:top="1640" w:bottom="280" w:left="720" w:right="720"/>
        </w:sectPr>
      </w:pPr>
    </w:p>
    <w:p>
      <w:pPr>
        <w:spacing w:line="350" w:lineRule="exact" w:before="0"/>
        <w:ind w:left="1080" w:right="0" w:firstLine="0"/>
        <w:jc w:val="left"/>
        <w:rPr>
          <w:rFonts w:ascii="Symbol" w:hAnsi="Symbol"/>
          <w:position w:val="-6"/>
          <w:sz w:val="36"/>
        </w:rPr>
      </w:pPr>
      <w:r>
        <w:rPr>
          <w:i/>
          <w:color w:val="231F20"/>
          <w:sz w:val="20"/>
        </w:rPr>
        <w:t>DF</w:t>
      </w:r>
      <w:r>
        <w:rPr>
          <w:i/>
          <w:color w:val="231F20"/>
          <w:position w:val="-5"/>
          <w:sz w:val="16"/>
        </w:rPr>
        <w:t>P</w:t>
      </w:r>
      <w:r>
        <w:rPr>
          <w:i/>
          <w:color w:val="231F20"/>
          <w:spacing w:val="8"/>
          <w:position w:val="-5"/>
          <w:sz w:val="16"/>
        </w:rPr>
        <w:t> </w:t>
      </w:r>
      <w:r>
        <w:rPr>
          <w:color w:val="231F20"/>
          <w:sz w:val="20"/>
        </w:rPr>
        <w:t>or</w:t>
      </w:r>
      <w:r>
        <w:rPr>
          <w:color w:val="231F20"/>
          <w:spacing w:val="30"/>
          <w:sz w:val="20"/>
        </w:rPr>
        <w:t> </w:t>
      </w:r>
      <w:r>
        <w:rPr>
          <w:rFonts w:ascii="Symbol" w:hAnsi="Symbol"/>
          <w:color w:val="231F20"/>
          <w:spacing w:val="-4"/>
          <w:position w:val="-6"/>
          <w:sz w:val="36"/>
        </w:rPr>
        <w:t></w:t>
      </w:r>
      <w:r>
        <w:rPr>
          <w:i/>
          <w:color w:val="231F20"/>
          <w:spacing w:val="-4"/>
          <w:position w:val="-4"/>
          <w:sz w:val="21"/>
        </w:rPr>
        <w:t>e</w:t>
      </w:r>
      <w:r>
        <w:rPr>
          <w:rFonts w:ascii="Symbol" w:hAnsi="Symbol"/>
          <w:color w:val="231F20"/>
          <w:spacing w:val="-4"/>
          <w:position w:val="6"/>
          <w:sz w:val="12"/>
        </w:rPr>
        <w:t></w:t>
      </w:r>
      <w:r>
        <w:rPr>
          <w:rFonts w:ascii="Symbol" w:hAnsi="Symbol"/>
          <w:i/>
          <w:color w:val="231F20"/>
          <w:spacing w:val="-4"/>
          <w:position w:val="6"/>
          <w:sz w:val="12"/>
        </w:rPr>
        <w:t></w:t>
      </w:r>
      <w:r>
        <w:rPr>
          <w:color w:val="231F20"/>
          <w:spacing w:val="-4"/>
          <w:sz w:val="12"/>
        </w:rPr>
        <w:t>1</w:t>
      </w:r>
      <w:r>
        <w:rPr>
          <w:i/>
          <w:color w:val="231F20"/>
          <w:spacing w:val="-4"/>
          <w:position w:val="6"/>
          <w:sz w:val="12"/>
        </w:rPr>
        <w:t>T</w:t>
      </w:r>
      <w:r>
        <w:rPr>
          <w:color w:val="231F20"/>
          <w:spacing w:val="-4"/>
          <w:sz w:val="12"/>
        </w:rPr>
        <w:t>1</w:t>
      </w:r>
      <w:r>
        <w:rPr>
          <w:rFonts w:ascii="Symbol" w:hAnsi="Symbol"/>
          <w:color w:val="231F20"/>
          <w:spacing w:val="-4"/>
          <w:position w:val="-6"/>
          <w:sz w:val="36"/>
        </w:rPr>
        <w:t></w:t>
      </w:r>
    </w:p>
    <w:p>
      <w:pPr>
        <w:spacing w:before="0"/>
        <w:ind w:left="1080" w:right="0" w:firstLine="0"/>
        <w:jc w:val="left"/>
        <w:rPr>
          <w:rFonts w:ascii="Symbol" w:hAnsi="Symbol"/>
          <w:position w:val="-1"/>
          <w:sz w:val="36"/>
        </w:rPr>
      </w:pPr>
      <w:r>
        <w:rPr>
          <w:i/>
          <w:color w:val="231F20"/>
          <w:position w:val="1"/>
          <w:sz w:val="20"/>
        </w:rPr>
        <w:t>DF</w:t>
      </w:r>
      <w:r>
        <w:rPr>
          <w:i/>
          <w:color w:val="231F20"/>
          <w:position w:val="-4"/>
          <w:sz w:val="16"/>
        </w:rPr>
        <w:t>DP</w:t>
      </w:r>
      <w:r>
        <w:rPr>
          <w:i/>
          <w:color w:val="231F20"/>
          <w:spacing w:val="3"/>
          <w:position w:val="-4"/>
          <w:sz w:val="16"/>
        </w:rPr>
        <w:t> </w:t>
      </w:r>
      <w:r>
        <w:rPr>
          <w:color w:val="231F20"/>
          <w:position w:val="1"/>
          <w:sz w:val="20"/>
        </w:rPr>
        <w:t>or</w:t>
      </w:r>
      <w:r>
        <w:rPr>
          <w:color w:val="231F20"/>
          <w:spacing w:val="-17"/>
          <w:position w:val="1"/>
          <w:sz w:val="20"/>
        </w:rPr>
        <w:t> </w:t>
      </w:r>
      <w:r>
        <w:rPr>
          <w:rFonts w:ascii="Symbol" w:hAnsi="Symbol"/>
          <w:color w:val="231F20"/>
          <w:spacing w:val="-16"/>
          <w:position w:val="-1"/>
          <w:sz w:val="36"/>
        </w:rPr>
        <w:t></w:t>
      </w:r>
      <w:r>
        <w:rPr>
          <w:i/>
          <w:color w:val="231F20"/>
          <w:spacing w:val="-16"/>
          <w:sz w:val="21"/>
        </w:rPr>
        <w:t>e</w:t>
      </w:r>
      <w:r>
        <w:rPr>
          <w:rFonts w:ascii="Symbol" w:hAnsi="Symbol"/>
          <w:color w:val="231F20"/>
          <w:spacing w:val="-16"/>
          <w:sz w:val="21"/>
          <w:vertAlign w:val="superscript"/>
        </w:rPr>
        <w:t></w:t>
      </w:r>
      <w:r>
        <w:rPr>
          <w:rFonts w:ascii="Symbol" w:hAnsi="Symbol"/>
          <w:i/>
          <w:color w:val="231F20"/>
          <w:spacing w:val="-16"/>
          <w:sz w:val="21"/>
          <w:vertAlign w:val="superscript"/>
        </w:rPr>
        <w:t></w:t>
      </w:r>
      <w:r>
        <w:rPr>
          <w:color w:val="231F20"/>
          <w:spacing w:val="-16"/>
          <w:position w:val="5"/>
          <w:sz w:val="12"/>
          <w:vertAlign w:val="baseline"/>
        </w:rPr>
        <w:t>2</w:t>
      </w:r>
      <w:r>
        <w:rPr>
          <w:i/>
          <w:color w:val="231F20"/>
          <w:spacing w:val="-16"/>
          <w:position w:val="12"/>
          <w:sz w:val="14"/>
          <w:vertAlign w:val="baseline"/>
        </w:rPr>
        <w:t>T</w:t>
      </w:r>
      <w:r>
        <w:rPr>
          <w:color w:val="231F20"/>
          <w:spacing w:val="-16"/>
          <w:position w:val="5"/>
          <w:sz w:val="12"/>
          <w:vertAlign w:val="baseline"/>
        </w:rPr>
        <w:t>3</w:t>
      </w:r>
      <w:r>
        <w:rPr>
          <w:rFonts w:ascii="Symbol" w:hAnsi="Symbol"/>
          <w:color w:val="231F20"/>
          <w:spacing w:val="-16"/>
          <w:position w:val="-1"/>
          <w:sz w:val="36"/>
          <w:vertAlign w:val="baseline"/>
        </w:rPr>
        <w:t></w:t>
      </w:r>
    </w:p>
    <w:p>
      <w:pPr>
        <w:spacing w:before="55"/>
        <w:ind w:left="1080" w:right="0" w:firstLine="0"/>
        <w:jc w:val="left"/>
        <w:rPr>
          <w:rFonts w:ascii="Symbol" w:hAnsi="Symbol"/>
          <w:sz w:val="34"/>
        </w:rPr>
      </w:pPr>
      <w:r>
        <w:rPr>
          <w:rFonts w:ascii="Symbol" w:hAnsi="Symbol"/>
          <w:sz w:val="34"/>
        </w:rPr>
        <mc:AlternateContent>
          <mc:Choice Requires="wps">
            <w:drawing>
              <wp:anchor distT="0" distB="0" distL="0" distR="0" allowOverlap="1" layoutInCell="1" locked="0" behindDoc="1" simplePos="0" relativeHeight="484641792">
                <wp:simplePos x="0" y="0"/>
                <wp:positionH relativeFrom="page">
                  <wp:posOffset>1526411</wp:posOffset>
                </wp:positionH>
                <wp:positionV relativeFrom="paragraph">
                  <wp:posOffset>135684</wp:posOffset>
                </wp:positionV>
                <wp:extent cx="53340" cy="13208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53340" cy="132080"/>
                        </a:xfrm>
                        <a:prstGeom prst="rect">
                          <a:avLst/>
                        </a:prstGeom>
                      </wps:spPr>
                      <wps:txbx>
                        <w:txbxContent>
                          <w:p>
                            <w:pPr>
                              <w:spacing w:line="208" w:lineRule="exact" w:before="0"/>
                              <w:ind w:left="0" w:right="0" w:firstLine="0"/>
                              <w:jc w:val="left"/>
                              <w:rPr>
                                <w:i/>
                                <w:sz w:val="19"/>
                              </w:rPr>
                            </w:pPr>
                            <w:r>
                              <w:rPr>
                                <w:i/>
                                <w:color w:val="231F20"/>
                                <w:spacing w:val="-12"/>
                                <w:sz w:val="19"/>
                              </w:rPr>
                              <w:t>e</w:t>
                            </w:r>
                          </w:p>
                        </w:txbxContent>
                      </wps:txbx>
                      <wps:bodyPr wrap="square" lIns="0" tIns="0" rIns="0" bIns="0" rtlCol="0">
                        <a:noAutofit/>
                      </wps:bodyPr>
                    </wps:wsp>
                  </a:graphicData>
                </a:graphic>
              </wp:anchor>
            </w:drawing>
          </mc:Choice>
          <mc:Fallback>
            <w:pict>
              <v:shape style="position:absolute;margin-left:120.189903pt;margin-top:10.683809pt;width:4.2pt;height:10.4pt;mso-position-horizontal-relative:page;mso-position-vertical-relative:paragraph;z-index:-18674688" type="#_x0000_t202" id="docshape457" filled="false" stroked="false">
                <v:textbox inset="0,0,0,0">
                  <w:txbxContent>
                    <w:p>
                      <w:pPr>
                        <w:spacing w:line="208" w:lineRule="exact" w:before="0"/>
                        <w:ind w:left="0" w:right="0" w:firstLine="0"/>
                        <w:jc w:val="left"/>
                        <w:rPr>
                          <w:i/>
                          <w:sz w:val="19"/>
                        </w:rPr>
                      </w:pPr>
                      <w:r>
                        <w:rPr>
                          <w:i/>
                          <w:color w:val="231F20"/>
                          <w:spacing w:val="-12"/>
                          <w:sz w:val="19"/>
                        </w:rPr>
                        <w:t>e</w:t>
                      </w:r>
                    </w:p>
                  </w:txbxContent>
                </v:textbox>
                <w10:wrap type="none"/>
              </v:shape>
            </w:pict>
          </mc:Fallback>
        </mc:AlternateContent>
      </w:r>
      <w:r>
        <w:rPr>
          <w:i/>
          <w:color w:val="231F20"/>
          <w:spacing w:val="-6"/>
          <w:position w:val="3"/>
          <w:sz w:val="20"/>
        </w:rPr>
        <w:t>I</w:t>
      </w:r>
      <w:r>
        <w:rPr>
          <w:i/>
          <w:color w:val="231F20"/>
          <w:spacing w:val="-7"/>
          <w:position w:val="3"/>
          <w:sz w:val="20"/>
        </w:rPr>
        <w:t> </w:t>
      </w:r>
      <w:r>
        <w:rPr>
          <w:color w:val="231F20"/>
          <w:spacing w:val="-6"/>
          <w:position w:val="3"/>
          <w:sz w:val="20"/>
        </w:rPr>
        <w:t>or </w:t>
      </w:r>
      <w:r>
        <w:rPr>
          <w:rFonts w:ascii="Symbol" w:hAnsi="Symbol"/>
          <w:color w:val="231F20"/>
          <w:spacing w:val="-6"/>
          <w:sz w:val="34"/>
        </w:rPr>
        <w:t></w:t>
      </w:r>
      <w:r>
        <w:rPr>
          <w:color w:val="231F20"/>
          <w:spacing w:val="-6"/>
          <w:position w:val="2"/>
          <w:sz w:val="19"/>
        </w:rPr>
        <w:t>1</w:t>
      </w:r>
      <w:r>
        <w:rPr>
          <w:rFonts w:ascii="Symbol" w:hAnsi="Symbol"/>
          <w:color w:val="231F20"/>
          <w:spacing w:val="-6"/>
          <w:position w:val="2"/>
          <w:sz w:val="19"/>
        </w:rPr>
        <w:t></w:t>
      </w:r>
      <w:r>
        <w:rPr>
          <w:color w:val="231F20"/>
          <w:spacing w:val="26"/>
          <w:position w:val="2"/>
          <w:sz w:val="19"/>
        </w:rPr>
        <w:t> </w:t>
      </w:r>
      <w:r>
        <w:rPr>
          <w:rFonts w:ascii="Symbol" w:hAnsi="Symbol"/>
          <w:color w:val="231F20"/>
          <w:spacing w:val="-6"/>
          <w:position w:val="13"/>
          <w:sz w:val="14"/>
        </w:rPr>
        <w:t></w:t>
      </w:r>
      <w:r>
        <w:rPr>
          <w:rFonts w:ascii="Symbol" w:hAnsi="Symbol"/>
          <w:i/>
          <w:color w:val="231F20"/>
          <w:spacing w:val="-6"/>
          <w:position w:val="13"/>
          <w:sz w:val="14"/>
        </w:rPr>
        <w:t></w:t>
      </w:r>
      <w:r>
        <w:rPr>
          <w:color w:val="231F20"/>
          <w:spacing w:val="-20"/>
          <w:position w:val="13"/>
          <w:sz w:val="14"/>
        </w:rPr>
        <w:t> </w:t>
      </w:r>
      <w:r>
        <w:rPr>
          <w:color w:val="231F20"/>
          <w:spacing w:val="-6"/>
          <w:position w:val="8"/>
          <w:sz w:val="12"/>
        </w:rPr>
        <w:t>2</w:t>
      </w:r>
      <w:r>
        <w:rPr>
          <w:i/>
          <w:color w:val="231F20"/>
          <w:spacing w:val="-6"/>
          <w:position w:val="13"/>
          <w:sz w:val="14"/>
        </w:rPr>
        <w:t>T</w:t>
      </w:r>
      <w:r>
        <w:rPr>
          <w:color w:val="231F20"/>
          <w:spacing w:val="-6"/>
          <w:position w:val="8"/>
          <w:sz w:val="12"/>
        </w:rPr>
        <w:t>2</w:t>
      </w:r>
      <w:r>
        <w:rPr>
          <w:rFonts w:ascii="Symbol" w:hAnsi="Symbol"/>
          <w:color w:val="231F20"/>
          <w:spacing w:val="-6"/>
          <w:sz w:val="34"/>
        </w:rPr>
        <w:t></w:t>
      </w:r>
    </w:p>
    <w:p>
      <w:pPr>
        <w:pStyle w:val="BodyText"/>
        <w:spacing w:line="249" w:lineRule="auto" w:before="12"/>
        <w:ind w:left="427" w:right="1294" w:hanging="151"/>
      </w:pPr>
      <w:r>
        <w:rPr/>
        <w:br w:type="column"/>
      </w:r>
      <w:r>
        <w:rPr>
          <w:color w:val="231F20"/>
        </w:rPr>
        <w:t>is</w:t>
      </w:r>
      <w:r>
        <w:rPr>
          <w:color w:val="231F20"/>
          <w:spacing w:val="-4"/>
        </w:rPr>
        <w:t> </w:t>
      </w:r>
      <w:r>
        <w:rPr>
          <w:color w:val="231F20"/>
        </w:rPr>
        <w:t>the</w:t>
      </w:r>
      <w:r>
        <w:rPr>
          <w:color w:val="231F20"/>
          <w:spacing w:val="-4"/>
        </w:rPr>
        <w:t> </w:t>
      </w:r>
      <w:r>
        <w:rPr>
          <w:color w:val="231F20"/>
        </w:rPr>
        <w:t>decay</w:t>
      </w:r>
      <w:r>
        <w:rPr>
          <w:color w:val="231F20"/>
          <w:spacing w:val="-4"/>
        </w:rPr>
        <w:t> </w:t>
      </w:r>
      <w:r>
        <w:rPr>
          <w:color w:val="231F20"/>
        </w:rPr>
        <w:t>correction</w:t>
      </w:r>
      <w:r>
        <w:rPr>
          <w:color w:val="231F20"/>
          <w:spacing w:val="-4"/>
        </w:rPr>
        <w:t> </w:t>
      </w:r>
      <w:r>
        <w:rPr>
          <w:color w:val="231F20"/>
        </w:rPr>
        <w:t>factor</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parent</w:t>
      </w:r>
      <w:r>
        <w:rPr>
          <w:color w:val="231F20"/>
          <w:spacing w:val="-4"/>
        </w:rPr>
        <w:t> </w:t>
      </w:r>
      <w:r>
        <w:rPr>
          <w:color w:val="231F20"/>
        </w:rPr>
        <w:t>from</w:t>
      </w:r>
      <w:r>
        <w:rPr>
          <w:color w:val="231F20"/>
          <w:spacing w:val="-4"/>
        </w:rPr>
        <w:t> </w:t>
      </w:r>
      <w:r>
        <w:rPr>
          <w:color w:val="231F20"/>
        </w:rPr>
        <w:t>sample</w:t>
      </w:r>
      <w:r>
        <w:rPr>
          <w:color w:val="231F20"/>
          <w:spacing w:val="-4"/>
        </w:rPr>
        <w:t> </w:t>
      </w:r>
      <w:r>
        <w:rPr>
          <w:color w:val="231F20"/>
        </w:rPr>
        <w:t>collection</w:t>
      </w:r>
      <w:r>
        <w:rPr>
          <w:color w:val="231F20"/>
          <w:spacing w:val="-4"/>
        </w:rPr>
        <w:t> </w:t>
      </w:r>
      <w:r>
        <w:rPr>
          <w:color w:val="231F20"/>
        </w:rPr>
        <w:t>to</w:t>
      </w:r>
      <w:r>
        <w:rPr>
          <w:color w:val="231F20"/>
          <w:spacing w:val="-4"/>
        </w:rPr>
        <w:t> </w:t>
      </w:r>
      <w:r>
        <w:rPr>
          <w:color w:val="231F20"/>
        </w:rPr>
        <w:t>second chemical separation;</w:t>
      </w:r>
    </w:p>
    <w:p>
      <w:pPr>
        <w:pStyle w:val="BodyText"/>
        <w:spacing w:line="249" w:lineRule="auto" w:before="2"/>
        <w:ind w:left="427" w:right="1029" w:hanging="150"/>
      </w:pPr>
      <w:r>
        <w:rPr>
          <w:color w:val="231F20"/>
        </w:rPr>
        <w:t>is</w:t>
      </w:r>
      <w:r>
        <w:rPr>
          <w:color w:val="231F20"/>
          <w:spacing w:val="-3"/>
        </w:rPr>
        <w:t> </w:t>
      </w:r>
      <w:r>
        <w:rPr>
          <w:color w:val="231F20"/>
        </w:rPr>
        <w:t>the</w:t>
      </w:r>
      <w:r>
        <w:rPr>
          <w:color w:val="231F20"/>
          <w:spacing w:val="-3"/>
        </w:rPr>
        <w:t> </w:t>
      </w:r>
      <w:r>
        <w:rPr>
          <w:color w:val="231F20"/>
        </w:rPr>
        <w:t>decay</w:t>
      </w:r>
      <w:r>
        <w:rPr>
          <w:color w:val="231F20"/>
          <w:spacing w:val="-3"/>
        </w:rPr>
        <w:t> </w:t>
      </w:r>
      <w:r>
        <w:rPr>
          <w:color w:val="231F20"/>
        </w:rPr>
        <w:t>correction</w:t>
      </w:r>
      <w:r>
        <w:rPr>
          <w:color w:val="231F20"/>
          <w:spacing w:val="-3"/>
        </w:rPr>
        <w:t> </w:t>
      </w:r>
      <w:r>
        <w:rPr>
          <w:color w:val="231F20"/>
        </w:rPr>
        <w:t>factor</w:t>
      </w:r>
      <w:r>
        <w:rPr>
          <w:color w:val="231F20"/>
          <w:spacing w:val="-3"/>
        </w:rPr>
        <w:t> </w:t>
      </w:r>
      <w:r>
        <w:rPr>
          <w:color w:val="231F20"/>
        </w:rPr>
        <w:t>for</w:t>
      </w:r>
      <w:r>
        <w:rPr>
          <w:color w:val="231F20"/>
          <w:spacing w:val="-3"/>
        </w:rPr>
        <w:t> </w:t>
      </w:r>
      <w:r>
        <w:rPr>
          <w:color w:val="231F20"/>
        </w:rPr>
        <w:t>decay</w:t>
      </w:r>
      <w:r>
        <w:rPr>
          <w:color w:val="231F20"/>
          <w:spacing w:val="-3"/>
        </w:rPr>
        <w:t> </w:t>
      </w:r>
      <w:r>
        <w:rPr>
          <w:color w:val="231F20"/>
        </w:rPr>
        <w:t>product</w:t>
      </w:r>
      <w:r>
        <w:rPr>
          <w:color w:val="231F20"/>
          <w:spacing w:val="-3"/>
        </w:rPr>
        <w:t> </w:t>
      </w:r>
      <w:r>
        <w:rPr>
          <w:color w:val="231F20"/>
        </w:rPr>
        <w:t>from</w:t>
      </w:r>
      <w:r>
        <w:rPr>
          <w:color w:val="231F20"/>
          <w:spacing w:val="-3"/>
        </w:rPr>
        <w:t> </w:t>
      </w:r>
      <w:r>
        <w:rPr>
          <w:color w:val="231F20"/>
        </w:rPr>
        <w:t>second</w:t>
      </w:r>
      <w:r>
        <w:rPr>
          <w:color w:val="231F20"/>
          <w:spacing w:val="-3"/>
        </w:rPr>
        <w:t> </w:t>
      </w:r>
      <w:r>
        <w:rPr>
          <w:color w:val="231F20"/>
        </w:rPr>
        <w:t>chemical</w:t>
      </w:r>
      <w:r>
        <w:rPr>
          <w:color w:val="231F20"/>
          <w:spacing w:val="-3"/>
        </w:rPr>
        <w:t> </w:t>
      </w:r>
      <w:r>
        <w:rPr>
          <w:color w:val="231F20"/>
        </w:rPr>
        <w:t>separation</w:t>
      </w:r>
      <w:r>
        <w:rPr>
          <w:color w:val="231F20"/>
          <w:spacing w:val="-3"/>
        </w:rPr>
        <w:t> </w:t>
      </w:r>
      <w:r>
        <w:rPr>
          <w:color w:val="231F20"/>
        </w:rPr>
        <w:t>to</w:t>
      </w:r>
      <w:r>
        <w:rPr>
          <w:color w:val="231F20"/>
          <w:spacing w:val="-3"/>
        </w:rPr>
        <w:t> </w:t>
      </w:r>
      <w:r>
        <w:rPr>
          <w:color w:val="231F20"/>
        </w:rPr>
        <w:t>start of counting;</w:t>
      </w:r>
    </w:p>
    <w:p>
      <w:pPr>
        <w:pStyle w:val="BodyText"/>
        <w:spacing w:line="249" w:lineRule="auto" w:before="1"/>
        <w:ind w:left="427" w:right="288" w:hanging="150"/>
      </w:pPr>
      <w:r>
        <w:rPr>
          <w:color w:val="231F20"/>
        </w:rPr>
        <w:t>is</w:t>
      </w:r>
      <w:r>
        <w:rPr>
          <w:color w:val="231F20"/>
          <w:spacing w:val="-4"/>
        </w:rPr>
        <w:t> </w:t>
      </w:r>
      <w:r>
        <w:rPr>
          <w:color w:val="231F20"/>
        </w:rPr>
        <w:t>the</w:t>
      </w:r>
      <w:r>
        <w:rPr>
          <w:color w:val="231F20"/>
          <w:spacing w:val="-4"/>
        </w:rPr>
        <w:t> </w:t>
      </w:r>
      <w:r>
        <w:rPr>
          <w:color w:val="231F20"/>
        </w:rPr>
        <w:t>ingrowth</w:t>
      </w:r>
      <w:r>
        <w:rPr>
          <w:color w:val="231F20"/>
          <w:spacing w:val="-4"/>
        </w:rPr>
        <w:t> </w:t>
      </w:r>
      <w:r>
        <w:rPr>
          <w:color w:val="231F20"/>
        </w:rPr>
        <w:t>correction</w:t>
      </w:r>
      <w:r>
        <w:rPr>
          <w:color w:val="231F20"/>
          <w:spacing w:val="-4"/>
        </w:rPr>
        <w:t> </w:t>
      </w:r>
      <w:r>
        <w:rPr>
          <w:color w:val="231F20"/>
        </w:rPr>
        <w:t>factor</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ingrowth</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decay</w:t>
      </w:r>
      <w:r>
        <w:rPr>
          <w:color w:val="231F20"/>
          <w:spacing w:val="-4"/>
        </w:rPr>
        <w:t> </w:t>
      </w:r>
      <w:r>
        <w:rPr>
          <w:color w:val="231F20"/>
        </w:rPr>
        <w:t>product</w:t>
      </w:r>
      <w:r>
        <w:rPr>
          <w:color w:val="231F20"/>
          <w:spacing w:val="-4"/>
        </w:rPr>
        <w:t> </w:t>
      </w:r>
      <w:r>
        <w:rPr>
          <w:color w:val="231F20"/>
        </w:rPr>
        <w:t>used</w:t>
      </w:r>
      <w:r>
        <w:rPr>
          <w:color w:val="231F20"/>
          <w:spacing w:val="-4"/>
        </w:rPr>
        <w:t> </w:t>
      </w:r>
      <w:r>
        <w:rPr>
          <w:color w:val="231F20"/>
        </w:rPr>
        <w:t>to</w:t>
      </w:r>
      <w:r>
        <w:rPr>
          <w:color w:val="231F20"/>
          <w:spacing w:val="-4"/>
        </w:rPr>
        <w:t> </w:t>
      </w:r>
      <w:r>
        <w:rPr>
          <w:color w:val="231F20"/>
        </w:rPr>
        <w:t>calculate</w:t>
      </w:r>
      <w:r>
        <w:rPr>
          <w:color w:val="231F20"/>
          <w:spacing w:val="-4"/>
        </w:rPr>
        <w:t> </w:t>
      </w:r>
      <w:r>
        <w:rPr>
          <w:color w:val="231F20"/>
        </w:rPr>
        <w:t>the activity of a parent;</w:t>
      </w:r>
    </w:p>
    <w:p>
      <w:pPr>
        <w:pStyle w:val="BodyText"/>
        <w:spacing w:after="0" w:line="249" w:lineRule="auto"/>
        <w:sectPr>
          <w:type w:val="continuous"/>
          <w:pgSz w:w="12240" w:h="15840"/>
          <w:pgMar w:header="841" w:footer="0" w:top="1640" w:bottom="280" w:left="720" w:right="720"/>
          <w:cols w:num="2" w:equalWidth="0">
            <w:col w:w="2383" w:space="40"/>
            <w:col w:w="8377"/>
          </w:cols>
        </w:sectPr>
      </w:pPr>
    </w:p>
    <w:p>
      <w:pPr>
        <w:pStyle w:val="BodyText"/>
        <w:tabs>
          <w:tab w:pos="2699" w:val="left" w:leader="none"/>
        </w:tabs>
        <w:spacing w:before="43"/>
        <w:ind w:left="1080"/>
      </w:pPr>
      <w:r>
        <w:rPr>
          <w:i/>
          <w:color w:val="231F20"/>
          <w:spacing w:val="-5"/>
        </w:rPr>
        <w:t>T</w:t>
      </w:r>
      <w:r>
        <w:rPr>
          <w:i/>
          <w:color w:val="231F20"/>
          <w:spacing w:val="-5"/>
          <w:position w:val="-5"/>
          <w:sz w:val="16"/>
        </w:rPr>
        <w:t>1</w:t>
      </w:r>
      <w:r>
        <w:rPr>
          <w:i/>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interval</w:t>
      </w:r>
      <w:r>
        <w:rPr>
          <w:color w:val="231F20"/>
          <w:spacing w:val="-1"/>
        </w:rPr>
        <w:t> </w:t>
      </w:r>
      <w:r>
        <w:rPr>
          <w:color w:val="231F20"/>
        </w:rPr>
        <w:t>between sampling</w:t>
      </w:r>
      <w:r>
        <w:rPr>
          <w:color w:val="231F20"/>
          <w:spacing w:val="-1"/>
        </w:rPr>
        <w:t> </w:t>
      </w:r>
      <w:r>
        <w:rPr>
          <w:color w:val="231F20"/>
        </w:rPr>
        <w:t>and</w:t>
      </w:r>
      <w:r>
        <w:rPr>
          <w:color w:val="231F20"/>
          <w:spacing w:val="-1"/>
        </w:rPr>
        <w:t> </w:t>
      </w:r>
      <w:r>
        <w:rPr>
          <w:color w:val="231F20"/>
        </w:rPr>
        <w:t>beginning</w:t>
      </w:r>
      <w:r>
        <w:rPr>
          <w:color w:val="231F20"/>
          <w:spacing w:val="-1"/>
        </w:rPr>
        <w:t> </w:t>
      </w:r>
      <w:r>
        <w:rPr>
          <w:color w:val="231F20"/>
        </w:rPr>
        <w:t>the</w:t>
      </w:r>
      <w:r>
        <w:rPr>
          <w:color w:val="231F20"/>
          <w:spacing w:val="-1"/>
        </w:rPr>
        <w:t> </w:t>
      </w:r>
      <w:r>
        <w:rPr>
          <w:color w:val="231F20"/>
        </w:rPr>
        <w:t>sample </w:t>
      </w:r>
      <w:r>
        <w:rPr>
          <w:color w:val="231F20"/>
          <w:spacing w:val="-2"/>
        </w:rPr>
        <w:t>count;</w:t>
      </w:r>
    </w:p>
    <w:p>
      <w:pPr>
        <w:pStyle w:val="BodyText"/>
        <w:tabs>
          <w:tab w:pos="2699" w:val="left" w:leader="none"/>
        </w:tabs>
        <w:spacing w:before="1"/>
        <w:ind w:left="1080"/>
      </w:pPr>
      <w:r>
        <w:rPr>
          <w:i/>
          <w:color w:val="231F20"/>
          <w:spacing w:val="-5"/>
        </w:rPr>
        <w:t>T</w:t>
      </w:r>
      <w:r>
        <w:rPr>
          <w:i/>
          <w:color w:val="231F20"/>
          <w:spacing w:val="-5"/>
          <w:position w:val="-5"/>
          <w:sz w:val="16"/>
        </w:rPr>
        <w:t>2</w:t>
      </w:r>
      <w:r>
        <w:rPr>
          <w:i/>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interval</w:t>
      </w:r>
      <w:r>
        <w:rPr>
          <w:color w:val="231F20"/>
          <w:spacing w:val="-1"/>
        </w:rPr>
        <w:t> </w:t>
      </w:r>
      <w:r>
        <w:rPr>
          <w:color w:val="231F20"/>
        </w:rPr>
        <w:t>between</w:t>
      </w:r>
      <w:r>
        <w:rPr>
          <w:color w:val="231F20"/>
          <w:spacing w:val="-1"/>
        </w:rPr>
        <w:t> </w:t>
      </w:r>
      <w:r>
        <w:rPr>
          <w:color w:val="231F20"/>
        </w:rPr>
        <w:t>first and</w:t>
      </w:r>
      <w:r>
        <w:rPr>
          <w:color w:val="231F20"/>
          <w:spacing w:val="-1"/>
        </w:rPr>
        <w:t> </w:t>
      </w:r>
      <w:r>
        <w:rPr>
          <w:color w:val="231F20"/>
        </w:rPr>
        <w:t>second</w:t>
      </w:r>
      <w:r>
        <w:rPr>
          <w:color w:val="231F20"/>
          <w:spacing w:val="-1"/>
        </w:rPr>
        <w:t> </w:t>
      </w:r>
      <w:r>
        <w:rPr>
          <w:color w:val="231F20"/>
        </w:rPr>
        <w:t>decay</w:t>
      </w:r>
      <w:r>
        <w:rPr>
          <w:color w:val="231F20"/>
          <w:spacing w:val="-1"/>
        </w:rPr>
        <w:t> </w:t>
      </w:r>
      <w:r>
        <w:rPr>
          <w:color w:val="231F20"/>
        </w:rPr>
        <w:t>product</w:t>
      </w:r>
      <w:r>
        <w:rPr>
          <w:color w:val="231F20"/>
          <w:spacing w:val="-1"/>
        </w:rPr>
        <w:t> </w:t>
      </w:r>
      <w:r>
        <w:rPr>
          <w:color w:val="231F20"/>
        </w:rPr>
        <w:t>chemical </w:t>
      </w:r>
      <w:r>
        <w:rPr>
          <w:color w:val="231F20"/>
          <w:spacing w:val="-2"/>
        </w:rPr>
        <w:t>separations;</w:t>
      </w:r>
    </w:p>
    <w:p>
      <w:pPr>
        <w:pStyle w:val="BodyText"/>
        <w:tabs>
          <w:tab w:pos="2699" w:val="left" w:leader="none"/>
        </w:tabs>
        <w:spacing w:line="244" w:lineRule="exact"/>
        <w:ind w:left="1080"/>
      </w:pPr>
      <w:r>
        <w:rPr>
          <w:i/>
          <w:color w:val="231F20"/>
          <w:spacing w:val="-5"/>
        </w:rPr>
        <w:t>T</w:t>
      </w:r>
      <w:r>
        <w:rPr>
          <w:i/>
          <w:color w:val="231F20"/>
          <w:spacing w:val="-5"/>
          <w:position w:val="-5"/>
          <w:sz w:val="16"/>
        </w:rPr>
        <w:t>3</w:t>
      </w:r>
      <w:r>
        <w:rPr>
          <w:i/>
          <w:color w:val="231F20"/>
          <w:position w:val="-5"/>
          <w:sz w:val="16"/>
        </w:rPr>
        <w:tab/>
      </w:r>
      <w:r>
        <w:rPr>
          <w:color w:val="231F20"/>
        </w:rPr>
        <w:t>is</w:t>
      </w:r>
      <w:r>
        <w:rPr>
          <w:color w:val="231F20"/>
          <w:spacing w:val="-1"/>
        </w:rPr>
        <w:t> </w:t>
      </w:r>
      <w:r>
        <w:rPr>
          <w:color w:val="231F20"/>
        </w:rPr>
        <w:t>the time</w:t>
      </w:r>
      <w:r>
        <w:rPr>
          <w:color w:val="231F20"/>
          <w:spacing w:val="-1"/>
        </w:rPr>
        <w:t> </w:t>
      </w:r>
      <w:r>
        <w:rPr>
          <w:color w:val="231F20"/>
        </w:rPr>
        <w:t>interval between</w:t>
      </w:r>
      <w:r>
        <w:rPr>
          <w:color w:val="231F20"/>
          <w:spacing w:val="-1"/>
        </w:rPr>
        <w:t> </w:t>
      </w:r>
      <w:r>
        <w:rPr>
          <w:color w:val="231F20"/>
        </w:rPr>
        <w:t>second decay</w:t>
      </w:r>
      <w:r>
        <w:rPr>
          <w:color w:val="231F20"/>
          <w:spacing w:val="-1"/>
        </w:rPr>
        <w:t> </w:t>
      </w:r>
      <w:r>
        <w:rPr>
          <w:color w:val="231F20"/>
        </w:rPr>
        <w:t>product chemical</w:t>
      </w:r>
      <w:r>
        <w:rPr>
          <w:color w:val="231F20"/>
          <w:spacing w:val="-1"/>
        </w:rPr>
        <w:t> </w:t>
      </w:r>
      <w:r>
        <w:rPr>
          <w:color w:val="231F20"/>
        </w:rPr>
        <w:t>separation and </w:t>
      </w:r>
      <w:r>
        <w:rPr>
          <w:color w:val="231F20"/>
          <w:spacing w:val="-2"/>
        </w:rPr>
        <w:t>count;</w:t>
      </w:r>
    </w:p>
    <w:p>
      <w:pPr>
        <w:pStyle w:val="BodyText"/>
        <w:spacing w:after="0" w:line="244" w:lineRule="exact"/>
        <w:sectPr>
          <w:type w:val="continuous"/>
          <w:pgSz w:w="12240" w:h="15840"/>
          <w:pgMar w:header="841" w:footer="0" w:top="1640" w:bottom="280" w:left="720" w:right="720"/>
        </w:sectPr>
      </w:pPr>
    </w:p>
    <w:p>
      <w:pPr>
        <w:spacing w:line="304" w:lineRule="exact" w:before="0"/>
        <w:ind w:left="743" w:right="0" w:firstLine="0"/>
        <w:jc w:val="left"/>
        <w:rPr>
          <w:i/>
          <w:position w:val="5"/>
          <w:sz w:val="13"/>
        </w:rPr>
      </w:pPr>
      <w:r>
        <w:rPr>
          <w:i/>
          <w:position w:val="5"/>
          <w:sz w:val="13"/>
        </w:rPr>
        <mc:AlternateContent>
          <mc:Choice Requires="wps">
            <w:drawing>
              <wp:anchor distT="0" distB="0" distL="0" distR="0" allowOverlap="1" layoutInCell="1" locked="0" behindDoc="0" simplePos="0" relativeHeight="15744512">
                <wp:simplePos x="0" y="0"/>
                <wp:positionH relativeFrom="page">
                  <wp:posOffset>1605162</wp:posOffset>
                </wp:positionH>
                <wp:positionV relativeFrom="paragraph">
                  <wp:posOffset>48104</wp:posOffset>
                </wp:positionV>
                <wp:extent cx="48895" cy="14668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rot="10800000">
                          <a:off x="0" y="0"/>
                          <a:ext cx="48895" cy="146685"/>
                        </a:xfrm>
                        <a:prstGeom prst="rect">
                          <a:avLst/>
                        </a:prstGeom>
                      </wps:spPr>
                      <wps:txbx>
                        <w:txbxContent>
                          <w:p>
                            <w:pPr>
                              <w:spacing w:line="231" w:lineRule="exact" w:before="0"/>
                              <w:ind w:left="0" w:right="0" w:firstLine="0"/>
                              <w:jc w:val="left"/>
                              <w:rPr>
                                <w:sz w:val="23"/>
                              </w:rPr>
                            </w:pPr>
                            <w:r>
                              <w:rPr>
                                <w:color w:val="231F20"/>
                                <w:spacing w:val="-10"/>
                                <w:sz w:val="23"/>
                              </w:rPr>
                              <w:t>(</w:t>
                            </w:r>
                          </w:p>
                        </w:txbxContent>
                      </wps:txbx>
                      <wps:bodyPr wrap="square" lIns="0" tIns="0" rIns="0" bIns="0" rtlCol="0">
                        <a:noAutofit/>
                      </wps:bodyPr>
                    </wps:wsp>
                  </a:graphicData>
                </a:graphic>
              </wp:anchor>
            </w:drawing>
          </mc:Choice>
          <mc:Fallback>
            <w:pict>
              <v:shape style="position:absolute;margin-left:126.390747pt;margin-top:3.787786pt;width:3.85pt;height:11.55pt;mso-position-horizontal-relative:page;mso-position-vertical-relative:paragraph;z-index:15744512;rotation:180" type="#_x0000_t136" fillcolor="#231f20" stroked="f">
                <o:extrusion v:ext="view" autorotationcenter="t"/>
                <v:textpath style="font-family:&quot;Times New Roman&quot;;font-size:11pt;v-text-kern:t;mso-text-shadow:auto" string="("/>
                <w10:wrap type="none"/>
              </v:shape>
            </w:pict>
          </mc:Fallback>
        </mc:AlternateContent>
      </w:r>
      <w:r>
        <w:rPr>
          <w:i/>
          <w:position w:val="5"/>
          <w:sz w:val="13"/>
        </w:rPr>
        <mc:AlternateContent>
          <mc:Choice Requires="wps">
            <w:drawing>
              <wp:anchor distT="0" distB="0" distL="0" distR="0" allowOverlap="1" layoutInCell="1" locked="0" behindDoc="1" simplePos="0" relativeHeight="484642304">
                <wp:simplePos x="0" y="0"/>
                <wp:positionH relativeFrom="page">
                  <wp:posOffset>1013321</wp:posOffset>
                </wp:positionH>
                <wp:positionV relativeFrom="paragraph">
                  <wp:posOffset>115534</wp:posOffset>
                </wp:positionV>
                <wp:extent cx="39370" cy="8699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39370" cy="86995"/>
                        </a:xfrm>
                        <a:prstGeom prst="rect">
                          <a:avLst/>
                        </a:prstGeom>
                      </wps:spPr>
                      <wps:txbx>
                        <w:txbxContent>
                          <w:p>
                            <w:pPr>
                              <w:spacing w:line="136" w:lineRule="exact" w:before="0"/>
                              <w:ind w:left="0" w:right="0" w:firstLine="0"/>
                              <w:jc w:val="left"/>
                              <w:rPr>
                                <w:sz w:val="12"/>
                              </w:rPr>
                            </w:pPr>
                            <w:r>
                              <w:rPr>
                                <w:color w:val="231F20"/>
                                <w:spacing w:val="-10"/>
                                <w:sz w:val="12"/>
                              </w:rPr>
                              <w:t>2</w:t>
                            </w:r>
                          </w:p>
                        </w:txbxContent>
                      </wps:txbx>
                      <wps:bodyPr wrap="square" lIns="0" tIns="0" rIns="0" bIns="0" rtlCol="0">
                        <a:noAutofit/>
                      </wps:bodyPr>
                    </wps:wsp>
                  </a:graphicData>
                </a:graphic>
              </wp:anchor>
            </w:drawing>
          </mc:Choice>
          <mc:Fallback>
            <w:pict>
              <v:shape style="position:absolute;margin-left:79.789101pt;margin-top:9.097229pt;width:3.1pt;height:6.85pt;mso-position-horizontal-relative:page;mso-position-vertical-relative:paragraph;z-index:-18674176" type="#_x0000_t202" id="docshape458" filled="false" stroked="false">
                <v:textbox inset="0,0,0,0">
                  <w:txbxContent>
                    <w:p>
                      <w:pPr>
                        <w:spacing w:line="136" w:lineRule="exact" w:before="0"/>
                        <w:ind w:left="0" w:right="0" w:firstLine="0"/>
                        <w:jc w:val="left"/>
                        <w:rPr>
                          <w:sz w:val="12"/>
                        </w:rPr>
                      </w:pPr>
                      <w:r>
                        <w:rPr>
                          <w:color w:val="231F20"/>
                          <w:spacing w:val="-10"/>
                          <w:sz w:val="12"/>
                        </w:rPr>
                        <w:t>2</w:t>
                      </w:r>
                    </w:p>
                  </w:txbxContent>
                </v:textbox>
                <w10:wrap type="none"/>
              </v:shape>
            </w:pict>
          </mc:Fallback>
        </mc:AlternateContent>
      </w:r>
      <w:r>
        <w:rPr>
          <w:rFonts w:ascii="Symbol" w:hAnsi="Symbol"/>
          <w:i/>
          <w:color w:val="231F20"/>
          <w:spacing w:val="-6"/>
          <w:position w:val="1"/>
          <w:sz w:val="23"/>
        </w:rPr>
        <w:t></w:t>
      </w:r>
      <w:r>
        <w:rPr>
          <w:color w:val="231F20"/>
          <w:spacing w:val="18"/>
          <w:position w:val="1"/>
          <w:sz w:val="23"/>
        </w:rPr>
        <w:t> </w:t>
      </w:r>
      <w:r>
        <w:rPr>
          <w:i/>
          <w:color w:val="231F20"/>
          <w:spacing w:val="-6"/>
          <w:sz w:val="23"/>
        </w:rPr>
        <w:t>t</w:t>
      </w:r>
      <w:r>
        <w:rPr>
          <w:i/>
          <w:color w:val="231F20"/>
          <w:spacing w:val="-6"/>
          <w:sz w:val="23"/>
          <w:vertAlign w:val="subscript"/>
        </w:rPr>
        <w:t>s</w:t>
      </w:r>
      <w:r>
        <w:rPr>
          <w:i/>
          <w:color w:val="231F20"/>
          <w:spacing w:val="-34"/>
          <w:sz w:val="23"/>
          <w:vertAlign w:val="baseline"/>
        </w:rPr>
        <w:t> </w:t>
      </w:r>
      <w:r>
        <w:rPr>
          <w:i/>
          <w:color w:val="231F20"/>
          <w:spacing w:val="-34"/>
          <w:position w:val="-6"/>
          <w:sz w:val="23"/>
          <w:vertAlign w:val="baseline"/>
        </w:rPr>
        <w:drawing>
          <wp:inline distT="0" distB="0" distL="0" distR="0">
            <wp:extent cx="54559" cy="146177"/>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46" cstate="print"/>
                    <a:stretch>
                      <a:fillRect/>
                    </a:stretch>
                  </pic:blipFill>
                  <pic:spPr>
                    <a:xfrm>
                      <a:off x="0" y="0"/>
                      <a:ext cx="54559" cy="146177"/>
                    </a:xfrm>
                    <a:prstGeom prst="rect">
                      <a:avLst/>
                    </a:prstGeom>
                  </pic:spPr>
                </pic:pic>
              </a:graphicData>
            </a:graphic>
          </wp:inline>
        </w:drawing>
      </w:r>
      <w:r>
        <w:rPr>
          <w:i/>
          <w:color w:val="231F20"/>
          <w:spacing w:val="-34"/>
          <w:position w:val="-6"/>
          <w:sz w:val="23"/>
          <w:vertAlign w:val="baseline"/>
        </w:rPr>
      </w:r>
      <w:r>
        <w:rPr>
          <w:color w:val="231F20"/>
          <w:spacing w:val="-6"/>
          <w:sz w:val="23"/>
          <w:vertAlign w:val="baseline"/>
        </w:rPr>
        <w:t>(1</w:t>
      </w:r>
      <w:r>
        <w:rPr>
          <w:rFonts w:ascii="Symbol" w:hAnsi="Symbol"/>
          <w:color w:val="231F20"/>
          <w:spacing w:val="-6"/>
          <w:position w:val="1"/>
          <w:sz w:val="12"/>
          <w:vertAlign w:val="baseline"/>
        </w:rPr>
        <w:t></w:t>
      </w:r>
      <w:r>
        <w:rPr>
          <w:color w:val="231F20"/>
          <w:spacing w:val="-10"/>
          <w:position w:val="1"/>
          <w:sz w:val="12"/>
          <w:vertAlign w:val="baseline"/>
        </w:rPr>
        <w:t> </w:t>
      </w:r>
      <w:r>
        <w:rPr>
          <w:i/>
          <w:color w:val="231F20"/>
          <w:spacing w:val="-6"/>
          <w:sz w:val="23"/>
          <w:vertAlign w:val="baseline"/>
        </w:rPr>
        <w:t>e</w:t>
      </w:r>
      <w:r>
        <w:rPr>
          <w:rFonts w:ascii="Symbol" w:hAnsi="Symbol"/>
          <w:color w:val="231F20"/>
          <w:spacing w:val="-6"/>
          <w:position w:val="10"/>
          <w:sz w:val="10"/>
          <w:vertAlign w:val="baseline"/>
        </w:rPr>
        <w:t></w:t>
      </w:r>
      <w:r>
        <w:rPr>
          <w:rFonts w:ascii="Symbol" w:hAnsi="Symbol"/>
          <w:i/>
          <w:color w:val="231F20"/>
          <w:spacing w:val="-6"/>
          <w:position w:val="9"/>
          <w:sz w:val="14"/>
          <w:vertAlign w:val="baseline"/>
        </w:rPr>
        <w:t></w:t>
      </w:r>
      <w:r>
        <w:rPr>
          <w:color w:val="231F20"/>
          <w:spacing w:val="-17"/>
          <w:position w:val="9"/>
          <w:sz w:val="14"/>
          <w:vertAlign w:val="baseline"/>
        </w:rPr>
        <w:t> </w:t>
      </w:r>
      <w:r>
        <w:rPr>
          <w:color w:val="231F20"/>
          <w:spacing w:val="-6"/>
          <w:position w:val="4"/>
          <w:sz w:val="12"/>
          <w:vertAlign w:val="baseline"/>
        </w:rPr>
        <w:t>2</w:t>
      </w:r>
      <w:r>
        <w:rPr>
          <w:color w:val="231F20"/>
          <w:spacing w:val="-10"/>
          <w:position w:val="4"/>
          <w:sz w:val="12"/>
          <w:vertAlign w:val="baseline"/>
        </w:rPr>
        <w:t> </w:t>
      </w:r>
      <w:r>
        <w:rPr>
          <w:i/>
          <w:color w:val="231F20"/>
          <w:spacing w:val="-6"/>
          <w:position w:val="9"/>
          <w:sz w:val="14"/>
          <w:vertAlign w:val="baseline"/>
        </w:rPr>
        <w:t>t</w:t>
      </w:r>
      <w:r>
        <w:rPr>
          <w:i/>
          <w:color w:val="231F20"/>
          <w:spacing w:val="-6"/>
          <w:position w:val="5"/>
          <w:sz w:val="13"/>
          <w:vertAlign w:val="baseline"/>
        </w:rPr>
        <w:t>s</w:t>
      </w:r>
    </w:p>
    <w:p>
      <w:pPr>
        <w:pStyle w:val="BodyText"/>
        <w:spacing w:before="36"/>
        <w:ind w:left="743"/>
      </w:pPr>
      <w:r>
        <w:rPr/>
        <w:br w:type="column"/>
      </w:r>
      <w:r>
        <w:rPr>
          <w:color w:val="231F20"/>
        </w:rPr>
        <w:t>is</w:t>
      </w:r>
      <w:r>
        <w:rPr>
          <w:color w:val="231F20"/>
          <w:spacing w:val="-1"/>
        </w:rPr>
        <w:t> </w:t>
      </w:r>
      <w:r>
        <w:rPr>
          <w:color w:val="231F20"/>
        </w:rPr>
        <w:t>the</w:t>
      </w:r>
      <w:r>
        <w:rPr>
          <w:color w:val="231F20"/>
          <w:spacing w:val="-1"/>
        </w:rPr>
        <w:t> </w:t>
      </w:r>
      <w:r>
        <w:rPr>
          <w:color w:val="231F20"/>
        </w:rPr>
        <w:t>correction</w:t>
      </w:r>
      <w:r>
        <w:rPr>
          <w:color w:val="231F20"/>
          <w:spacing w:val="-1"/>
        </w:rPr>
        <w:t> </w:t>
      </w:r>
      <w:r>
        <w:rPr>
          <w:color w:val="231F20"/>
        </w:rPr>
        <w:t>factor for</w:t>
      </w:r>
      <w:r>
        <w:rPr>
          <w:color w:val="231F20"/>
          <w:spacing w:val="-1"/>
        </w:rPr>
        <w:t> </w:t>
      </w:r>
      <w:r>
        <w:rPr>
          <w:color w:val="231F20"/>
        </w:rPr>
        <w:t>radioactive</w:t>
      </w:r>
      <w:r>
        <w:rPr>
          <w:color w:val="231F20"/>
          <w:spacing w:val="-1"/>
        </w:rPr>
        <w:t> </w:t>
      </w:r>
      <w:r>
        <w:rPr>
          <w:color w:val="231F20"/>
        </w:rPr>
        <w:t>decay of</w:t>
      </w:r>
      <w:r>
        <w:rPr>
          <w:color w:val="231F20"/>
          <w:spacing w:val="-1"/>
        </w:rPr>
        <w:t> </w:t>
      </w:r>
      <w:r>
        <w:rPr>
          <w:color w:val="231F20"/>
        </w:rPr>
        <w:t>the</w:t>
      </w:r>
      <w:r>
        <w:rPr>
          <w:color w:val="231F20"/>
          <w:spacing w:val="-1"/>
        </w:rPr>
        <w:t> </w:t>
      </w:r>
      <w:r>
        <w:rPr>
          <w:color w:val="231F20"/>
        </w:rPr>
        <w:t>decay</w:t>
      </w:r>
      <w:r>
        <w:rPr>
          <w:color w:val="231F20"/>
          <w:spacing w:val="-1"/>
        </w:rPr>
        <w:t> </w:t>
      </w:r>
      <w:r>
        <w:rPr>
          <w:color w:val="231F20"/>
        </w:rPr>
        <w:t>product during</w:t>
      </w:r>
      <w:r>
        <w:rPr>
          <w:color w:val="231F20"/>
          <w:spacing w:val="-1"/>
        </w:rPr>
        <w:t> </w:t>
      </w:r>
      <w:r>
        <w:rPr>
          <w:color w:val="231F20"/>
        </w:rPr>
        <w:t>the</w:t>
      </w:r>
      <w:r>
        <w:rPr>
          <w:color w:val="231F20"/>
          <w:spacing w:val="-1"/>
        </w:rPr>
        <w:t> </w:t>
      </w:r>
      <w:r>
        <w:rPr>
          <w:color w:val="231F20"/>
        </w:rPr>
        <w:t>counting </w:t>
      </w:r>
      <w:r>
        <w:rPr>
          <w:color w:val="231F20"/>
          <w:spacing w:val="-2"/>
        </w:rPr>
        <w:t>interval.</w:t>
      </w:r>
    </w:p>
    <w:p>
      <w:pPr>
        <w:pStyle w:val="BodyText"/>
        <w:spacing w:after="0"/>
        <w:sectPr>
          <w:type w:val="continuous"/>
          <w:pgSz w:w="12240" w:h="15840"/>
          <w:pgMar w:header="841" w:footer="0" w:top="1640" w:bottom="280" w:left="720" w:right="720"/>
          <w:cols w:num="2" w:equalWidth="0">
            <w:col w:w="1861" w:space="96"/>
            <w:col w:w="8843"/>
          </w:cols>
        </w:sectPr>
      </w:pPr>
    </w:p>
    <w:p>
      <w:pPr>
        <w:pStyle w:val="BodyText"/>
        <w:spacing w:before="175"/>
        <w:ind w:left="360"/>
      </w:pPr>
      <w:r>
        <w:rPr>
          <w:b/>
          <w:color w:val="231F20"/>
          <w:sz w:val="24"/>
        </w:rPr>
        <w:t>Note:</w:t>
      </w:r>
      <w:r>
        <w:rPr>
          <w:b/>
          <w:color w:val="231F20"/>
          <w:spacing w:val="-15"/>
          <w:sz w:val="24"/>
        </w:rPr>
        <w:t> </w:t>
      </w:r>
      <w:r>
        <w:rPr>
          <w:color w:val="231F20"/>
        </w:rPr>
        <w:t>Because</w:t>
      </w:r>
      <w:r>
        <w:rPr>
          <w:color w:val="231F20"/>
          <w:spacing w:val="-2"/>
        </w:rPr>
        <w:t> </w:t>
      </w:r>
      <w:r>
        <w:rPr>
          <w:color w:val="231F20"/>
        </w:rPr>
        <w:t>measurement</w:t>
      </w:r>
      <w:r>
        <w:rPr>
          <w:color w:val="231F20"/>
          <w:spacing w:val="-3"/>
        </w:rPr>
        <w:t> </w:t>
      </w:r>
      <w:r>
        <w:rPr>
          <w:color w:val="231F20"/>
        </w:rPr>
        <w:t>parameters</w:t>
      </w:r>
      <w:r>
        <w:rPr>
          <w:color w:val="231F20"/>
          <w:spacing w:val="-2"/>
        </w:rPr>
        <w:t> </w:t>
      </w:r>
      <w:r>
        <w:rPr>
          <w:color w:val="231F20"/>
        </w:rPr>
        <w:t>are</w:t>
      </w:r>
      <w:r>
        <w:rPr>
          <w:color w:val="231F20"/>
          <w:spacing w:val="-3"/>
        </w:rPr>
        <w:t> </w:t>
      </w:r>
      <w:r>
        <w:rPr>
          <w:color w:val="231F20"/>
        </w:rPr>
        <w:t>never</w:t>
      </w:r>
      <w:r>
        <w:rPr>
          <w:color w:val="231F20"/>
          <w:spacing w:val="-3"/>
        </w:rPr>
        <w:t> </w:t>
      </w:r>
      <w:r>
        <w:rPr>
          <w:color w:val="231F20"/>
        </w:rPr>
        <w:t>truly</w:t>
      </w:r>
      <w:r>
        <w:rPr>
          <w:color w:val="231F20"/>
          <w:spacing w:val="-2"/>
        </w:rPr>
        <w:t> </w:t>
      </w:r>
      <w:r>
        <w:rPr>
          <w:color w:val="231F20"/>
        </w:rPr>
        <w:t>known</w:t>
      </w:r>
      <w:r>
        <w:rPr>
          <w:color w:val="231F20"/>
          <w:spacing w:val="-3"/>
        </w:rPr>
        <w:t> </w:t>
      </w:r>
      <w:r>
        <w:rPr>
          <w:color w:val="231F20"/>
        </w:rPr>
        <w:t>exactly,</w:t>
      </w:r>
      <w:r>
        <w:rPr>
          <w:color w:val="231F20"/>
          <w:spacing w:val="-2"/>
        </w:rPr>
        <w:t> </w:t>
      </w:r>
      <w:r>
        <w:rPr>
          <w:color w:val="231F20"/>
        </w:rPr>
        <w:t>each</w:t>
      </w:r>
      <w:r>
        <w:rPr>
          <w:color w:val="231F20"/>
          <w:spacing w:val="-3"/>
        </w:rPr>
        <w:t> </w:t>
      </w:r>
      <w:r>
        <w:rPr>
          <w:color w:val="231F20"/>
        </w:rPr>
        <w:t>factor</w:t>
      </w:r>
      <w:r>
        <w:rPr>
          <w:color w:val="231F20"/>
          <w:spacing w:val="-3"/>
        </w:rPr>
        <w:t> </w:t>
      </w:r>
      <w:r>
        <w:rPr>
          <w:color w:val="231F20"/>
        </w:rPr>
        <w:t>has</w:t>
      </w:r>
      <w:r>
        <w:rPr>
          <w:color w:val="231F20"/>
          <w:spacing w:val="-2"/>
        </w:rPr>
        <w:t> </w:t>
      </w:r>
      <w:r>
        <w:rPr>
          <w:color w:val="231F20"/>
        </w:rPr>
        <w:t>an</w:t>
      </w:r>
      <w:r>
        <w:rPr>
          <w:color w:val="231F20"/>
          <w:spacing w:val="-3"/>
        </w:rPr>
        <w:t> </w:t>
      </w:r>
      <w:r>
        <w:rPr>
          <w:color w:val="231F20"/>
        </w:rPr>
        <w:t>associated</w:t>
      </w:r>
      <w:r>
        <w:rPr>
          <w:color w:val="231F20"/>
          <w:spacing w:val="-3"/>
        </w:rPr>
        <w:t> </w:t>
      </w:r>
      <w:r>
        <w:rPr>
          <w:color w:val="231F20"/>
        </w:rPr>
        <w:t>standard</w:t>
      </w:r>
      <w:r>
        <w:rPr>
          <w:color w:val="231F20"/>
          <w:spacing w:val="-2"/>
        </w:rPr>
        <w:t> uncertainty.</w:t>
      </w:r>
    </w:p>
    <w:p>
      <w:pPr>
        <w:pStyle w:val="BodyText"/>
        <w:spacing w:after="0"/>
        <w:sectPr>
          <w:type w:val="continuous"/>
          <w:pgSz w:w="12240" w:h="15840"/>
          <w:pgMar w:header="841" w:footer="0" w:top="1640" w:bottom="280" w:left="720" w:right="720"/>
        </w:sectPr>
      </w:pPr>
    </w:p>
    <w:p>
      <w:pPr>
        <w:pStyle w:val="BodyText"/>
        <w:spacing w:before="6"/>
      </w:pPr>
    </w:p>
    <w:p>
      <w:pPr>
        <w:pStyle w:val="BodyText"/>
        <w:spacing w:after="0"/>
        <w:sectPr>
          <w:pgSz w:w="12240" w:h="15840"/>
          <w:pgMar w:header="841" w:footer="0" w:top="1080" w:bottom="280" w:left="720" w:right="720"/>
        </w:sectPr>
      </w:pPr>
    </w:p>
    <w:p>
      <w:pPr>
        <w:pStyle w:val="BodyText"/>
        <w:spacing w:before="93"/>
        <w:ind w:left="520"/>
      </w:pPr>
      <w:r>
        <w:rPr>
          <w:color w:val="231F20"/>
        </w:rPr>
        <w:t>For</w:t>
      </w:r>
      <w:r>
        <w:rPr>
          <w:color w:val="231F20"/>
          <w:spacing w:val="-2"/>
        </w:rPr>
        <w:t> </w:t>
      </w:r>
      <w:r>
        <w:rPr>
          <w:color w:val="231F20"/>
        </w:rPr>
        <w:t>a</w:t>
      </w:r>
      <w:r>
        <w:rPr>
          <w:color w:val="231F20"/>
          <w:spacing w:val="-1"/>
        </w:rPr>
        <w:t> </w:t>
      </w:r>
      <w:r>
        <w:rPr>
          <w:color w:val="231F20"/>
        </w:rPr>
        <w:t>simple</w:t>
      </w:r>
      <w:r>
        <w:rPr>
          <w:color w:val="231F20"/>
          <w:spacing w:val="-1"/>
        </w:rPr>
        <w:t> </w:t>
      </w:r>
      <w:r>
        <w:rPr>
          <w:color w:val="231F20"/>
        </w:rPr>
        <w:t>analysis,</w:t>
      </w:r>
      <w:r>
        <w:rPr>
          <w:color w:val="231F20"/>
          <w:spacing w:val="-1"/>
        </w:rPr>
        <w:t> </w:t>
      </w:r>
      <w:r>
        <w:rPr>
          <w:color w:val="231F20"/>
        </w:rPr>
        <w:t>such</w:t>
      </w:r>
      <w:r>
        <w:rPr>
          <w:color w:val="231F20"/>
          <w:spacing w:val="-1"/>
        </w:rPr>
        <w:t> </w:t>
      </w:r>
      <w:r>
        <w:rPr>
          <w:color w:val="231F20"/>
        </w:rPr>
        <w:t>as</w:t>
      </w:r>
      <w:r>
        <w:rPr>
          <w:color w:val="231F20"/>
          <w:spacing w:val="-1"/>
        </w:rPr>
        <w:t> </w:t>
      </w:r>
      <w:r>
        <w:rPr>
          <w:color w:val="231F20"/>
        </w:rPr>
        <w:t>gross</w:t>
      </w:r>
      <w:r>
        <w:rPr>
          <w:color w:val="231F20"/>
          <w:spacing w:val="-1"/>
        </w:rPr>
        <w:t> </w:t>
      </w:r>
      <w:r>
        <w:rPr>
          <w:color w:val="231F20"/>
        </w:rPr>
        <w:t>alpha</w:t>
      </w:r>
      <w:r>
        <w:rPr>
          <w:color w:val="231F20"/>
          <w:spacing w:val="-1"/>
        </w:rPr>
        <w:t> </w:t>
      </w:r>
      <w:r>
        <w:rPr>
          <w:color w:val="231F20"/>
        </w:rPr>
        <w:t>and</w:t>
      </w:r>
      <w:r>
        <w:rPr>
          <w:color w:val="231F20"/>
          <w:spacing w:val="-1"/>
        </w:rPr>
        <w:t> </w:t>
      </w:r>
      <w:r>
        <w:rPr>
          <w:color w:val="231F20"/>
        </w:rPr>
        <w:t>beta</w:t>
      </w:r>
      <w:r>
        <w:rPr>
          <w:color w:val="231F20"/>
          <w:spacing w:val="-1"/>
        </w:rPr>
        <w:t> </w:t>
      </w:r>
      <w:r>
        <w:rPr>
          <w:color w:val="231F20"/>
        </w:rPr>
        <w:t>analysis,</w:t>
      </w:r>
      <w:r>
        <w:rPr>
          <w:color w:val="231F20"/>
          <w:spacing w:val="-1"/>
        </w:rPr>
        <w:t> </w:t>
      </w:r>
      <w:r>
        <w:rPr>
          <w:color w:val="231F20"/>
        </w:rPr>
        <w:t>the</w:t>
      </w:r>
      <w:r>
        <w:rPr>
          <w:color w:val="231F20"/>
          <w:spacing w:val="-1"/>
        </w:rPr>
        <w:t> </w:t>
      </w:r>
      <w:r>
        <w:rPr>
          <w:color w:val="231F20"/>
        </w:rPr>
        <w:t>following</w:t>
      </w:r>
      <w:r>
        <w:rPr>
          <w:color w:val="231F20"/>
          <w:spacing w:val="-1"/>
        </w:rPr>
        <w:t> </w:t>
      </w:r>
      <w:r>
        <w:rPr>
          <w:color w:val="231F20"/>
        </w:rPr>
        <w:t>equation</w:t>
      </w:r>
      <w:r>
        <w:rPr>
          <w:color w:val="231F20"/>
          <w:spacing w:val="-1"/>
        </w:rPr>
        <w:t> </w:t>
      </w:r>
      <w:r>
        <w:rPr>
          <w:color w:val="231F20"/>
        </w:rPr>
        <w:t>is</w:t>
      </w:r>
      <w:r>
        <w:rPr>
          <w:color w:val="231F20"/>
          <w:spacing w:val="-1"/>
        </w:rPr>
        <w:t> </w:t>
      </w:r>
      <w:r>
        <w:rPr>
          <w:color w:val="231F20"/>
          <w:spacing w:val="-2"/>
        </w:rPr>
        <w:t>used:</w:t>
      </w:r>
    </w:p>
    <w:p>
      <w:pPr>
        <w:pStyle w:val="BodyText"/>
        <w:spacing w:before="66"/>
      </w:pPr>
    </w:p>
    <w:p>
      <w:pPr>
        <w:spacing w:line="210" w:lineRule="exact" w:before="0"/>
        <w:ind w:left="0" w:right="853" w:firstLine="0"/>
        <w:jc w:val="right"/>
        <w:rPr>
          <w:rFonts w:ascii="Symbol" w:hAnsi="Symbol"/>
          <w:sz w:val="26"/>
        </w:rPr>
      </w:pPr>
      <w:r>
        <w:rPr>
          <w:rFonts w:ascii="Symbol" w:hAnsi="Symbol"/>
          <w:color w:val="231F20"/>
          <w:sz w:val="26"/>
        </w:rPr>
        <w:t></w:t>
      </w:r>
      <w:r>
        <w:rPr>
          <w:color w:val="231F20"/>
          <w:spacing w:val="10"/>
          <w:sz w:val="26"/>
        </w:rPr>
        <w:t> </w:t>
      </w:r>
      <w:r>
        <w:rPr>
          <w:i/>
          <w:color w:val="231F20"/>
          <w:position w:val="2"/>
          <w:sz w:val="20"/>
        </w:rPr>
        <w:t>N</w:t>
      </w:r>
      <w:r>
        <w:rPr>
          <w:i/>
          <w:color w:val="231F20"/>
          <w:position w:val="-4"/>
          <w:sz w:val="13"/>
        </w:rPr>
        <w:t>S</w:t>
      </w:r>
      <w:r>
        <w:rPr>
          <w:i/>
          <w:color w:val="231F20"/>
          <w:spacing w:val="61"/>
          <w:position w:val="-4"/>
          <w:sz w:val="13"/>
        </w:rPr>
        <w:t> </w:t>
      </w:r>
      <w:r>
        <w:rPr>
          <w:rFonts w:ascii="Symbol" w:hAnsi="Symbol"/>
          <w:color w:val="231F20"/>
          <w:position w:val="-14"/>
          <w:sz w:val="20"/>
        </w:rPr>
        <w:t></w:t>
      </w:r>
      <w:r>
        <w:rPr>
          <w:color w:val="231F20"/>
          <w:spacing w:val="41"/>
          <w:position w:val="-14"/>
          <w:sz w:val="20"/>
        </w:rPr>
        <w:t> </w:t>
      </w:r>
      <w:r>
        <w:rPr>
          <w:i/>
          <w:color w:val="231F20"/>
          <w:position w:val="2"/>
          <w:sz w:val="20"/>
        </w:rPr>
        <w:t>N</w:t>
      </w:r>
      <w:r>
        <w:rPr>
          <w:i/>
          <w:color w:val="231F20"/>
          <w:position w:val="-4"/>
          <w:sz w:val="13"/>
        </w:rPr>
        <w:t>B</w:t>
      </w:r>
      <w:r>
        <w:rPr>
          <w:i/>
          <w:color w:val="231F20"/>
          <w:spacing w:val="-5"/>
          <w:position w:val="-4"/>
          <w:sz w:val="13"/>
        </w:rPr>
        <w:t> </w:t>
      </w:r>
      <w:r>
        <w:rPr>
          <w:rFonts w:ascii="Symbol" w:hAnsi="Symbol"/>
          <w:color w:val="231F20"/>
          <w:spacing w:val="-10"/>
          <w:sz w:val="26"/>
        </w:rPr>
        <w:t></w:t>
      </w:r>
    </w:p>
    <w:p>
      <w:pPr>
        <w:pStyle w:val="BodyText"/>
        <w:rPr>
          <w:rFonts w:ascii="Symbol" w:hAnsi="Symbol"/>
        </w:rPr>
      </w:pPr>
      <w:r>
        <w:rPr/>
        <w:br w:type="column"/>
      </w:r>
      <w:r>
        <w:rPr>
          <w:rFonts w:ascii="Symbol" w:hAnsi="Symbol"/>
        </w:rPr>
      </w:r>
    </w:p>
    <w:p>
      <w:pPr>
        <w:pStyle w:val="BodyText"/>
        <w:rPr>
          <w:rFonts w:ascii="Symbol" w:hAnsi="Symbol"/>
        </w:rPr>
      </w:pPr>
    </w:p>
    <w:p>
      <w:pPr>
        <w:pStyle w:val="BodyText"/>
        <w:spacing w:before="19"/>
        <w:rPr>
          <w:rFonts w:ascii="Symbol" w:hAnsi="Symbol"/>
        </w:rPr>
      </w:pPr>
    </w:p>
    <w:p>
      <w:pPr>
        <w:pStyle w:val="BodyText"/>
        <w:spacing w:line="74" w:lineRule="exact"/>
        <w:ind w:left="520"/>
      </w:pPr>
      <w:r>
        <w:rPr>
          <w:color w:val="231F20"/>
          <w:spacing w:val="-4"/>
        </w:rPr>
        <w:t>(A3)</w:t>
      </w:r>
    </w:p>
    <w:p>
      <w:pPr>
        <w:pStyle w:val="BodyText"/>
        <w:spacing w:after="0" w:line="74" w:lineRule="exact"/>
        <w:sectPr>
          <w:type w:val="continuous"/>
          <w:pgSz w:w="12240" w:h="15840"/>
          <w:pgMar w:header="841" w:footer="0" w:top="1640" w:bottom="280" w:left="720" w:right="720"/>
          <w:cols w:num="2" w:equalWidth="0">
            <w:col w:w="7869" w:space="1671"/>
            <w:col w:w="1260"/>
          </w:cols>
        </w:sectPr>
      </w:pPr>
    </w:p>
    <w:p>
      <w:pPr>
        <w:tabs>
          <w:tab w:pos="1624" w:val="left" w:leader="none"/>
          <w:tab w:pos="2209" w:val="left" w:leader="none"/>
          <w:tab w:pos="2902" w:val="left" w:leader="none"/>
        </w:tabs>
        <w:spacing w:line="368" w:lineRule="exact" w:before="6"/>
        <w:ind w:left="1225" w:right="0" w:firstLine="0"/>
        <w:jc w:val="center"/>
        <w:rPr>
          <w:rFonts w:ascii="Symbol" w:hAnsi="Symbol"/>
          <w:position w:val="-10"/>
          <w:sz w:val="26"/>
        </w:rPr>
      </w:pPr>
      <w:r>
        <w:rPr>
          <w:rFonts w:ascii="Symbol" w:hAnsi="Symbol"/>
          <w:position w:val="-10"/>
          <w:sz w:val="26"/>
        </w:rPr>
        <mc:AlternateContent>
          <mc:Choice Requires="wps">
            <w:drawing>
              <wp:anchor distT="0" distB="0" distL="0" distR="0" allowOverlap="1" layoutInCell="1" locked="0" behindDoc="1" simplePos="0" relativeHeight="484643328">
                <wp:simplePos x="0" y="0"/>
                <wp:positionH relativeFrom="page">
                  <wp:posOffset>4666088</wp:posOffset>
                </wp:positionH>
                <wp:positionV relativeFrom="paragraph">
                  <wp:posOffset>84523</wp:posOffset>
                </wp:positionV>
                <wp:extent cx="173990"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173990" cy="1270"/>
                        </a:xfrm>
                        <a:custGeom>
                          <a:avLst/>
                          <a:gdLst/>
                          <a:ahLst/>
                          <a:cxnLst/>
                          <a:rect l="l" t="t" r="r" b="b"/>
                          <a:pathLst>
                            <a:path w="173990" h="0">
                              <a:moveTo>
                                <a:pt x="0" y="0"/>
                              </a:moveTo>
                              <a:lnTo>
                                <a:pt x="173710" y="0"/>
                              </a:lnTo>
                            </a:path>
                          </a:pathLst>
                        </a:custGeom>
                        <a:ln w="393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3152" from="367.408508pt,6.65537pt" to="381.086508pt,6.65537pt" stroked="true" strokeweight=".31pt" strokecolor="#231f20">
                <v:stroke dashstyle="solid"/>
                <w10:wrap type="none"/>
              </v:line>
            </w:pict>
          </mc:Fallback>
        </mc:AlternateContent>
      </w:r>
      <w:r>
        <w:rPr>
          <w:rFonts w:ascii="Symbol" w:hAnsi="Symbol"/>
          <w:position w:val="-10"/>
          <w:sz w:val="26"/>
        </w:rPr>
        <mc:AlternateContent>
          <mc:Choice Requires="wps">
            <w:drawing>
              <wp:anchor distT="0" distB="0" distL="0" distR="0" allowOverlap="1" layoutInCell="1" locked="0" behindDoc="1" simplePos="0" relativeHeight="484643840">
                <wp:simplePos x="0" y="0"/>
                <wp:positionH relativeFrom="page">
                  <wp:posOffset>4354988</wp:posOffset>
                </wp:positionH>
                <wp:positionV relativeFrom="paragraph">
                  <wp:posOffset>84523</wp:posOffset>
                </wp:positionV>
                <wp:extent cx="170815" cy="127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170815" cy="1270"/>
                        </a:xfrm>
                        <a:custGeom>
                          <a:avLst/>
                          <a:gdLst/>
                          <a:ahLst/>
                          <a:cxnLst/>
                          <a:rect l="l" t="t" r="r" b="b"/>
                          <a:pathLst>
                            <a:path w="170815" h="0">
                              <a:moveTo>
                                <a:pt x="0" y="0"/>
                              </a:moveTo>
                              <a:lnTo>
                                <a:pt x="170649" y="0"/>
                              </a:lnTo>
                            </a:path>
                          </a:pathLst>
                        </a:custGeom>
                        <a:ln w="393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2640" from="342.912506pt,6.65537pt" to="356.349506pt,6.65537pt" stroked="true" strokeweight=".31pt" strokecolor="#231f20">
                <v:stroke dashstyle="solid"/>
                <w10:wrap type="none"/>
              </v:line>
            </w:pict>
          </mc:Fallback>
        </mc:AlternateContent>
      </w:r>
      <w:r>
        <w:rPr>
          <w:rFonts w:ascii="Symbol" w:hAnsi="Symbol"/>
          <w:position w:val="-10"/>
          <w:sz w:val="26"/>
        </w:rPr>
        <mc:AlternateContent>
          <mc:Choice Requires="wps">
            <w:drawing>
              <wp:anchor distT="0" distB="0" distL="0" distR="0" allowOverlap="1" layoutInCell="1" locked="0" behindDoc="0" simplePos="0" relativeHeight="15754240">
                <wp:simplePos x="0" y="0"/>
                <wp:positionH relativeFrom="page">
                  <wp:posOffset>4746981</wp:posOffset>
                </wp:positionH>
                <wp:positionV relativeFrom="paragraph">
                  <wp:posOffset>224352</wp:posOffset>
                </wp:positionV>
                <wp:extent cx="51435" cy="9271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51435" cy="92710"/>
                        </a:xfrm>
                        <a:prstGeom prst="rect">
                          <a:avLst/>
                        </a:prstGeom>
                      </wps:spPr>
                      <wps:txbx>
                        <w:txbxContent>
                          <w:p>
                            <w:pPr>
                              <w:spacing w:line="145" w:lineRule="exact" w:before="0"/>
                              <w:ind w:left="0" w:right="0" w:firstLine="0"/>
                              <w:jc w:val="left"/>
                              <w:rPr>
                                <w:i/>
                                <w:sz w:val="13"/>
                              </w:rPr>
                            </w:pPr>
                            <w:r>
                              <w:rPr>
                                <w:i/>
                                <w:color w:val="231F20"/>
                                <w:spacing w:val="-10"/>
                                <w:sz w:val="13"/>
                              </w:rPr>
                              <w:t>B</w:t>
                            </w:r>
                          </w:p>
                        </w:txbxContent>
                      </wps:txbx>
                      <wps:bodyPr wrap="square" lIns="0" tIns="0" rIns="0" bIns="0" rtlCol="0">
                        <a:noAutofit/>
                      </wps:bodyPr>
                    </wps:wsp>
                  </a:graphicData>
                </a:graphic>
              </wp:anchor>
            </w:drawing>
          </mc:Choice>
          <mc:Fallback>
            <w:pict>
              <v:shape style="position:absolute;margin-left:373.778107pt;margin-top:17.665575pt;width:4.05pt;height:7.3pt;mso-position-horizontal-relative:page;mso-position-vertical-relative:paragraph;z-index:15754240" type="#_x0000_t202" id="docshape459" filled="false" stroked="false">
                <v:textbox inset="0,0,0,0">
                  <w:txbxContent>
                    <w:p>
                      <w:pPr>
                        <w:spacing w:line="145" w:lineRule="exact" w:before="0"/>
                        <w:ind w:left="0" w:right="0" w:firstLine="0"/>
                        <w:jc w:val="left"/>
                        <w:rPr>
                          <w:i/>
                          <w:sz w:val="13"/>
                        </w:rPr>
                      </w:pPr>
                      <w:r>
                        <w:rPr>
                          <w:i/>
                          <w:color w:val="231F20"/>
                          <w:spacing w:val="-10"/>
                          <w:sz w:val="13"/>
                        </w:rPr>
                        <w:t>B</w:t>
                      </w:r>
                    </w:p>
                  </w:txbxContent>
                </v:textbox>
                <w10:wrap type="none"/>
              </v:shape>
            </w:pict>
          </mc:Fallback>
        </mc:AlternateContent>
      </w:r>
      <w:r>
        <w:rPr>
          <w:rFonts w:ascii="Symbol" w:hAnsi="Symbol"/>
          <w:position w:val="-10"/>
          <w:sz w:val="26"/>
        </w:rPr>
        <mc:AlternateContent>
          <mc:Choice Requires="wps">
            <w:drawing>
              <wp:anchor distT="0" distB="0" distL="0" distR="0" allowOverlap="1" layoutInCell="1" locked="0" behindDoc="0" simplePos="0" relativeHeight="15757312">
                <wp:simplePos x="0" y="0"/>
                <wp:positionH relativeFrom="page">
                  <wp:posOffset>4435471</wp:posOffset>
                </wp:positionH>
                <wp:positionV relativeFrom="paragraph">
                  <wp:posOffset>224352</wp:posOffset>
                </wp:positionV>
                <wp:extent cx="42545" cy="9271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42545" cy="92710"/>
                        </a:xfrm>
                        <a:prstGeom prst="rect">
                          <a:avLst/>
                        </a:prstGeom>
                      </wps:spPr>
                      <wps:txbx>
                        <w:txbxContent>
                          <w:p>
                            <w:pPr>
                              <w:spacing w:line="145" w:lineRule="exact" w:before="0"/>
                              <w:ind w:left="0" w:right="0" w:firstLine="0"/>
                              <w:jc w:val="left"/>
                              <w:rPr>
                                <w:i/>
                                <w:sz w:val="13"/>
                              </w:rPr>
                            </w:pPr>
                            <w:r>
                              <w:rPr>
                                <w:i/>
                                <w:color w:val="231F20"/>
                                <w:spacing w:val="-10"/>
                                <w:sz w:val="13"/>
                              </w:rPr>
                              <w:t>S</w:t>
                            </w:r>
                          </w:p>
                        </w:txbxContent>
                      </wps:txbx>
                      <wps:bodyPr wrap="square" lIns="0" tIns="0" rIns="0" bIns="0" rtlCol="0">
                        <a:noAutofit/>
                      </wps:bodyPr>
                    </wps:wsp>
                  </a:graphicData>
                </a:graphic>
              </wp:anchor>
            </w:drawing>
          </mc:Choice>
          <mc:Fallback>
            <w:pict>
              <v:shape style="position:absolute;margin-left:349.249695pt;margin-top:17.665575pt;width:3.35pt;height:7.3pt;mso-position-horizontal-relative:page;mso-position-vertical-relative:paragraph;z-index:15757312" type="#_x0000_t202" id="docshape460" filled="false" stroked="false">
                <v:textbox inset="0,0,0,0">
                  <w:txbxContent>
                    <w:p>
                      <w:pPr>
                        <w:spacing w:line="145" w:lineRule="exact" w:before="0"/>
                        <w:ind w:left="0" w:right="0" w:firstLine="0"/>
                        <w:jc w:val="left"/>
                        <w:rPr>
                          <w:i/>
                          <w:sz w:val="13"/>
                        </w:rPr>
                      </w:pPr>
                      <w:r>
                        <w:rPr>
                          <w:i/>
                          <w:color w:val="231F20"/>
                          <w:spacing w:val="-10"/>
                          <w:sz w:val="13"/>
                        </w:rPr>
                        <w:t>S</w:t>
                      </w:r>
                    </w:p>
                  </w:txbxContent>
                </v:textbox>
                <w10:wrap type="none"/>
              </v:shape>
            </w:pict>
          </mc:Fallback>
        </mc:AlternateContent>
      </w:r>
      <w:r>
        <w:rPr>
          <w:rFonts w:ascii="Symbol" w:hAnsi="Symbol"/>
          <w:color w:val="231F20"/>
          <w:spacing w:val="-10"/>
          <w:position w:val="-29"/>
          <w:sz w:val="28"/>
        </w:rPr>
        <w:t></w:t>
      </w:r>
      <w:r>
        <w:rPr>
          <w:color w:val="231F20"/>
          <w:position w:val="-29"/>
          <w:sz w:val="28"/>
        </w:rPr>
        <w:tab/>
      </w:r>
      <w:r>
        <w:rPr>
          <w:color w:val="231F20"/>
          <w:position w:val="-36"/>
          <w:sz w:val="28"/>
        </w:rPr>
        <w:drawing>
          <wp:inline distT="0" distB="0" distL="0" distR="0">
            <wp:extent cx="62141" cy="168021"/>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47" cstate="print"/>
                    <a:stretch>
                      <a:fillRect/>
                    </a:stretch>
                  </pic:blipFill>
                  <pic:spPr>
                    <a:xfrm>
                      <a:off x="0" y="0"/>
                      <a:ext cx="62141" cy="168021"/>
                    </a:xfrm>
                    <a:prstGeom prst="rect">
                      <a:avLst/>
                    </a:prstGeom>
                  </pic:spPr>
                </pic:pic>
              </a:graphicData>
            </a:graphic>
          </wp:inline>
        </w:drawing>
      </w:r>
      <w:r>
        <w:rPr>
          <w:color w:val="231F20"/>
          <w:position w:val="-36"/>
          <w:sz w:val="28"/>
        </w:rPr>
      </w:r>
      <w:r>
        <w:rPr>
          <w:color w:val="231F20"/>
          <w:spacing w:val="40"/>
          <w:position w:val="-29"/>
          <w:sz w:val="28"/>
        </w:rPr>
        <w:t> </w:t>
      </w:r>
      <w:r>
        <w:rPr>
          <w:rFonts w:ascii="Symbol" w:hAnsi="Symbol"/>
          <w:color w:val="231F20"/>
          <w:position w:val="-29"/>
          <w:sz w:val="28"/>
        </w:rPr>
        <w:t></w:t>
      </w:r>
      <w:r>
        <w:rPr>
          <w:color w:val="231F20"/>
          <w:position w:val="-29"/>
          <w:sz w:val="28"/>
        </w:rPr>
        <w:tab/>
      </w:r>
      <w:r>
        <w:rPr>
          <w:rFonts w:ascii="Symbol" w:hAnsi="Symbol"/>
          <w:color w:val="231F20"/>
          <w:spacing w:val="-51"/>
          <w:w w:val="70"/>
          <w:sz w:val="26"/>
        </w:rPr>
        <w:t></w:t>
      </w:r>
      <w:r>
        <w:rPr>
          <w:rFonts w:ascii="Symbol" w:hAnsi="Symbol"/>
          <w:color w:val="231F20"/>
          <w:spacing w:val="-51"/>
          <w:w w:val="70"/>
          <w:position w:val="-10"/>
          <w:sz w:val="26"/>
        </w:rPr>
        <w:t></w:t>
      </w:r>
      <w:r>
        <w:rPr>
          <w:color w:val="231F20"/>
          <w:spacing w:val="44"/>
          <w:position w:val="-10"/>
          <w:sz w:val="26"/>
        </w:rPr>
        <w:t> </w:t>
      </w:r>
      <w:r>
        <w:rPr>
          <w:i/>
          <w:color w:val="231F20"/>
          <w:spacing w:val="-10"/>
          <w:position w:val="-12"/>
          <w:sz w:val="20"/>
        </w:rPr>
        <w:t>t</w:t>
      </w:r>
      <w:r>
        <w:rPr>
          <w:i/>
          <w:color w:val="231F20"/>
          <w:position w:val="-12"/>
          <w:sz w:val="20"/>
        </w:rPr>
        <w:tab/>
        <w:t>t</w:t>
      </w:r>
      <w:r>
        <w:rPr>
          <w:i/>
          <w:color w:val="231F20"/>
          <w:spacing w:val="32"/>
          <w:position w:val="-12"/>
          <w:sz w:val="20"/>
        </w:rPr>
        <w:t>  </w:t>
      </w:r>
      <w:r>
        <w:rPr>
          <w:rFonts w:ascii="Symbol" w:hAnsi="Symbol"/>
          <w:color w:val="231F20"/>
          <w:spacing w:val="-56"/>
          <w:sz w:val="26"/>
        </w:rPr>
        <w:t></w:t>
      </w:r>
      <w:r>
        <w:rPr>
          <w:rFonts w:ascii="Symbol" w:hAnsi="Symbol"/>
          <w:color w:val="231F20"/>
          <w:spacing w:val="-56"/>
          <w:position w:val="-10"/>
          <w:sz w:val="26"/>
        </w:rPr>
        <w:t></w:t>
      </w:r>
    </w:p>
    <w:p>
      <w:pPr>
        <w:spacing w:line="238" w:lineRule="exact" w:before="0"/>
        <w:ind w:left="3422"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747584">
                <wp:simplePos x="0" y="0"/>
                <wp:positionH relativeFrom="page">
                  <wp:posOffset>4256975</wp:posOffset>
                </wp:positionH>
                <wp:positionV relativeFrom="paragraph">
                  <wp:posOffset>82709</wp:posOffset>
                </wp:positionV>
                <wp:extent cx="728345" cy="12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28345" cy="1270"/>
                        </a:xfrm>
                        <a:custGeom>
                          <a:avLst/>
                          <a:gdLst/>
                          <a:ahLst/>
                          <a:cxnLst/>
                          <a:rect l="l" t="t" r="r" b="b"/>
                          <a:pathLst>
                            <a:path w="728345" h="0">
                              <a:moveTo>
                                <a:pt x="0" y="0"/>
                              </a:moveTo>
                              <a:lnTo>
                                <a:pt x="728091" y="0"/>
                              </a:lnTo>
                            </a:path>
                          </a:pathLst>
                        </a:custGeom>
                        <a:ln w="8318">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335.194885pt,6.512594pt" to="392.524885pt,6.512594pt" stroked="true" strokeweight=".655pt" strokecolor="#231f20">
                <v:stroke dashstyle="solid"/>
                <w10:wrap type="none"/>
              </v:line>
            </w:pict>
          </mc:Fallback>
        </mc:AlternateContent>
      </w:r>
      <w:r>
        <w:rPr>
          <w:i/>
          <w:color w:val="231F20"/>
          <w:sz w:val="20"/>
        </w:rPr>
        <w:t>"c</w:t>
      </w:r>
      <w:r>
        <w:rPr>
          <w:rFonts w:ascii="Symbol" w:hAnsi="Symbol"/>
          <w:color w:val="231F20"/>
          <w:position w:val="-4"/>
          <w:sz w:val="15"/>
        </w:rPr>
        <w:t></w:t>
      </w:r>
      <w:r>
        <w:rPr>
          <w:i/>
          <w:color w:val="231F20"/>
          <w:sz w:val="20"/>
        </w:rPr>
        <w:t>"</w:t>
      </w:r>
      <w:r>
        <w:rPr>
          <w:i/>
          <w:color w:val="231F20"/>
          <w:spacing w:val="-12"/>
          <w:sz w:val="20"/>
        </w:rPr>
        <w:t> </w:t>
      </w:r>
      <w:r>
        <w:rPr>
          <w:i/>
          <w:color w:val="231F20"/>
          <w:sz w:val="20"/>
        </w:rPr>
        <w:t>Concentration</w:t>
      </w:r>
      <w:r>
        <w:rPr>
          <w:i/>
          <w:color w:val="231F20"/>
          <w:spacing w:val="34"/>
          <w:sz w:val="20"/>
        </w:rPr>
        <w:t>  </w:t>
      </w:r>
      <w:r>
        <w:rPr>
          <w:color w:val="231F20"/>
          <w:sz w:val="20"/>
        </w:rPr>
        <w:t>pCi</w:t>
      </w:r>
      <w:r>
        <w:rPr>
          <w:color w:val="231F20"/>
          <w:spacing w:val="57"/>
          <w:sz w:val="20"/>
        </w:rPr>
        <w:t> </w:t>
      </w:r>
      <w:r>
        <w:rPr>
          <w:color w:val="231F20"/>
          <w:sz w:val="20"/>
        </w:rPr>
        <w:t>L</w:t>
      </w:r>
      <w:r>
        <w:rPr>
          <w:color w:val="231F20"/>
          <w:spacing w:val="78"/>
          <w:sz w:val="20"/>
        </w:rPr>
        <w:t> </w:t>
      </w:r>
      <w:r>
        <w:rPr>
          <w:rFonts w:ascii="Symbol" w:hAnsi="Symbol"/>
          <w:color w:val="231F20"/>
          <w:spacing w:val="-10"/>
          <w:sz w:val="20"/>
        </w:rPr>
        <w:t></w:t>
      </w:r>
    </w:p>
    <w:p>
      <w:pPr>
        <w:spacing w:line="210" w:lineRule="exact" w:before="0"/>
        <w:ind w:left="2328" w:right="0" w:firstLine="0"/>
        <w:jc w:val="center"/>
        <w:rPr>
          <w:i/>
          <w:sz w:val="20"/>
        </w:rPr>
      </w:pPr>
      <w:r>
        <w:rPr>
          <w:i/>
          <w:color w:val="231F20"/>
          <w:sz w:val="20"/>
        </w:rPr>
        <w:t>CF</w:t>
      </w:r>
      <w:r>
        <w:rPr>
          <w:i/>
          <w:color w:val="231F20"/>
          <w:spacing w:val="14"/>
          <w:sz w:val="20"/>
        </w:rPr>
        <w:t> </w:t>
      </w:r>
      <w:r>
        <w:rPr>
          <w:rFonts w:ascii="Symbol" w:hAnsi="Symbol"/>
          <w:color w:val="231F20"/>
          <w:sz w:val="20"/>
        </w:rPr>
        <w:t></w:t>
      </w:r>
      <w:r>
        <w:rPr>
          <w:color w:val="231F20"/>
          <w:spacing w:val="-11"/>
          <w:sz w:val="20"/>
        </w:rPr>
        <w:t> </w:t>
      </w:r>
      <w:r>
        <w:rPr>
          <w:rFonts w:ascii="Symbol" w:hAnsi="Symbol"/>
          <w:color w:val="231F20"/>
          <w:position w:val="1"/>
          <w:sz w:val="20"/>
        </w:rPr>
        <w:t></w:t>
      </w:r>
      <w:r>
        <w:rPr>
          <w:color w:val="231F20"/>
          <w:spacing w:val="5"/>
          <w:position w:val="1"/>
          <w:sz w:val="20"/>
        </w:rPr>
        <w:t> </w:t>
      </w:r>
      <w:r>
        <w:rPr>
          <w:rFonts w:ascii="Symbol" w:hAnsi="Symbol"/>
          <w:color w:val="231F20"/>
          <w:sz w:val="20"/>
        </w:rPr>
        <w:t></w:t>
      </w:r>
      <w:r>
        <w:rPr>
          <w:color w:val="231F20"/>
          <w:spacing w:val="24"/>
          <w:sz w:val="20"/>
        </w:rPr>
        <w:t> </w:t>
      </w:r>
      <w:r>
        <w:rPr>
          <w:i/>
          <w:color w:val="231F20"/>
          <w:spacing w:val="-10"/>
          <w:sz w:val="20"/>
        </w:rPr>
        <w:t>V</w:t>
      </w:r>
    </w:p>
    <w:p>
      <w:pPr>
        <w:pStyle w:val="Heading3"/>
        <w:tabs>
          <w:tab w:pos="842" w:val="left" w:leader="none"/>
        </w:tabs>
        <w:spacing w:before="272"/>
      </w:pPr>
      <w:bookmarkStart w:name="_TOC_250007" w:id="26"/>
      <w:r>
        <w:rPr>
          <w:color w:val="231F20"/>
          <w:spacing w:val="-5"/>
          <w:w w:val="95"/>
        </w:rPr>
        <w:t>A2.</w:t>
      </w:r>
      <w:r>
        <w:rPr>
          <w:color w:val="231F20"/>
        </w:rPr>
        <w:tab/>
      </w:r>
      <w:r>
        <w:rPr>
          <w:color w:val="231F20"/>
          <w:w w:val="85"/>
        </w:rPr>
        <w:t>Calculating</w:t>
      </w:r>
      <w:r>
        <w:rPr>
          <w:color w:val="231F20"/>
          <w:spacing w:val="-13"/>
        </w:rPr>
        <w:t> </w:t>
      </w:r>
      <w:r>
        <w:rPr>
          <w:color w:val="231F20"/>
          <w:w w:val="85"/>
        </w:rPr>
        <w:t>the</w:t>
      </w:r>
      <w:r>
        <w:rPr>
          <w:color w:val="231F20"/>
          <w:spacing w:val="-13"/>
        </w:rPr>
        <w:t> </w:t>
      </w:r>
      <w:r>
        <w:rPr>
          <w:color w:val="231F20"/>
          <w:w w:val="85"/>
        </w:rPr>
        <w:t>Combined</w:t>
      </w:r>
      <w:r>
        <w:rPr>
          <w:color w:val="231F20"/>
          <w:spacing w:val="-13"/>
        </w:rPr>
        <w:t> </w:t>
      </w:r>
      <w:r>
        <w:rPr>
          <w:color w:val="231F20"/>
          <w:w w:val="85"/>
        </w:rPr>
        <w:t>Standard</w:t>
      </w:r>
      <w:r>
        <w:rPr>
          <w:color w:val="231F20"/>
          <w:spacing w:val="-12"/>
        </w:rPr>
        <w:t> </w:t>
      </w:r>
      <w:bookmarkEnd w:id="26"/>
      <w:r>
        <w:rPr>
          <w:color w:val="231F20"/>
          <w:spacing w:val="-2"/>
          <w:w w:val="85"/>
        </w:rPr>
        <w:t>Uncertainty</w:t>
      </w:r>
    </w:p>
    <w:p>
      <w:pPr>
        <w:pStyle w:val="BodyText"/>
        <w:spacing w:line="252" w:lineRule="auto" w:before="223"/>
        <w:ind w:left="120" w:right="374" w:firstLine="400"/>
      </w:pPr>
      <w:r>
        <w:rPr>
          <w:color w:val="231F20"/>
        </w:rPr>
        <w:t>As presented in section A1, each factor in the equation used to calculate the concentration has an associated uncertainty called the standard uncertainty. By convention, a standard uncertainty is quoted at the 68-percent or 1-sigma confidence level. For</w:t>
      </w:r>
      <w:r>
        <w:rPr>
          <w:color w:val="231F20"/>
          <w:spacing w:val="-4"/>
        </w:rPr>
        <w:t> </w:t>
      </w:r>
      <w:r>
        <w:rPr>
          <w:color w:val="231F20"/>
        </w:rPr>
        <w:t>example,</w:t>
      </w:r>
      <w:r>
        <w:rPr>
          <w:color w:val="231F20"/>
          <w:spacing w:val="-4"/>
        </w:rPr>
        <w:t> </w:t>
      </w:r>
      <w:r>
        <w:rPr>
          <w:color w:val="231F20"/>
        </w:rPr>
        <w:t>the</w:t>
      </w:r>
      <w:r>
        <w:rPr>
          <w:color w:val="231F20"/>
          <w:spacing w:val="-4"/>
        </w:rPr>
        <w:t> </w:t>
      </w:r>
      <w:r>
        <w:rPr>
          <w:color w:val="231F20"/>
        </w:rPr>
        <w:t>determination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detector</w:t>
      </w:r>
      <w:r>
        <w:rPr>
          <w:color w:val="231F20"/>
          <w:spacing w:val="-4"/>
        </w:rPr>
        <w:t> </w:t>
      </w:r>
      <w:r>
        <w:rPr>
          <w:color w:val="231F20"/>
        </w:rPr>
        <w:t>efficiency</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exact</w:t>
      </w:r>
      <w:r>
        <w:rPr>
          <w:color w:val="231F20"/>
          <w:spacing w:val="-4"/>
        </w:rPr>
        <w:t> </w:t>
      </w:r>
      <w:r>
        <w:rPr>
          <w:color w:val="231F20"/>
        </w:rPr>
        <w:t>because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uncertainty</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radioactive</w:t>
      </w:r>
      <w:r>
        <w:rPr>
          <w:color w:val="231F20"/>
          <w:spacing w:val="-4"/>
        </w:rPr>
        <w:t> </w:t>
      </w:r>
      <w:r>
        <w:rPr>
          <w:color w:val="231F20"/>
        </w:rPr>
        <w:t>source</w:t>
      </w:r>
      <w:r>
        <w:rPr>
          <w:color w:val="231F20"/>
          <w:spacing w:val="-4"/>
        </w:rPr>
        <w:t> </w:t>
      </w:r>
      <w:r>
        <w:rPr>
          <w:color w:val="231F20"/>
        </w:rPr>
        <w:t>used</w:t>
      </w:r>
      <w:r>
        <w:rPr>
          <w:color w:val="231F20"/>
          <w:spacing w:val="-4"/>
        </w:rPr>
        <w:t> </w:t>
      </w:r>
      <w:r>
        <w:rPr>
          <w:color w:val="231F20"/>
        </w:rPr>
        <w:t>to determine the detector efficiency and the Poisson random counting uncertainty when counting the radioactive source.</w:t>
      </w:r>
    </w:p>
    <w:p>
      <w:pPr>
        <w:pStyle w:val="BodyText"/>
        <w:spacing w:line="252" w:lineRule="auto"/>
        <w:ind w:left="120" w:firstLine="400"/>
      </w:pPr>
      <w:r>
        <w:rPr/>
        <mc:AlternateContent>
          <mc:Choice Requires="wps">
            <w:drawing>
              <wp:anchor distT="0" distB="0" distL="0" distR="0" allowOverlap="1" layoutInCell="1" locked="0" behindDoc="1" simplePos="0" relativeHeight="484651520">
                <wp:simplePos x="0" y="0"/>
                <wp:positionH relativeFrom="page">
                  <wp:posOffset>5397887</wp:posOffset>
                </wp:positionH>
                <wp:positionV relativeFrom="paragraph">
                  <wp:posOffset>556752</wp:posOffset>
                </wp:positionV>
                <wp:extent cx="34290" cy="8382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34290" cy="83820"/>
                        </a:xfrm>
                        <a:prstGeom prst="rect">
                          <a:avLst/>
                        </a:prstGeom>
                      </wps:spPr>
                      <wps:txbx>
                        <w:txbxContent>
                          <w:p>
                            <w:pPr>
                              <w:spacing w:line="132" w:lineRule="exact" w:before="0"/>
                              <w:ind w:left="0" w:right="0" w:firstLine="0"/>
                              <w:jc w:val="left"/>
                              <w:rPr>
                                <w:i/>
                                <w:sz w:val="12"/>
                              </w:rPr>
                            </w:pPr>
                            <w:r>
                              <w:rPr>
                                <w:i/>
                                <w:color w:val="231F20"/>
                                <w:spacing w:val="-10"/>
                                <w:sz w:val="12"/>
                              </w:rPr>
                              <w:t>c</w:t>
                            </w:r>
                          </w:p>
                        </w:txbxContent>
                      </wps:txbx>
                      <wps:bodyPr wrap="square" lIns="0" tIns="0" rIns="0" bIns="0" rtlCol="0">
                        <a:noAutofit/>
                      </wps:bodyPr>
                    </wps:wsp>
                  </a:graphicData>
                </a:graphic>
              </wp:anchor>
            </w:drawing>
          </mc:Choice>
          <mc:Fallback>
            <w:pict>
              <v:shape style="position:absolute;margin-left:425.030487pt;margin-top:43.838791pt;width:2.7pt;height:6.6pt;mso-position-horizontal-relative:page;mso-position-vertical-relative:paragraph;z-index:-18664960" type="#_x0000_t202" id="docshape461" filled="false" stroked="false">
                <v:textbox inset="0,0,0,0">
                  <w:txbxContent>
                    <w:p>
                      <w:pPr>
                        <w:spacing w:line="132" w:lineRule="exact" w:before="0"/>
                        <w:ind w:left="0" w:right="0" w:firstLine="0"/>
                        <w:jc w:val="left"/>
                        <w:rPr>
                          <w:i/>
                          <w:sz w:val="12"/>
                        </w:rPr>
                      </w:pPr>
                      <w:r>
                        <w:rPr>
                          <w:i/>
                          <w:color w:val="231F20"/>
                          <w:spacing w:val="-10"/>
                          <w:sz w:val="12"/>
                        </w:rPr>
                        <w:t>c</w:t>
                      </w:r>
                    </w:p>
                  </w:txbxContent>
                </v:textbox>
                <w10:wrap type="none"/>
              </v:shape>
            </w:pict>
          </mc:Fallback>
        </mc:AlternateContent>
      </w:r>
      <w:r>
        <w:rPr>
          <w:color w:val="231F20"/>
        </w:rPr>
        <w:t>The</w:t>
      </w:r>
      <w:r>
        <w:rPr>
          <w:color w:val="231F20"/>
          <w:spacing w:val="-3"/>
        </w:rPr>
        <w:t> </w:t>
      </w:r>
      <w:r>
        <w:rPr>
          <w:color w:val="231F20"/>
        </w:rPr>
        <w:t>uncertainty</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stated</w:t>
      </w:r>
      <w:r>
        <w:rPr>
          <w:color w:val="231F20"/>
          <w:spacing w:val="-3"/>
        </w:rPr>
        <w:t> </w:t>
      </w:r>
      <w:r>
        <w:rPr>
          <w:color w:val="231F20"/>
        </w:rPr>
        <w:t>concentration</w:t>
      </w:r>
      <w:r>
        <w:rPr>
          <w:color w:val="231F20"/>
          <w:spacing w:val="-3"/>
        </w:rPr>
        <w:t> </w:t>
      </w:r>
      <w:r>
        <w:rPr>
          <w:color w:val="231F20"/>
        </w:rPr>
        <w:t>is</w:t>
      </w:r>
      <w:r>
        <w:rPr>
          <w:color w:val="231F20"/>
          <w:spacing w:val="-3"/>
        </w:rPr>
        <w:t> </w:t>
      </w:r>
      <w:r>
        <w:rPr>
          <w:color w:val="231F20"/>
        </w:rPr>
        <w:t>calculated</w:t>
      </w:r>
      <w:r>
        <w:rPr>
          <w:color w:val="231F20"/>
          <w:spacing w:val="-3"/>
        </w:rPr>
        <w:t> </w:t>
      </w:r>
      <w:r>
        <w:rPr>
          <w:color w:val="231F20"/>
        </w:rPr>
        <w:t>by</w:t>
      </w:r>
      <w:r>
        <w:rPr>
          <w:color w:val="231F20"/>
          <w:spacing w:val="-3"/>
        </w:rPr>
        <w:t> </w:t>
      </w:r>
      <w:r>
        <w:rPr>
          <w:color w:val="231F20"/>
        </w:rPr>
        <w:t>combining</w:t>
      </w:r>
      <w:r>
        <w:rPr>
          <w:color w:val="231F20"/>
          <w:spacing w:val="-3"/>
        </w:rPr>
        <w:t> </w:t>
      </w:r>
      <w:r>
        <w:rPr>
          <w:color w:val="231F20"/>
        </w:rPr>
        <w:t>(or</w:t>
      </w:r>
      <w:r>
        <w:rPr>
          <w:color w:val="231F20"/>
          <w:spacing w:val="-3"/>
        </w:rPr>
        <w:t> </w:t>
      </w:r>
      <w:r>
        <w:rPr>
          <w:color w:val="231F20"/>
        </w:rPr>
        <w:t>propagating)</w:t>
      </w:r>
      <w:r>
        <w:rPr>
          <w:color w:val="231F20"/>
          <w:spacing w:val="-3"/>
        </w:rPr>
        <w:t> </w:t>
      </w:r>
      <w:r>
        <w:rPr>
          <w:color w:val="231F20"/>
        </w:rPr>
        <w:t>these</w:t>
      </w:r>
      <w:r>
        <w:rPr>
          <w:color w:val="231F20"/>
          <w:spacing w:val="-3"/>
        </w:rPr>
        <w:t> </w:t>
      </w:r>
      <w:r>
        <w:rPr>
          <w:color w:val="231F20"/>
        </w:rPr>
        <w:t>standard</w:t>
      </w:r>
      <w:r>
        <w:rPr>
          <w:color w:val="231F20"/>
          <w:spacing w:val="-3"/>
        </w:rPr>
        <w:t> </w:t>
      </w:r>
      <w:r>
        <w:rPr>
          <w:color w:val="231F20"/>
        </w:rPr>
        <w:t>uncertainties</w:t>
      </w:r>
      <w:r>
        <w:rPr>
          <w:color w:val="231F20"/>
          <w:spacing w:val="-3"/>
        </w:rPr>
        <w:t> </w:t>
      </w:r>
      <w:r>
        <w:rPr>
          <w:color w:val="231F20"/>
        </w:rPr>
        <w:t>into</w:t>
      </w:r>
      <w:r>
        <w:rPr>
          <w:color w:val="231F20"/>
          <w:spacing w:val="-3"/>
        </w:rPr>
        <w:t> </w:t>
      </w:r>
      <w:r>
        <w:rPr>
          <w:color w:val="231F20"/>
        </w:rPr>
        <w:t>an overall uncertainty called the combined standard uncertainty. MARLAP (2004, chapter 19) uses a first-order uncertainty propa-gation formula shown in equation A4 to propagate the standard uncertainties. The general formula uses the partial differential of</w:t>
      </w:r>
    </w:p>
    <w:p>
      <w:pPr>
        <w:pStyle w:val="BodyText"/>
        <w:spacing w:after="0" w:line="252" w:lineRule="auto"/>
        <w:sectPr>
          <w:type w:val="continuous"/>
          <w:pgSz w:w="12240" w:h="15840"/>
          <w:pgMar w:header="841" w:footer="0" w:top="1640" w:bottom="280" w:left="720" w:right="720"/>
        </w:sectPr>
      </w:pPr>
    </w:p>
    <w:p>
      <w:pPr>
        <w:pStyle w:val="BodyText"/>
        <w:spacing w:line="254" w:lineRule="exact"/>
        <w:ind w:left="120"/>
      </w:pPr>
      <w:r>
        <w:rPr>
          <w:color w:val="231F20"/>
        </w:rPr>
        <w:t>each</w:t>
      </w:r>
      <w:r>
        <w:rPr>
          <w:color w:val="231F20"/>
          <w:spacing w:val="-1"/>
        </w:rPr>
        <w:t> </w:t>
      </w:r>
      <w:r>
        <w:rPr>
          <w:color w:val="231F20"/>
        </w:rPr>
        <w:t>factor (</w:t>
      </w:r>
      <w:r>
        <w:rPr>
          <w:i/>
          <w:color w:val="231F20"/>
        </w:rPr>
        <w:t>x</w:t>
      </w:r>
      <w:r>
        <w:rPr>
          <w:i/>
          <w:color w:val="231F20"/>
          <w:position w:val="-6"/>
          <w:sz w:val="11"/>
        </w:rPr>
        <w:t>i</w:t>
      </w:r>
      <w:r>
        <w:rPr>
          <w:color w:val="231F20"/>
        </w:rPr>
        <w:t>)</w:t>
      </w:r>
      <w:r>
        <w:rPr>
          <w:color w:val="231F20"/>
          <w:spacing w:val="-1"/>
        </w:rPr>
        <w:t> </w:t>
      </w:r>
      <w:r>
        <w:rPr>
          <w:color w:val="231F20"/>
        </w:rPr>
        <w:t>to calculate the</w:t>
      </w:r>
      <w:r>
        <w:rPr>
          <w:color w:val="231F20"/>
          <w:spacing w:val="-1"/>
        </w:rPr>
        <w:t> </w:t>
      </w:r>
      <w:r>
        <w:rPr>
          <w:color w:val="231F20"/>
        </w:rPr>
        <w:t>concentration</w:t>
      </w:r>
      <w:r>
        <w:rPr>
          <w:color w:val="231F20"/>
          <w:spacing w:val="-1"/>
        </w:rPr>
        <w:t> </w:t>
      </w:r>
      <w:r>
        <w:rPr>
          <w:i/>
          <w:color w:val="231F20"/>
          <w:sz w:val="24"/>
        </w:rPr>
        <w:t>y</w:t>
      </w:r>
      <w:r>
        <w:rPr>
          <w:color w:val="231F20"/>
        </w:rPr>
        <w:t>. Equation</w:t>
      </w:r>
      <w:r>
        <w:rPr>
          <w:color w:val="231F20"/>
          <w:spacing w:val="-1"/>
        </w:rPr>
        <w:t> </w:t>
      </w:r>
      <w:r>
        <w:rPr>
          <w:color w:val="231F20"/>
        </w:rPr>
        <w:t>A4 is used to</w:t>
      </w:r>
      <w:r>
        <w:rPr>
          <w:color w:val="231F20"/>
          <w:spacing w:val="-1"/>
        </w:rPr>
        <w:t> </w:t>
      </w:r>
      <w:r>
        <w:rPr>
          <w:color w:val="231F20"/>
        </w:rPr>
        <w:t>calculate the </w:t>
      </w:r>
      <w:r>
        <w:rPr>
          <w:color w:val="231F20"/>
          <w:spacing w:val="-2"/>
        </w:rPr>
        <w:t>variance</w:t>
      </w:r>
    </w:p>
    <w:p>
      <w:pPr>
        <w:pStyle w:val="BodyText"/>
        <w:spacing w:line="210" w:lineRule="exact"/>
        <w:ind w:left="120"/>
      </w:pPr>
      <w:r>
        <w:rPr>
          <w:color w:val="231F20"/>
        </w:rPr>
        <w:t>on</w:t>
      </w:r>
      <w:r>
        <w:rPr>
          <w:color w:val="231F20"/>
          <w:spacing w:val="-1"/>
        </w:rPr>
        <w:t> </w:t>
      </w:r>
      <w:r>
        <w:rPr>
          <w:color w:val="231F20"/>
        </w:rPr>
        <w:t>the uncertainty propagation with uncorrelated </w:t>
      </w:r>
      <w:r>
        <w:rPr>
          <w:color w:val="231F20"/>
          <w:spacing w:val="-2"/>
        </w:rPr>
        <w:t>inputs.</w:t>
      </w:r>
    </w:p>
    <w:p>
      <w:pPr>
        <w:spacing w:line="275" w:lineRule="exact" w:before="0"/>
        <w:ind w:left="88" w:right="0" w:firstLine="0"/>
        <w:jc w:val="left"/>
        <w:rPr>
          <w:rFonts w:ascii="Symbol" w:hAnsi="Symbol"/>
          <w:sz w:val="27"/>
        </w:rPr>
      </w:pPr>
      <w:r>
        <w:rPr/>
        <w:br w:type="column"/>
      </w:r>
      <w:r>
        <w:rPr>
          <w:i/>
          <w:color w:val="231F20"/>
          <w:spacing w:val="-2"/>
          <w:position w:val="3"/>
          <w:sz w:val="20"/>
        </w:rPr>
        <w:t>u</w:t>
      </w:r>
      <w:r>
        <w:rPr>
          <w:i/>
          <w:color w:val="231F20"/>
          <w:spacing w:val="-2"/>
          <w:position w:val="14"/>
          <w:sz w:val="12"/>
        </w:rPr>
        <w:t>2</w:t>
      </w:r>
      <w:r>
        <w:rPr>
          <w:rFonts w:ascii="Symbol" w:hAnsi="Symbol"/>
          <w:color w:val="231F20"/>
          <w:spacing w:val="-2"/>
          <w:sz w:val="27"/>
        </w:rPr>
        <w:t></w:t>
      </w:r>
      <w:r>
        <w:rPr>
          <w:i/>
          <w:color w:val="231F20"/>
          <w:spacing w:val="-2"/>
          <w:position w:val="3"/>
          <w:sz w:val="20"/>
        </w:rPr>
        <w:t>y</w:t>
      </w:r>
      <w:r>
        <w:rPr>
          <w:i/>
          <w:color w:val="231F20"/>
          <w:spacing w:val="-23"/>
          <w:position w:val="3"/>
          <w:sz w:val="20"/>
        </w:rPr>
        <w:t> </w:t>
      </w:r>
      <w:r>
        <w:rPr>
          <w:rFonts w:ascii="Symbol" w:hAnsi="Symbol"/>
          <w:color w:val="231F20"/>
          <w:spacing w:val="-17"/>
          <w:sz w:val="27"/>
        </w:rPr>
        <w:t></w:t>
      </w:r>
    </w:p>
    <w:p>
      <w:pPr>
        <w:pStyle w:val="BodyText"/>
        <w:spacing w:line="223" w:lineRule="exact"/>
        <w:ind w:left="90"/>
      </w:pPr>
      <w:r>
        <w:rPr/>
        <w:br w:type="column"/>
      </w:r>
      <w:r>
        <w:rPr>
          <w:color w:val="231F20"/>
        </w:rPr>
        <w:t>of</w:t>
      </w:r>
      <w:r>
        <w:rPr>
          <w:color w:val="231F20"/>
          <w:spacing w:val="-2"/>
        </w:rPr>
        <w:t> </w:t>
      </w:r>
      <w:r>
        <w:rPr>
          <w:color w:val="231F20"/>
        </w:rPr>
        <w:t>the concentration</w:t>
      </w:r>
      <w:r>
        <w:rPr>
          <w:color w:val="231F20"/>
          <w:spacing w:val="-1"/>
        </w:rPr>
        <w:t> </w:t>
      </w:r>
      <w:r>
        <w:rPr>
          <w:color w:val="231F20"/>
          <w:spacing w:val="-2"/>
        </w:rPr>
        <w:t>based</w:t>
      </w:r>
    </w:p>
    <w:p>
      <w:pPr>
        <w:pStyle w:val="BodyText"/>
        <w:spacing w:after="0" w:line="223" w:lineRule="exact"/>
        <w:sectPr>
          <w:type w:val="continuous"/>
          <w:pgSz w:w="12240" w:h="15840"/>
          <w:pgMar w:header="841" w:footer="0" w:top="1640" w:bottom="280" w:left="720" w:right="720"/>
          <w:cols w:num="3" w:equalWidth="0">
            <w:col w:w="7561" w:space="40"/>
            <w:col w:w="530" w:space="39"/>
            <w:col w:w="2630"/>
          </w:cols>
        </w:sectPr>
      </w:pPr>
    </w:p>
    <w:p>
      <w:pPr>
        <w:spacing w:line="144" w:lineRule="exact" w:before="49"/>
        <w:ind w:left="0" w:right="0" w:firstLine="0"/>
        <w:jc w:val="right"/>
        <w:rPr>
          <w:position w:val="16"/>
          <w:sz w:val="12"/>
        </w:rPr>
      </w:pPr>
      <w:r>
        <w:rPr>
          <w:i/>
          <w:color w:val="231F20"/>
          <w:position w:val="9"/>
          <w:sz w:val="12"/>
        </w:rPr>
        <w:t>N</w:t>
      </w:r>
      <w:r>
        <w:rPr>
          <w:i/>
          <w:color w:val="231F20"/>
          <w:spacing w:val="57"/>
          <w:position w:val="9"/>
          <w:sz w:val="12"/>
        </w:rPr>
        <w:t> </w:t>
      </w:r>
      <w:r>
        <w:rPr>
          <w:rFonts w:ascii="Symbol" w:hAnsi="Symbol"/>
          <w:color w:val="231F20"/>
          <w:sz w:val="24"/>
        </w:rPr>
        <w:t></w:t>
      </w:r>
      <w:r>
        <w:rPr>
          <w:color w:val="231F20"/>
          <w:spacing w:val="9"/>
          <w:sz w:val="24"/>
        </w:rPr>
        <w:t> </w:t>
      </w:r>
      <w:r>
        <w:rPr>
          <w:rFonts w:ascii="Symbol" w:hAnsi="Symbol"/>
          <w:color w:val="231F20"/>
          <w:position w:val="1"/>
          <w:sz w:val="18"/>
        </w:rPr>
        <w:t></w:t>
      </w:r>
      <w:r>
        <w:rPr>
          <w:i/>
          <w:color w:val="231F20"/>
          <w:position w:val="1"/>
          <w:sz w:val="18"/>
        </w:rPr>
        <w:t>f</w:t>
      </w:r>
      <w:r>
        <w:rPr>
          <w:i/>
          <w:color w:val="231F20"/>
          <w:spacing w:val="36"/>
          <w:position w:val="1"/>
          <w:sz w:val="18"/>
        </w:rPr>
        <w:t> </w:t>
      </w:r>
      <w:r>
        <w:rPr>
          <w:rFonts w:ascii="Symbol" w:hAnsi="Symbol"/>
          <w:color w:val="231F20"/>
          <w:sz w:val="24"/>
        </w:rPr>
        <w:t></w:t>
      </w:r>
      <w:r>
        <w:rPr>
          <w:color w:val="231F20"/>
          <w:spacing w:val="-22"/>
          <w:sz w:val="24"/>
        </w:rPr>
        <w:t> </w:t>
      </w:r>
      <w:r>
        <w:rPr>
          <w:color w:val="231F20"/>
          <w:spacing w:val="-10"/>
          <w:position w:val="16"/>
          <w:sz w:val="12"/>
        </w:rPr>
        <w:t>2</w:t>
      </w:r>
    </w:p>
    <w:p>
      <w:pPr>
        <w:pStyle w:val="BodyText"/>
        <w:spacing w:line="123" w:lineRule="exact" w:before="70"/>
        <w:ind w:right="390"/>
        <w:jc w:val="right"/>
      </w:pPr>
      <w:r>
        <w:rPr/>
        <w:br w:type="column"/>
      </w:r>
      <w:r>
        <w:rPr>
          <w:color w:val="231F20"/>
          <w:spacing w:val="-4"/>
        </w:rPr>
        <w:t>(A4)</w:t>
      </w:r>
    </w:p>
    <w:p>
      <w:pPr>
        <w:pStyle w:val="BodyText"/>
        <w:spacing w:after="0" w:line="123" w:lineRule="exact"/>
        <w:jc w:val="right"/>
        <w:sectPr>
          <w:type w:val="continuous"/>
          <w:pgSz w:w="12240" w:h="15840"/>
          <w:pgMar w:header="841" w:footer="0" w:top="1640" w:bottom="280" w:left="720" w:right="720"/>
          <w:cols w:num="2" w:equalWidth="0">
            <w:col w:w="5620" w:space="40"/>
            <w:col w:w="5140"/>
          </w:cols>
        </w:sectPr>
      </w:pPr>
    </w:p>
    <w:p>
      <w:pPr>
        <w:spacing w:line="359" w:lineRule="exact" w:before="0"/>
        <w:ind w:left="0" w:right="0" w:firstLine="0"/>
        <w:jc w:val="right"/>
        <w:rPr>
          <w:rFonts w:ascii="Symbol" w:hAnsi="Symbol"/>
          <w:position w:val="-2"/>
          <w:sz w:val="30"/>
        </w:rPr>
      </w:pPr>
      <w:r>
        <w:rPr>
          <w:rFonts w:ascii="Symbol" w:hAnsi="Symbol"/>
          <w:position w:val="-2"/>
          <w:sz w:val="30"/>
        </w:rPr>
        <mc:AlternateContent>
          <mc:Choice Requires="wps">
            <w:drawing>
              <wp:anchor distT="0" distB="0" distL="0" distR="0" allowOverlap="1" layoutInCell="1" locked="0" behindDoc="1" simplePos="0" relativeHeight="484644864">
                <wp:simplePos x="0" y="0"/>
                <wp:positionH relativeFrom="page">
                  <wp:posOffset>3742744</wp:posOffset>
                </wp:positionH>
                <wp:positionV relativeFrom="paragraph">
                  <wp:posOffset>130164</wp:posOffset>
                </wp:positionV>
                <wp:extent cx="156845"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156845" cy="1270"/>
                        </a:xfrm>
                        <a:custGeom>
                          <a:avLst/>
                          <a:gdLst/>
                          <a:ahLst/>
                          <a:cxnLst/>
                          <a:rect l="l" t="t" r="r" b="b"/>
                          <a:pathLst>
                            <a:path w="156845" h="0">
                              <a:moveTo>
                                <a:pt x="0" y="0"/>
                              </a:moveTo>
                              <a:lnTo>
                                <a:pt x="156375"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1616" from="294.704315pt,10.249142pt" to="307.017315pt,10.249142pt" stroked="true" strokeweight=".594pt" strokecolor="#231f20">
                <v:stroke dashstyle="solid"/>
                <w10:wrap type="none"/>
              </v:line>
            </w:pict>
          </mc:Fallback>
        </mc:AlternateContent>
      </w:r>
      <w:r>
        <w:rPr>
          <w:rFonts w:ascii="Symbol" w:hAnsi="Symbol"/>
          <w:position w:val="-2"/>
          <w:sz w:val="30"/>
        </w:rPr>
        <mc:AlternateContent>
          <mc:Choice Requires="wps">
            <w:drawing>
              <wp:anchor distT="0" distB="0" distL="0" distR="0" allowOverlap="1" layoutInCell="1" locked="0" behindDoc="1" simplePos="0" relativeHeight="484652032">
                <wp:simplePos x="0" y="0"/>
                <wp:positionH relativeFrom="page">
                  <wp:posOffset>3135128</wp:posOffset>
                </wp:positionH>
                <wp:positionV relativeFrom="paragraph">
                  <wp:posOffset>142620</wp:posOffset>
                </wp:positionV>
                <wp:extent cx="34290" cy="8382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34290" cy="83820"/>
                        </a:xfrm>
                        <a:prstGeom prst="rect">
                          <a:avLst/>
                        </a:prstGeom>
                      </wps:spPr>
                      <wps:txbx>
                        <w:txbxContent>
                          <w:p>
                            <w:pPr>
                              <w:spacing w:line="132" w:lineRule="exact" w:before="0"/>
                              <w:ind w:left="0" w:right="0" w:firstLine="0"/>
                              <w:jc w:val="left"/>
                              <w:rPr>
                                <w:i/>
                                <w:sz w:val="12"/>
                              </w:rPr>
                            </w:pPr>
                            <w:r>
                              <w:rPr>
                                <w:i/>
                                <w:color w:val="231F20"/>
                                <w:spacing w:val="-10"/>
                                <w:sz w:val="12"/>
                              </w:rPr>
                              <w:t>c</w:t>
                            </w:r>
                          </w:p>
                        </w:txbxContent>
                      </wps:txbx>
                      <wps:bodyPr wrap="square" lIns="0" tIns="0" rIns="0" bIns="0" rtlCol="0">
                        <a:noAutofit/>
                      </wps:bodyPr>
                    </wps:wsp>
                  </a:graphicData>
                </a:graphic>
              </wp:anchor>
            </w:drawing>
          </mc:Choice>
          <mc:Fallback>
            <w:pict>
              <v:shape style="position:absolute;margin-left:246.860504pt;margin-top:11.229942pt;width:2.7pt;height:6.6pt;mso-position-horizontal-relative:page;mso-position-vertical-relative:paragraph;z-index:-18664448" type="#_x0000_t202" id="docshape462" filled="false" stroked="false">
                <v:textbox inset="0,0,0,0">
                  <w:txbxContent>
                    <w:p>
                      <w:pPr>
                        <w:spacing w:line="132" w:lineRule="exact" w:before="0"/>
                        <w:ind w:left="0" w:right="0" w:firstLine="0"/>
                        <w:jc w:val="left"/>
                        <w:rPr>
                          <w:i/>
                          <w:sz w:val="12"/>
                        </w:rPr>
                      </w:pPr>
                      <w:r>
                        <w:rPr>
                          <w:i/>
                          <w:color w:val="231F20"/>
                          <w:spacing w:val="-10"/>
                          <w:sz w:val="12"/>
                        </w:rPr>
                        <w:t>c</w:t>
                      </w:r>
                    </w:p>
                  </w:txbxContent>
                </v:textbox>
                <w10:wrap type="none"/>
              </v:shape>
            </w:pict>
          </mc:Fallback>
        </mc:AlternateContent>
      </w:r>
      <w:r>
        <w:rPr>
          <w:rFonts w:ascii="Symbol" w:hAnsi="Symbol"/>
          <w:position w:val="-2"/>
          <w:sz w:val="30"/>
        </w:rPr>
        <mc:AlternateContent>
          <mc:Choice Requires="wps">
            <w:drawing>
              <wp:anchor distT="0" distB="0" distL="0" distR="0" allowOverlap="1" layoutInCell="1" locked="0" behindDoc="1" simplePos="0" relativeHeight="484652544">
                <wp:simplePos x="0" y="0"/>
                <wp:positionH relativeFrom="page">
                  <wp:posOffset>3859790</wp:posOffset>
                </wp:positionH>
                <wp:positionV relativeFrom="paragraph">
                  <wp:posOffset>259282</wp:posOffset>
                </wp:positionV>
                <wp:extent cx="21590" cy="8382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1590" cy="83820"/>
                        </a:xfrm>
                        <a:prstGeom prst="rect">
                          <a:avLst/>
                        </a:prstGeom>
                      </wps:spPr>
                      <wps:txbx>
                        <w:txbxContent>
                          <w:p>
                            <w:pPr>
                              <w:spacing w:line="132" w:lineRule="exact" w:before="0"/>
                              <w:ind w:left="0" w:right="0" w:firstLine="0"/>
                              <w:jc w:val="left"/>
                              <w:rPr>
                                <w:i/>
                                <w:sz w:val="12"/>
                              </w:rPr>
                            </w:pPr>
                            <w:r>
                              <w:rPr>
                                <w:i/>
                                <w:color w:val="231F20"/>
                                <w:spacing w:val="-10"/>
                                <w:sz w:val="12"/>
                              </w:rPr>
                              <w:t>i</w:t>
                            </w:r>
                          </w:p>
                        </w:txbxContent>
                      </wps:txbx>
                      <wps:bodyPr wrap="square" lIns="0" tIns="0" rIns="0" bIns="0" rtlCol="0">
                        <a:noAutofit/>
                      </wps:bodyPr>
                    </wps:wsp>
                  </a:graphicData>
                </a:graphic>
              </wp:anchor>
            </w:drawing>
          </mc:Choice>
          <mc:Fallback>
            <w:pict>
              <v:shape style="position:absolute;margin-left:303.920502pt;margin-top:20.415941pt;width:1.7pt;height:6.6pt;mso-position-horizontal-relative:page;mso-position-vertical-relative:paragraph;z-index:-18663936" type="#_x0000_t202" id="docshape463" filled="false" stroked="false">
                <v:textbox inset="0,0,0,0">
                  <w:txbxContent>
                    <w:p>
                      <w:pPr>
                        <w:spacing w:line="132" w:lineRule="exact" w:before="0"/>
                        <w:ind w:left="0" w:right="0" w:firstLine="0"/>
                        <w:jc w:val="left"/>
                        <w:rPr>
                          <w:i/>
                          <w:sz w:val="12"/>
                        </w:rPr>
                      </w:pPr>
                      <w:r>
                        <w:rPr>
                          <w:i/>
                          <w:color w:val="231F20"/>
                          <w:spacing w:val="-10"/>
                          <w:sz w:val="12"/>
                        </w:rPr>
                        <w:t>i</w:t>
                      </w:r>
                    </w:p>
                  </w:txbxContent>
                </v:textbox>
                <w10:wrap type="none"/>
              </v:shape>
            </w:pict>
          </mc:Fallback>
        </mc:AlternateContent>
      </w:r>
      <w:r>
        <w:rPr>
          <w:rFonts w:ascii="Symbol" w:hAnsi="Symbol"/>
          <w:position w:val="-2"/>
          <w:sz w:val="30"/>
        </w:rPr>
        <mc:AlternateContent>
          <mc:Choice Requires="wps">
            <w:drawing>
              <wp:anchor distT="0" distB="0" distL="0" distR="0" allowOverlap="1" layoutInCell="1" locked="0" behindDoc="1" simplePos="0" relativeHeight="484653056">
                <wp:simplePos x="0" y="0"/>
                <wp:positionH relativeFrom="page">
                  <wp:posOffset>4264183</wp:posOffset>
                </wp:positionH>
                <wp:positionV relativeFrom="paragraph">
                  <wp:posOffset>142544</wp:posOffset>
                </wp:positionV>
                <wp:extent cx="21590" cy="8382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21590" cy="83820"/>
                        </a:xfrm>
                        <a:prstGeom prst="rect">
                          <a:avLst/>
                        </a:prstGeom>
                      </wps:spPr>
                      <wps:txbx>
                        <w:txbxContent>
                          <w:p>
                            <w:pPr>
                              <w:spacing w:line="132" w:lineRule="exact" w:before="0"/>
                              <w:ind w:left="0" w:right="0" w:firstLine="0"/>
                              <w:jc w:val="left"/>
                              <w:rPr>
                                <w:i/>
                                <w:sz w:val="12"/>
                              </w:rPr>
                            </w:pPr>
                            <w:r>
                              <w:rPr>
                                <w:i/>
                                <w:color w:val="231F20"/>
                                <w:spacing w:val="-10"/>
                                <w:sz w:val="12"/>
                              </w:rPr>
                              <w:t>i</w:t>
                            </w:r>
                          </w:p>
                        </w:txbxContent>
                      </wps:txbx>
                      <wps:bodyPr wrap="square" lIns="0" tIns="0" rIns="0" bIns="0" rtlCol="0">
                        <a:noAutofit/>
                      </wps:bodyPr>
                    </wps:wsp>
                  </a:graphicData>
                </a:graphic>
              </wp:anchor>
            </w:drawing>
          </mc:Choice>
          <mc:Fallback>
            <w:pict>
              <v:shape style="position:absolute;margin-left:335.762512pt;margin-top:11.223942pt;width:1.7pt;height:6.6pt;mso-position-horizontal-relative:page;mso-position-vertical-relative:paragraph;z-index:-18663424" type="#_x0000_t202" id="docshape464" filled="false" stroked="false">
                <v:textbox inset="0,0,0,0">
                  <w:txbxContent>
                    <w:p>
                      <w:pPr>
                        <w:spacing w:line="132" w:lineRule="exact" w:before="0"/>
                        <w:ind w:left="0" w:right="0" w:firstLine="0"/>
                        <w:jc w:val="left"/>
                        <w:rPr>
                          <w:i/>
                          <w:sz w:val="12"/>
                        </w:rPr>
                      </w:pPr>
                      <w:r>
                        <w:rPr>
                          <w:i/>
                          <w:color w:val="231F20"/>
                          <w:spacing w:val="-10"/>
                          <w:sz w:val="12"/>
                        </w:rPr>
                        <w:t>i</w:t>
                      </w:r>
                    </w:p>
                  </w:txbxContent>
                </v:textbox>
                <w10:wrap type="none"/>
              </v:shape>
            </w:pict>
          </mc:Fallback>
        </mc:AlternateContent>
      </w:r>
      <w:r>
        <w:rPr>
          <w:i/>
          <w:color w:val="231F20"/>
          <w:sz w:val="18"/>
        </w:rPr>
        <w:t>u</w:t>
      </w:r>
      <w:r>
        <w:rPr>
          <w:i/>
          <w:color w:val="231F20"/>
          <w:spacing w:val="-27"/>
          <w:sz w:val="18"/>
        </w:rPr>
        <w:t> </w:t>
      </w:r>
      <w:r>
        <w:rPr>
          <w:color w:val="231F20"/>
          <w:sz w:val="18"/>
          <w:vertAlign w:val="superscript"/>
        </w:rPr>
        <w:t>2</w:t>
      </w:r>
      <w:r>
        <w:rPr>
          <w:color w:val="231F20"/>
          <w:spacing w:val="-16"/>
          <w:sz w:val="18"/>
          <w:vertAlign w:val="baseline"/>
        </w:rPr>
        <w:t> </w:t>
      </w:r>
      <w:r>
        <w:rPr>
          <w:rFonts w:ascii="Symbol" w:hAnsi="Symbol"/>
          <w:color w:val="231F20"/>
          <w:sz w:val="25"/>
          <w:vertAlign w:val="baseline"/>
        </w:rPr>
        <w:t></w:t>
      </w:r>
      <w:r>
        <w:rPr>
          <w:color w:val="231F20"/>
          <w:spacing w:val="-33"/>
          <w:sz w:val="25"/>
          <w:vertAlign w:val="baseline"/>
        </w:rPr>
        <w:t> </w:t>
      </w:r>
      <w:r>
        <w:rPr>
          <w:i/>
          <w:color w:val="231F20"/>
          <w:sz w:val="18"/>
          <w:vertAlign w:val="baseline"/>
        </w:rPr>
        <w:t>y</w:t>
      </w:r>
      <w:r>
        <w:rPr>
          <w:rFonts w:ascii="Symbol" w:hAnsi="Symbol"/>
          <w:color w:val="231F20"/>
          <w:sz w:val="25"/>
          <w:vertAlign w:val="baseline"/>
        </w:rPr>
        <w:t></w:t>
      </w:r>
      <w:r>
        <w:rPr>
          <w:color w:val="231F20"/>
          <w:spacing w:val="-25"/>
          <w:sz w:val="25"/>
          <w:vertAlign w:val="baseline"/>
        </w:rPr>
        <w:t> </w:t>
      </w:r>
      <w:r>
        <w:rPr>
          <w:rFonts w:ascii="Symbol" w:hAnsi="Symbol"/>
          <w:color w:val="231F20"/>
          <w:sz w:val="18"/>
          <w:vertAlign w:val="baseline"/>
        </w:rPr>
        <w:t></w:t>
      </w:r>
      <w:r>
        <w:rPr>
          <w:color w:val="231F20"/>
          <w:spacing w:val="19"/>
          <w:sz w:val="18"/>
          <w:vertAlign w:val="baseline"/>
        </w:rPr>
        <w:t> </w:t>
      </w:r>
      <w:r>
        <w:rPr>
          <w:rFonts w:ascii="Symbol" w:hAnsi="Symbol"/>
          <w:color w:val="231F20"/>
          <w:spacing w:val="-10"/>
          <w:position w:val="-2"/>
          <w:sz w:val="30"/>
          <w:vertAlign w:val="baseline"/>
        </w:rPr>
        <w:t></w:t>
      </w:r>
    </w:p>
    <w:p>
      <w:pPr>
        <w:spacing w:line="142" w:lineRule="exact" w:before="0"/>
        <w:ind w:left="0" w:right="8" w:firstLine="0"/>
        <w:jc w:val="right"/>
        <w:rPr>
          <w:sz w:val="12"/>
        </w:rPr>
      </w:pPr>
      <w:r>
        <w:rPr>
          <w:i/>
          <w:color w:val="231F20"/>
          <w:sz w:val="12"/>
        </w:rPr>
        <w:t>i</w:t>
      </w:r>
      <w:r>
        <w:rPr>
          <w:i/>
          <w:color w:val="231F20"/>
          <w:spacing w:val="-9"/>
          <w:sz w:val="12"/>
        </w:rPr>
        <w:t> </w:t>
      </w:r>
      <w:r>
        <w:rPr>
          <w:rFonts w:ascii="Symbol" w:hAnsi="Symbol"/>
          <w:color w:val="231F20"/>
          <w:spacing w:val="-7"/>
          <w:sz w:val="12"/>
        </w:rPr>
        <w:t></w:t>
      </w:r>
      <w:r>
        <w:rPr>
          <w:color w:val="231F20"/>
          <w:spacing w:val="-7"/>
          <w:sz w:val="12"/>
        </w:rPr>
        <w:t>1</w:t>
      </w:r>
    </w:p>
    <w:p>
      <w:pPr>
        <w:spacing w:before="91"/>
        <w:ind w:left="0" w:right="0" w:firstLine="0"/>
        <w:jc w:val="left"/>
        <w:rPr>
          <w:rFonts w:ascii="Symbol" w:hAnsi="Symbol"/>
          <w:position w:val="2"/>
          <w:sz w:val="24"/>
        </w:rPr>
      </w:pPr>
      <w:r>
        <w:rPr/>
        <w:br w:type="column"/>
      </w:r>
      <w:r>
        <w:rPr>
          <w:rFonts w:ascii="Symbol" w:hAnsi="Symbol"/>
          <w:color w:val="231F20"/>
          <w:spacing w:val="-22"/>
          <w:w w:val="85"/>
          <w:position w:val="12"/>
          <w:sz w:val="24"/>
        </w:rPr>
        <w:t></w:t>
      </w:r>
      <w:r>
        <w:rPr>
          <w:rFonts w:ascii="Symbol" w:hAnsi="Symbol"/>
          <w:color w:val="231F20"/>
          <w:spacing w:val="-22"/>
          <w:w w:val="85"/>
          <w:position w:val="2"/>
          <w:sz w:val="24"/>
        </w:rPr>
        <w:t></w:t>
      </w:r>
      <w:r>
        <w:rPr>
          <w:color w:val="231F20"/>
          <w:spacing w:val="-11"/>
          <w:position w:val="2"/>
          <w:sz w:val="24"/>
        </w:rPr>
        <w:t> </w:t>
      </w:r>
      <w:r>
        <w:rPr>
          <w:rFonts w:ascii="Symbol" w:hAnsi="Symbol"/>
          <w:color w:val="231F20"/>
          <w:spacing w:val="-22"/>
          <w:w w:val="85"/>
          <w:sz w:val="18"/>
        </w:rPr>
        <w:t></w:t>
      </w:r>
      <w:r>
        <w:rPr>
          <w:i/>
          <w:color w:val="231F20"/>
          <w:spacing w:val="-22"/>
          <w:w w:val="85"/>
          <w:sz w:val="18"/>
        </w:rPr>
        <w:t>x</w:t>
      </w:r>
      <w:r>
        <w:rPr>
          <w:i/>
          <w:color w:val="231F20"/>
          <w:spacing w:val="12"/>
          <w:sz w:val="18"/>
        </w:rPr>
        <w:t> </w:t>
      </w:r>
      <w:r>
        <w:rPr>
          <w:rFonts w:ascii="Symbol" w:hAnsi="Symbol"/>
          <w:color w:val="231F20"/>
          <w:spacing w:val="-61"/>
          <w:w w:val="80"/>
          <w:position w:val="12"/>
          <w:sz w:val="24"/>
        </w:rPr>
        <w:t></w:t>
      </w:r>
      <w:r>
        <w:rPr>
          <w:rFonts w:ascii="Symbol" w:hAnsi="Symbol"/>
          <w:color w:val="231F20"/>
          <w:spacing w:val="-61"/>
          <w:w w:val="80"/>
          <w:position w:val="2"/>
          <w:sz w:val="24"/>
        </w:rPr>
        <w:t></w:t>
      </w:r>
    </w:p>
    <w:p>
      <w:pPr>
        <w:spacing w:before="9"/>
        <w:ind w:left="48" w:right="0" w:firstLine="0"/>
        <w:jc w:val="left"/>
        <w:rPr>
          <w:rFonts w:ascii="Symbol" w:hAnsi="Symbol"/>
          <w:sz w:val="26"/>
        </w:rPr>
      </w:pPr>
      <w:r>
        <w:rPr/>
        <w:br w:type="column"/>
      </w:r>
      <w:r>
        <w:rPr>
          <w:i/>
          <w:color w:val="231F20"/>
          <w:sz w:val="18"/>
        </w:rPr>
        <w:t>u</w:t>
      </w:r>
      <w:r>
        <w:rPr>
          <w:i/>
          <w:color w:val="231F20"/>
          <w:spacing w:val="-27"/>
          <w:sz w:val="18"/>
        </w:rPr>
        <w:t> </w:t>
      </w:r>
      <w:r>
        <w:rPr>
          <w:color w:val="231F20"/>
          <w:position w:val="11"/>
          <w:sz w:val="12"/>
        </w:rPr>
        <w:t>2</w:t>
      </w:r>
      <w:r>
        <w:rPr>
          <w:color w:val="231F20"/>
          <w:spacing w:val="1"/>
          <w:position w:val="11"/>
          <w:sz w:val="12"/>
        </w:rPr>
        <w:t> </w:t>
      </w:r>
      <w:r>
        <w:rPr>
          <w:rFonts w:ascii="Symbol" w:hAnsi="Symbol"/>
          <w:color w:val="231F20"/>
          <w:spacing w:val="10"/>
          <w:sz w:val="26"/>
        </w:rPr>
        <w:t></w:t>
      </w:r>
      <w:r>
        <w:rPr>
          <w:i/>
          <w:color w:val="231F20"/>
          <w:spacing w:val="10"/>
          <w:sz w:val="18"/>
        </w:rPr>
        <w:t>x</w:t>
      </w:r>
      <w:r>
        <w:rPr>
          <w:i/>
          <w:color w:val="231F20"/>
          <w:spacing w:val="12"/>
          <w:sz w:val="18"/>
        </w:rPr>
        <w:t> </w:t>
      </w:r>
      <w:r>
        <w:rPr>
          <w:rFonts w:ascii="Symbol" w:hAnsi="Symbol"/>
          <w:color w:val="231F20"/>
          <w:spacing w:val="-12"/>
          <w:sz w:val="26"/>
        </w:rPr>
        <w:t></w:t>
      </w:r>
    </w:p>
    <w:p>
      <w:pPr>
        <w:spacing w:after="0"/>
        <w:jc w:val="left"/>
        <w:rPr>
          <w:rFonts w:ascii="Symbol" w:hAnsi="Symbol"/>
          <w:sz w:val="26"/>
        </w:rPr>
        <w:sectPr>
          <w:type w:val="continuous"/>
          <w:pgSz w:w="12240" w:h="15840"/>
          <w:pgMar w:header="841" w:footer="0" w:top="1640" w:bottom="280" w:left="720" w:right="720"/>
          <w:cols w:num="3" w:equalWidth="0">
            <w:col w:w="5012" w:space="34"/>
            <w:col w:w="476" w:space="39"/>
            <w:col w:w="5239"/>
          </w:cols>
        </w:sectPr>
      </w:pPr>
    </w:p>
    <w:p>
      <w:pPr>
        <w:pStyle w:val="BodyText"/>
        <w:spacing w:line="85" w:lineRule="exact" w:before="202"/>
        <w:ind w:left="120"/>
        <w:rPr>
          <w:position w:val="1"/>
        </w:rPr>
      </w:pPr>
      <w:r>
        <w:rPr>
          <w:color w:val="231F20"/>
          <w:position w:val="1"/>
        </w:rPr>
        <w:t>The</w:t>
      </w:r>
      <w:r>
        <w:rPr>
          <w:color w:val="231F20"/>
          <w:spacing w:val="-1"/>
          <w:position w:val="1"/>
        </w:rPr>
        <w:t> </w:t>
      </w:r>
      <w:r>
        <w:rPr>
          <w:color w:val="231F20"/>
          <w:position w:val="1"/>
        </w:rPr>
        <w:t>combined standard uncertainty</w:t>
      </w:r>
      <w:r>
        <w:rPr>
          <w:color w:val="231F20"/>
          <w:spacing w:val="-1"/>
          <w:position w:val="1"/>
        </w:rPr>
        <w:t> </w:t>
      </w:r>
      <w:r>
        <w:rPr>
          <w:i/>
          <w:color w:val="231F20"/>
          <w:position w:val="1"/>
        </w:rPr>
        <w:t>u</w:t>
      </w:r>
      <w:r>
        <w:rPr>
          <w:i/>
          <w:color w:val="231F20"/>
          <w:position w:val="-5"/>
          <w:sz w:val="11"/>
        </w:rPr>
        <w:t>c</w:t>
      </w:r>
      <w:r>
        <w:rPr>
          <w:i/>
          <w:color w:val="231F20"/>
          <w:spacing w:val="22"/>
          <w:position w:val="-5"/>
          <w:sz w:val="11"/>
        </w:rPr>
        <w:t> </w:t>
      </w:r>
      <w:r>
        <w:rPr>
          <w:color w:val="231F20"/>
          <w:position w:val="1"/>
        </w:rPr>
        <w:t>(</w:t>
      </w:r>
      <w:r>
        <w:rPr>
          <w:i/>
          <w:color w:val="231F20"/>
          <w:position w:val="1"/>
        </w:rPr>
        <w:t>y</w:t>
      </w:r>
      <w:r>
        <w:rPr>
          <w:color w:val="231F20"/>
          <w:position w:val="1"/>
        </w:rPr>
        <w:t>) is</w:t>
      </w:r>
      <w:r>
        <w:rPr>
          <w:color w:val="231F20"/>
          <w:spacing w:val="-1"/>
          <w:position w:val="1"/>
        </w:rPr>
        <w:t> </w:t>
      </w:r>
      <w:r>
        <w:rPr>
          <w:color w:val="231F20"/>
          <w:position w:val="1"/>
        </w:rPr>
        <w:t>calculated by taking the square root of the variance</w:t>
      </w:r>
      <w:r>
        <w:rPr>
          <w:color w:val="231F20"/>
          <w:spacing w:val="7"/>
          <w:position w:val="1"/>
        </w:rPr>
        <w:t> </w:t>
      </w:r>
      <w:r>
        <w:rPr>
          <w:i/>
          <w:color w:val="231F20"/>
          <w:position w:val="3"/>
        </w:rPr>
        <w:t>u </w:t>
      </w:r>
      <w:r>
        <w:rPr>
          <w:rFonts w:ascii="Symbol" w:hAnsi="Symbol"/>
          <w:color w:val="231F20"/>
          <w:sz w:val="27"/>
        </w:rPr>
        <w:t></w:t>
      </w:r>
      <w:r>
        <w:rPr>
          <w:i/>
          <w:color w:val="231F20"/>
          <w:position w:val="3"/>
        </w:rPr>
        <w:t>y</w:t>
      </w:r>
      <w:r>
        <w:rPr>
          <w:i/>
          <w:color w:val="231F20"/>
          <w:spacing w:val="-23"/>
          <w:position w:val="3"/>
        </w:rPr>
        <w:t> </w:t>
      </w:r>
      <w:r>
        <w:rPr>
          <w:rFonts w:ascii="Symbol" w:hAnsi="Symbol"/>
          <w:color w:val="231F20"/>
          <w:spacing w:val="-5"/>
          <w:sz w:val="27"/>
        </w:rPr>
        <w:t></w:t>
      </w:r>
      <w:r>
        <w:rPr>
          <w:color w:val="231F20"/>
          <w:spacing w:val="-5"/>
          <w:position w:val="1"/>
        </w:rPr>
        <w:t>.</w:t>
      </w:r>
    </w:p>
    <w:p>
      <w:pPr>
        <w:spacing w:line="69" w:lineRule="exact" w:before="0"/>
        <w:ind w:left="0" w:right="2835" w:firstLine="0"/>
        <w:jc w:val="right"/>
        <w:rPr>
          <w:i/>
          <w:sz w:val="12"/>
        </w:rPr>
      </w:pPr>
      <w:r>
        <w:rPr>
          <w:i/>
          <w:sz w:val="12"/>
        </w:rPr>
        <mc:AlternateContent>
          <mc:Choice Requires="wps">
            <w:drawing>
              <wp:anchor distT="0" distB="0" distL="0" distR="0" allowOverlap="1" layoutInCell="1" locked="0" behindDoc="1" simplePos="0" relativeHeight="487605248">
                <wp:simplePos x="0" y="0"/>
                <wp:positionH relativeFrom="page">
                  <wp:posOffset>5464751</wp:posOffset>
                </wp:positionH>
                <wp:positionV relativeFrom="paragraph">
                  <wp:posOffset>65201</wp:posOffset>
                </wp:positionV>
                <wp:extent cx="34290" cy="83820"/>
                <wp:effectExtent l="0" t="0" r="0" b="0"/>
                <wp:wrapTopAndBottom/>
                <wp:docPr id="625" name="Textbox 625"/>
                <wp:cNvGraphicFramePr>
                  <a:graphicFrameLocks/>
                </wp:cNvGraphicFramePr>
                <a:graphic>
                  <a:graphicData uri="http://schemas.microsoft.com/office/word/2010/wordprocessingShape">
                    <wps:wsp>
                      <wps:cNvPr id="625" name="Textbox 625"/>
                      <wps:cNvSpPr txBox="1"/>
                      <wps:spPr>
                        <a:xfrm>
                          <a:off x="0" y="0"/>
                          <a:ext cx="34290" cy="83820"/>
                        </a:xfrm>
                        <a:prstGeom prst="rect">
                          <a:avLst/>
                        </a:prstGeom>
                      </wps:spPr>
                      <wps:txbx>
                        <w:txbxContent>
                          <w:p>
                            <w:pPr>
                              <w:spacing w:line="132" w:lineRule="exact" w:before="0"/>
                              <w:ind w:left="0" w:right="0" w:firstLine="0"/>
                              <w:jc w:val="left"/>
                              <w:rPr>
                                <w:i/>
                                <w:sz w:val="12"/>
                              </w:rPr>
                            </w:pPr>
                            <w:r>
                              <w:rPr>
                                <w:i/>
                                <w:color w:val="231F20"/>
                                <w:spacing w:val="-10"/>
                                <w:sz w:val="12"/>
                              </w:rPr>
                              <w:t>c</w:t>
                            </w:r>
                          </w:p>
                        </w:txbxContent>
                      </wps:txbx>
                      <wps:bodyPr wrap="square" lIns="0" tIns="0" rIns="0" bIns="0" rtlCol="0">
                        <a:noAutofit/>
                      </wps:bodyPr>
                    </wps:wsp>
                  </a:graphicData>
                </a:graphic>
              </wp:anchor>
            </w:drawing>
          </mc:Choice>
          <mc:Fallback>
            <w:pict>
              <v:shape style="position:absolute;margin-left:430.29541pt;margin-top:5.133988pt;width:2.7pt;height:6.6pt;mso-position-horizontal-relative:page;mso-position-vertical-relative:paragraph;z-index:-15711232;mso-wrap-distance-left:0;mso-wrap-distance-right:0" type="#_x0000_t202" id="docshape465" filled="false" stroked="false">
                <v:textbox inset="0,0,0,0">
                  <w:txbxContent>
                    <w:p>
                      <w:pPr>
                        <w:spacing w:line="132" w:lineRule="exact" w:before="0"/>
                        <w:ind w:left="0" w:right="0" w:firstLine="0"/>
                        <w:jc w:val="left"/>
                        <w:rPr>
                          <w:i/>
                          <w:sz w:val="12"/>
                        </w:rPr>
                      </w:pPr>
                      <w:r>
                        <w:rPr>
                          <w:i/>
                          <w:color w:val="231F20"/>
                          <w:spacing w:val="-10"/>
                          <w:sz w:val="12"/>
                        </w:rPr>
                        <w:t>c</w:t>
                      </w:r>
                    </w:p>
                  </w:txbxContent>
                </v:textbox>
                <w10:wrap type="topAndBottom"/>
              </v:shape>
            </w:pict>
          </mc:Fallback>
        </mc:AlternateContent>
      </w:r>
      <w:r>
        <w:rPr>
          <w:i/>
          <w:color w:val="231F20"/>
          <w:spacing w:val="-10"/>
          <w:sz w:val="12"/>
        </w:rPr>
        <w:t>2</w:t>
      </w:r>
    </w:p>
    <w:p>
      <w:pPr>
        <w:pStyle w:val="BodyText"/>
        <w:spacing w:line="252" w:lineRule="auto"/>
        <w:ind w:left="120" w:right="563" w:firstLine="400"/>
      </w:pPr>
      <w:r>
        <w:rPr>
          <w:color w:val="231F20"/>
        </w:rPr>
        <w:t>For</w:t>
      </w:r>
      <w:r>
        <w:rPr>
          <w:color w:val="231F20"/>
          <w:spacing w:val="-5"/>
        </w:rPr>
        <w:t> </w:t>
      </w:r>
      <w:r>
        <w:rPr>
          <w:color w:val="231F20"/>
        </w:rPr>
        <w:t>the</w:t>
      </w:r>
      <w:r>
        <w:rPr>
          <w:color w:val="231F20"/>
          <w:spacing w:val="-4"/>
        </w:rPr>
        <w:t> </w:t>
      </w:r>
      <w:r>
        <w:rPr>
          <w:color w:val="231F20"/>
        </w:rPr>
        <w:t>simple</w:t>
      </w:r>
      <w:r>
        <w:rPr>
          <w:color w:val="231F20"/>
          <w:spacing w:val="-4"/>
        </w:rPr>
        <w:t> </w:t>
      </w:r>
      <w:r>
        <w:rPr>
          <w:color w:val="231F20"/>
        </w:rPr>
        <w:t>concentration</w:t>
      </w:r>
      <w:r>
        <w:rPr>
          <w:color w:val="231F20"/>
          <w:spacing w:val="-4"/>
        </w:rPr>
        <w:t> </w:t>
      </w:r>
      <w:r>
        <w:rPr>
          <w:color w:val="231F20"/>
        </w:rPr>
        <w:t>equation</w:t>
      </w:r>
      <w:r>
        <w:rPr>
          <w:color w:val="231F20"/>
          <w:spacing w:val="-4"/>
        </w:rPr>
        <w:t> </w:t>
      </w:r>
      <w:r>
        <w:rPr>
          <w:color w:val="231F20"/>
        </w:rPr>
        <w:t>A3,</w:t>
      </w:r>
      <w:r>
        <w:rPr>
          <w:color w:val="231F20"/>
          <w:spacing w:val="-4"/>
        </w:rPr>
        <w:t> </w:t>
      </w:r>
      <w:r>
        <w:rPr>
          <w:color w:val="231F20"/>
        </w:rPr>
        <w:t>the</w:t>
      </w:r>
      <w:r>
        <w:rPr>
          <w:color w:val="231F20"/>
          <w:spacing w:val="-4"/>
        </w:rPr>
        <w:t> </w:t>
      </w:r>
      <w:r>
        <w:rPr>
          <w:color w:val="231F20"/>
        </w:rPr>
        <w:t>resulting</w:t>
      </w:r>
      <w:r>
        <w:rPr>
          <w:color w:val="231F20"/>
          <w:spacing w:val="-4"/>
        </w:rPr>
        <w:t> </w:t>
      </w:r>
      <w:r>
        <w:rPr>
          <w:color w:val="231F20"/>
        </w:rPr>
        <w:t>equation</w:t>
      </w:r>
      <w:r>
        <w:rPr>
          <w:color w:val="231F20"/>
          <w:spacing w:val="-4"/>
        </w:rPr>
        <w:t> </w:t>
      </w:r>
      <w:r>
        <w:rPr>
          <w:color w:val="231F20"/>
        </w:rPr>
        <w:t>(MARLAP,</w:t>
      </w:r>
      <w:r>
        <w:rPr>
          <w:color w:val="231F20"/>
          <w:spacing w:val="-4"/>
        </w:rPr>
        <w:t> </w:t>
      </w:r>
      <w:r>
        <w:rPr>
          <w:color w:val="231F20"/>
        </w:rPr>
        <w:t>2004,</w:t>
      </w:r>
      <w:r>
        <w:rPr>
          <w:color w:val="231F20"/>
          <w:spacing w:val="-4"/>
        </w:rPr>
        <w:t> </w:t>
      </w:r>
      <w:r>
        <w:rPr>
          <w:color w:val="231F20"/>
        </w:rPr>
        <w:t>chapter</w:t>
      </w:r>
      <w:r>
        <w:rPr>
          <w:color w:val="231F20"/>
          <w:spacing w:val="-4"/>
        </w:rPr>
        <w:t> </w:t>
      </w:r>
      <w:r>
        <w:rPr>
          <w:color w:val="231F20"/>
        </w:rPr>
        <w:t>19)</w:t>
      </w:r>
      <w:r>
        <w:rPr>
          <w:color w:val="231F20"/>
          <w:spacing w:val="-4"/>
        </w:rPr>
        <w:t> </w:t>
      </w:r>
      <w:r>
        <w:rPr>
          <w:color w:val="231F20"/>
        </w:rPr>
        <w:t>used</w:t>
      </w:r>
      <w:r>
        <w:rPr>
          <w:color w:val="231F20"/>
          <w:spacing w:val="-4"/>
        </w:rPr>
        <w:t> </w:t>
      </w:r>
      <w:r>
        <w:rPr>
          <w:color w:val="231F20"/>
        </w:rPr>
        <w:t>to</w:t>
      </w:r>
      <w:r>
        <w:rPr>
          <w:color w:val="231F20"/>
          <w:spacing w:val="-4"/>
        </w:rPr>
        <w:t> </w:t>
      </w:r>
      <w:r>
        <w:rPr>
          <w:color w:val="231F20"/>
        </w:rPr>
        <w:t>calculate</w:t>
      </w:r>
      <w:r>
        <w:rPr>
          <w:color w:val="231F20"/>
          <w:spacing w:val="-4"/>
        </w:rPr>
        <w:t> </w:t>
      </w:r>
      <w:r>
        <w:rPr>
          <w:color w:val="231F20"/>
        </w:rPr>
        <w:t>the variance is the following:</w:t>
      </w:r>
    </w:p>
    <w:p>
      <w:pPr>
        <w:pStyle w:val="BodyText"/>
        <w:spacing w:after="0" w:line="252" w:lineRule="auto"/>
        <w:sectPr>
          <w:type w:val="continuous"/>
          <w:pgSz w:w="12240" w:h="15840"/>
          <w:pgMar w:header="841" w:footer="0" w:top="1640" w:bottom="280" w:left="720" w:right="720"/>
        </w:sectPr>
      </w:pPr>
    </w:p>
    <w:p>
      <w:pPr>
        <w:spacing w:line="96" w:lineRule="exact" w:before="159"/>
        <w:ind w:left="0" w:right="0" w:firstLine="0"/>
        <w:jc w:val="right"/>
        <w:rPr>
          <w:i/>
          <w:sz w:val="20"/>
        </w:rPr>
      </w:pPr>
      <w:r>
        <w:rPr>
          <w:i/>
          <w:sz w:val="20"/>
        </w:rPr>
        <mc:AlternateContent>
          <mc:Choice Requires="wps">
            <w:drawing>
              <wp:anchor distT="0" distB="0" distL="0" distR="0" allowOverlap="1" layoutInCell="1" locked="0" behindDoc="0" simplePos="0" relativeHeight="15758336">
                <wp:simplePos x="0" y="0"/>
                <wp:positionH relativeFrom="page">
                  <wp:posOffset>3494118</wp:posOffset>
                </wp:positionH>
                <wp:positionV relativeFrom="paragraph">
                  <wp:posOffset>-1320</wp:posOffset>
                </wp:positionV>
                <wp:extent cx="40005" cy="8953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40005" cy="89535"/>
                        </a:xfrm>
                        <a:prstGeom prst="rect">
                          <a:avLst/>
                        </a:prstGeom>
                      </wps:spPr>
                      <wps:txbx>
                        <w:txbxContent>
                          <w:p>
                            <w:pPr>
                              <w:spacing w:before="1"/>
                              <w:ind w:left="0" w:right="0" w:firstLine="0"/>
                              <w:jc w:val="left"/>
                              <w:rPr>
                                <w:sz w:val="12"/>
                              </w:rPr>
                            </w:pPr>
                            <w:r>
                              <w:rPr>
                                <w:color w:val="231F20"/>
                                <w:spacing w:val="-10"/>
                                <w:w w:val="105"/>
                                <w:sz w:val="12"/>
                              </w:rPr>
                              <w:t>2</w:t>
                            </w:r>
                          </w:p>
                        </w:txbxContent>
                      </wps:txbx>
                      <wps:bodyPr wrap="square" lIns="0" tIns="0" rIns="0" bIns="0" rtlCol="0">
                        <a:noAutofit/>
                      </wps:bodyPr>
                    </wps:wsp>
                  </a:graphicData>
                </a:graphic>
              </wp:anchor>
            </w:drawing>
          </mc:Choice>
          <mc:Fallback>
            <w:pict>
              <v:shape style="position:absolute;margin-left:275.127411pt;margin-top:-.103949pt;width:3.15pt;height:7.05pt;mso-position-horizontal-relative:page;mso-position-vertical-relative:paragraph;z-index:15758336" type="#_x0000_t202" id="docshape466" filled="false" stroked="false">
                <v:textbox inset="0,0,0,0">
                  <w:txbxContent>
                    <w:p>
                      <w:pPr>
                        <w:spacing w:before="1"/>
                        <w:ind w:left="0" w:right="0" w:firstLine="0"/>
                        <w:jc w:val="left"/>
                        <w:rPr>
                          <w:sz w:val="12"/>
                        </w:rPr>
                      </w:pPr>
                      <w:r>
                        <w:rPr>
                          <w:color w:val="231F20"/>
                          <w:spacing w:val="-10"/>
                          <w:w w:val="105"/>
                          <w:sz w:val="12"/>
                        </w:rPr>
                        <w:t>2</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58848">
                <wp:simplePos x="0" y="0"/>
                <wp:positionH relativeFrom="page">
                  <wp:posOffset>4543433</wp:posOffset>
                </wp:positionH>
                <wp:positionV relativeFrom="paragraph">
                  <wp:posOffset>-1331</wp:posOffset>
                </wp:positionV>
                <wp:extent cx="40005" cy="8953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40005" cy="89535"/>
                        </a:xfrm>
                        <a:prstGeom prst="rect">
                          <a:avLst/>
                        </a:prstGeom>
                      </wps:spPr>
                      <wps:txbx>
                        <w:txbxContent>
                          <w:p>
                            <w:pPr>
                              <w:spacing w:before="1"/>
                              <w:ind w:left="0" w:right="0" w:firstLine="0"/>
                              <w:jc w:val="left"/>
                              <w:rPr>
                                <w:sz w:val="12"/>
                              </w:rPr>
                            </w:pPr>
                            <w:r>
                              <w:rPr>
                                <w:color w:val="231F20"/>
                                <w:spacing w:val="-10"/>
                                <w:w w:val="105"/>
                                <w:sz w:val="12"/>
                              </w:rPr>
                              <w:t>2</w:t>
                            </w:r>
                          </w:p>
                        </w:txbxContent>
                      </wps:txbx>
                      <wps:bodyPr wrap="square" lIns="0" tIns="0" rIns="0" bIns="0" rtlCol="0">
                        <a:noAutofit/>
                      </wps:bodyPr>
                    </wps:wsp>
                  </a:graphicData>
                </a:graphic>
              </wp:anchor>
            </w:drawing>
          </mc:Choice>
          <mc:Fallback>
            <w:pict>
              <v:shape style="position:absolute;margin-left:357.750702pt;margin-top:-.104849pt;width:3.15pt;height:7.05pt;mso-position-horizontal-relative:page;mso-position-vertical-relative:paragraph;z-index:15758848" type="#_x0000_t202" id="docshape467" filled="false" stroked="false">
                <v:textbox inset="0,0,0,0">
                  <w:txbxContent>
                    <w:p>
                      <w:pPr>
                        <w:spacing w:before="1"/>
                        <w:ind w:left="0" w:right="0" w:firstLine="0"/>
                        <w:jc w:val="left"/>
                        <w:rPr>
                          <w:sz w:val="12"/>
                        </w:rPr>
                      </w:pPr>
                      <w:r>
                        <w:rPr>
                          <w:color w:val="231F20"/>
                          <w:spacing w:val="-10"/>
                          <w:w w:val="105"/>
                          <w:sz w:val="12"/>
                        </w:rPr>
                        <w:t>2</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59360">
                <wp:simplePos x="0" y="0"/>
                <wp:positionH relativeFrom="page">
                  <wp:posOffset>5495072</wp:posOffset>
                </wp:positionH>
                <wp:positionV relativeFrom="paragraph">
                  <wp:posOffset>-1331</wp:posOffset>
                </wp:positionV>
                <wp:extent cx="40005" cy="8953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40005" cy="89535"/>
                        </a:xfrm>
                        <a:prstGeom prst="rect">
                          <a:avLst/>
                        </a:prstGeom>
                      </wps:spPr>
                      <wps:txbx>
                        <w:txbxContent>
                          <w:p>
                            <w:pPr>
                              <w:spacing w:before="1"/>
                              <w:ind w:left="0" w:right="0" w:firstLine="0"/>
                              <w:jc w:val="left"/>
                              <w:rPr>
                                <w:sz w:val="12"/>
                              </w:rPr>
                            </w:pPr>
                            <w:r>
                              <w:rPr>
                                <w:color w:val="231F20"/>
                                <w:spacing w:val="-10"/>
                                <w:w w:val="105"/>
                                <w:sz w:val="12"/>
                              </w:rPr>
                              <w:t>2</w:t>
                            </w:r>
                          </w:p>
                        </w:txbxContent>
                      </wps:txbx>
                      <wps:bodyPr wrap="square" lIns="0" tIns="0" rIns="0" bIns="0" rtlCol="0">
                        <a:noAutofit/>
                      </wps:bodyPr>
                    </wps:wsp>
                  </a:graphicData>
                </a:graphic>
              </wp:anchor>
            </w:drawing>
          </mc:Choice>
          <mc:Fallback>
            <w:pict>
              <v:shape style="position:absolute;margin-left:432.682892pt;margin-top:-.104849pt;width:3.15pt;height:7.05pt;mso-position-horizontal-relative:page;mso-position-vertical-relative:paragraph;z-index:15759360" type="#_x0000_t202" id="docshape468" filled="false" stroked="false">
                <v:textbox inset="0,0,0,0">
                  <w:txbxContent>
                    <w:p>
                      <w:pPr>
                        <w:spacing w:before="1"/>
                        <w:ind w:left="0" w:right="0" w:firstLine="0"/>
                        <w:jc w:val="left"/>
                        <w:rPr>
                          <w:sz w:val="12"/>
                        </w:rPr>
                      </w:pPr>
                      <w:r>
                        <w:rPr>
                          <w:color w:val="231F20"/>
                          <w:spacing w:val="-10"/>
                          <w:w w:val="105"/>
                          <w:sz w:val="12"/>
                        </w:rPr>
                        <w:t>2</w:t>
                      </w:r>
                    </w:p>
                  </w:txbxContent>
                </v:textbox>
                <w10:wrap type="none"/>
              </v:shape>
            </w:pict>
          </mc:Fallback>
        </mc:AlternateContent>
      </w:r>
      <w:r>
        <w:rPr>
          <w:i/>
          <w:color w:val="231F20"/>
          <w:sz w:val="20"/>
        </w:rPr>
        <w:t>u</w:t>
      </w:r>
      <w:r>
        <w:rPr>
          <w:i/>
          <w:color w:val="231F20"/>
          <w:spacing w:val="-28"/>
          <w:sz w:val="20"/>
        </w:rPr>
        <w:t> </w:t>
      </w:r>
      <w:r>
        <w:rPr>
          <w:color w:val="231F20"/>
          <w:position w:val="13"/>
          <w:sz w:val="12"/>
        </w:rPr>
        <w:t>2</w:t>
      </w:r>
      <w:r>
        <w:rPr>
          <w:color w:val="231F20"/>
          <w:spacing w:val="12"/>
          <w:position w:val="13"/>
          <w:sz w:val="12"/>
        </w:rPr>
        <w:t> </w:t>
      </w:r>
      <w:r>
        <w:rPr>
          <w:rFonts w:ascii="Symbol" w:hAnsi="Symbol"/>
          <w:color w:val="231F20"/>
          <w:spacing w:val="-5"/>
          <w:sz w:val="31"/>
        </w:rPr>
        <w:t></w:t>
      </w:r>
      <w:r>
        <w:rPr>
          <w:i/>
          <w:color w:val="231F20"/>
          <w:spacing w:val="-5"/>
          <w:sz w:val="20"/>
        </w:rPr>
        <w:t>c</w:t>
      </w:r>
    </w:p>
    <w:p>
      <w:pPr>
        <w:spacing w:line="221" w:lineRule="exact" w:before="34"/>
        <w:ind w:left="65" w:right="0" w:firstLine="0"/>
        <w:jc w:val="left"/>
        <w:rPr>
          <w:rFonts w:ascii="Symbol" w:hAnsi="Symbol"/>
          <w:sz w:val="27"/>
        </w:rPr>
      </w:pPr>
      <w:r>
        <w:rPr/>
        <w:br w:type="column"/>
      </w:r>
      <w:r>
        <w:rPr>
          <w:rFonts w:ascii="Symbol" w:hAnsi="Symbol"/>
          <w:color w:val="231F20"/>
          <w:position w:val="-16"/>
          <w:sz w:val="31"/>
        </w:rPr>
        <w:t></w:t>
      </w:r>
      <w:r>
        <w:rPr>
          <w:color w:val="231F20"/>
          <w:spacing w:val="-21"/>
          <w:position w:val="-16"/>
          <w:sz w:val="31"/>
        </w:rPr>
        <w:t> </w:t>
      </w:r>
      <w:r>
        <w:rPr>
          <w:rFonts w:ascii="Symbol" w:hAnsi="Symbol"/>
          <w:color w:val="231F20"/>
          <w:position w:val="-15"/>
          <w:sz w:val="20"/>
        </w:rPr>
        <w:t></w:t>
      </w:r>
      <w:r>
        <w:rPr>
          <w:color w:val="231F20"/>
          <w:spacing w:val="11"/>
          <w:position w:val="-15"/>
          <w:sz w:val="20"/>
        </w:rPr>
        <w:t> </w:t>
      </w:r>
      <w:r>
        <w:rPr>
          <w:rFonts w:ascii="Symbol" w:hAnsi="Symbol"/>
          <w:color w:val="231F20"/>
          <w:sz w:val="27"/>
        </w:rPr>
        <w:t></w:t>
      </w:r>
      <w:r>
        <w:rPr>
          <w:color w:val="231F20"/>
          <w:spacing w:val="17"/>
          <w:sz w:val="27"/>
        </w:rPr>
        <w:t> </w:t>
      </w:r>
      <w:r>
        <w:rPr>
          <w:rFonts w:ascii="Symbol" w:hAnsi="Symbol"/>
          <w:color w:val="231F20"/>
          <w:position w:val="2"/>
          <w:sz w:val="20"/>
        </w:rPr>
        <w:t></w:t>
      </w:r>
      <w:r>
        <w:rPr>
          <w:i/>
          <w:color w:val="231F20"/>
          <w:position w:val="2"/>
          <w:sz w:val="20"/>
        </w:rPr>
        <w:t>c</w:t>
      </w:r>
      <w:r>
        <w:rPr>
          <w:rFonts w:ascii="Symbol" w:hAnsi="Symbol"/>
          <w:i/>
          <w:color w:val="231F20"/>
          <w:position w:val="2"/>
          <w:sz w:val="20"/>
          <w:vertAlign w:val="subscript"/>
        </w:rPr>
        <w:t></w:t>
      </w:r>
      <w:r>
        <w:rPr>
          <w:color w:val="231F20"/>
          <w:spacing w:val="39"/>
          <w:position w:val="2"/>
          <w:sz w:val="20"/>
          <w:vertAlign w:val="baseline"/>
        </w:rPr>
        <w:t> </w:t>
      </w:r>
      <w:r>
        <w:rPr>
          <w:rFonts w:ascii="Symbol" w:hAnsi="Symbol"/>
          <w:color w:val="231F20"/>
          <w:spacing w:val="-10"/>
          <w:sz w:val="27"/>
          <w:vertAlign w:val="baseline"/>
        </w:rPr>
        <w:t></w:t>
      </w:r>
    </w:p>
    <w:p>
      <w:pPr>
        <w:spacing w:line="96" w:lineRule="exact" w:before="159"/>
        <w:ind w:left="7" w:right="0" w:firstLine="0"/>
        <w:jc w:val="left"/>
        <w:rPr>
          <w:i/>
          <w:sz w:val="20"/>
        </w:rPr>
      </w:pPr>
      <w:r>
        <w:rPr/>
        <w:br w:type="column"/>
      </w:r>
      <w:r>
        <w:rPr>
          <w:i/>
          <w:color w:val="231F20"/>
          <w:sz w:val="20"/>
        </w:rPr>
        <w:t>u</w:t>
      </w:r>
      <w:r>
        <w:rPr>
          <w:i/>
          <w:color w:val="231F20"/>
          <w:spacing w:val="-28"/>
          <w:sz w:val="20"/>
        </w:rPr>
        <w:t> </w:t>
      </w:r>
      <w:r>
        <w:rPr>
          <w:color w:val="231F20"/>
          <w:position w:val="13"/>
          <w:sz w:val="12"/>
        </w:rPr>
        <w:t>2</w:t>
      </w:r>
      <w:r>
        <w:rPr>
          <w:color w:val="231F20"/>
          <w:spacing w:val="12"/>
          <w:position w:val="13"/>
          <w:sz w:val="12"/>
        </w:rPr>
        <w:t> </w:t>
      </w:r>
      <w:r>
        <w:rPr>
          <w:rFonts w:ascii="Symbol" w:hAnsi="Symbol"/>
          <w:color w:val="231F20"/>
          <w:spacing w:val="-5"/>
          <w:sz w:val="31"/>
        </w:rPr>
        <w:t></w:t>
      </w:r>
      <w:r>
        <w:rPr>
          <w:i/>
          <w:color w:val="231F20"/>
          <w:spacing w:val="-5"/>
          <w:sz w:val="20"/>
        </w:rPr>
        <w:t>N</w:t>
      </w:r>
    </w:p>
    <w:p>
      <w:pPr>
        <w:spacing w:line="220" w:lineRule="exact" w:before="34"/>
        <w:ind w:left="71" w:right="0" w:firstLine="0"/>
        <w:jc w:val="left"/>
        <w:rPr>
          <w:rFonts w:ascii="Symbol" w:hAnsi="Symbol"/>
          <w:sz w:val="27"/>
        </w:rPr>
      </w:pPr>
      <w:r>
        <w:rPr/>
        <w:br w:type="column"/>
      </w:r>
      <w:r>
        <w:rPr>
          <w:rFonts w:ascii="Symbol" w:hAnsi="Symbol"/>
          <w:color w:val="231F20"/>
          <w:position w:val="-15"/>
          <w:sz w:val="31"/>
        </w:rPr>
        <w:t></w:t>
      </w:r>
      <w:r>
        <w:rPr>
          <w:color w:val="231F20"/>
          <w:spacing w:val="-39"/>
          <w:position w:val="-15"/>
          <w:sz w:val="31"/>
        </w:rPr>
        <w:t> </w:t>
      </w:r>
      <w:r>
        <w:rPr>
          <w:rFonts w:ascii="Symbol" w:hAnsi="Symbol"/>
          <w:color w:val="231F20"/>
          <w:position w:val="-15"/>
          <w:sz w:val="20"/>
        </w:rPr>
        <w:t></w:t>
      </w:r>
      <w:r>
        <w:rPr>
          <w:color w:val="231F20"/>
          <w:spacing w:val="-5"/>
          <w:position w:val="-15"/>
          <w:sz w:val="20"/>
        </w:rPr>
        <w:t> </w:t>
      </w:r>
      <w:r>
        <w:rPr>
          <w:rFonts w:ascii="Symbol" w:hAnsi="Symbol"/>
          <w:color w:val="231F20"/>
          <w:sz w:val="27"/>
        </w:rPr>
        <w:t></w:t>
      </w:r>
      <w:r>
        <w:rPr>
          <w:color w:val="231F20"/>
          <w:spacing w:val="17"/>
          <w:sz w:val="27"/>
        </w:rPr>
        <w:t> </w:t>
      </w:r>
      <w:r>
        <w:rPr>
          <w:rFonts w:ascii="Symbol" w:hAnsi="Symbol"/>
          <w:color w:val="231F20"/>
          <w:position w:val="2"/>
          <w:sz w:val="20"/>
        </w:rPr>
        <w:t></w:t>
      </w:r>
      <w:r>
        <w:rPr>
          <w:i/>
          <w:color w:val="231F20"/>
          <w:position w:val="2"/>
          <w:sz w:val="20"/>
        </w:rPr>
        <w:t>c</w:t>
      </w:r>
      <w:r>
        <w:rPr>
          <w:rFonts w:ascii="Symbol" w:hAnsi="Symbol"/>
          <w:i/>
          <w:color w:val="231F20"/>
          <w:position w:val="2"/>
          <w:sz w:val="20"/>
          <w:vertAlign w:val="subscript"/>
        </w:rPr>
        <w:t></w:t>
      </w:r>
      <w:r>
        <w:rPr>
          <w:color w:val="231F20"/>
          <w:spacing w:val="37"/>
          <w:position w:val="2"/>
          <w:sz w:val="20"/>
          <w:vertAlign w:val="baseline"/>
        </w:rPr>
        <w:t> </w:t>
      </w:r>
      <w:r>
        <w:rPr>
          <w:rFonts w:ascii="Symbol" w:hAnsi="Symbol"/>
          <w:color w:val="231F20"/>
          <w:spacing w:val="-10"/>
          <w:sz w:val="27"/>
          <w:vertAlign w:val="baseline"/>
        </w:rPr>
        <w:t></w:t>
      </w:r>
    </w:p>
    <w:p>
      <w:pPr>
        <w:spacing w:line="88" w:lineRule="exact" w:before="167"/>
        <w:ind w:left="7" w:right="0" w:firstLine="0"/>
        <w:jc w:val="left"/>
        <w:rPr>
          <w:i/>
          <w:sz w:val="20"/>
        </w:rPr>
      </w:pPr>
      <w:r>
        <w:rPr/>
        <w:br w:type="column"/>
      </w:r>
      <w:r>
        <w:rPr>
          <w:i/>
          <w:color w:val="231F20"/>
          <w:sz w:val="20"/>
        </w:rPr>
        <w:t>u</w:t>
      </w:r>
      <w:r>
        <w:rPr>
          <w:i/>
          <w:color w:val="231F20"/>
          <w:spacing w:val="-29"/>
          <w:sz w:val="20"/>
        </w:rPr>
        <w:t> </w:t>
      </w:r>
      <w:r>
        <w:rPr>
          <w:color w:val="231F20"/>
          <w:sz w:val="20"/>
          <w:vertAlign w:val="superscript"/>
        </w:rPr>
        <w:t>2</w:t>
      </w:r>
      <w:r>
        <w:rPr>
          <w:color w:val="231F20"/>
          <w:spacing w:val="-5"/>
          <w:sz w:val="20"/>
          <w:vertAlign w:val="baseline"/>
        </w:rPr>
        <w:t> </w:t>
      </w:r>
      <w:r>
        <w:rPr>
          <w:rFonts w:ascii="Symbol" w:hAnsi="Symbol"/>
          <w:color w:val="231F20"/>
          <w:spacing w:val="-5"/>
          <w:sz w:val="30"/>
          <w:vertAlign w:val="baseline"/>
        </w:rPr>
        <w:t></w:t>
      </w:r>
      <w:r>
        <w:rPr>
          <w:i/>
          <w:color w:val="231F20"/>
          <w:spacing w:val="-5"/>
          <w:sz w:val="20"/>
          <w:vertAlign w:val="baseline"/>
        </w:rPr>
        <w:t>N</w:t>
      </w:r>
    </w:p>
    <w:p>
      <w:pPr>
        <w:spacing w:line="218" w:lineRule="exact" w:before="36"/>
        <w:ind w:left="76" w:right="0" w:firstLine="0"/>
        <w:jc w:val="left"/>
        <w:rPr>
          <w:rFonts w:ascii="Symbol" w:hAnsi="Symbol"/>
          <w:position w:val="-1"/>
          <w:sz w:val="27"/>
        </w:rPr>
      </w:pPr>
      <w:r>
        <w:rPr/>
        <w:br w:type="column"/>
      </w:r>
      <w:r>
        <w:rPr>
          <w:rFonts w:ascii="Symbol" w:hAnsi="Symbol"/>
          <w:color w:val="231F20"/>
          <w:position w:val="-17"/>
          <w:sz w:val="30"/>
        </w:rPr>
        <w:t></w:t>
      </w:r>
      <w:r>
        <w:rPr>
          <w:color w:val="231F20"/>
          <w:spacing w:val="-36"/>
          <w:position w:val="-17"/>
          <w:sz w:val="30"/>
        </w:rPr>
        <w:t> </w:t>
      </w:r>
      <w:r>
        <w:rPr>
          <w:rFonts w:ascii="Symbol" w:hAnsi="Symbol"/>
          <w:color w:val="231F20"/>
          <w:position w:val="-17"/>
          <w:sz w:val="20"/>
        </w:rPr>
        <w:t></w:t>
      </w:r>
      <w:r>
        <w:rPr>
          <w:color w:val="231F20"/>
          <w:spacing w:val="-3"/>
          <w:position w:val="-17"/>
          <w:sz w:val="20"/>
        </w:rPr>
        <w:t> </w:t>
      </w:r>
      <w:r>
        <w:rPr>
          <w:rFonts w:ascii="Symbol" w:hAnsi="Symbol"/>
          <w:color w:val="231F20"/>
          <w:position w:val="-1"/>
          <w:sz w:val="27"/>
        </w:rPr>
        <w:t></w:t>
      </w:r>
      <w:r>
        <w:rPr>
          <w:color w:val="231F20"/>
          <w:spacing w:val="-13"/>
          <w:position w:val="-1"/>
          <w:sz w:val="27"/>
        </w:rPr>
        <w:t> </w:t>
      </w:r>
      <w:r>
        <w:rPr>
          <w:rFonts w:ascii="Symbol" w:hAnsi="Symbol"/>
          <w:color w:val="231F20"/>
          <w:sz w:val="20"/>
        </w:rPr>
        <w:t></w:t>
      </w:r>
      <w:r>
        <w:rPr>
          <w:i/>
          <w:color w:val="231F20"/>
          <w:sz w:val="20"/>
        </w:rPr>
        <w:t>c</w:t>
      </w:r>
      <w:r>
        <w:rPr>
          <w:rFonts w:ascii="Symbol" w:hAnsi="Symbol"/>
          <w:i/>
          <w:color w:val="231F20"/>
          <w:position w:val="-4"/>
          <w:sz w:val="12"/>
        </w:rPr>
        <w:t></w:t>
      </w:r>
      <w:r>
        <w:rPr>
          <w:color w:val="231F20"/>
          <w:spacing w:val="28"/>
          <w:position w:val="-4"/>
          <w:sz w:val="12"/>
        </w:rPr>
        <w:t> </w:t>
      </w:r>
      <w:r>
        <w:rPr>
          <w:rFonts w:ascii="Symbol" w:hAnsi="Symbol"/>
          <w:color w:val="231F20"/>
          <w:spacing w:val="-10"/>
          <w:position w:val="-1"/>
          <w:sz w:val="27"/>
        </w:rPr>
        <w:t></w:t>
      </w:r>
    </w:p>
    <w:p>
      <w:pPr>
        <w:spacing w:line="218" w:lineRule="exact" w:before="37"/>
        <w:ind w:left="6" w:right="0" w:firstLine="0"/>
        <w:jc w:val="left"/>
        <w:rPr>
          <w:rFonts w:ascii="Symbol" w:hAnsi="Symbol"/>
          <w:position w:val="16"/>
          <w:sz w:val="27"/>
        </w:rPr>
      </w:pPr>
      <w:r>
        <w:rPr/>
        <w:br w:type="column"/>
      </w:r>
      <w:r>
        <w:rPr>
          <w:i/>
          <w:color w:val="231F20"/>
          <w:sz w:val="20"/>
        </w:rPr>
        <w:t>u</w:t>
      </w:r>
      <w:r>
        <w:rPr>
          <w:i/>
          <w:color w:val="231F20"/>
          <w:spacing w:val="-30"/>
          <w:sz w:val="20"/>
        </w:rPr>
        <w:t> </w:t>
      </w:r>
      <w:r>
        <w:rPr>
          <w:color w:val="231F20"/>
          <w:sz w:val="20"/>
          <w:vertAlign w:val="superscript"/>
        </w:rPr>
        <w:t>2</w:t>
      </w:r>
      <w:r>
        <w:rPr>
          <w:color w:val="231F20"/>
          <w:spacing w:val="-11"/>
          <w:sz w:val="20"/>
          <w:vertAlign w:val="baseline"/>
        </w:rPr>
        <w:t> </w:t>
      </w:r>
      <w:r>
        <w:rPr>
          <w:rFonts w:ascii="Symbol" w:hAnsi="Symbol"/>
          <w:color w:val="231F20"/>
          <w:sz w:val="29"/>
          <w:vertAlign w:val="baseline"/>
        </w:rPr>
        <w:t></w:t>
      </w:r>
      <w:r>
        <w:rPr>
          <w:rFonts w:ascii="Symbol" w:hAnsi="Symbol"/>
          <w:i/>
          <w:color w:val="231F20"/>
          <w:sz w:val="21"/>
          <w:vertAlign w:val="baseline"/>
        </w:rPr>
        <w:t></w:t>
      </w:r>
      <w:r>
        <w:rPr>
          <w:color w:val="231F20"/>
          <w:spacing w:val="-28"/>
          <w:sz w:val="21"/>
          <w:vertAlign w:val="baseline"/>
        </w:rPr>
        <w:t> </w:t>
      </w:r>
      <w:r>
        <w:rPr>
          <w:rFonts w:ascii="Symbol" w:hAnsi="Symbol"/>
          <w:color w:val="231F20"/>
          <w:sz w:val="29"/>
          <w:vertAlign w:val="baseline"/>
        </w:rPr>
        <w:t></w:t>
      </w:r>
      <w:r>
        <w:rPr>
          <w:color w:val="231F20"/>
          <w:spacing w:val="-34"/>
          <w:sz w:val="29"/>
          <w:vertAlign w:val="baseline"/>
        </w:rPr>
        <w:t> </w:t>
      </w:r>
      <w:r>
        <w:rPr>
          <w:rFonts w:ascii="Symbol" w:hAnsi="Symbol"/>
          <w:color w:val="231F20"/>
          <w:sz w:val="20"/>
          <w:vertAlign w:val="baseline"/>
        </w:rPr>
        <w:t></w:t>
      </w:r>
      <w:r>
        <w:rPr>
          <w:color w:val="231F20"/>
          <w:spacing w:val="1"/>
          <w:sz w:val="20"/>
          <w:vertAlign w:val="baseline"/>
        </w:rPr>
        <w:t> </w:t>
      </w:r>
      <w:r>
        <w:rPr>
          <w:rFonts w:ascii="Symbol" w:hAnsi="Symbol"/>
          <w:color w:val="231F20"/>
          <w:position w:val="16"/>
          <w:sz w:val="27"/>
          <w:vertAlign w:val="baseline"/>
        </w:rPr>
        <w:t></w:t>
      </w:r>
      <w:r>
        <w:rPr>
          <w:color w:val="231F20"/>
          <w:spacing w:val="-11"/>
          <w:position w:val="16"/>
          <w:sz w:val="27"/>
          <w:vertAlign w:val="baseline"/>
        </w:rPr>
        <w:t> </w:t>
      </w:r>
      <w:r>
        <w:rPr>
          <w:rFonts w:ascii="Symbol" w:hAnsi="Symbol"/>
          <w:color w:val="231F20"/>
          <w:position w:val="18"/>
          <w:sz w:val="20"/>
          <w:vertAlign w:val="baseline"/>
        </w:rPr>
        <w:t></w:t>
      </w:r>
      <w:r>
        <w:rPr>
          <w:i/>
          <w:color w:val="231F20"/>
          <w:position w:val="18"/>
          <w:sz w:val="20"/>
          <w:vertAlign w:val="baseline"/>
        </w:rPr>
        <w:t>c</w:t>
      </w:r>
      <w:r>
        <w:rPr>
          <w:rFonts w:ascii="Symbol" w:hAnsi="Symbol"/>
          <w:i/>
          <w:color w:val="231F20"/>
          <w:position w:val="13"/>
          <w:sz w:val="12"/>
          <w:vertAlign w:val="baseline"/>
        </w:rPr>
        <w:t></w:t>
      </w:r>
      <w:r>
        <w:rPr>
          <w:color w:val="231F20"/>
          <w:spacing w:val="33"/>
          <w:position w:val="13"/>
          <w:sz w:val="12"/>
          <w:vertAlign w:val="baseline"/>
        </w:rPr>
        <w:t> </w:t>
      </w:r>
      <w:r>
        <w:rPr>
          <w:rFonts w:ascii="Symbol" w:hAnsi="Symbol"/>
          <w:color w:val="231F20"/>
          <w:spacing w:val="-10"/>
          <w:position w:val="16"/>
          <w:sz w:val="27"/>
          <w:vertAlign w:val="baseline"/>
        </w:rPr>
        <w:t></w:t>
      </w:r>
    </w:p>
    <w:p>
      <w:pPr>
        <w:spacing w:line="78" w:lineRule="exact" w:before="177"/>
        <w:ind w:left="6" w:right="0" w:firstLine="0"/>
        <w:jc w:val="left"/>
        <w:rPr>
          <w:rFonts w:ascii="Symbol" w:hAnsi="Symbol"/>
          <w:sz w:val="29"/>
        </w:rPr>
      </w:pPr>
      <w:r>
        <w:rPr/>
        <w:br w:type="column"/>
      </w:r>
      <w:r>
        <w:rPr>
          <w:i/>
          <w:color w:val="231F20"/>
          <w:sz w:val="20"/>
        </w:rPr>
        <w:t>u</w:t>
      </w:r>
      <w:r>
        <w:rPr>
          <w:i/>
          <w:color w:val="231F20"/>
          <w:spacing w:val="-30"/>
          <w:sz w:val="20"/>
        </w:rPr>
        <w:t> </w:t>
      </w:r>
      <w:r>
        <w:rPr>
          <w:color w:val="231F20"/>
          <w:sz w:val="20"/>
          <w:vertAlign w:val="superscript"/>
        </w:rPr>
        <w:t>2</w:t>
      </w:r>
      <w:r>
        <w:rPr>
          <w:color w:val="231F20"/>
          <w:spacing w:val="-13"/>
          <w:sz w:val="20"/>
          <w:vertAlign w:val="baseline"/>
        </w:rPr>
        <w:t> </w:t>
      </w:r>
      <w:r>
        <w:rPr>
          <w:rFonts w:ascii="Symbol" w:hAnsi="Symbol"/>
          <w:color w:val="231F20"/>
          <w:sz w:val="29"/>
          <w:vertAlign w:val="baseline"/>
        </w:rPr>
        <w:t></w:t>
      </w:r>
      <w:r>
        <w:rPr>
          <w:i/>
          <w:color w:val="231F20"/>
          <w:sz w:val="20"/>
          <w:vertAlign w:val="baseline"/>
        </w:rPr>
        <w:t>V</w:t>
      </w:r>
      <w:r>
        <w:rPr>
          <w:i/>
          <w:color w:val="231F20"/>
          <w:spacing w:val="-12"/>
          <w:sz w:val="20"/>
          <w:vertAlign w:val="baseline"/>
        </w:rPr>
        <w:t> </w:t>
      </w:r>
      <w:r>
        <w:rPr>
          <w:rFonts w:ascii="Symbol" w:hAnsi="Symbol"/>
          <w:color w:val="231F20"/>
          <w:spacing w:val="-10"/>
          <w:sz w:val="29"/>
          <w:vertAlign w:val="baseline"/>
        </w:rPr>
        <w:t></w:t>
      </w:r>
    </w:p>
    <w:p>
      <w:pPr>
        <w:pStyle w:val="BodyText"/>
        <w:spacing w:line="20" w:lineRule="exact" w:before="235"/>
        <w:ind w:left="1338"/>
      </w:pPr>
      <w:r>
        <w:rPr/>
        <w:br w:type="column"/>
      </w:r>
      <w:r>
        <w:rPr>
          <w:color w:val="231F20"/>
          <w:spacing w:val="-4"/>
        </w:rPr>
        <w:t>(A5)</w:t>
      </w:r>
    </w:p>
    <w:p>
      <w:pPr>
        <w:pStyle w:val="BodyText"/>
        <w:spacing w:after="0" w:line="20" w:lineRule="exact"/>
        <w:sectPr>
          <w:type w:val="continuous"/>
          <w:pgSz w:w="12240" w:h="15840"/>
          <w:pgMar w:header="841" w:footer="0" w:top="1640" w:bottom="280" w:left="720" w:right="720"/>
          <w:cols w:num="9" w:equalWidth="0">
            <w:col w:w="1924" w:space="40"/>
            <w:col w:w="1171" w:space="39"/>
            <w:col w:w="489" w:space="40"/>
            <w:col w:w="1143" w:space="40"/>
            <w:col w:w="490" w:space="39"/>
            <w:col w:w="1083" w:space="40"/>
            <w:col w:w="1459" w:space="40"/>
            <w:col w:w="582" w:space="39"/>
            <w:col w:w="2142"/>
          </w:cols>
        </w:sectPr>
      </w:pPr>
    </w:p>
    <w:p>
      <w:pPr>
        <w:tabs>
          <w:tab w:pos="1924" w:val="left" w:leader="none"/>
          <w:tab w:pos="2360" w:val="left" w:leader="none"/>
        </w:tabs>
        <w:spacing w:before="14"/>
        <w:ind w:left="1613" w:right="0" w:firstLine="0"/>
        <w:jc w:val="left"/>
        <w:rPr>
          <w:rFonts w:ascii="Symbol" w:hAnsi="Symbol"/>
          <w:position w:val="-11"/>
          <w:sz w:val="27"/>
        </w:rPr>
      </w:pPr>
      <w:r>
        <w:rPr>
          <w:rFonts w:ascii="Symbol" w:hAnsi="Symbol"/>
          <w:position w:val="-11"/>
          <w:sz w:val="27"/>
        </w:rPr>
        <mc:AlternateContent>
          <mc:Choice Requires="wps">
            <w:drawing>
              <wp:anchor distT="0" distB="0" distL="0" distR="0" allowOverlap="1" layoutInCell="1" locked="0" behindDoc="1" simplePos="0" relativeHeight="484646400">
                <wp:simplePos x="0" y="0"/>
                <wp:positionH relativeFrom="page">
                  <wp:posOffset>2050732</wp:posOffset>
                </wp:positionH>
                <wp:positionV relativeFrom="paragraph">
                  <wp:posOffset>88771</wp:posOffset>
                </wp:positionV>
                <wp:extent cx="255270" cy="1270"/>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255270" cy="1270"/>
                        </a:xfrm>
                        <a:custGeom>
                          <a:avLst/>
                          <a:gdLst/>
                          <a:ahLst/>
                          <a:cxnLst/>
                          <a:rect l="l" t="t" r="r" b="b"/>
                          <a:pathLst>
                            <a:path w="255270" h="0">
                              <a:moveTo>
                                <a:pt x="0" y="0"/>
                              </a:moveTo>
                              <a:lnTo>
                                <a:pt x="254863"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0080" from="161.475006pt,6.989861pt" to="181.543006pt,6.989861pt" stroked="true" strokeweight=".624pt" strokecolor="#231f20">
                <v:stroke dashstyle="solid"/>
                <w10:wrap type="none"/>
              </v:line>
            </w:pict>
          </mc:Fallback>
        </mc:AlternateContent>
      </w:r>
      <w:r>
        <w:rPr>
          <w:rFonts w:ascii="Symbol" w:hAnsi="Symbol"/>
          <w:position w:val="-11"/>
          <w:sz w:val="27"/>
        </w:rPr>
        <mc:AlternateContent>
          <mc:Choice Requires="wps">
            <w:drawing>
              <wp:anchor distT="0" distB="0" distL="0" distR="0" allowOverlap="1" layoutInCell="1" locked="0" behindDoc="0" simplePos="0" relativeHeight="15757824">
                <wp:simplePos x="0" y="0"/>
                <wp:positionH relativeFrom="page">
                  <wp:posOffset>2407662</wp:posOffset>
                </wp:positionH>
                <wp:positionV relativeFrom="paragraph">
                  <wp:posOffset>-163251</wp:posOffset>
                </wp:positionV>
                <wp:extent cx="40005" cy="8953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40005" cy="89535"/>
                        </a:xfrm>
                        <a:prstGeom prst="rect">
                          <a:avLst/>
                        </a:prstGeom>
                      </wps:spPr>
                      <wps:txbx>
                        <w:txbxContent>
                          <w:p>
                            <w:pPr>
                              <w:spacing w:before="1"/>
                              <w:ind w:left="0" w:right="0" w:firstLine="0"/>
                              <w:jc w:val="left"/>
                              <w:rPr>
                                <w:sz w:val="12"/>
                              </w:rPr>
                            </w:pPr>
                            <w:r>
                              <w:rPr>
                                <w:color w:val="231F20"/>
                                <w:spacing w:val="-10"/>
                                <w:w w:val="105"/>
                                <w:sz w:val="12"/>
                              </w:rPr>
                              <w:t>2</w:t>
                            </w:r>
                          </w:p>
                        </w:txbxContent>
                      </wps:txbx>
                      <wps:bodyPr wrap="square" lIns="0" tIns="0" rIns="0" bIns="0" rtlCol="0">
                        <a:noAutofit/>
                      </wps:bodyPr>
                    </wps:wsp>
                  </a:graphicData>
                </a:graphic>
              </wp:anchor>
            </w:drawing>
          </mc:Choice>
          <mc:Fallback>
            <w:pict>
              <v:shape style="position:absolute;margin-left:189.579697pt;margin-top:-12.854439pt;width:3.15pt;height:7.05pt;mso-position-horizontal-relative:page;mso-position-vertical-relative:paragraph;z-index:15757824" type="#_x0000_t202" id="docshape469" filled="false" stroked="false">
                <v:textbox inset="0,0,0,0">
                  <w:txbxContent>
                    <w:p>
                      <w:pPr>
                        <w:spacing w:before="1"/>
                        <w:ind w:left="0" w:right="0" w:firstLine="0"/>
                        <w:jc w:val="left"/>
                        <w:rPr>
                          <w:sz w:val="12"/>
                        </w:rPr>
                      </w:pPr>
                      <w:r>
                        <w:rPr>
                          <w:color w:val="231F20"/>
                          <w:spacing w:val="-10"/>
                          <w:w w:val="105"/>
                          <w:sz w:val="12"/>
                        </w:rPr>
                        <w:t>2</w:t>
                      </w:r>
                    </w:p>
                  </w:txbxContent>
                </v:textbox>
                <w10:wrap type="none"/>
              </v:shape>
            </w:pict>
          </mc:Fallback>
        </mc:AlternateContent>
      </w:r>
      <w:r>
        <w:rPr>
          <w:rFonts w:ascii="Symbol" w:hAnsi="Symbol"/>
          <w:position w:val="-11"/>
          <w:sz w:val="27"/>
        </w:rPr>
        <mc:AlternateContent>
          <mc:Choice Requires="wps">
            <w:drawing>
              <wp:anchor distT="0" distB="0" distL="0" distR="0" allowOverlap="1" layoutInCell="1" locked="0" behindDoc="1" simplePos="0" relativeHeight="484656640">
                <wp:simplePos x="0" y="0"/>
                <wp:positionH relativeFrom="page">
                  <wp:posOffset>2225879</wp:posOffset>
                </wp:positionH>
                <wp:positionV relativeFrom="paragraph">
                  <wp:posOffset>244959</wp:posOffset>
                </wp:positionV>
                <wp:extent cx="40005" cy="8826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40005" cy="88265"/>
                        </a:xfrm>
                        <a:prstGeom prst="rect">
                          <a:avLst/>
                        </a:prstGeom>
                      </wps:spPr>
                      <wps:txbx>
                        <w:txbxContent>
                          <w:p>
                            <w:pPr>
                              <w:spacing w:line="137" w:lineRule="exact" w:before="0"/>
                              <w:ind w:left="0" w:right="0" w:firstLine="0"/>
                              <w:jc w:val="left"/>
                              <w:rPr>
                                <w:i/>
                                <w:sz w:val="12"/>
                              </w:rPr>
                            </w:pPr>
                            <w:r>
                              <w:rPr>
                                <w:i/>
                                <w:color w:val="231F20"/>
                                <w:spacing w:val="-10"/>
                                <w:w w:val="105"/>
                                <w:sz w:val="12"/>
                              </w:rPr>
                              <w:t>S</w:t>
                            </w:r>
                          </w:p>
                        </w:txbxContent>
                      </wps:txbx>
                      <wps:bodyPr wrap="square" lIns="0" tIns="0" rIns="0" bIns="0" rtlCol="0">
                        <a:noAutofit/>
                      </wps:bodyPr>
                    </wps:wsp>
                  </a:graphicData>
                </a:graphic>
              </wp:anchor>
            </w:drawing>
          </mc:Choice>
          <mc:Fallback>
            <w:pict>
              <v:shape style="position:absolute;margin-left:175.266098pt;margin-top:19.288160pt;width:3.15pt;height:6.95pt;mso-position-horizontal-relative:page;mso-position-vertical-relative:paragraph;z-index:-18659840" type="#_x0000_t202" id="docshape470" filled="false" stroked="false">
                <v:textbox inset="0,0,0,0">
                  <w:txbxContent>
                    <w:p>
                      <w:pPr>
                        <w:spacing w:line="137" w:lineRule="exact" w:before="0"/>
                        <w:ind w:left="0" w:right="0" w:firstLine="0"/>
                        <w:jc w:val="left"/>
                        <w:rPr>
                          <w:i/>
                          <w:sz w:val="12"/>
                        </w:rPr>
                      </w:pPr>
                      <w:r>
                        <w:rPr>
                          <w:i/>
                          <w:color w:val="231F20"/>
                          <w:spacing w:val="-10"/>
                          <w:w w:val="105"/>
                          <w:sz w:val="12"/>
                        </w:rPr>
                        <w:t>S</w:t>
                      </w:r>
                    </w:p>
                  </w:txbxContent>
                </v:textbox>
                <w10:wrap type="none"/>
              </v:shape>
            </w:pict>
          </mc:Fallback>
        </mc:AlternateContent>
      </w:r>
      <w:r>
        <w:rPr>
          <w:i/>
          <w:color w:val="231F20"/>
          <w:spacing w:val="-10"/>
          <w:sz w:val="12"/>
        </w:rPr>
        <w:t>c</w:t>
      </w:r>
      <w:r>
        <w:rPr>
          <w:i/>
          <w:color w:val="231F20"/>
          <w:sz w:val="12"/>
        </w:rPr>
        <w:tab/>
      </w:r>
      <w:r>
        <w:rPr>
          <w:rFonts w:ascii="Symbol" w:hAnsi="Symbol"/>
          <w:i/>
          <w:color w:val="231F20"/>
          <w:spacing w:val="-10"/>
          <w:sz w:val="12"/>
        </w:rPr>
        <w:t></w:t>
      </w:r>
      <w:r>
        <w:rPr>
          <w:color w:val="231F20"/>
          <w:sz w:val="12"/>
        </w:rPr>
        <w:tab/>
      </w:r>
      <w:r>
        <w:rPr>
          <w:rFonts w:ascii="Symbol" w:hAnsi="Symbol"/>
          <w:color w:val="231F20"/>
          <w:spacing w:val="-54"/>
          <w:w w:val="95"/>
          <w:sz w:val="27"/>
        </w:rPr>
        <w:t></w:t>
      </w:r>
      <w:r>
        <w:rPr>
          <w:rFonts w:ascii="Symbol" w:hAnsi="Symbol"/>
          <w:color w:val="231F20"/>
          <w:spacing w:val="-54"/>
          <w:w w:val="95"/>
          <w:position w:val="-11"/>
          <w:sz w:val="27"/>
        </w:rPr>
        <w:t></w:t>
      </w:r>
      <w:r>
        <w:rPr>
          <w:color w:val="231F20"/>
          <w:spacing w:val="-7"/>
          <w:w w:val="95"/>
          <w:position w:val="-11"/>
          <w:sz w:val="27"/>
        </w:rPr>
        <w:t> </w:t>
      </w:r>
      <w:r>
        <w:rPr>
          <w:rFonts w:ascii="Symbol" w:hAnsi="Symbol"/>
          <w:color w:val="231F20"/>
          <w:w w:val="95"/>
          <w:position w:val="-13"/>
          <w:sz w:val="20"/>
        </w:rPr>
        <w:t></w:t>
      </w:r>
      <w:r>
        <w:rPr>
          <w:i/>
          <w:color w:val="231F20"/>
          <w:w w:val="95"/>
          <w:position w:val="-13"/>
          <w:sz w:val="20"/>
        </w:rPr>
        <w:t>N</w:t>
      </w:r>
      <w:r>
        <w:rPr>
          <w:i/>
          <w:color w:val="231F20"/>
          <w:spacing w:val="62"/>
          <w:position w:val="-13"/>
          <w:sz w:val="20"/>
        </w:rPr>
        <w:t> </w:t>
      </w:r>
      <w:r>
        <w:rPr>
          <w:rFonts w:ascii="Symbol" w:hAnsi="Symbol"/>
          <w:color w:val="231F20"/>
          <w:spacing w:val="-69"/>
          <w:w w:val="80"/>
          <w:sz w:val="27"/>
        </w:rPr>
        <w:t></w:t>
      </w:r>
      <w:r>
        <w:rPr>
          <w:rFonts w:ascii="Symbol" w:hAnsi="Symbol"/>
          <w:color w:val="231F20"/>
          <w:spacing w:val="-69"/>
          <w:w w:val="80"/>
          <w:position w:val="-11"/>
          <w:sz w:val="27"/>
        </w:rPr>
        <w:t></w:t>
      </w:r>
    </w:p>
    <w:p>
      <w:pPr>
        <w:tabs>
          <w:tab w:pos="1004" w:val="left" w:leader="none"/>
        </w:tabs>
        <w:spacing w:before="13"/>
        <w:ind w:left="613" w:right="0" w:firstLine="0"/>
        <w:jc w:val="left"/>
        <w:rPr>
          <w:rFonts w:ascii="Symbol" w:hAnsi="Symbol"/>
          <w:position w:val="-11"/>
          <w:sz w:val="27"/>
        </w:rPr>
      </w:pPr>
      <w:r>
        <w:rPr/>
        <w:br w:type="column"/>
      </w:r>
      <w:r>
        <w:rPr>
          <w:i/>
          <w:color w:val="231F20"/>
          <w:spacing w:val="-10"/>
          <w:sz w:val="12"/>
        </w:rPr>
        <w:t>S</w:t>
      </w:r>
      <w:r>
        <w:rPr>
          <w:i/>
          <w:color w:val="231F20"/>
          <w:sz w:val="12"/>
        </w:rPr>
        <w:tab/>
      </w:r>
      <w:r>
        <w:rPr>
          <w:rFonts w:ascii="Symbol" w:hAnsi="Symbol"/>
          <w:color w:val="231F20"/>
          <w:spacing w:val="-54"/>
          <w:w w:val="95"/>
          <w:sz w:val="27"/>
        </w:rPr>
        <w:t></w:t>
      </w:r>
      <w:r>
        <w:rPr>
          <w:rFonts w:ascii="Symbol" w:hAnsi="Symbol"/>
          <w:color w:val="231F20"/>
          <w:spacing w:val="-54"/>
          <w:w w:val="95"/>
          <w:position w:val="-11"/>
          <w:sz w:val="27"/>
        </w:rPr>
        <w:t></w:t>
      </w:r>
      <w:r>
        <w:rPr>
          <w:color w:val="231F20"/>
          <w:spacing w:val="-8"/>
          <w:w w:val="95"/>
          <w:position w:val="-11"/>
          <w:sz w:val="27"/>
        </w:rPr>
        <w:t> </w:t>
      </w:r>
      <w:r>
        <w:rPr>
          <w:rFonts w:ascii="Symbol" w:hAnsi="Symbol"/>
          <w:color w:val="231F20"/>
          <w:w w:val="95"/>
          <w:position w:val="-13"/>
          <w:sz w:val="20"/>
        </w:rPr>
        <w:t></w:t>
      </w:r>
      <w:r>
        <w:rPr>
          <w:i/>
          <w:color w:val="231F20"/>
          <w:w w:val="95"/>
          <w:position w:val="-13"/>
          <w:sz w:val="20"/>
        </w:rPr>
        <w:t>N</w:t>
      </w:r>
      <w:r>
        <w:rPr>
          <w:i/>
          <w:color w:val="231F20"/>
          <w:spacing w:val="62"/>
          <w:position w:val="-13"/>
          <w:sz w:val="20"/>
        </w:rPr>
        <w:t> </w:t>
      </w:r>
      <w:r>
        <w:rPr>
          <w:rFonts w:ascii="Symbol" w:hAnsi="Symbol"/>
          <w:color w:val="231F20"/>
          <w:spacing w:val="-70"/>
          <w:w w:val="80"/>
          <w:sz w:val="27"/>
        </w:rPr>
        <w:t></w:t>
      </w:r>
      <w:r>
        <w:rPr>
          <w:rFonts w:ascii="Symbol" w:hAnsi="Symbol"/>
          <w:color w:val="231F20"/>
          <w:spacing w:val="-70"/>
          <w:w w:val="80"/>
          <w:position w:val="-11"/>
          <w:sz w:val="27"/>
        </w:rPr>
        <w:t></w:t>
      </w:r>
    </w:p>
    <w:p>
      <w:pPr>
        <w:tabs>
          <w:tab w:pos="1010" w:val="left" w:leader="none"/>
        </w:tabs>
        <w:spacing w:before="13"/>
        <w:ind w:left="615" w:right="0" w:firstLine="0"/>
        <w:jc w:val="left"/>
        <w:rPr>
          <w:rFonts w:ascii="Symbol" w:hAnsi="Symbol"/>
          <w:position w:val="-10"/>
          <w:sz w:val="27"/>
        </w:rPr>
      </w:pPr>
      <w:r>
        <w:rPr/>
        <w:br w:type="column"/>
      </w:r>
      <w:r>
        <w:rPr>
          <w:i/>
          <w:color w:val="231F20"/>
          <w:spacing w:val="-10"/>
          <w:sz w:val="12"/>
        </w:rPr>
        <w:t>B</w:t>
      </w:r>
      <w:r>
        <w:rPr>
          <w:i/>
          <w:color w:val="231F20"/>
          <w:sz w:val="12"/>
        </w:rPr>
        <w:tab/>
      </w:r>
      <w:r>
        <w:rPr>
          <w:rFonts w:ascii="Symbol" w:hAnsi="Symbol"/>
          <w:color w:val="231F20"/>
          <w:spacing w:val="-69"/>
          <w:w w:val="80"/>
          <w:sz w:val="27"/>
        </w:rPr>
        <w:t></w:t>
      </w:r>
      <w:r>
        <w:rPr>
          <w:rFonts w:ascii="Symbol" w:hAnsi="Symbol"/>
          <w:color w:val="231F20"/>
          <w:spacing w:val="-69"/>
          <w:w w:val="80"/>
          <w:position w:val="-10"/>
          <w:sz w:val="27"/>
        </w:rPr>
        <w:t></w:t>
      </w:r>
    </w:p>
    <w:p>
      <w:pPr>
        <w:spacing w:before="4"/>
        <w:ind w:left="66" w:right="0" w:firstLine="0"/>
        <w:jc w:val="left"/>
        <w:rPr>
          <w:rFonts w:ascii="Symbol" w:hAnsi="Symbol"/>
          <w:position w:val="15"/>
          <w:sz w:val="27"/>
        </w:rPr>
      </w:pPr>
      <w:r>
        <w:rPr/>
        <w:br w:type="column"/>
      </w:r>
      <w:r>
        <w:rPr>
          <w:rFonts w:ascii="Symbol" w:hAnsi="Symbol"/>
          <w:color w:val="231F20"/>
          <w:sz w:val="20"/>
        </w:rPr>
        <w:t></w:t>
      </w:r>
      <w:r>
        <w:rPr>
          <w:rFonts w:ascii="Symbol" w:hAnsi="Symbol"/>
          <w:i/>
          <w:color w:val="231F20"/>
          <w:sz w:val="21"/>
        </w:rPr>
        <w:t></w:t>
      </w:r>
      <w:r>
        <w:rPr>
          <w:color w:val="231F20"/>
          <w:spacing w:val="35"/>
          <w:sz w:val="21"/>
        </w:rPr>
        <w:t> </w:t>
      </w:r>
      <w:r>
        <w:rPr>
          <w:rFonts w:ascii="Symbol" w:hAnsi="Symbol"/>
          <w:color w:val="231F20"/>
          <w:spacing w:val="-71"/>
          <w:w w:val="65"/>
          <w:position w:val="3"/>
          <w:sz w:val="27"/>
        </w:rPr>
        <w:t></w:t>
      </w:r>
      <w:r>
        <w:rPr>
          <w:rFonts w:ascii="Symbol" w:hAnsi="Symbol"/>
          <w:color w:val="231F20"/>
          <w:spacing w:val="-71"/>
          <w:w w:val="65"/>
          <w:position w:val="15"/>
          <w:sz w:val="27"/>
        </w:rPr>
        <w:t></w:t>
      </w:r>
    </w:p>
    <w:p>
      <w:pPr>
        <w:spacing w:before="8"/>
        <w:ind w:left="856" w:right="0" w:firstLine="0"/>
        <w:jc w:val="left"/>
        <w:rPr>
          <w:rFonts w:ascii="Symbol" w:hAnsi="Symbol"/>
          <w:position w:val="-11"/>
          <w:sz w:val="27"/>
        </w:rPr>
      </w:pPr>
      <w:r>
        <w:rPr/>
        <w:br w:type="column"/>
      </w:r>
      <w:r>
        <w:rPr>
          <w:rFonts w:ascii="Symbol" w:hAnsi="Symbol"/>
          <w:color w:val="231F20"/>
          <w:spacing w:val="-54"/>
          <w:w w:val="90"/>
          <w:sz w:val="27"/>
        </w:rPr>
        <w:t></w:t>
      </w:r>
      <w:r>
        <w:rPr>
          <w:rFonts w:ascii="Symbol" w:hAnsi="Symbol"/>
          <w:color w:val="231F20"/>
          <w:spacing w:val="-54"/>
          <w:w w:val="90"/>
          <w:position w:val="-11"/>
          <w:sz w:val="27"/>
        </w:rPr>
        <w:t></w:t>
      </w:r>
      <w:r>
        <w:rPr>
          <w:color w:val="231F20"/>
          <w:spacing w:val="12"/>
          <w:position w:val="-11"/>
          <w:sz w:val="27"/>
        </w:rPr>
        <w:t> </w:t>
      </w:r>
      <w:r>
        <w:rPr>
          <w:rFonts w:ascii="Symbol" w:hAnsi="Symbol"/>
          <w:color w:val="231F20"/>
          <w:w w:val="90"/>
          <w:position w:val="-14"/>
          <w:sz w:val="20"/>
        </w:rPr>
        <w:t></w:t>
      </w:r>
      <w:r>
        <w:rPr>
          <w:i/>
          <w:color w:val="231F20"/>
          <w:w w:val="90"/>
          <w:position w:val="-14"/>
          <w:sz w:val="20"/>
        </w:rPr>
        <w:t>V</w:t>
      </w:r>
      <w:r>
        <w:rPr>
          <w:i/>
          <w:color w:val="231F20"/>
          <w:spacing w:val="10"/>
          <w:position w:val="-14"/>
          <w:sz w:val="20"/>
        </w:rPr>
        <w:t> </w:t>
      </w:r>
      <w:r>
        <w:rPr>
          <w:rFonts w:ascii="Symbol" w:hAnsi="Symbol"/>
          <w:color w:val="231F20"/>
          <w:spacing w:val="-59"/>
          <w:w w:val="90"/>
          <w:sz w:val="27"/>
        </w:rPr>
        <w:t></w:t>
      </w:r>
      <w:r>
        <w:rPr>
          <w:rFonts w:ascii="Symbol" w:hAnsi="Symbol"/>
          <w:color w:val="231F20"/>
          <w:spacing w:val="-59"/>
          <w:w w:val="90"/>
          <w:position w:val="-11"/>
          <w:sz w:val="27"/>
        </w:rPr>
        <w:t></w:t>
      </w:r>
    </w:p>
    <w:p>
      <w:pPr>
        <w:spacing w:after="0"/>
        <w:jc w:val="left"/>
        <w:rPr>
          <w:rFonts w:ascii="Symbol" w:hAnsi="Symbol"/>
          <w:position w:val="-11"/>
          <w:sz w:val="27"/>
        </w:rPr>
        <w:sectPr>
          <w:type w:val="continuous"/>
          <w:pgSz w:w="12240" w:h="15840"/>
          <w:pgMar w:header="841" w:footer="0" w:top="1640" w:bottom="280" w:left="720" w:right="720"/>
          <w:cols w:num="5" w:equalWidth="0">
            <w:col w:w="3028" w:space="40"/>
            <w:col w:w="1671" w:space="39"/>
            <w:col w:w="1118" w:space="40"/>
            <w:col w:w="456" w:space="39"/>
            <w:col w:w="4369"/>
          </w:cols>
        </w:sectPr>
      </w:pPr>
    </w:p>
    <w:p>
      <w:pPr>
        <w:pStyle w:val="BodyText"/>
        <w:spacing w:line="252" w:lineRule="auto" w:before="228"/>
        <w:ind w:left="120" w:right="374"/>
      </w:pPr>
      <w:r>
        <w:rPr/>
        <mc:AlternateContent>
          <mc:Choice Requires="wps">
            <w:drawing>
              <wp:anchor distT="0" distB="0" distL="0" distR="0" allowOverlap="1" layoutInCell="1" locked="0" behindDoc="1" simplePos="0" relativeHeight="484645376">
                <wp:simplePos x="0" y="0"/>
                <wp:positionH relativeFrom="page">
                  <wp:posOffset>4227626</wp:posOffset>
                </wp:positionH>
                <wp:positionV relativeFrom="paragraph">
                  <wp:posOffset>-211834</wp:posOffset>
                </wp:positionV>
                <wp:extent cx="213995" cy="1270"/>
                <wp:effectExtent l="0" t="0" r="0" b="0"/>
                <wp:wrapNone/>
                <wp:docPr id="632" name="Graphic 632"/>
                <wp:cNvGraphicFramePr>
                  <a:graphicFrameLocks/>
                </wp:cNvGraphicFramePr>
                <a:graphic>
                  <a:graphicData uri="http://schemas.microsoft.com/office/word/2010/wordprocessingShape">
                    <wps:wsp>
                      <wps:cNvPr id="632" name="Graphic 632"/>
                      <wps:cNvSpPr/>
                      <wps:spPr>
                        <a:xfrm>
                          <a:off x="0" y="0"/>
                          <a:ext cx="213995" cy="1270"/>
                        </a:xfrm>
                        <a:custGeom>
                          <a:avLst/>
                          <a:gdLst/>
                          <a:ahLst/>
                          <a:cxnLst/>
                          <a:rect l="l" t="t" r="r" b="b"/>
                          <a:pathLst>
                            <a:path w="213995" h="0">
                              <a:moveTo>
                                <a:pt x="0" y="0"/>
                              </a:moveTo>
                              <a:lnTo>
                                <a:pt x="213626"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1104" from="332.884003pt,-16.679914pt" to="349.705003pt,-16.679914pt" stroked="true" strokeweight=".624pt" strokecolor="#231f20">
                <v:stroke dashstyle="solid"/>
                <w10:wrap type="none"/>
              </v:line>
            </w:pict>
          </mc:Fallback>
        </mc:AlternateContent>
      </w:r>
      <w:r>
        <w:rPr/>
        <mc:AlternateContent>
          <mc:Choice Requires="wps">
            <w:drawing>
              <wp:anchor distT="0" distB="0" distL="0" distR="0" allowOverlap="1" layoutInCell="1" locked="0" behindDoc="1" simplePos="0" relativeHeight="484645888">
                <wp:simplePos x="0" y="0"/>
                <wp:positionH relativeFrom="page">
                  <wp:posOffset>3137115</wp:posOffset>
                </wp:positionH>
                <wp:positionV relativeFrom="paragraph">
                  <wp:posOffset>-211834</wp:posOffset>
                </wp:positionV>
                <wp:extent cx="255270" cy="127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255270" cy="1270"/>
                        </a:xfrm>
                        <a:custGeom>
                          <a:avLst/>
                          <a:gdLst/>
                          <a:ahLst/>
                          <a:cxnLst/>
                          <a:rect l="l" t="t" r="r" b="b"/>
                          <a:pathLst>
                            <a:path w="255270" h="0">
                              <a:moveTo>
                                <a:pt x="0" y="0"/>
                              </a:moveTo>
                              <a:lnTo>
                                <a:pt x="254876"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70592" from="247.016998pt,-16.679914pt" to="267.085998pt,-16.679914pt" stroked="true" strokeweight=".624pt" strokecolor="#231f20">
                <v:stroke dashstyle="solid"/>
                <w10:wrap type="none"/>
              </v:line>
            </w:pict>
          </mc:Fallback>
        </mc:AlternateContent>
      </w:r>
      <w:r>
        <w:rPr/>
        <mc:AlternateContent>
          <mc:Choice Requires="wps">
            <w:drawing>
              <wp:anchor distT="0" distB="0" distL="0" distR="0" allowOverlap="1" layoutInCell="1" locked="0" behindDoc="1" simplePos="0" relativeHeight="484646912">
                <wp:simplePos x="0" y="0"/>
                <wp:positionH relativeFrom="page">
                  <wp:posOffset>5179256</wp:posOffset>
                </wp:positionH>
                <wp:positionV relativeFrom="paragraph">
                  <wp:posOffset>-211834</wp:posOffset>
                </wp:positionV>
                <wp:extent cx="213995" cy="1270"/>
                <wp:effectExtent l="0" t="0" r="0" b="0"/>
                <wp:wrapNone/>
                <wp:docPr id="634" name="Graphic 634"/>
                <wp:cNvGraphicFramePr>
                  <a:graphicFrameLocks/>
                </wp:cNvGraphicFramePr>
                <a:graphic>
                  <a:graphicData uri="http://schemas.microsoft.com/office/word/2010/wordprocessingShape">
                    <wps:wsp>
                      <wps:cNvPr id="634" name="Graphic 634"/>
                      <wps:cNvSpPr/>
                      <wps:spPr>
                        <a:xfrm>
                          <a:off x="0" y="0"/>
                          <a:ext cx="213995" cy="1270"/>
                        </a:xfrm>
                        <a:custGeom>
                          <a:avLst/>
                          <a:gdLst/>
                          <a:ahLst/>
                          <a:cxnLst/>
                          <a:rect l="l" t="t" r="r" b="b"/>
                          <a:pathLst>
                            <a:path w="213995" h="0">
                              <a:moveTo>
                                <a:pt x="0" y="0"/>
                              </a:moveTo>
                              <a:lnTo>
                                <a:pt x="213614"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9568" from="407.815491pt,-16.679914pt" to="424.635491pt,-16.679914pt" stroked="true" strokeweight=".624pt" strokecolor="#231f20">
                <v:stroke dashstyle="solid"/>
                <w10:wrap type="none"/>
              </v:line>
            </w:pict>
          </mc:Fallback>
        </mc:AlternateContent>
      </w:r>
      <w:r>
        <w:rPr/>
        <mc:AlternateContent>
          <mc:Choice Requires="wps">
            <w:drawing>
              <wp:anchor distT="0" distB="0" distL="0" distR="0" allowOverlap="1" layoutInCell="1" locked="0" behindDoc="1" simplePos="0" relativeHeight="484657152">
                <wp:simplePos x="0" y="0"/>
                <wp:positionH relativeFrom="page">
                  <wp:posOffset>3312655</wp:posOffset>
                </wp:positionH>
                <wp:positionV relativeFrom="paragraph">
                  <wp:posOffset>-55646</wp:posOffset>
                </wp:positionV>
                <wp:extent cx="48895" cy="8826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48895" cy="88265"/>
                        </a:xfrm>
                        <a:prstGeom prst="rect">
                          <a:avLst/>
                        </a:prstGeom>
                      </wps:spPr>
                      <wps:txbx>
                        <w:txbxContent>
                          <w:p>
                            <w:pPr>
                              <w:spacing w:line="137" w:lineRule="exact" w:before="0"/>
                              <w:ind w:left="0" w:right="0" w:firstLine="0"/>
                              <w:jc w:val="left"/>
                              <w:rPr>
                                <w:i/>
                                <w:sz w:val="12"/>
                              </w:rPr>
                            </w:pPr>
                            <w:r>
                              <w:rPr>
                                <w:i/>
                                <w:color w:val="231F20"/>
                                <w:spacing w:val="-10"/>
                                <w:w w:val="105"/>
                                <w:sz w:val="12"/>
                              </w:rPr>
                              <w:t>B</w:t>
                            </w:r>
                          </w:p>
                        </w:txbxContent>
                      </wps:txbx>
                      <wps:bodyPr wrap="square" lIns="0" tIns="0" rIns="0" bIns="0" rtlCol="0">
                        <a:noAutofit/>
                      </wps:bodyPr>
                    </wps:wsp>
                  </a:graphicData>
                </a:graphic>
              </wp:anchor>
            </w:drawing>
          </mc:Choice>
          <mc:Fallback>
            <w:pict>
              <v:shape style="position:absolute;margin-left:260.838989pt;margin-top:-4.381614pt;width:3.85pt;height:6.95pt;mso-position-horizontal-relative:page;mso-position-vertical-relative:paragraph;z-index:-18659328" type="#_x0000_t202" id="docshape471" filled="false" stroked="false">
                <v:textbox inset="0,0,0,0">
                  <w:txbxContent>
                    <w:p>
                      <w:pPr>
                        <w:spacing w:line="137" w:lineRule="exact" w:before="0"/>
                        <w:ind w:left="0" w:right="0" w:firstLine="0"/>
                        <w:jc w:val="left"/>
                        <w:rPr>
                          <w:i/>
                          <w:sz w:val="12"/>
                        </w:rPr>
                      </w:pPr>
                      <w:r>
                        <w:rPr>
                          <w:i/>
                          <w:color w:val="231F20"/>
                          <w:spacing w:val="-10"/>
                          <w:w w:val="105"/>
                          <w:sz w:val="12"/>
                        </w:rPr>
                        <w:t>B</w:t>
                      </w:r>
                    </w:p>
                  </w:txbxContent>
                </v:textbox>
                <w10:wrap type="none"/>
              </v:shape>
            </w:pict>
          </mc:Fallback>
        </mc:AlternateContent>
      </w:r>
      <w:r>
        <w:rPr>
          <w:color w:val="231F20"/>
        </w:rPr>
        <w:t>where</w:t>
      </w:r>
      <w:r>
        <w:rPr>
          <w:color w:val="231F20"/>
          <w:spacing w:val="-3"/>
        </w:rPr>
        <w:t> </w:t>
      </w:r>
      <w:r>
        <w:rPr>
          <w:color w:val="231F20"/>
        </w:rPr>
        <w:t>the</w:t>
      </w:r>
      <w:r>
        <w:rPr>
          <w:color w:val="231F20"/>
          <w:spacing w:val="-3"/>
        </w:rPr>
        <w:t> </w:t>
      </w:r>
      <w:r>
        <w:rPr>
          <w:color w:val="231F20"/>
        </w:rPr>
        <w:t>uncertainties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time</w:t>
      </w:r>
      <w:r>
        <w:rPr>
          <w:color w:val="231F20"/>
          <w:spacing w:val="-3"/>
        </w:rPr>
        <w:t> </w:t>
      </w:r>
      <w:r>
        <w:rPr>
          <w:color w:val="231F20"/>
        </w:rPr>
        <w:t>variables</w:t>
      </w:r>
      <w:r>
        <w:rPr>
          <w:color w:val="231F20"/>
          <w:spacing w:val="-3"/>
        </w:rPr>
        <w:t> </w:t>
      </w:r>
      <w:r>
        <w:rPr>
          <w:color w:val="231F20"/>
        </w:rPr>
        <w:t>are</w:t>
      </w:r>
      <w:r>
        <w:rPr>
          <w:color w:val="231F20"/>
          <w:spacing w:val="-3"/>
        </w:rPr>
        <w:t> </w:t>
      </w:r>
      <w:r>
        <w:rPr>
          <w:color w:val="231F20"/>
        </w:rPr>
        <w:t>assumed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negligible</w:t>
      </w:r>
      <w:r>
        <w:rPr>
          <w:color w:val="231F20"/>
          <w:spacing w:val="-3"/>
        </w:rPr>
        <w:t> </w:t>
      </w:r>
      <w:r>
        <w:rPr>
          <w:color w:val="231F20"/>
        </w:rPr>
        <w:t>compared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uncertainties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other</w:t>
      </w:r>
      <w:r>
        <w:rPr>
          <w:color w:val="231F20"/>
          <w:spacing w:val="-3"/>
        </w:rPr>
        <w:t> </w:t>
      </w:r>
      <w:r>
        <w:rPr>
          <w:color w:val="231F20"/>
        </w:rPr>
        <w:t>terms.</w:t>
      </w:r>
      <w:r>
        <w:rPr>
          <w:color w:val="231F20"/>
          <w:spacing w:val="-3"/>
        </w:rPr>
        <w:t> </w:t>
      </w:r>
      <w:r>
        <w:rPr>
          <w:color w:val="231F20"/>
        </w:rPr>
        <w:t>Equa-tion A5 reduces to equation A6 using the same parameters defined for equation A2.</w:t>
      </w:r>
    </w:p>
    <w:p>
      <w:pPr>
        <w:spacing w:line="217" w:lineRule="exact" w:before="68"/>
        <w:ind w:left="138" w:right="0" w:firstLine="0"/>
        <w:jc w:val="center"/>
        <w:rPr>
          <w:rFonts w:ascii="Symbol" w:hAnsi="Symbol"/>
          <w:sz w:val="27"/>
        </w:rPr>
      </w:pPr>
      <w:r>
        <w:rPr>
          <w:rFonts w:ascii="Symbol" w:hAnsi="Symbol"/>
          <w:color w:val="231F20"/>
          <w:w w:val="105"/>
          <w:sz w:val="27"/>
        </w:rPr>
        <w:t></w:t>
      </w:r>
      <w:r>
        <w:rPr>
          <w:color w:val="231F20"/>
          <w:spacing w:val="5"/>
          <w:w w:val="105"/>
          <w:sz w:val="27"/>
        </w:rPr>
        <w:t> </w:t>
      </w:r>
      <w:r>
        <w:rPr>
          <w:i/>
          <w:color w:val="231F20"/>
          <w:w w:val="105"/>
          <w:position w:val="2"/>
          <w:sz w:val="20"/>
        </w:rPr>
        <w:t>N</w:t>
      </w:r>
      <w:r>
        <w:rPr>
          <w:i/>
          <w:color w:val="231F20"/>
          <w:w w:val="105"/>
          <w:position w:val="-4"/>
          <w:sz w:val="12"/>
        </w:rPr>
        <w:t>S</w:t>
      </w:r>
      <w:r>
        <w:rPr>
          <w:i/>
          <w:color w:val="231F20"/>
          <w:spacing w:val="71"/>
          <w:w w:val="105"/>
          <w:position w:val="-4"/>
          <w:sz w:val="12"/>
        </w:rPr>
        <w:t> </w:t>
      </w:r>
      <w:r>
        <w:rPr>
          <w:rFonts w:ascii="Symbol" w:hAnsi="Symbol"/>
          <w:color w:val="231F20"/>
          <w:w w:val="105"/>
          <w:position w:val="-15"/>
          <w:sz w:val="20"/>
        </w:rPr>
        <w:t></w:t>
      </w:r>
      <w:r>
        <w:rPr>
          <w:color w:val="231F20"/>
          <w:spacing w:val="40"/>
          <w:w w:val="105"/>
          <w:position w:val="-15"/>
          <w:sz w:val="20"/>
        </w:rPr>
        <w:t> </w:t>
      </w:r>
      <w:r>
        <w:rPr>
          <w:i/>
          <w:color w:val="231F20"/>
          <w:w w:val="105"/>
          <w:position w:val="2"/>
          <w:sz w:val="20"/>
        </w:rPr>
        <w:t>N</w:t>
      </w:r>
      <w:r>
        <w:rPr>
          <w:i/>
          <w:color w:val="231F20"/>
          <w:w w:val="105"/>
          <w:position w:val="-4"/>
          <w:sz w:val="12"/>
        </w:rPr>
        <w:t>B</w:t>
      </w:r>
      <w:r>
        <w:rPr>
          <w:i/>
          <w:color w:val="231F20"/>
          <w:spacing w:val="5"/>
          <w:w w:val="105"/>
          <w:position w:val="-4"/>
          <w:sz w:val="12"/>
        </w:rPr>
        <w:t> </w:t>
      </w:r>
      <w:r>
        <w:rPr>
          <w:rFonts w:ascii="Symbol" w:hAnsi="Symbol"/>
          <w:color w:val="231F20"/>
          <w:spacing w:val="-10"/>
          <w:w w:val="105"/>
          <w:sz w:val="27"/>
        </w:rPr>
        <w:t></w:t>
      </w:r>
    </w:p>
    <w:p>
      <w:pPr>
        <w:spacing w:after="0" w:line="217" w:lineRule="exact"/>
        <w:jc w:val="center"/>
        <w:rPr>
          <w:rFonts w:ascii="Symbol" w:hAnsi="Symbol"/>
          <w:sz w:val="27"/>
        </w:rPr>
        <w:sectPr>
          <w:type w:val="continuous"/>
          <w:pgSz w:w="12240" w:h="15840"/>
          <w:pgMar w:header="841" w:footer="0" w:top="1640" w:bottom="280" w:left="720" w:right="720"/>
        </w:sectPr>
      </w:pPr>
    </w:p>
    <w:p>
      <w:pPr>
        <w:spacing w:line="242" w:lineRule="exact" w:before="49"/>
        <w:ind w:left="0" w:right="0" w:firstLine="0"/>
        <w:jc w:val="right"/>
        <w:rPr>
          <w:i/>
          <w:position w:val="2"/>
          <w:sz w:val="20"/>
        </w:rPr>
      </w:pPr>
      <w:r>
        <w:rPr>
          <w:i/>
          <w:position w:val="2"/>
          <w:sz w:val="20"/>
        </w:rPr>
        <mc:AlternateContent>
          <mc:Choice Requires="wps">
            <w:drawing>
              <wp:anchor distT="0" distB="0" distL="0" distR="0" allowOverlap="1" layoutInCell="1" locked="0" behindDoc="1" simplePos="0" relativeHeight="484647936">
                <wp:simplePos x="0" y="0"/>
                <wp:positionH relativeFrom="page">
                  <wp:posOffset>4012473</wp:posOffset>
                </wp:positionH>
                <wp:positionV relativeFrom="paragraph">
                  <wp:posOffset>88524</wp:posOffset>
                </wp:positionV>
                <wp:extent cx="182245" cy="1270"/>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182245" cy="1270"/>
                        </a:xfrm>
                        <a:custGeom>
                          <a:avLst/>
                          <a:gdLst/>
                          <a:ahLst/>
                          <a:cxnLst/>
                          <a:rect l="l" t="t" r="r" b="b"/>
                          <a:pathLst>
                            <a:path w="182245" h="0">
                              <a:moveTo>
                                <a:pt x="0" y="0"/>
                              </a:moveTo>
                              <a:lnTo>
                                <a:pt x="181965" y="0"/>
                              </a:lnTo>
                            </a:path>
                          </a:pathLst>
                        </a:custGeom>
                        <a:ln w="374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8544" from="315.94281pt,6.970428pt" to="330.27081pt,6.970428pt" stroked="true" strokeweight=".295pt" strokecolor="#231f20">
                <v:stroke dashstyle="solid"/>
                <w10:wrap type="none"/>
              </v:line>
            </w:pict>
          </mc:Fallback>
        </mc:AlternateContent>
      </w:r>
      <w:r>
        <w:rPr>
          <w:i/>
          <w:position w:val="2"/>
          <w:sz w:val="20"/>
        </w:rPr>
        <mc:AlternateContent>
          <mc:Choice Requires="wps">
            <w:drawing>
              <wp:anchor distT="0" distB="0" distL="0" distR="0" allowOverlap="1" layoutInCell="1" locked="0" behindDoc="1" simplePos="0" relativeHeight="484648448">
                <wp:simplePos x="0" y="0"/>
                <wp:positionH relativeFrom="page">
                  <wp:posOffset>3686566</wp:posOffset>
                </wp:positionH>
                <wp:positionV relativeFrom="paragraph">
                  <wp:posOffset>88524</wp:posOffset>
                </wp:positionV>
                <wp:extent cx="179070" cy="127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179070" cy="1270"/>
                        </a:xfrm>
                        <a:custGeom>
                          <a:avLst/>
                          <a:gdLst/>
                          <a:ahLst/>
                          <a:cxnLst/>
                          <a:rect l="l" t="t" r="r" b="b"/>
                          <a:pathLst>
                            <a:path w="179070" h="0">
                              <a:moveTo>
                                <a:pt x="0" y="0"/>
                              </a:moveTo>
                              <a:lnTo>
                                <a:pt x="178765" y="0"/>
                              </a:lnTo>
                            </a:path>
                          </a:pathLst>
                        </a:custGeom>
                        <a:ln w="3746">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8032" from="290.280792pt,6.970428pt" to="304.356792pt,6.970428pt" stroked="true" strokeweight=".295pt" strokecolor="#231f20">
                <v:stroke dashstyle="solid"/>
                <w10:wrap type="none"/>
              </v:line>
            </w:pict>
          </mc:Fallback>
        </mc:AlternateContent>
      </w:r>
      <w:r>
        <w:rPr>
          <w:rFonts w:ascii="Symbol" w:hAnsi="Symbol"/>
          <w:color w:val="231F20"/>
          <w:spacing w:val="9"/>
          <w:sz w:val="37"/>
        </w:rPr>
        <w:t></w:t>
      </w:r>
      <w:r>
        <w:rPr>
          <w:i/>
          <w:color w:val="231F20"/>
          <w:spacing w:val="9"/>
          <w:position w:val="2"/>
          <w:sz w:val="20"/>
        </w:rPr>
        <w:t>N</w:t>
      </w:r>
      <w:r>
        <w:rPr>
          <w:i/>
          <w:color w:val="231F20"/>
          <w:spacing w:val="67"/>
          <w:w w:val="150"/>
          <w:position w:val="2"/>
          <w:sz w:val="20"/>
        </w:rPr>
        <w:t> </w:t>
      </w:r>
      <w:r>
        <w:rPr>
          <w:rFonts w:ascii="Symbol" w:hAnsi="Symbol"/>
          <w:color w:val="231F20"/>
          <w:position w:val="2"/>
          <w:sz w:val="20"/>
        </w:rPr>
        <w:t></w:t>
      </w:r>
      <w:r>
        <w:rPr>
          <w:color w:val="231F20"/>
          <w:spacing w:val="-5"/>
          <w:position w:val="2"/>
          <w:sz w:val="20"/>
        </w:rPr>
        <w:t> </w:t>
      </w:r>
      <w:r>
        <w:rPr>
          <w:i/>
          <w:color w:val="231F20"/>
          <w:position w:val="2"/>
          <w:sz w:val="20"/>
        </w:rPr>
        <w:t>t</w:t>
      </w:r>
      <w:r>
        <w:rPr>
          <w:i/>
          <w:color w:val="231F20"/>
          <w:spacing w:val="-11"/>
          <w:position w:val="2"/>
          <w:sz w:val="20"/>
        </w:rPr>
        <w:t> </w:t>
      </w:r>
      <w:r>
        <w:rPr>
          <w:color w:val="231F20"/>
          <w:position w:val="2"/>
          <w:sz w:val="20"/>
          <w:vertAlign w:val="superscript"/>
        </w:rPr>
        <w:t>2</w:t>
      </w:r>
      <w:r>
        <w:rPr>
          <w:color w:val="231F20"/>
          <w:spacing w:val="-6"/>
          <w:position w:val="2"/>
          <w:sz w:val="20"/>
          <w:vertAlign w:val="baseline"/>
        </w:rPr>
        <w:t> </w:t>
      </w:r>
      <w:r>
        <w:rPr>
          <w:rFonts w:ascii="Symbol" w:hAnsi="Symbol"/>
          <w:color w:val="231F20"/>
          <w:position w:val="2"/>
          <w:sz w:val="20"/>
          <w:vertAlign w:val="baseline"/>
        </w:rPr>
        <w:t></w:t>
      </w:r>
      <w:r>
        <w:rPr>
          <w:color w:val="231F20"/>
          <w:spacing w:val="10"/>
          <w:position w:val="2"/>
          <w:sz w:val="20"/>
          <w:vertAlign w:val="baseline"/>
        </w:rPr>
        <w:t> </w:t>
      </w:r>
      <w:r>
        <w:rPr>
          <w:i/>
          <w:color w:val="231F20"/>
          <w:spacing w:val="-10"/>
          <w:position w:val="2"/>
          <w:sz w:val="20"/>
          <w:vertAlign w:val="baseline"/>
        </w:rPr>
        <w:t>N</w:t>
      </w:r>
    </w:p>
    <w:p>
      <w:pPr>
        <w:spacing w:line="244" w:lineRule="exact" w:before="47"/>
        <w:ind w:left="115" w:right="0" w:firstLine="0"/>
        <w:jc w:val="left"/>
        <w:rPr>
          <w:rFonts w:ascii="Symbol" w:hAnsi="Symbol"/>
          <w:sz w:val="37"/>
        </w:rPr>
      </w:pPr>
      <w:r>
        <w:rPr/>
        <w:br w:type="column"/>
      </w:r>
      <w:r>
        <w:rPr>
          <w:rFonts w:ascii="Symbol" w:hAnsi="Symbol"/>
          <w:color w:val="231F20"/>
          <w:position w:val="1"/>
          <w:sz w:val="20"/>
        </w:rPr>
        <w:t></w:t>
      </w:r>
      <w:r>
        <w:rPr>
          <w:color w:val="231F20"/>
          <w:position w:val="1"/>
          <w:sz w:val="20"/>
        </w:rPr>
        <w:t> </w:t>
      </w:r>
      <w:r>
        <w:rPr>
          <w:i/>
          <w:color w:val="231F20"/>
          <w:position w:val="1"/>
          <w:sz w:val="20"/>
        </w:rPr>
        <w:t>t</w:t>
      </w:r>
      <w:r>
        <w:rPr>
          <w:i/>
          <w:color w:val="231F20"/>
          <w:spacing w:val="-16"/>
          <w:position w:val="1"/>
          <w:sz w:val="20"/>
        </w:rPr>
        <w:t> </w:t>
      </w:r>
      <w:r>
        <w:rPr>
          <w:color w:val="231F20"/>
          <w:spacing w:val="-14"/>
          <w:position w:val="1"/>
          <w:sz w:val="20"/>
          <w:vertAlign w:val="superscript"/>
        </w:rPr>
        <w:t>2</w:t>
      </w:r>
      <w:r>
        <w:rPr>
          <w:rFonts w:ascii="Symbol" w:hAnsi="Symbol"/>
          <w:color w:val="231F20"/>
          <w:spacing w:val="-14"/>
          <w:sz w:val="37"/>
          <w:vertAlign w:val="baseline"/>
        </w:rPr>
        <w:t></w:t>
      </w:r>
    </w:p>
    <w:p>
      <w:pPr>
        <w:spacing w:line="285" w:lineRule="exact" w:before="6"/>
        <w:ind w:left="207" w:right="0" w:firstLine="0"/>
        <w:jc w:val="left"/>
        <w:rPr>
          <w:i/>
          <w:sz w:val="12"/>
        </w:rPr>
      </w:pPr>
      <w:r>
        <w:rPr/>
        <w:br w:type="column"/>
      </w:r>
      <w:r>
        <w:rPr>
          <w:rFonts w:ascii="Symbol" w:hAnsi="Symbol"/>
          <w:color w:val="231F20"/>
          <w:spacing w:val="-54"/>
          <w:w w:val="70"/>
          <w:position w:val="12"/>
          <w:sz w:val="27"/>
        </w:rPr>
        <w:t></w:t>
      </w:r>
      <w:r>
        <w:rPr>
          <w:rFonts w:ascii="Symbol" w:hAnsi="Symbol"/>
          <w:color w:val="231F20"/>
          <w:spacing w:val="-54"/>
          <w:w w:val="70"/>
          <w:sz w:val="27"/>
        </w:rPr>
        <w:t></w:t>
      </w:r>
      <w:r>
        <w:rPr>
          <w:color w:val="231F20"/>
          <w:spacing w:val="49"/>
          <w:sz w:val="27"/>
        </w:rPr>
        <w:t> </w:t>
      </w:r>
      <w:r>
        <w:rPr>
          <w:i/>
          <w:color w:val="231F20"/>
          <w:spacing w:val="-5"/>
          <w:position w:val="8"/>
          <w:sz w:val="20"/>
        </w:rPr>
        <w:t>t</w:t>
      </w:r>
      <w:r>
        <w:rPr>
          <w:i/>
          <w:color w:val="231F20"/>
          <w:spacing w:val="-5"/>
          <w:sz w:val="12"/>
        </w:rPr>
        <w:t>S</w:t>
      </w:r>
    </w:p>
    <w:p>
      <w:pPr>
        <w:spacing w:line="285" w:lineRule="exact" w:before="6"/>
        <w:ind w:left="341" w:right="0" w:firstLine="0"/>
        <w:jc w:val="left"/>
        <w:rPr>
          <w:rFonts w:ascii="Symbol" w:hAnsi="Symbol"/>
          <w:sz w:val="27"/>
        </w:rPr>
      </w:pPr>
      <w:r>
        <w:rPr/>
        <w:br w:type="column"/>
      </w:r>
      <w:r>
        <w:rPr>
          <w:i/>
          <w:color w:val="231F20"/>
          <w:position w:val="8"/>
          <w:sz w:val="20"/>
        </w:rPr>
        <w:t>t</w:t>
      </w:r>
      <w:r>
        <w:rPr>
          <w:i/>
          <w:color w:val="231F20"/>
          <w:sz w:val="12"/>
        </w:rPr>
        <w:t>B</w:t>
      </w:r>
      <w:r>
        <w:rPr>
          <w:i/>
          <w:color w:val="231F20"/>
          <w:spacing w:val="72"/>
          <w:sz w:val="12"/>
        </w:rPr>
        <w:t> </w:t>
      </w:r>
      <w:r>
        <w:rPr>
          <w:rFonts w:ascii="Symbol" w:hAnsi="Symbol"/>
          <w:color w:val="231F20"/>
          <w:spacing w:val="-69"/>
          <w:w w:val="80"/>
          <w:position w:val="12"/>
          <w:sz w:val="27"/>
        </w:rPr>
        <w:t></w:t>
      </w:r>
      <w:r>
        <w:rPr>
          <w:rFonts w:ascii="Symbol" w:hAnsi="Symbol"/>
          <w:color w:val="231F20"/>
          <w:spacing w:val="-69"/>
          <w:w w:val="80"/>
          <w:sz w:val="27"/>
        </w:rPr>
        <w:t></w:t>
      </w:r>
    </w:p>
    <w:p>
      <w:pPr>
        <w:spacing w:line="161" w:lineRule="exact" w:before="131"/>
        <w:ind w:left="233" w:right="0" w:firstLine="0"/>
        <w:jc w:val="left"/>
        <w:rPr>
          <w:rFonts w:ascii="Symbol" w:hAnsi="Symbol"/>
          <w:sz w:val="29"/>
        </w:rPr>
      </w:pPr>
      <w:r>
        <w:rPr/>
        <w:br w:type="column"/>
      </w:r>
      <w:r>
        <w:rPr>
          <w:rFonts w:ascii="Symbol" w:hAnsi="Symbol"/>
          <w:color w:val="231F20"/>
          <w:position w:val="-1"/>
          <w:sz w:val="27"/>
        </w:rPr>
        <w:t></w:t>
      </w:r>
      <w:r>
        <w:rPr>
          <w:color w:val="231F20"/>
          <w:spacing w:val="-37"/>
          <w:position w:val="-1"/>
          <w:sz w:val="27"/>
        </w:rPr>
        <w:t> </w:t>
      </w:r>
      <w:r>
        <w:rPr>
          <w:i/>
          <w:color w:val="231F20"/>
          <w:sz w:val="20"/>
        </w:rPr>
        <w:t>u</w:t>
      </w:r>
      <w:r>
        <w:rPr>
          <w:i/>
          <w:color w:val="231F20"/>
          <w:spacing w:val="-28"/>
          <w:sz w:val="20"/>
        </w:rPr>
        <w:t> </w:t>
      </w:r>
      <w:r>
        <w:rPr>
          <w:color w:val="231F20"/>
          <w:sz w:val="20"/>
          <w:vertAlign w:val="superscript"/>
        </w:rPr>
        <w:t>2</w:t>
      </w:r>
      <w:r>
        <w:rPr>
          <w:color w:val="231F20"/>
          <w:spacing w:val="-8"/>
          <w:sz w:val="20"/>
          <w:vertAlign w:val="baseline"/>
        </w:rPr>
        <w:t> </w:t>
      </w:r>
      <w:r>
        <w:rPr>
          <w:rFonts w:ascii="Symbol" w:hAnsi="Symbol"/>
          <w:color w:val="231F20"/>
          <w:sz w:val="29"/>
          <w:vertAlign w:val="baseline"/>
        </w:rPr>
        <w:t></w:t>
      </w:r>
      <w:r>
        <w:rPr>
          <w:rFonts w:ascii="Symbol" w:hAnsi="Symbol"/>
          <w:i/>
          <w:color w:val="231F20"/>
          <w:sz w:val="21"/>
          <w:vertAlign w:val="baseline"/>
        </w:rPr>
        <w:t></w:t>
      </w:r>
      <w:r>
        <w:rPr>
          <w:color w:val="231F20"/>
          <w:spacing w:val="-25"/>
          <w:sz w:val="21"/>
          <w:vertAlign w:val="baseline"/>
        </w:rPr>
        <w:t> </w:t>
      </w:r>
      <w:r>
        <w:rPr>
          <w:rFonts w:ascii="Symbol" w:hAnsi="Symbol"/>
          <w:color w:val="231F20"/>
          <w:spacing w:val="-13"/>
          <w:sz w:val="29"/>
          <w:vertAlign w:val="baseline"/>
        </w:rPr>
        <w:t></w:t>
      </w:r>
    </w:p>
    <w:p>
      <w:pPr>
        <w:spacing w:line="161" w:lineRule="exact" w:before="131"/>
        <w:ind w:left="206" w:right="0" w:firstLine="0"/>
        <w:jc w:val="left"/>
        <w:rPr>
          <w:rFonts w:ascii="Symbol" w:hAnsi="Symbol"/>
          <w:position w:val="-1"/>
          <w:sz w:val="27"/>
        </w:rPr>
      </w:pPr>
      <w:r>
        <w:rPr/>
        <w:br w:type="column"/>
      </w:r>
      <w:r>
        <w:rPr>
          <w:i/>
          <w:color w:val="231F20"/>
          <w:sz w:val="20"/>
        </w:rPr>
        <w:t>u</w:t>
      </w:r>
      <w:r>
        <w:rPr>
          <w:i/>
          <w:color w:val="231F20"/>
          <w:spacing w:val="-30"/>
          <w:sz w:val="20"/>
        </w:rPr>
        <w:t> </w:t>
      </w:r>
      <w:r>
        <w:rPr>
          <w:color w:val="231F20"/>
          <w:sz w:val="20"/>
          <w:vertAlign w:val="superscript"/>
        </w:rPr>
        <w:t>2</w:t>
      </w:r>
      <w:r>
        <w:rPr>
          <w:color w:val="231F20"/>
          <w:spacing w:val="-13"/>
          <w:sz w:val="20"/>
          <w:vertAlign w:val="baseline"/>
        </w:rPr>
        <w:t> </w:t>
      </w:r>
      <w:r>
        <w:rPr>
          <w:rFonts w:ascii="Symbol" w:hAnsi="Symbol"/>
          <w:color w:val="231F20"/>
          <w:sz w:val="29"/>
          <w:vertAlign w:val="baseline"/>
        </w:rPr>
        <w:t></w:t>
      </w:r>
      <w:r>
        <w:rPr>
          <w:i/>
          <w:color w:val="231F20"/>
          <w:sz w:val="20"/>
          <w:vertAlign w:val="baseline"/>
        </w:rPr>
        <w:t>V</w:t>
      </w:r>
      <w:r>
        <w:rPr>
          <w:i/>
          <w:color w:val="231F20"/>
          <w:spacing w:val="-12"/>
          <w:sz w:val="20"/>
          <w:vertAlign w:val="baseline"/>
        </w:rPr>
        <w:t> </w:t>
      </w:r>
      <w:r>
        <w:rPr>
          <w:rFonts w:ascii="Symbol" w:hAnsi="Symbol"/>
          <w:color w:val="231F20"/>
          <w:spacing w:val="-5"/>
          <w:sz w:val="29"/>
          <w:vertAlign w:val="baseline"/>
        </w:rPr>
        <w:t></w:t>
      </w:r>
      <w:r>
        <w:rPr>
          <w:rFonts w:ascii="Symbol" w:hAnsi="Symbol"/>
          <w:color w:val="231F20"/>
          <w:spacing w:val="-5"/>
          <w:position w:val="-1"/>
          <w:sz w:val="27"/>
          <w:vertAlign w:val="baseline"/>
        </w:rPr>
        <w:t></w:t>
      </w:r>
    </w:p>
    <w:p>
      <w:pPr>
        <w:pStyle w:val="BodyText"/>
        <w:spacing w:line="97" w:lineRule="exact" w:before="194"/>
        <w:ind w:right="440"/>
        <w:jc w:val="right"/>
      </w:pPr>
      <w:r>
        <w:rPr/>
        <w:br w:type="column"/>
      </w:r>
      <w:r>
        <w:rPr>
          <w:color w:val="231F20"/>
          <w:spacing w:val="-4"/>
        </w:rPr>
        <w:t>(A6)</w:t>
      </w:r>
    </w:p>
    <w:p>
      <w:pPr>
        <w:pStyle w:val="BodyText"/>
        <w:spacing w:after="0" w:line="97" w:lineRule="exact"/>
        <w:jc w:val="right"/>
        <w:sectPr>
          <w:type w:val="continuous"/>
          <w:pgSz w:w="12240" w:h="15840"/>
          <w:pgMar w:header="841" w:footer="0" w:top="1640" w:bottom="280" w:left="720" w:right="720"/>
          <w:cols w:num="7" w:equalWidth="0">
            <w:col w:w="4112" w:space="40"/>
            <w:col w:w="539" w:space="39"/>
            <w:col w:w="553" w:space="39"/>
            <w:col w:w="681" w:space="39"/>
            <w:col w:w="908" w:space="40"/>
            <w:col w:w="910" w:space="39"/>
            <w:col w:w="2861"/>
          </w:cols>
        </w:sectPr>
      </w:pPr>
    </w:p>
    <w:p>
      <w:pPr>
        <w:tabs>
          <w:tab w:pos="3270" w:val="left" w:leader="none"/>
          <w:tab w:pos="3647" w:val="left" w:leader="none"/>
          <w:tab w:pos="4096" w:val="left" w:leader="none"/>
          <w:tab w:pos="4480" w:val="left" w:leader="none"/>
          <w:tab w:pos="4749" w:val="left" w:leader="none"/>
          <w:tab w:pos="6104" w:val="left" w:leader="none"/>
          <w:tab w:pos="7009" w:val="left" w:leader="none"/>
        </w:tabs>
        <w:spacing w:line="143" w:lineRule="exact" w:before="0"/>
        <w:ind w:left="2145" w:right="0" w:firstLine="0"/>
        <w:jc w:val="left"/>
        <w:rPr>
          <w:rFonts w:ascii="Symbol" w:hAnsi="Symbol"/>
          <w:sz w:val="20"/>
        </w:rPr>
      </w:pPr>
      <w:r>
        <w:rPr>
          <w:rFonts w:ascii="Symbol" w:hAnsi="Symbol"/>
          <w:sz w:val="20"/>
        </w:rPr>
        <mc:AlternateContent>
          <mc:Choice Requires="wps">
            <w:drawing>
              <wp:anchor distT="0" distB="0" distL="0" distR="0" allowOverlap="1" layoutInCell="1" locked="0" behindDoc="0" simplePos="0" relativeHeight="15750656">
                <wp:simplePos x="0" y="0"/>
                <wp:positionH relativeFrom="page">
                  <wp:posOffset>2370515</wp:posOffset>
                </wp:positionH>
                <wp:positionV relativeFrom="paragraph">
                  <wp:posOffset>149959</wp:posOffset>
                </wp:positionV>
                <wp:extent cx="1066800"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1066800" cy="1270"/>
                        </a:xfrm>
                        <a:custGeom>
                          <a:avLst/>
                          <a:gdLst/>
                          <a:ahLst/>
                          <a:cxnLst/>
                          <a:rect l="l" t="t" r="r" b="b"/>
                          <a:pathLst>
                            <a:path w="1066800" h="0">
                              <a:moveTo>
                                <a:pt x="0" y="0"/>
                              </a:moveTo>
                              <a:lnTo>
                                <a:pt x="1066228"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186.6548pt,11.807841pt" to="270.6098pt,11.807841pt" stroked="true" strokeweight=".624pt" strokecolor="#231f20">
                <v:stroke dashstyle="solid"/>
                <w10:wrap type="none"/>
              </v:line>
            </w:pict>
          </mc:Fallback>
        </mc:AlternateContent>
      </w:r>
      <w:r>
        <w:rPr>
          <w:rFonts w:ascii="Symbol" w:hAnsi="Symbol"/>
          <w:sz w:val="20"/>
        </w:rPr>
        <mc:AlternateContent>
          <mc:Choice Requires="wps">
            <w:drawing>
              <wp:anchor distT="0" distB="0" distL="0" distR="0" allowOverlap="1" layoutInCell="1" locked="0" behindDoc="0" simplePos="0" relativeHeight="15752192">
                <wp:simplePos x="0" y="0"/>
                <wp:positionH relativeFrom="page">
                  <wp:posOffset>3583876</wp:posOffset>
                </wp:positionH>
                <wp:positionV relativeFrom="paragraph">
                  <wp:posOffset>149959</wp:posOffset>
                </wp:positionV>
                <wp:extent cx="713740"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713740" cy="1270"/>
                        </a:xfrm>
                        <a:custGeom>
                          <a:avLst/>
                          <a:gdLst/>
                          <a:ahLst/>
                          <a:cxnLst/>
                          <a:rect l="l" t="t" r="r" b="b"/>
                          <a:pathLst>
                            <a:path w="713740" h="0">
                              <a:moveTo>
                                <a:pt x="0" y="0"/>
                              </a:moveTo>
                              <a:lnTo>
                                <a:pt x="713244"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282.195007pt,11.807841pt" to="338.356007pt,11.807841pt" stroked="true" strokeweight=".624pt" strokecolor="#231f20">
                <v:stroke dashstyle="solid"/>
                <w10:wrap type="none"/>
              </v:line>
            </w:pict>
          </mc:Fallback>
        </mc:AlternateContent>
      </w:r>
      <w:r>
        <w:rPr>
          <w:rFonts w:ascii="Symbol" w:hAnsi="Symbol"/>
          <w:sz w:val="20"/>
        </w:rPr>
        <mc:AlternateContent>
          <mc:Choice Requires="wps">
            <w:drawing>
              <wp:anchor distT="0" distB="0" distL="0" distR="0" allowOverlap="1" layoutInCell="1" locked="0" behindDoc="1" simplePos="0" relativeHeight="484649472">
                <wp:simplePos x="0" y="0"/>
                <wp:positionH relativeFrom="page">
                  <wp:posOffset>5019095</wp:posOffset>
                </wp:positionH>
                <wp:positionV relativeFrom="paragraph">
                  <wp:posOffset>149959</wp:posOffset>
                </wp:positionV>
                <wp:extent cx="374650" cy="12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374650" cy="1270"/>
                        </a:xfrm>
                        <a:custGeom>
                          <a:avLst/>
                          <a:gdLst/>
                          <a:ahLst/>
                          <a:cxnLst/>
                          <a:rect l="l" t="t" r="r" b="b"/>
                          <a:pathLst>
                            <a:path w="374650" h="0">
                              <a:moveTo>
                                <a:pt x="0" y="0"/>
                              </a:moveTo>
                              <a:lnTo>
                                <a:pt x="374510"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7008" from="395.204407pt,11.807841pt" to="424.693407pt,11.807841pt" stroked="true" strokeweight=".624pt" strokecolor="#231f20">
                <v:stroke dashstyle="solid"/>
                <w10:wrap type="none"/>
              </v:line>
            </w:pict>
          </mc:Fallback>
        </mc:AlternateContent>
      </w:r>
      <w:r>
        <w:rPr>
          <w:rFonts w:ascii="Symbol" w:hAnsi="Symbol"/>
          <w:sz w:val="20"/>
        </w:rPr>
        <mc:AlternateContent>
          <mc:Choice Requires="wps">
            <w:drawing>
              <wp:anchor distT="0" distB="0" distL="0" distR="0" allowOverlap="1" layoutInCell="1" locked="0" behindDoc="1" simplePos="0" relativeHeight="484649984">
                <wp:simplePos x="0" y="0"/>
                <wp:positionH relativeFrom="page">
                  <wp:posOffset>4520379</wp:posOffset>
                </wp:positionH>
                <wp:positionV relativeFrom="paragraph">
                  <wp:posOffset>149959</wp:posOffset>
                </wp:positionV>
                <wp:extent cx="351790" cy="12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351790" cy="1270"/>
                        </a:xfrm>
                        <a:custGeom>
                          <a:avLst/>
                          <a:gdLst/>
                          <a:ahLst/>
                          <a:cxnLst/>
                          <a:rect l="l" t="t" r="r" b="b"/>
                          <a:pathLst>
                            <a:path w="351790" h="0">
                              <a:moveTo>
                                <a:pt x="0" y="0"/>
                              </a:moveTo>
                              <a:lnTo>
                                <a:pt x="351574"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6496" from="355.935394pt,11.807841pt" to="383.618394pt,11.807841pt" stroked="true" strokeweight=".624pt" strokecolor="#231f20">
                <v:stroke dashstyle="solid"/>
                <w10:wrap type="none"/>
              </v:line>
            </w:pict>
          </mc:Fallback>
        </mc:AlternateContent>
      </w:r>
      <w:r>
        <w:rPr>
          <w:i/>
          <w:color w:val="231F20"/>
          <w:sz w:val="20"/>
        </w:rPr>
        <w:t>u</w:t>
      </w:r>
      <w:r>
        <w:rPr>
          <w:i/>
          <w:color w:val="231F20"/>
          <w:spacing w:val="-29"/>
          <w:sz w:val="20"/>
        </w:rPr>
        <w:t> </w:t>
      </w:r>
      <w:r>
        <w:rPr>
          <w:color w:val="231F20"/>
          <w:position w:val="13"/>
          <w:sz w:val="12"/>
        </w:rPr>
        <w:t>2</w:t>
      </w:r>
      <w:r>
        <w:rPr>
          <w:color w:val="231F20"/>
          <w:spacing w:val="6"/>
          <w:position w:val="13"/>
          <w:sz w:val="12"/>
        </w:rPr>
        <w:t> </w:t>
      </w:r>
      <w:r>
        <w:rPr>
          <w:rFonts w:ascii="Symbol" w:hAnsi="Symbol"/>
          <w:color w:val="231F20"/>
          <w:sz w:val="31"/>
        </w:rPr>
        <w:t></w:t>
      </w:r>
      <w:r>
        <w:rPr>
          <w:i/>
          <w:color w:val="231F20"/>
          <w:sz w:val="20"/>
        </w:rPr>
        <w:t>c</w:t>
      </w:r>
      <w:r>
        <w:rPr>
          <w:i/>
          <w:color w:val="231F20"/>
          <w:spacing w:val="53"/>
          <w:sz w:val="20"/>
        </w:rPr>
        <w:t> </w:t>
      </w:r>
      <w:r>
        <w:rPr>
          <w:rFonts w:ascii="Symbol" w:hAnsi="Symbol"/>
          <w:color w:val="231F20"/>
          <w:sz w:val="31"/>
        </w:rPr>
        <w:t></w:t>
      </w:r>
      <w:r>
        <w:rPr>
          <w:color w:val="231F20"/>
          <w:spacing w:val="-22"/>
          <w:sz w:val="31"/>
        </w:rPr>
        <w:t> </w:t>
      </w:r>
      <w:r>
        <w:rPr>
          <w:rFonts w:ascii="Symbol" w:hAnsi="Symbol"/>
          <w:color w:val="231F20"/>
          <w:spacing w:val="-10"/>
          <w:sz w:val="20"/>
        </w:rPr>
        <w:t></w:t>
      </w:r>
      <w:r>
        <w:rPr>
          <w:color w:val="231F20"/>
          <w:sz w:val="20"/>
        </w:rPr>
        <w:tab/>
      </w:r>
      <w:r>
        <w:rPr>
          <w:i/>
          <w:color w:val="231F20"/>
          <w:spacing w:val="-10"/>
          <w:sz w:val="20"/>
          <w:vertAlign w:val="superscript"/>
        </w:rPr>
        <w:t>S</w:t>
      </w:r>
      <w:r>
        <w:rPr>
          <w:i/>
          <w:color w:val="231F20"/>
          <w:sz w:val="20"/>
          <w:vertAlign w:val="baseline"/>
        </w:rPr>
        <w:tab/>
      </w:r>
      <w:r>
        <w:rPr>
          <w:i/>
          <w:color w:val="231F20"/>
          <w:spacing w:val="-10"/>
          <w:sz w:val="20"/>
          <w:vertAlign w:val="superscript"/>
        </w:rPr>
        <w:t>B</w:t>
      </w:r>
      <w:r>
        <w:rPr>
          <w:i/>
          <w:color w:val="231F20"/>
          <w:sz w:val="20"/>
          <w:vertAlign w:val="baseline"/>
        </w:rPr>
        <w:tab/>
      </w:r>
      <w:r>
        <w:rPr>
          <w:i/>
          <w:color w:val="231F20"/>
          <w:spacing w:val="-10"/>
          <w:sz w:val="20"/>
          <w:vertAlign w:val="superscript"/>
        </w:rPr>
        <w:t>B</w:t>
      </w:r>
      <w:r>
        <w:rPr>
          <w:i/>
          <w:color w:val="231F20"/>
          <w:sz w:val="20"/>
          <w:vertAlign w:val="baseline"/>
        </w:rPr>
        <w:tab/>
      </w:r>
      <w:r>
        <w:rPr>
          <w:i/>
          <w:color w:val="231F20"/>
          <w:spacing w:val="-10"/>
          <w:sz w:val="20"/>
          <w:vertAlign w:val="superscript"/>
        </w:rPr>
        <w:t>S</w:t>
      </w:r>
      <w:r>
        <w:rPr>
          <w:i/>
          <w:color w:val="231F20"/>
          <w:sz w:val="20"/>
          <w:vertAlign w:val="baseline"/>
        </w:rPr>
        <w:tab/>
      </w:r>
      <w:r>
        <w:rPr>
          <w:rFonts w:ascii="Symbol" w:hAnsi="Symbol"/>
          <w:color w:val="231F20"/>
          <w:spacing w:val="-10"/>
          <w:sz w:val="20"/>
          <w:vertAlign w:val="baseline"/>
        </w:rPr>
        <w:t></w:t>
      </w:r>
      <w:r>
        <w:rPr>
          <w:color w:val="231F20"/>
          <w:sz w:val="20"/>
          <w:vertAlign w:val="baseline"/>
        </w:rPr>
        <w:tab/>
      </w:r>
      <w:r>
        <w:rPr>
          <w:rFonts w:ascii="Symbol" w:hAnsi="Symbol"/>
          <w:color w:val="231F20"/>
          <w:spacing w:val="-10"/>
          <w:sz w:val="20"/>
          <w:vertAlign w:val="baseline"/>
        </w:rPr>
        <w:t></w:t>
      </w:r>
      <w:r>
        <w:rPr>
          <w:color w:val="231F20"/>
          <w:sz w:val="20"/>
          <w:vertAlign w:val="baseline"/>
        </w:rPr>
        <w:tab/>
      </w:r>
      <w:r>
        <w:rPr>
          <w:rFonts w:ascii="Symbol" w:hAnsi="Symbol"/>
          <w:color w:val="231F20"/>
          <w:spacing w:val="-10"/>
          <w:sz w:val="20"/>
          <w:vertAlign w:val="baseline"/>
        </w:rPr>
        <w:t></w:t>
      </w:r>
    </w:p>
    <w:p>
      <w:pPr>
        <w:spacing w:after="0" w:line="143" w:lineRule="exact"/>
        <w:jc w:val="left"/>
        <w:rPr>
          <w:rFonts w:ascii="Symbol" w:hAnsi="Symbol"/>
          <w:sz w:val="20"/>
        </w:rPr>
        <w:sectPr>
          <w:type w:val="continuous"/>
          <w:pgSz w:w="12240" w:h="15840"/>
          <w:pgMar w:header="841" w:footer="0" w:top="1640" w:bottom="280" w:left="720" w:right="720"/>
        </w:sectPr>
      </w:pPr>
    </w:p>
    <w:p>
      <w:pPr>
        <w:tabs>
          <w:tab w:pos="2547" w:val="left" w:leader="none"/>
          <w:tab w:pos="3163" w:val="left" w:leader="none"/>
        </w:tabs>
        <w:spacing w:before="118"/>
        <w:ind w:left="2257" w:right="0" w:firstLine="0"/>
        <w:jc w:val="left"/>
        <w:rPr>
          <w:position w:val="11"/>
          <w:sz w:val="12"/>
        </w:rPr>
      </w:pPr>
      <w:r>
        <w:rPr>
          <w:position w:val="11"/>
          <w:sz w:val="12"/>
        </w:rPr>
        <mc:AlternateContent>
          <mc:Choice Requires="wps">
            <w:drawing>
              <wp:anchor distT="0" distB="0" distL="0" distR="0" allowOverlap="1" layoutInCell="1" locked="0" behindDoc="1" simplePos="0" relativeHeight="484653568">
                <wp:simplePos x="0" y="0"/>
                <wp:positionH relativeFrom="page">
                  <wp:posOffset>2492038</wp:posOffset>
                </wp:positionH>
                <wp:positionV relativeFrom="paragraph">
                  <wp:posOffset>229417</wp:posOffset>
                </wp:positionV>
                <wp:extent cx="288290" cy="8826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88290" cy="88265"/>
                        </a:xfrm>
                        <a:prstGeom prst="rect">
                          <a:avLst/>
                        </a:prstGeom>
                      </wps:spPr>
                      <wps:txbx>
                        <w:txbxContent>
                          <w:p>
                            <w:pPr>
                              <w:tabs>
                                <w:tab w:pos="376" w:val="left" w:leader="none"/>
                              </w:tabs>
                              <w:spacing w:line="137" w:lineRule="exact" w:before="0"/>
                              <w:ind w:left="0" w:right="0" w:firstLine="0"/>
                              <w:jc w:val="left"/>
                              <w:rPr>
                                <w:i/>
                                <w:sz w:val="12"/>
                              </w:rPr>
                            </w:pPr>
                            <w:r>
                              <w:rPr>
                                <w:i/>
                                <w:color w:val="231F20"/>
                                <w:spacing w:val="-10"/>
                                <w:w w:val="105"/>
                                <w:sz w:val="12"/>
                              </w:rPr>
                              <w:t>S</w:t>
                            </w:r>
                            <w:r>
                              <w:rPr>
                                <w:i/>
                                <w:color w:val="231F20"/>
                                <w:sz w:val="12"/>
                              </w:rPr>
                              <w:tab/>
                            </w:r>
                            <w:r>
                              <w:rPr>
                                <w:i/>
                                <w:color w:val="231F20"/>
                                <w:spacing w:val="-12"/>
                                <w:w w:val="105"/>
                                <w:sz w:val="12"/>
                              </w:rPr>
                              <w:t>B</w:t>
                            </w:r>
                          </w:p>
                        </w:txbxContent>
                      </wps:txbx>
                      <wps:bodyPr wrap="square" lIns="0" tIns="0" rIns="0" bIns="0" rtlCol="0">
                        <a:noAutofit/>
                      </wps:bodyPr>
                    </wps:wsp>
                  </a:graphicData>
                </a:graphic>
              </wp:anchor>
            </w:drawing>
          </mc:Choice>
          <mc:Fallback>
            <w:pict>
              <v:shape style="position:absolute;margin-left:196.223495pt;margin-top:18.064342pt;width:22.7pt;height:6.95pt;mso-position-horizontal-relative:page;mso-position-vertical-relative:paragraph;z-index:-18662912" type="#_x0000_t202" id="docshape472" filled="false" stroked="false">
                <v:textbox inset="0,0,0,0">
                  <w:txbxContent>
                    <w:p>
                      <w:pPr>
                        <w:tabs>
                          <w:tab w:pos="376" w:val="left" w:leader="none"/>
                        </w:tabs>
                        <w:spacing w:line="137" w:lineRule="exact" w:before="0"/>
                        <w:ind w:left="0" w:right="0" w:firstLine="0"/>
                        <w:jc w:val="left"/>
                        <w:rPr>
                          <w:i/>
                          <w:sz w:val="12"/>
                        </w:rPr>
                      </w:pPr>
                      <w:r>
                        <w:rPr>
                          <w:i/>
                          <w:color w:val="231F20"/>
                          <w:spacing w:val="-10"/>
                          <w:w w:val="105"/>
                          <w:sz w:val="12"/>
                        </w:rPr>
                        <w:t>S</w:t>
                      </w:r>
                      <w:r>
                        <w:rPr>
                          <w:i/>
                          <w:color w:val="231F20"/>
                          <w:sz w:val="12"/>
                        </w:rPr>
                        <w:tab/>
                      </w:r>
                      <w:r>
                        <w:rPr>
                          <w:i/>
                          <w:color w:val="231F20"/>
                          <w:spacing w:val="-12"/>
                          <w:w w:val="105"/>
                          <w:sz w:val="12"/>
                        </w:rPr>
                        <w:t>B</w:t>
                      </w:r>
                    </w:p>
                  </w:txbxContent>
                </v:textbox>
                <w10:wrap type="none"/>
              </v:shape>
            </w:pict>
          </mc:Fallback>
        </mc:AlternateContent>
      </w:r>
      <w:r>
        <w:rPr>
          <w:i/>
          <w:color w:val="231F20"/>
          <w:spacing w:val="-10"/>
          <w:w w:val="105"/>
          <w:position w:val="14"/>
          <w:sz w:val="12"/>
        </w:rPr>
        <w:t>c</w:t>
      </w:r>
      <w:r>
        <w:rPr>
          <w:i/>
          <w:color w:val="231F20"/>
          <w:position w:val="14"/>
          <w:sz w:val="12"/>
        </w:rPr>
        <w:tab/>
      </w:r>
      <w:r>
        <w:rPr>
          <w:rFonts w:ascii="Symbol" w:hAnsi="Symbol"/>
          <w:i/>
          <w:color w:val="231F20"/>
          <w:spacing w:val="-10"/>
          <w:w w:val="105"/>
          <w:position w:val="14"/>
          <w:sz w:val="12"/>
        </w:rPr>
        <w:t></w:t>
      </w:r>
      <w:r>
        <w:rPr>
          <w:color w:val="231F20"/>
          <w:position w:val="14"/>
          <w:sz w:val="12"/>
        </w:rPr>
        <w:tab/>
      </w:r>
      <w:r>
        <w:rPr>
          <w:i/>
          <w:color w:val="231F20"/>
          <w:w w:val="105"/>
          <w:sz w:val="20"/>
        </w:rPr>
        <w:t>t</w:t>
      </w:r>
      <w:r>
        <w:rPr>
          <w:i/>
          <w:color w:val="231F20"/>
          <w:spacing w:val="-26"/>
          <w:w w:val="105"/>
          <w:sz w:val="20"/>
        </w:rPr>
        <w:t> </w:t>
      </w:r>
      <w:r>
        <w:rPr>
          <w:color w:val="231F20"/>
          <w:w w:val="105"/>
          <w:position w:val="11"/>
          <w:sz w:val="12"/>
        </w:rPr>
        <w:t>2</w:t>
      </w:r>
      <w:r>
        <w:rPr>
          <w:color w:val="231F20"/>
          <w:spacing w:val="21"/>
          <w:w w:val="105"/>
          <w:position w:val="11"/>
          <w:sz w:val="12"/>
        </w:rPr>
        <w:t> </w:t>
      </w:r>
      <w:r>
        <w:rPr>
          <w:rFonts w:ascii="Symbol" w:hAnsi="Symbol"/>
          <w:color w:val="231F20"/>
          <w:w w:val="105"/>
          <w:sz w:val="20"/>
        </w:rPr>
        <w:t></w:t>
      </w:r>
      <w:r>
        <w:rPr>
          <w:color w:val="231F20"/>
          <w:spacing w:val="-8"/>
          <w:w w:val="105"/>
          <w:sz w:val="20"/>
        </w:rPr>
        <w:t> </w:t>
      </w:r>
      <w:r>
        <w:rPr>
          <w:i/>
          <w:color w:val="231F20"/>
          <w:w w:val="105"/>
          <w:sz w:val="20"/>
        </w:rPr>
        <w:t>t</w:t>
      </w:r>
      <w:r>
        <w:rPr>
          <w:i/>
          <w:color w:val="231F20"/>
          <w:spacing w:val="-16"/>
          <w:w w:val="105"/>
          <w:sz w:val="20"/>
        </w:rPr>
        <w:t> </w:t>
      </w:r>
      <w:r>
        <w:rPr>
          <w:color w:val="231F20"/>
          <w:w w:val="105"/>
          <w:position w:val="11"/>
          <w:sz w:val="12"/>
        </w:rPr>
        <w:t>2</w:t>
      </w:r>
      <w:r>
        <w:rPr>
          <w:color w:val="231F20"/>
          <w:spacing w:val="16"/>
          <w:w w:val="105"/>
          <w:position w:val="11"/>
          <w:sz w:val="12"/>
        </w:rPr>
        <w:t> </w:t>
      </w:r>
      <w:r>
        <w:rPr>
          <w:rFonts w:ascii="Symbol" w:hAnsi="Symbol"/>
          <w:color w:val="231F20"/>
          <w:w w:val="105"/>
          <w:sz w:val="20"/>
        </w:rPr>
        <w:t></w:t>
      </w:r>
      <w:r>
        <w:rPr>
          <w:color w:val="231F20"/>
          <w:spacing w:val="-3"/>
          <w:w w:val="105"/>
          <w:sz w:val="20"/>
        </w:rPr>
        <w:t> </w:t>
      </w:r>
      <w:r>
        <w:rPr>
          <w:rFonts w:ascii="Symbol" w:hAnsi="Symbol"/>
          <w:i/>
          <w:color w:val="231F20"/>
          <w:w w:val="105"/>
          <w:sz w:val="21"/>
        </w:rPr>
        <w:t></w:t>
      </w:r>
      <w:r>
        <w:rPr>
          <w:color w:val="231F20"/>
          <w:spacing w:val="-5"/>
          <w:w w:val="105"/>
          <w:sz w:val="21"/>
        </w:rPr>
        <w:t> </w:t>
      </w:r>
      <w:r>
        <w:rPr>
          <w:color w:val="231F20"/>
          <w:w w:val="105"/>
          <w:position w:val="11"/>
          <w:sz w:val="12"/>
        </w:rPr>
        <w:t>2</w:t>
      </w:r>
      <w:r>
        <w:rPr>
          <w:color w:val="231F20"/>
          <w:spacing w:val="2"/>
          <w:w w:val="105"/>
          <w:position w:val="11"/>
          <w:sz w:val="12"/>
        </w:rPr>
        <w:t> </w:t>
      </w:r>
      <w:r>
        <w:rPr>
          <w:rFonts w:ascii="Symbol" w:hAnsi="Symbol"/>
          <w:color w:val="231F20"/>
          <w:w w:val="105"/>
          <w:sz w:val="20"/>
        </w:rPr>
        <w:t></w:t>
      </w:r>
      <w:r>
        <w:rPr>
          <w:color w:val="231F20"/>
          <w:spacing w:val="-18"/>
          <w:w w:val="105"/>
          <w:sz w:val="20"/>
        </w:rPr>
        <w:t> </w:t>
      </w:r>
      <w:r>
        <w:rPr>
          <w:i/>
          <w:color w:val="231F20"/>
          <w:w w:val="105"/>
          <w:sz w:val="20"/>
        </w:rPr>
        <w:t>V</w:t>
      </w:r>
      <w:r>
        <w:rPr>
          <w:i/>
          <w:color w:val="231F20"/>
          <w:spacing w:val="-12"/>
          <w:w w:val="105"/>
          <w:sz w:val="20"/>
        </w:rPr>
        <w:t> </w:t>
      </w:r>
      <w:r>
        <w:rPr>
          <w:color w:val="231F20"/>
          <w:spacing w:val="-10"/>
          <w:w w:val="105"/>
          <w:position w:val="11"/>
          <w:sz w:val="12"/>
        </w:rPr>
        <w:t>2</w:t>
      </w:r>
    </w:p>
    <w:p>
      <w:pPr>
        <w:pStyle w:val="BodyText"/>
        <w:spacing w:before="30"/>
        <w:rPr>
          <w:sz w:val="12"/>
        </w:rPr>
      </w:pPr>
      <w:r>
        <w:rPr/>
        <w:br w:type="column"/>
      </w:r>
      <w:r>
        <w:rPr>
          <w:sz w:val="12"/>
        </w:rPr>
      </w:r>
    </w:p>
    <w:p>
      <w:pPr>
        <w:spacing w:before="0"/>
        <w:ind w:left="599" w:right="0" w:firstLine="0"/>
        <w:jc w:val="left"/>
        <w:rPr>
          <w:sz w:val="20"/>
        </w:rPr>
      </w:pPr>
      <w:r>
        <w:rPr>
          <w:rFonts w:ascii="Symbol" w:hAnsi="Symbol"/>
          <w:i/>
          <w:color w:val="231F20"/>
          <w:sz w:val="21"/>
        </w:rPr>
        <w:t></w:t>
      </w:r>
      <w:r>
        <w:rPr>
          <w:color w:val="231F20"/>
          <w:spacing w:val="-7"/>
          <w:sz w:val="21"/>
        </w:rPr>
        <w:t> </w:t>
      </w:r>
      <w:r>
        <w:rPr>
          <w:color w:val="231F20"/>
          <w:sz w:val="21"/>
          <w:vertAlign w:val="superscript"/>
        </w:rPr>
        <w:t>2</w:t>
      </w:r>
      <w:r>
        <w:rPr>
          <w:color w:val="231F20"/>
          <w:spacing w:val="-10"/>
          <w:sz w:val="21"/>
          <w:vertAlign w:val="baseline"/>
        </w:rPr>
        <w:t> </w:t>
      </w:r>
      <w:r>
        <w:rPr>
          <w:rFonts w:ascii="Symbol" w:hAnsi="Symbol"/>
          <w:color w:val="231F20"/>
          <w:sz w:val="20"/>
          <w:vertAlign w:val="baseline"/>
        </w:rPr>
        <w:t></w:t>
      </w:r>
      <w:r>
        <w:rPr>
          <w:color w:val="231F20"/>
          <w:spacing w:val="-16"/>
          <w:sz w:val="20"/>
          <w:vertAlign w:val="baseline"/>
        </w:rPr>
        <w:t> </w:t>
      </w:r>
      <w:r>
        <w:rPr>
          <w:i/>
          <w:color w:val="231F20"/>
          <w:sz w:val="20"/>
          <w:vertAlign w:val="baseline"/>
        </w:rPr>
        <w:t>V</w:t>
      </w:r>
      <w:r>
        <w:rPr>
          <w:i/>
          <w:color w:val="231F20"/>
          <w:spacing w:val="-9"/>
          <w:sz w:val="20"/>
          <w:vertAlign w:val="baseline"/>
        </w:rPr>
        <w:t> </w:t>
      </w:r>
      <w:r>
        <w:rPr>
          <w:color w:val="231F20"/>
          <w:spacing w:val="-10"/>
          <w:sz w:val="20"/>
          <w:vertAlign w:val="superscript"/>
        </w:rPr>
        <w:t>2</w:t>
      </w:r>
    </w:p>
    <w:p>
      <w:pPr>
        <w:spacing w:before="13"/>
        <w:ind w:left="444" w:right="0" w:firstLine="0"/>
        <w:jc w:val="left"/>
        <w:rPr>
          <w:sz w:val="12"/>
        </w:rPr>
      </w:pPr>
      <w:r>
        <w:rPr/>
        <w:br w:type="column"/>
      </w:r>
      <w:r>
        <w:rPr>
          <w:rFonts w:ascii="Symbol" w:hAnsi="Symbol"/>
          <w:color w:val="231F20"/>
          <w:spacing w:val="-54"/>
          <w:position w:val="-2"/>
          <w:sz w:val="27"/>
        </w:rPr>
        <w:t></w:t>
      </w:r>
      <w:r>
        <w:rPr>
          <w:rFonts w:ascii="Symbol" w:hAnsi="Symbol"/>
          <w:color w:val="231F20"/>
          <w:spacing w:val="-54"/>
          <w:position w:val="-15"/>
          <w:sz w:val="27"/>
        </w:rPr>
        <w:t></w:t>
      </w:r>
      <w:r>
        <w:rPr>
          <w:color w:val="231F20"/>
          <w:spacing w:val="60"/>
          <w:position w:val="-15"/>
          <w:sz w:val="27"/>
        </w:rPr>
        <w:t> </w:t>
      </w:r>
      <w:r>
        <w:rPr>
          <w:rFonts w:ascii="Symbol" w:hAnsi="Symbol"/>
          <w:i/>
          <w:color w:val="231F20"/>
          <w:spacing w:val="-10"/>
          <w:position w:val="-11"/>
          <w:sz w:val="21"/>
        </w:rPr>
        <w:t></w:t>
      </w:r>
      <w:r>
        <w:rPr>
          <w:color w:val="231F20"/>
          <w:spacing w:val="-26"/>
          <w:position w:val="-11"/>
          <w:sz w:val="21"/>
        </w:rPr>
        <w:t> </w:t>
      </w:r>
      <w:r>
        <w:rPr>
          <w:color w:val="231F20"/>
          <w:spacing w:val="-10"/>
          <w:sz w:val="12"/>
        </w:rPr>
        <w:t>2</w:t>
      </w:r>
    </w:p>
    <w:p>
      <w:pPr>
        <w:tabs>
          <w:tab w:pos="992" w:val="left" w:leader="none"/>
        </w:tabs>
        <w:spacing w:before="13"/>
        <w:ind w:left="548" w:right="0" w:firstLine="0"/>
        <w:jc w:val="left"/>
        <w:rPr>
          <w:rFonts w:ascii="Symbol" w:hAnsi="Symbol"/>
          <w:position w:val="-15"/>
          <w:sz w:val="27"/>
        </w:rPr>
      </w:pPr>
      <w:r>
        <w:rPr/>
        <w:br w:type="column"/>
      </w:r>
      <w:r>
        <w:rPr>
          <w:i/>
          <w:color w:val="231F20"/>
          <w:position w:val="-11"/>
          <w:sz w:val="20"/>
        </w:rPr>
        <w:t>V</w:t>
      </w:r>
      <w:r>
        <w:rPr>
          <w:i/>
          <w:color w:val="231F20"/>
          <w:spacing w:val="-4"/>
          <w:position w:val="-11"/>
          <w:sz w:val="20"/>
        </w:rPr>
        <w:t> </w:t>
      </w:r>
      <w:r>
        <w:rPr>
          <w:color w:val="231F20"/>
          <w:spacing w:val="-10"/>
          <w:sz w:val="12"/>
        </w:rPr>
        <w:t>2</w:t>
      </w:r>
      <w:r>
        <w:rPr>
          <w:color w:val="231F20"/>
          <w:sz w:val="12"/>
        </w:rPr>
        <w:tab/>
      </w:r>
      <w:r>
        <w:rPr>
          <w:rFonts w:ascii="Symbol" w:hAnsi="Symbol"/>
          <w:color w:val="231F20"/>
          <w:spacing w:val="-59"/>
          <w:position w:val="-2"/>
          <w:sz w:val="27"/>
        </w:rPr>
        <w:t></w:t>
      </w:r>
      <w:r>
        <w:rPr>
          <w:rFonts w:ascii="Symbol" w:hAnsi="Symbol"/>
          <w:color w:val="231F20"/>
          <w:spacing w:val="-59"/>
          <w:position w:val="-15"/>
          <w:sz w:val="27"/>
        </w:rPr>
        <w:t></w:t>
      </w:r>
    </w:p>
    <w:p>
      <w:pPr>
        <w:spacing w:after="0"/>
        <w:jc w:val="left"/>
        <w:rPr>
          <w:rFonts w:ascii="Symbol" w:hAnsi="Symbol"/>
          <w:position w:val="-15"/>
          <w:sz w:val="27"/>
        </w:rPr>
        <w:sectPr>
          <w:type w:val="continuous"/>
          <w:pgSz w:w="12240" w:h="15840"/>
          <w:pgMar w:header="841" w:footer="0" w:top="1640" w:bottom="280" w:left="720" w:right="720"/>
          <w:cols w:num="4" w:equalWidth="0">
            <w:col w:w="4529" w:space="40"/>
            <w:col w:w="1223" w:space="39"/>
            <w:col w:w="930" w:space="40"/>
            <w:col w:w="3999"/>
          </w:cols>
        </w:sectPr>
      </w:pPr>
    </w:p>
    <w:p>
      <w:pPr>
        <w:spacing w:before="43"/>
        <w:ind w:left="120" w:right="0" w:firstLine="0"/>
        <w:jc w:val="left"/>
        <w:rPr>
          <w:rFonts w:ascii="Symbol" w:hAnsi="Symbol"/>
          <w:i/>
          <w:position w:val="-3"/>
          <w:sz w:val="14"/>
        </w:rPr>
      </w:pPr>
      <w:r>
        <w:rPr>
          <w:color w:val="231F20"/>
          <w:sz w:val="20"/>
        </w:rPr>
        <w:t>The</w:t>
      </w:r>
      <w:r>
        <w:rPr>
          <w:color w:val="231F20"/>
          <w:spacing w:val="-6"/>
          <w:sz w:val="20"/>
        </w:rPr>
        <w:t> </w:t>
      </w:r>
      <w:r>
        <w:rPr>
          <w:color w:val="231F20"/>
          <w:sz w:val="20"/>
        </w:rPr>
        <w:t>combined</w:t>
      </w:r>
      <w:r>
        <w:rPr>
          <w:color w:val="231F20"/>
          <w:spacing w:val="-4"/>
          <w:sz w:val="20"/>
        </w:rPr>
        <w:t> </w:t>
      </w:r>
      <w:r>
        <w:rPr>
          <w:color w:val="231F20"/>
          <w:sz w:val="20"/>
        </w:rPr>
        <w:t>standard</w:t>
      </w:r>
      <w:r>
        <w:rPr>
          <w:color w:val="231F20"/>
          <w:spacing w:val="-4"/>
          <w:sz w:val="20"/>
        </w:rPr>
        <w:t> </w:t>
      </w:r>
      <w:r>
        <w:rPr>
          <w:color w:val="231F20"/>
          <w:sz w:val="20"/>
        </w:rPr>
        <w:t>uncertainty</w:t>
      </w:r>
      <w:r>
        <w:rPr>
          <w:color w:val="231F20"/>
          <w:spacing w:val="38"/>
          <w:sz w:val="20"/>
        </w:rPr>
        <w:t> </w:t>
      </w:r>
      <w:r>
        <w:rPr>
          <w:i/>
          <w:color w:val="231F20"/>
          <w:position w:val="1"/>
          <w:sz w:val="18"/>
        </w:rPr>
        <w:t>u</w:t>
      </w:r>
      <w:r>
        <w:rPr>
          <w:i/>
          <w:color w:val="231F20"/>
          <w:position w:val="-4"/>
          <w:sz w:val="14"/>
        </w:rPr>
        <w:t>c</w:t>
      </w:r>
      <w:r>
        <w:rPr>
          <w:i/>
          <w:color w:val="231F20"/>
          <w:spacing w:val="15"/>
          <w:position w:val="-4"/>
          <w:sz w:val="14"/>
        </w:rPr>
        <w:t> </w:t>
      </w:r>
      <w:r>
        <w:rPr>
          <w:rFonts w:ascii="Symbol" w:hAnsi="Symbol"/>
          <w:color w:val="231F20"/>
          <w:position w:val="1"/>
          <w:sz w:val="26"/>
        </w:rPr>
        <w:t></w:t>
      </w:r>
      <w:r>
        <w:rPr>
          <w:i/>
          <w:color w:val="231F20"/>
          <w:position w:val="1"/>
          <w:sz w:val="18"/>
        </w:rPr>
        <w:t>c</w:t>
      </w:r>
      <w:r>
        <w:rPr>
          <w:rFonts w:ascii="Symbol" w:hAnsi="Symbol"/>
          <w:i/>
          <w:color w:val="231F20"/>
          <w:position w:val="-4"/>
          <w:sz w:val="14"/>
        </w:rPr>
        <w:t></w:t>
      </w:r>
      <w:r>
        <w:rPr>
          <w:color w:val="231F20"/>
          <w:spacing w:val="-11"/>
          <w:position w:val="-4"/>
          <w:sz w:val="14"/>
        </w:rPr>
        <w:t> </w:t>
      </w:r>
      <w:r>
        <w:rPr>
          <w:rFonts w:ascii="Symbol" w:hAnsi="Symbol"/>
          <w:color w:val="231F20"/>
          <w:position w:val="1"/>
          <w:sz w:val="26"/>
        </w:rPr>
        <w:t></w:t>
      </w:r>
      <w:r>
        <w:rPr>
          <w:color w:val="231F20"/>
          <w:spacing w:val="-16"/>
          <w:position w:val="1"/>
          <w:sz w:val="26"/>
        </w:rPr>
        <w:t> </w:t>
      </w:r>
      <w:r>
        <w:rPr>
          <w:color w:val="231F20"/>
          <w:sz w:val="20"/>
        </w:rPr>
        <w:t>of</w:t>
      </w:r>
      <w:r>
        <w:rPr>
          <w:color w:val="231F20"/>
          <w:spacing w:val="58"/>
          <w:sz w:val="20"/>
        </w:rPr>
        <w:t> </w:t>
      </w:r>
      <w:r>
        <w:rPr>
          <w:i/>
          <w:color w:val="231F20"/>
          <w:spacing w:val="-10"/>
          <w:position w:val="2"/>
          <w:sz w:val="18"/>
        </w:rPr>
        <w:t>c</w:t>
      </w:r>
      <w:r>
        <w:rPr>
          <w:rFonts w:ascii="Symbol" w:hAnsi="Symbol"/>
          <w:i/>
          <w:color w:val="231F20"/>
          <w:spacing w:val="-10"/>
          <w:position w:val="-3"/>
          <w:sz w:val="14"/>
        </w:rPr>
        <w:t></w:t>
      </w:r>
    </w:p>
    <w:p>
      <w:pPr>
        <w:pStyle w:val="BodyText"/>
        <w:spacing w:before="127"/>
        <w:ind w:left="78"/>
      </w:pPr>
      <w:r>
        <w:rPr/>
        <w:br w:type="column"/>
      </w:r>
      <w:r>
        <w:rPr>
          <w:color w:val="231F20"/>
        </w:rPr>
        <w:t>is calculated </w:t>
      </w:r>
      <w:r>
        <w:rPr>
          <w:color w:val="231F20"/>
          <w:spacing w:val="-5"/>
        </w:rPr>
        <w:t>by</w:t>
      </w:r>
    </w:p>
    <w:p>
      <w:pPr>
        <w:spacing w:line="209" w:lineRule="exact" w:before="217"/>
        <w:ind w:left="527" w:right="0" w:firstLine="0"/>
        <w:jc w:val="left"/>
        <w:rPr>
          <w:rFonts w:ascii="Symbol" w:hAnsi="Symbol"/>
          <w:sz w:val="19"/>
        </w:rPr>
      </w:pPr>
      <w:r>
        <w:rPr>
          <w:rFonts w:ascii="Symbol" w:hAnsi="Symbol"/>
          <w:sz w:val="19"/>
        </w:rPr>
        <mc:AlternateContent>
          <mc:Choice Requires="wps">
            <w:drawing>
              <wp:anchor distT="0" distB="0" distL="0" distR="0" allowOverlap="1" layoutInCell="1" locked="0" behindDoc="0" simplePos="0" relativeHeight="15753728">
                <wp:simplePos x="0" y="0"/>
                <wp:positionH relativeFrom="page">
                  <wp:posOffset>3910126</wp:posOffset>
                </wp:positionH>
                <wp:positionV relativeFrom="paragraph">
                  <wp:posOffset>136835</wp:posOffset>
                </wp:positionV>
                <wp:extent cx="473709" cy="255270"/>
                <wp:effectExtent l="0" t="0" r="0" b="0"/>
                <wp:wrapNone/>
                <wp:docPr id="643" name="Group 643"/>
                <wp:cNvGraphicFramePr>
                  <a:graphicFrameLocks/>
                </wp:cNvGraphicFramePr>
                <a:graphic>
                  <a:graphicData uri="http://schemas.microsoft.com/office/word/2010/wordprocessingGroup">
                    <wpg:wgp>
                      <wpg:cNvPr id="643" name="Group 643"/>
                      <wpg:cNvGrpSpPr/>
                      <wpg:grpSpPr>
                        <a:xfrm>
                          <a:off x="0" y="0"/>
                          <a:ext cx="473709" cy="255270"/>
                          <a:chExt cx="473709" cy="255270"/>
                        </a:xfrm>
                      </wpg:grpSpPr>
                      <wps:wsp>
                        <wps:cNvPr id="644" name="Graphic 644"/>
                        <wps:cNvSpPr/>
                        <wps:spPr>
                          <a:xfrm>
                            <a:off x="0" y="1716"/>
                            <a:ext cx="462915" cy="231775"/>
                          </a:xfrm>
                          <a:custGeom>
                            <a:avLst/>
                            <a:gdLst/>
                            <a:ahLst/>
                            <a:cxnLst/>
                            <a:rect l="l" t="t" r="r" b="b"/>
                            <a:pathLst>
                              <a:path w="462915" h="231775">
                                <a:moveTo>
                                  <a:pt x="462559" y="0"/>
                                </a:moveTo>
                                <a:lnTo>
                                  <a:pt x="96012" y="0"/>
                                </a:lnTo>
                                <a:lnTo>
                                  <a:pt x="56921" y="209194"/>
                                </a:lnTo>
                                <a:lnTo>
                                  <a:pt x="22174" y="138760"/>
                                </a:lnTo>
                                <a:lnTo>
                                  <a:pt x="0" y="154952"/>
                                </a:lnTo>
                                <a:lnTo>
                                  <a:pt x="3263" y="159435"/>
                                </a:lnTo>
                                <a:lnTo>
                                  <a:pt x="13614" y="151866"/>
                                </a:lnTo>
                                <a:lnTo>
                                  <a:pt x="52806" y="231279"/>
                                </a:lnTo>
                                <a:lnTo>
                                  <a:pt x="60858" y="231279"/>
                                </a:lnTo>
                                <a:lnTo>
                                  <a:pt x="102590" y="7924"/>
                                </a:lnTo>
                                <a:lnTo>
                                  <a:pt x="462559" y="7924"/>
                                </a:lnTo>
                                <a:lnTo>
                                  <a:pt x="462559" y="0"/>
                                </a:lnTo>
                                <a:close/>
                              </a:path>
                            </a:pathLst>
                          </a:custGeom>
                          <a:solidFill>
                            <a:srgbClr val="231F20"/>
                          </a:solidFill>
                        </wps:spPr>
                        <wps:bodyPr wrap="square" lIns="0" tIns="0" rIns="0" bIns="0" rtlCol="0">
                          <a:prstTxWarp prst="textNoShape">
                            <a:avLst/>
                          </a:prstTxWarp>
                          <a:noAutofit/>
                        </wps:bodyPr>
                      </wps:wsp>
                      <wps:wsp>
                        <wps:cNvPr id="645" name="Textbox 645"/>
                        <wps:cNvSpPr txBox="1"/>
                        <wps:spPr>
                          <a:xfrm>
                            <a:off x="102946" y="0"/>
                            <a:ext cx="370840" cy="232410"/>
                          </a:xfrm>
                          <a:prstGeom prst="rect">
                            <a:avLst/>
                          </a:prstGeom>
                        </wps:spPr>
                        <wps:txbx>
                          <w:txbxContent>
                            <w:p>
                              <w:pPr>
                                <w:spacing w:before="2"/>
                                <w:ind w:left="0" w:right="0" w:firstLine="0"/>
                                <w:jc w:val="left"/>
                                <w:rPr>
                                  <w:rFonts w:ascii="Symbol" w:hAnsi="Symbol"/>
                                  <w:sz w:val="28"/>
                                </w:rPr>
                              </w:pPr>
                              <w:r>
                                <w:rPr>
                                  <w:i/>
                                  <w:color w:val="231F20"/>
                                  <w:sz w:val="19"/>
                                </w:rPr>
                                <w:t>u</w:t>
                              </w:r>
                              <w:r>
                                <w:rPr>
                                  <w:i/>
                                  <w:color w:val="231F20"/>
                                  <w:spacing w:val="61"/>
                                  <w:sz w:val="19"/>
                                </w:rPr>
                                <w:t> </w:t>
                              </w:r>
                              <w:r>
                                <w:rPr>
                                  <w:rFonts w:ascii="Symbol" w:hAnsi="Symbol"/>
                                  <w:color w:val="231F20"/>
                                  <w:sz w:val="28"/>
                                </w:rPr>
                                <w:t></w:t>
                              </w:r>
                              <w:r>
                                <w:rPr>
                                  <w:i/>
                                  <w:color w:val="231F20"/>
                                  <w:sz w:val="19"/>
                                </w:rPr>
                                <w:t>c</w:t>
                              </w:r>
                              <w:r>
                                <w:rPr>
                                  <w:i/>
                                  <w:color w:val="231F20"/>
                                  <w:spacing w:val="47"/>
                                  <w:sz w:val="19"/>
                                </w:rPr>
                                <w:t> </w:t>
                              </w:r>
                              <w:r>
                                <w:rPr>
                                  <w:rFonts w:ascii="Symbol" w:hAnsi="Symbol"/>
                                  <w:color w:val="231F20"/>
                                  <w:spacing w:val="-10"/>
                                  <w:sz w:val="28"/>
                                </w:rPr>
                                <w:t></w:t>
                              </w:r>
                            </w:p>
                          </w:txbxContent>
                        </wps:txbx>
                        <wps:bodyPr wrap="square" lIns="0" tIns="0" rIns="0" bIns="0" rtlCol="0">
                          <a:noAutofit/>
                        </wps:bodyPr>
                      </wps:wsp>
                      <wps:wsp>
                        <wps:cNvPr id="646" name="Textbox 646"/>
                        <wps:cNvSpPr txBox="1"/>
                        <wps:spPr>
                          <a:xfrm>
                            <a:off x="174917" y="35413"/>
                            <a:ext cx="52705" cy="89535"/>
                          </a:xfrm>
                          <a:prstGeom prst="rect">
                            <a:avLst/>
                          </a:prstGeom>
                        </wps:spPr>
                        <wps:txbx>
                          <w:txbxContent>
                            <w:p>
                              <w:pPr>
                                <w:spacing w:before="1"/>
                                <w:ind w:left="0" w:right="0" w:firstLine="0"/>
                                <w:jc w:val="left"/>
                                <w:rPr>
                                  <w:sz w:val="12"/>
                                </w:rPr>
                              </w:pPr>
                              <w:r>
                                <w:rPr>
                                  <w:color w:val="231F20"/>
                                  <w:spacing w:val="-10"/>
                                  <w:w w:val="105"/>
                                  <w:sz w:val="12"/>
                                </w:rPr>
                                <w:t>2</w:t>
                              </w:r>
                            </w:p>
                          </w:txbxContent>
                        </wps:txbx>
                        <wps:bodyPr wrap="square" lIns="0" tIns="0" rIns="0" bIns="0" rtlCol="0">
                          <a:noAutofit/>
                        </wps:bodyPr>
                      </wps:wsp>
                      <wps:wsp>
                        <wps:cNvPr id="647" name="Textbox 647"/>
                        <wps:cNvSpPr txBox="1"/>
                        <wps:spPr>
                          <a:xfrm>
                            <a:off x="156085" y="116276"/>
                            <a:ext cx="85725" cy="128270"/>
                          </a:xfrm>
                          <a:prstGeom prst="rect">
                            <a:avLst/>
                          </a:prstGeom>
                        </wps:spPr>
                        <wps:txbx>
                          <w:txbxContent>
                            <w:p>
                              <w:pPr>
                                <w:spacing w:before="19"/>
                                <w:ind w:left="20" w:right="0" w:firstLine="0"/>
                                <w:jc w:val="left"/>
                                <w:rPr>
                                  <w:i/>
                                  <w:sz w:val="14"/>
                                </w:rPr>
                              </w:pPr>
                              <w:r>
                                <w:rPr>
                                  <w:i/>
                                  <w:color w:val="231F20"/>
                                  <w:spacing w:val="-10"/>
                                  <w:w w:val="105"/>
                                  <w:sz w:val="14"/>
                                </w:rPr>
                                <w:t>c</w:t>
                              </w:r>
                            </w:p>
                          </w:txbxContent>
                        </wps:txbx>
                        <wps:bodyPr wrap="square" lIns="0" tIns="0" rIns="0" bIns="0" rtlCol="0">
                          <a:noAutofit/>
                        </wps:bodyPr>
                      </wps:wsp>
                      <wps:wsp>
                        <wps:cNvPr id="648" name="Textbox 648"/>
                        <wps:cNvSpPr txBox="1"/>
                        <wps:spPr>
                          <a:xfrm>
                            <a:off x="330318" y="125526"/>
                            <a:ext cx="88900" cy="130175"/>
                          </a:xfrm>
                          <a:prstGeom prst="rect">
                            <a:avLst/>
                          </a:prstGeom>
                        </wps:spPr>
                        <wps:txbx>
                          <w:txbxContent>
                            <w:p>
                              <w:pPr>
                                <w:spacing w:before="26"/>
                                <w:ind w:left="20" w:right="0" w:firstLine="0"/>
                                <w:jc w:val="left"/>
                                <w:rPr>
                                  <w:rFonts w:ascii="Symbol" w:hAnsi="Symbol"/>
                                  <w:sz w:val="12"/>
                                </w:rPr>
                              </w:pPr>
                              <w:r>
                                <w:rPr>
                                  <w:rFonts w:ascii="Symbol" w:hAnsi="Symbol"/>
                                  <w:color w:val="231F20"/>
                                  <w:spacing w:val="-10"/>
                                  <w:w w:val="105"/>
                                  <w:sz w:val="12"/>
                                </w:rPr>
                                <w:t></w:t>
                              </w:r>
                            </w:p>
                          </w:txbxContent>
                        </wps:txbx>
                        <wps:bodyPr wrap="square" lIns="0" tIns="0" rIns="0" bIns="0" rtlCol="0">
                          <a:noAutofit/>
                        </wps:bodyPr>
                      </wps:wsp>
                    </wpg:wgp>
                  </a:graphicData>
                </a:graphic>
              </wp:anchor>
            </w:drawing>
          </mc:Choice>
          <mc:Fallback>
            <w:pict>
              <v:group style="position:absolute;margin-left:307.884003pt;margin-top:10.774436pt;width:37.3pt;height:20.1pt;mso-position-horizontal-relative:page;mso-position-vertical-relative:paragraph;z-index:15753728" id="docshapegroup473" coordorigin="6158,215" coordsize="746,402">
                <v:shape style="position:absolute;left:6157;top:218;width:729;height:365" id="docshape474" coordorigin="6158,218" coordsize="729,365" path="m6886,218l6309,218,6247,548,6193,437,6158,462,6163,469,6179,457,6241,582,6254,582,6319,231,6886,231,6886,218xe" filled="true" fillcolor="#231f20" stroked="false">
                  <v:path arrowok="t"/>
                  <v:fill type="solid"/>
                </v:shape>
                <v:shape style="position:absolute;left:6319;top:215;width:584;height:366" type="#_x0000_t202" id="docshape475" filled="false" stroked="false">
                  <v:textbox inset="0,0,0,0">
                    <w:txbxContent>
                      <w:p>
                        <w:pPr>
                          <w:spacing w:before="2"/>
                          <w:ind w:left="0" w:right="0" w:firstLine="0"/>
                          <w:jc w:val="left"/>
                          <w:rPr>
                            <w:rFonts w:ascii="Symbol" w:hAnsi="Symbol"/>
                            <w:sz w:val="28"/>
                          </w:rPr>
                        </w:pPr>
                        <w:r>
                          <w:rPr>
                            <w:i/>
                            <w:color w:val="231F20"/>
                            <w:sz w:val="19"/>
                          </w:rPr>
                          <w:t>u</w:t>
                        </w:r>
                        <w:r>
                          <w:rPr>
                            <w:i/>
                            <w:color w:val="231F20"/>
                            <w:spacing w:val="61"/>
                            <w:sz w:val="19"/>
                          </w:rPr>
                          <w:t> </w:t>
                        </w:r>
                        <w:r>
                          <w:rPr>
                            <w:rFonts w:ascii="Symbol" w:hAnsi="Symbol"/>
                            <w:color w:val="231F20"/>
                            <w:sz w:val="28"/>
                          </w:rPr>
                          <w:t></w:t>
                        </w:r>
                        <w:r>
                          <w:rPr>
                            <w:i/>
                            <w:color w:val="231F20"/>
                            <w:sz w:val="19"/>
                          </w:rPr>
                          <w:t>c</w:t>
                        </w:r>
                        <w:r>
                          <w:rPr>
                            <w:i/>
                            <w:color w:val="231F20"/>
                            <w:spacing w:val="47"/>
                            <w:sz w:val="19"/>
                          </w:rPr>
                          <w:t> </w:t>
                        </w:r>
                        <w:r>
                          <w:rPr>
                            <w:rFonts w:ascii="Symbol" w:hAnsi="Symbol"/>
                            <w:color w:val="231F20"/>
                            <w:spacing w:val="-10"/>
                            <w:sz w:val="28"/>
                          </w:rPr>
                          <w:t></w:t>
                        </w:r>
                      </w:p>
                    </w:txbxContent>
                  </v:textbox>
                  <w10:wrap type="none"/>
                </v:shape>
                <v:shape style="position:absolute;left:6433;top:271;width:83;height:141" type="#_x0000_t202" id="docshape476" filled="false" stroked="false">
                  <v:textbox inset="0,0,0,0">
                    <w:txbxContent>
                      <w:p>
                        <w:pPr>
                          <w:spacing w:before="1"/>
                          <w:ind w:left="0" w:right="0" w:firstLine="0"/>
                          <w:jc w:val="left"/>
                          <w:rPr>
                            <w:sz w:val="12"/>
                          </w:rPr>
                        </w:pPr>
                        <w:r>
                          <w:rPr>
                            <w:color w:val="231F20"/>
                            <w:spacing w:val="-10"/>
                            <w:w w:val="105"/>
                            <w:sz w:val="12"/>
                          </w:rPr>
                          <w:t>2</w:t>
                        </w:r>
                      </w:p>
                    </w:txbxContent>
                  </v:textbox>
                  <w10:wrap type="none"/>
                </v:shape>
                <v:shape style="position:absolute;left:6403;top:398;width:135;height:202" type="#_x0000_t202" id="docshape477" filled="false" stroked="false">
                  <v:textbox inset="0,0,0,0">
                    <w:txbxContent>
                      <w:p>
                        <w:pPr>
                          <w:spacing w:before="19"/>
                          <w:ind w:left="20" w:right="0" w:firstLine="0"/>
                          <w:jc w:val="left"/>
                          <w:rPr>
                            <w:i/>
                            <w:sz w:val="14"/>
                          </w:rPr>
                        </w:pPr>
                        <w:r>
                          <w:rPr>
                            <w:i/>
                            <w:color w:val="231F20"/>
                            <w:spacing w:val="-10"/>
                            <w:w w:val="105"/>
                            <w:sz w:val="14"/>
                          </w:rPr>
                          <w:t>c</w:t>
                        </w:r>
                      </w:p>
                    </w:txbxContent>
                  </v:textbox>
                  <w10:wrap type="none"/>
                </v:shape>
                <v:shape style="position:absolute;left:6677;top:413;width:140;height:205" type="#_x0000_t202" id="docshape478" filled="false" stroked="false">
                  <v:textbox inset="0,0,0,0">
                    <w:txbxContent>
                      <w:p>
                        <w:pPr>
                          <w:spacing w:before="26"/>
                          <w:ind w:left="20" w:right="0" w:firstLine="0"/>
                          <w:jc w:val="left"/>
                          <w:rPr>
                            <w:rFonts w:ascii="Symbol" w:hAnsi="Symbol"/>
                            <w:sz w:val="12"/>
                          </w:rPr>
                        </w:pPr>
                        <w:r>
                          <w:rPr>
                            <w:rFonts w:ascii="Symbol" w:hAnsi="Symbol"/>
                            <w:color w:val="231F20"/>
                            <w:spacing w:val="-10"/>
                            <w:w w:val="105"/>
                            <w:sz w:val="12"/>
                          </w:rPr>
                          <w:t></w:t>
                        </w:r>
                      </w:p>
                    </w:txbxContent>
                  </v:textbox>
                  <w10:wrap type="none"/>
                </v:shape>
                <w10:wrap type="none"/>
              </v:group>
            </w:pict>
          </mc:Fallback>
        </mc:AlternateContent>
      </w:r>
      <w:r>
        <w:rPr>
          <w:i/>
          <w:color w:val="231F20"/>
          <w:sz w:val="19"/>
        </w:rPr>
        <w:t>u</w:t>
      </w:r>
      <w:r>
        <w:rPr>
          <w:i/>
          <w:color w:val="231F20"/>
          <w:spacing w:val="40"/>
          <w:sz w:val="19"/>
        </w:rPr>
        <w:t> </w:t>
      </w:r>
      <w:r>
        <w:rPr>
          <w:rFonts w:ascii="Symbol" w:hAnsi="Symbol"/>
          <w:color w:val="231F20"/>
          <w:sz w:val="28"/>
        </w:rPr>
        <w:t></w:t>
      </w:r>
      <w:r>
        <w:rPr>
          <w:i/>
          <w:color w:val="231F20"/>
          <w:sz w:val="19"/>
        </w:rPr>
        <w:t>c</w:t>
      </w:r>
      <w:r>
        <w:rPr>
          <w:i/>
          <w:color w:val="231F20"/>
          <w:spacing w:val="43"/>
          <w:sz w:val="19"/>
        </w:rPr>
        <w:t> </w:t>
      </w:r>
      <w:r>
        <w:rPr>
          <w:rFonts w:ascii="Symbol" w:hAnsi="Symbol"/>
          <w:color w:val="231F20"/>
          <w:sz w:val="28"/>
        </w:rPr>
        <w:t></w:t>
      </w:r>
      <w:r>
        <w:rPr>
          <w:color w:val="231F20"/>
          <w:spacing w:val="-19"/>
          <w:sz w:val="28"/>
        </w:rPr>
        <w:t> </w:t>
      </w:r>
      <w:r>
        <w:rPr>
          <w:rFonts w:ascii="Symbol" w:hAnsi="Symbol"/>
          <w:color w:val="231F20"/>
          <w:spacing w:val="-10"/>
          <w:sz w:val="19"/>
        </w:rPr>
        <w:t></w:t>
      </w:r>
    </w:p>
    <w:p>
      <w:pPr>
        <w:pStyle w:val="BodyText"/>
        <w:rPr>
          <w:rFonts w:ascii="Symbol" w:hAnsi="Symbol"/>
        </w:rPr>
      </w:pPr>
      <w:r>
        <w:rPr/>
        <w:br w:type="column"/>
      </w:r>
      <w:r>
        <w:rPr>
          <w:rFonts w:ascii="Symbol" w:hAnsi="Symbol"/>
        </w:rPr>
      </w:r>
    </w:p>
    <w:p>
      <w:pPr>
        <w:pStyle w:val="BodyText"/>
        <w:spacing w:before="118"/>
        <w:rPr>
          <w:rFonts w:ascii="Symbol" w:hAnsi="Symbol"/>
        </w:rPr>
      </w:pPr>
    </w:p>
    <w:p>
      <w:pPr>
        <w:pStyle w:val="BodyText"/>
        <w:spacing w:line="175" w:lineRule="exact"/>
        <w:ind w:left="120"/>
      </w:pPr>
      <w:r>
        <w:rPr>
          <w:color w:val="231F20"/>
          <w:spacing w:val="-4"/>
        </w:rPr>
        <w:t>(A7)</w:t>
      </w:r>
    </w:p>
    <w:p>
      <w:pPr>
        <w:pStyle w:val="BodyText"/>
        <w:spacing w:after="0" w:line="175" w:lineRule="exact"/>
        <w:sectPr>
          <w:type w:val="continuous"/>
          <w:pgSz w:w="12240" w:h="15840"/>
          <w:pgMar w:header="841" w:footer="0" w:top="1640" w:bottom="280" w:left="720" w:right="720"/>
          <w:cols w:num="3" w:equalWidth="0">
            <w:col w:w="4096" w:space="40"/>
            <w:col w:w="1363" w:space="4401"/>
            <w:col w:w="900"/>
          </w:cols>
        </w:sectPr>
      </w:pPr>
    </w:p>
    <w:p>
      <w:pPr>
        <w:tabs>
          <w:tab w:pos="266" w:val="left" w:leader="none"/>
        </w:tabs>
        <w:spacing w:before="3"/>
        <w:ind w:left="0" w:right="925" w:firstLine="0"/>
        <w:jc w:val="center"/>
        <w:rPr>
          <w:rFonts w:ascii="Symbol" w:hAnsi="Symbol"/>
          <w:sz w:val="12"/>
        </w:rPr>
      </w:pPr>
      <w:r>
        <w:rPr>
          <w:i/>
          <w:color w:val="231F20"/>
          <w:spacing w:val="-10"/>
          <w:w w:val="105"/>
          <w:sz w:val="14"/>
        </w:rPr>
        <w:t>c</w:t>
      </w:r>
      <w:r>
        <w:rPr>
          <w:i/>
          <w:color w:val="231F20"/>
          <w:sz w:val="14"/>
        </w:rPr>
        <w:tab/>
      </w:r>
      <w:r>
        <w:rPr>
          <w:rFonts w:ascii="Symbol" w:hAnsi="Symbol"/>
          <w:color w:val="231F20"/>
          <w:spacing w:val="-10"/>
          <w:w w:val="105"/>
          <w:sz w:val="12"/>
        </w:rPr>
        <w:t></w:t>
      </w:r>
    </w:p>
    <w:p>
      <w:pPr>
        <w:pStyle w:val="BodyText"/>
        <w:spacing w:before="16"/>
        <w:rPr>
          <w:rFonts w:ascii="Symbol" w:hAnsi="Symbol"/>
          <w:sz w:val="32"/>
        </w:rPr>
      </w:pPr>
    </w:p>
    <w:p>
      <w:pPr>
        <w:pStyle w:val="Heading3"/>
        <w:tabs>
          <w:tab w:pos="842" w:val="left" w:leader="none"/>
        </w:tabs>
      </w:pPr>
      <w:bookmarkStart w:name="_TOC_250006" w:id="27"/>
      <w:r>
        <w:rPr>
          <w:color w:val="231F20"/>
          <w:spacing w:val="-5"/>
          <w:w w:val="95"/>
        </w:rPr>
        <w:t>A3.</w:t>
      </w:r>
      <w:r>
        <w:rPr>
          <w:color w:val="231F20"/>
        </w:rPr>
        <w:tab/>
      </w:r>
      <w:r>
        <w:rPr>
          <w:color w:val="231F20"/>
          <w:w w:val="85"/>
        </w:rPr>
        <w:t>Calculating</w:t>
      </w:r>
      <w:r>
        <w:rPr>
          <w:color w:val="231F20"/>
          <w:spacing w:val="-7"/>
        </w:rPr>
        <w:t> </w:t>
      </w:r>
      <w:r>
        <w:rPr>
          <w:color w:val="231F20"/>
          <w:w w:val="85"/>
        </w:rPr>
        <w:t>the</w:t>
      </w:r>
      <w:r>
        <w:rPr>
          <w:color w:val="231F20"/>
          <w:spacing w:val="-6"/>
        </w:rPr>
        <w:t> </w:t>
      </w:r>
      <w:r>
        <w:rPr>
          <w:color w:val="231F20"/>
          <w:w w:val="85"/>
        </w:rPr>
        <w:t>Critical</w:t>
      </w:r>
      <w:r>
        <w:rPr>
          <w:color w:val="231F20"/>
          <w:spacing w:val="-7"/>
        </w:rPr>
        <w:t> </w:t>
      </w:r>
      <w:bookmarkEnd w:id="27"/>
      <w:r>
        <w:rPr>
          <w:color w:val="231F20"/>
          <w:spacing w:val="-2"/>
          <w:w w:val="85"/>
        </w:rPr>
        <w:t>Level</w:t>
      </w:r>
    </w:p>
    <w:p>
      <w:pPr>
        <w:pStyle w:val="BodyText"/>
        <w:spacing w:before="94"/>
        <w:rPr>
          <w:rFonts w:ascii="Trebuchet MS"/>
          <w:b/>
          <w:sz w:val="32"/>
        </w:rPr>
      </w:pPr>
    </w:p>
    <w:p>
      <w:pPr>
        <w:pStyle w:val="Heading4"/>
        <w:tabs>
          <w:tab w:pos="820" w:val="left" w:leader="none"/>
        </w:tabs>
      </w:pPr>
      <w:bookmarkStart w:name="_TOC_250005" w:id="28"/>
      <w:r>
        <w:rPr>
          <w:color w:val="231F20"/>
          <w:spacing w:val="-4"/>
        </w:rPr>
        <w:t>A3.1</w:t>
      </w:r>
      <w:r>
        <w:rPr>
          <w:color w:val="231F20"/>
        </w:rPr>
        <w:tab/>
      </w:r>
      <w:r>
        <w:rPr>
          <w:color w:val="231F20"/>
          <w:w w:val="85"/>
        </w:rPr>
        <w:t>General</w:t>
      </w:r>
      <w:r>
        <w:rPr>
          <w:color w:val="231F20"/>
          <w:spacing w:val="-6"/>
          <w:w w:val="85"/>
        </w:rPr>
        <w:t> </w:t>
      </w:r>
      <w:bookmarkEnd w:id="28"/>
      <w:r>
        <w:rPr>
          <w:color w:val="231F20"/>
          <w:spacing w:val="-2"/>
        </w:rPr>
        <w:t>Principles</w:t>
      </w:r>
    </w:p>
    <w:p>
      <w:pPr>
        <w:pStyle w:val="BodyText"/>
        <w:spacing w:line="247" w:lineRule="auto" w:before="196"/>
        <w:ind w:left="120" w:right="374" w:firstLine="400"/>
      </w:pPr>
      <w:r>
        <w:rPr>
          <w:color w:val="231F20"/>
        </w:rPr>
        <w:t>An</w:t>
      </w:r>
      <w:r>
        <w:rPr>
          <w:color w:val="231F20"/>
          <w:spacing w:val="-2"/>
        </w:rPr>
        <w:t> </w:t>
      </w:r>
      <w:r>
        <w:rPr>
          <w:color w:val="231F20"/>
        </w:rPr>
        <w:t>analysis</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radiological</w:t>
      </w:r>
      <w:r>
        <w:rPr>
          <w:color w:val="231F20"/>
          <w:spacing w:val="-2"/>
        </w:rPr>
        <w:t> </w:t>
      </w:r>
      <w:r>
        <w:rPr>
          <w:color w:val="231F20"/>
        </w:rPr>
        <w:t>sample</w:t>
      </w:r>
      <w:r>
        <w:rPr>
          <w:color w:val="231F20"/>
          <w:spacing w:val="-2"/>
        </w:rPr>
        <w:t> </w:t>
      </w:r>
      <w:r>
        <w:rPr>
          <w:color w:val="231F20"/>
        </w:rPr>
        <w:t>will</w:t>
      </w:r>
      <w:r>
        <w:rPr>
          <w:color w:val="231F20"/>
          <w:spacing w:val="-2"/>
        </w:rPr>
        <w:t> </w:t>
      </w:r>
      <w:r>
        <w:rPr>
          <w:color w:val="231F20"/>
        </w:rPr>
        <w:t>produce</w:t>
      </w:r>
      <w:r>
        <w:rPr>
          <w:color w:val="231F20"/>
          <w:spacing w:val="-2"/>
        </w:rPr>
        <w:t> </w:t>
      </w:r>
      <w:r>
        <w:rPr>
          <w:color w:val="231F20"/>
        </w:rPr>
        <w:t>a</w:t>
      </w:r>
      <w:r>
        <w:rPr>
          <w:color w:val="231F20"/>
          <w:spacing w:val="-2"/>
        </w:rPr>
        <w:t> </w:t>
      </w:r>
      <w:r>
        <w:rPr>
          <w:color w:val="231F20"/>
        </w:rPr>
        <w:t>gross</w:t>
      </w:r>
      <w:r>
        <w:rPr>
          <w:color w:val="231F20"/>
          <w:spacing w:val="-2"/>
        </w:rPr>
        <w:t> </w:t>
      </w:r>
      <w:r>
        <w:rPr>
          <w:color w:val="231F20"/>
        </w:rPr>
        <w:t>signal</w:t>
      </w:r>
      <w:r>
        <w:rPr>
          <w:color w:val="231F20"/>
          <w:spacing w:val="-2"/>
        </w:rPr>
        <w:t> </w:t>
      </w:r>
      <w:r>
        <w:rPr>
          <w:color w:val="231F20"/>
        </w:rPr>
        <w:t>response</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related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quantity</w:t>
      </w:r>
      <w:r>
        <w:rPr>
          <w:color w:val="231F20"/>
          <w:spacing w:val="-2"/>
        </w:rPr>
        <w:t> </w:t>
      </w:r>
      <w:r>
        <w:rPr>
          <w:color w:val="231F20"/>
        </w:rPr>
        <w:t>of</w:t>
      </w:r>
      <w:r>
        <w:rPr>
          <w:color w:val="231F20"/>
          <w:spacing w:val="-2"/>
        </w:rPr>
        <w:t> </w:t>
      </w:r>
      <w:r>
        <w:rPr>
          <w:color w:val="231F20"/>
        </w:rPr>
        <w:t>analyte</w:t>
      </w:r>
      <w:r>
        <w:rPr>
          <w:color w:val="231F20"/>
          <w:spacing w:val="-2"/>
        </w:rPr>
        <w:t> </w:t>
      </w:r>
      <w:r>
        <w:rPr>
          <w:color w:val="231F20"/>
        </w:rPr>
        <w:t>present</w:t>
      </w:r>
      <w:r>
        <w:rPr>
          <w:color w:val="231F20"/>
          <w:spacing w:val="-2"/>
        </w:rPr>
        <w:t> </w:t>
      </w:r>
      <w:r>
        <w:rPr>
          <w:color w:val="231F20"/>
        </w:rPr>
        <w:t>in the</w:t>
      </w:r>
      <w:r>
        <w:rPr>
          <w:color w:val="231F20"/>
          <w:spacing w:val="-3"/>
        </w:rPr>
        <w:t> </w:t>
      </w:r>
      <w:r>
        <w:rPr>
          <w:color w:val="231F20"/>
        </w:rPr>
        <w:t>sample.</w:t>
      </w:r>
      <w:r>
        <w:rPr>
          <w:color w:val="231F20"/>
          <w:spacing w:val="-3"/>
        </w:rPr>
        <w:t> </w:t>
      </w:r>
      <w:r>
        <w:rPr>
          <w:color w:val="231F20"/>
        </w:rPr>
        <w:t>However,</w:t>
      </w:r>
      <w:r>
        <w:rPr>
          <w:color w:val="231F20"/>
          <w:spacing w:val="-3"/>
        </w:rPr>
        <w:t> </w:t>
      </w:r>
      <w:r>
        <w:rPr>
          <w:color w:val="231F20"/>
        </w:rPr>
        <w:t>random</w:t>
      </w:r>
      <w:r>
        <w:rPr>
          <w:color w:val="231F20"/>
          <w:spacing w:val="-3"/>
        </w:rPr>
        <w:t> </w:t>
      </w:r>
      <w:r>
        <w:rPr>
          <w:color w:val="231F20"/>
        </w:rPr>
        <w:t>measurement</w:t>
      </w:r>
      <w:r>
        <w:rPr>
          <w:color w:val="231F20"/>
          <w:spacing w:val="-3"/>
        </w:rPr>
        <w:t> </w:t>
      </w:r>
      <w:r>
        <w:rPr>
          <w:color w:val="231F20"/>
        </w:rPr>
        <w:t>uncertainties</w:t>
      </w:r>
      <w:r>
        <w:rPr>
          <w:color w:val="231F20"/>
          <w:spacing w:val="-3"/>
        </w:rPr>
        <w:t> </w:t>
      </w:r>
      <w:r>
        <w:rPr>
          <w:color w:val="231F20"/>
        </w:rPr>
        <w:t>will</w:t>
      </w:r>
      <w:r>
        <w:rPr>
          <w:color w:val="231F20"/>
          <w:spacing w:val="-3"/>
        </w:rPr>
        <w:t> </w:t>
      </w:r>
      <w:r>
        <w:rPr>
          <w:color w:val="231F20"/>
        </w:rPr>
        <w:t>cause</w:t>
      </w:r>
      <w:r>
        <w:rPr>
          <w:color w:val="231F20"/>
          <w:spacing w:val="-3"/>
        </w:rPr>
        <w:t> </w:t>
      </w:r>
      <w:r>
        <w:rPr>
          <w:color w:val="231F20"/>
        </w:rPr>
        <w:t>this</w:t>
      </w:r>
      <w:r>
        <w:rPr>
          <w:color w:val="231F20"/>
          <w:spacing w:val="-3"/>
        </w:rPr>
        <w:t> </w:t>
      </w:r>
      <w:r>
        <w:rPr>
          <w:color w:val="231F20"/>
        </w:rPr>
        <w:t>signal</w:t>
      </w:r>
      <w:r>
        <w:rPr>
          <w:color w:val="231F20"/>
          <w:spacing w:val="-3"/>
        </w:rPr>
        <w:t> </w:t>
      </w:r>
      <w:r>
        <w:rPr>
          <w:color w:val="231F20"/>
        </w:rPr>
        <w:t>to</w:t>
      </w:r>
      <w:r>
        <w:rPr>
          <w:color w:val="231F20"/>
          <w:spacing w:val="-3"/>
        </w:rPr>
        <w:t> </w:t>
      </w:r>
      <w:r>
        <w:rPr>
          <w:color w:val="231F20"/>
        </w:rPr>
        <w:t>vary</w:t>
      </w:r>
      <w:r>
        <w:rPr>
          <w:color w:val="231F20"/>
          <w:spacing w:val="-3"/>
        </w:rPr>
        <w:t> </w:t>
      </w:r>
      <w:r>
        <w:rPr>
          <w:color w:val="231F20"/>
        </w:rPr>
        <w:t>somewhat</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measurement</w:t>
      </w:r>
      <w:r>
        <w:rPr>
          <w:color w:val="231F20"/>
          <w:spacing w:val="-3"/>
        </w:rPr>
        <w:t> </w:t>
      </w:r>
      <w:r>
        <w:rPr>
          <w:color w:val="231F20"/>
        </w:rPr>
        <w:t>is</w:t>
      </w:r>
      <w:r>
        <w:rPr>
          <w:color w:val="231F20"/>
          <w:spacing w:val="-3"/>
        </w:rPr>
        <w:t> </w:t>
      </w:r>
      <w:r>
        <w:rPr>
          <w:color w:val="231F20"/>
        </w:rPr>
        <w:t>repeated on the same sample. A nonzero signal may be (and usually is) produced even when no analyte is present. For this reason, a laboratory analyzes a blank (or an instrument background) to determine the signal observed when no analyte is present in the blank sample and subtracts this blank signal from the gross signal to obtain a net signal for the sample being analyzed. In fact, because</w:t>
      </w:r>
      <w:r>
        <w:rPr>
          <w:color w:val="231F20"/>
          <w:spacing w:val="-2"/>
        </w:rPr>
        <w:t> </w:t>
      </w:r>
      <w:r>
        <w:rPr>
          <w:color w:val="231F20"/>
        </w:rPr>
        <w:t>the</w:t>
      </w:r>
      <w:r>
        <w:rPr>
          <w:color w:val="231F20"/>
          <w:spacing w:val="-2"/>
        </w:rPr>
        <w:t> </w:t>
      </w:r>
      <w:r>
        <w:rPr>
          <w:color w:val="231F20"/>
        </w:rPr>
        <w:t>signal</w:t>
      </w:r>
      <w:r>
        <w:rPr>
          <w:color w:val="231F20"/>
          <w:spacing w:val="-2"/>
        </w:rPr>
        <w:t> </w:t>
      </w:r>
      <w:r>
        <w:rPr>
          <w:color w:val="231F20"/>
        </w:rPr>
        <w:t>varies</w:t>
      </w:r>
      <w:r>
        <w:rPr>
          <w:color w:val="231F20"/>
          <w:spacing w:val="-2"/>
        </w:rPr>
        <w:t> </w:t>
      </w:r>
      <w:r>
        <w:rPr>
          <w:color w:val="231F20"/>
        </w:rPr>
        <w:t>when</w:t>
      </w:r>
      <w:r>
        <w:rPr>
          <w:color w:val="231F20"/>
          <w:spacing w:val="-2"/>
        </w:rPr>
        <w:t> </w:t>
      </w:r>
      <w:r>
        <w:rPr>
          <w:color w:val="231F20"/>
        </w:rPr>
        <w:t>the</w:t>
      </w:r>
      <w:r>
        <w:rPr>
          <w:color w:val="231F20"/>
          <w:spacing w:val="-2"/>
        </w:rPr>
        <w:t> </w:t>
      </w:r>
      <w:r>
        <w:rPr>
          <w:color w:val="231F20"/>
        </w:rPr>
        <w:t>blank</w:t>
      </w:r>
      <w:r>
        <w:rPr>
          <w:color w:val="231F20"/>
          <w:spacing w:val="-2"/>
        </w:rPr>
        <w:t> </w:t>
      </w:r>
      <w:r>
        <w:rPr>
          <w:color w:val="231F20"/>
        </w:rPr>
        <w:t>measurement</w:t>
      </w:r>
      <w:r>
        <w:rPr>
          <w:color w:val="231F20"/>
          <w:spacing w:val="-2"/>
        </w:rPr>
        <w:t> </w:t>
      </w:r>
      <w:r>
        <w:rPr>
          <w:color w:val="231F20"/>
        </w:rPr>
        <w:t>is</w:t>
      </w:r>
      <w:r>
        <w:rPr>
          <w:color w:val="231F20"/>
          <w:spacing w:val="-2"/>
        </w:rPr>
        <w:t> </w:t>
      </w:r>
      <w:r>
        <w:rPr>
          <w:color w:val="231F20"/>
        </w:rPr>
        <w:t>repeated,</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blank</w:t>
      </w:r>
      <w:r>
        <w:rPr>
          <w:color w:val="231F20"/>
          <w:spacing w:val="-2"/>
        </w:rPr>
        <w:t> </w:t>
      </w:r>
      <w:r>
        <w:rPr>
          <w:color w:val="231F20"/>
        </w:rPr>
        <w:t>signal</w:t>
      </w:r>
      <w:r>
        <w:rPr>
          <w:color w:val="231F20"/>
          <w:spacing w:val="-2"/>
        </w:rPr>
        <w:t> </w:t>
      </w:r>
      <w:r>
        <w:rPr>
          <w:color w:val="231F20"/>
        </w:rPr>
        <w:t>distribution</w:t>
      </w:r>
      <w:r>
        <w:rPr>
          <w:color w:val="231F20"/>
          <w:spacing w:val="-2"/>
        </w:rPr>
        <w:t> </w:t>
      </w:r>
      <w:r>
        <w:rPr>
          <w:color w:val="231F20"/>
        </w:rPr>
        <w:t>whose</w:t>
      </w:r>
      <w:r>
        <w:rPr>
          <w:color w:val="231F20"/>
          <w:spacing w:val="-2"/>
        </w:rPr>
        <w:t> </w:t>
      </w:r>
      <w:r>
        <w:rPr>
          <w:color w:val="231F20"/>
        </w:rPr>
        <w:t>parameters</w:t>
      </w:r>
      <w:r>
        <w:rPr>
          <w:color w:val="231F20"/>
          <w:spacing w:val="-2"/>
        </w:rPr>
        <w:t> </w:t>
      </w:r>
      <w:r>
        <w:rPr>
          <w:color w:val="231F20"/>
        </w:rPr>
        <w:t>must</w:t>
      </w:r>
      <w:r>
        <w:rPr>
          <w:color w:val="231F20"/>
          <w:spacing w:val="-2"/>
        </w:rPr>
        <w:t> </w:t>
      </w:r>
      <w:r>
        <w:rPr>
          <w:color w:val="231F20"/>
        </w:rPr>
        <w:t>be estimated. In a similar manner, the net signal response will have a distribution with an average value (assumed to be zero or </w:t>
      </w:r>
      <w:r>
        <w:rPr>
          <w:rFonts w:ascii="Symbol" w:hAnsi="Symbol"/>
          <w:color w:val="231F20"/>
        </w:rPr>
        <w:t></w:t>
      </w:r>
      <w:r>
        <w:rPr>
          <w:color w:val="231F20"/>
          <w:vertAlign w:val="subscript"/>
        </w:rPr>
        <w:t>0</w:t>
      </w:r>
      <w:r>
        <w:rPr>
          <w:color w:val="231F20"/>
          <w:vertAlign w:val="baseline"/>
        </w:rPr>
        <w:t>) and a standard deviation (</w:t>
      </w:r>
      <w:r>
        <w:rPr>
          <w:rFonts w:ascii="Symbol" w:hAnsi="Symbol"/>
          <w:color w:val="231F20"/>
          <w:vertAlign w:val="baseline"/>
        </w:rPr>
        <w:t></w:t>
      </w:r>
      <w:r>
        <w:rPr>
          <w:color w:val="231F20"/>
          <w:vertAlign w:val="subscript"/>
        </w:rPr>
        <w:t>0</w:t>
      </w:r>
      <w:r>
        <w:rPr>
          <w:color w:val="231F20"/>
          <w:vertAlign w:val="baseline"/>
        </w:rPr>
        <w:t>).</w:t>
      </w:r>
    </w:p>
    <w:p>
      <w:pPr>
        <w:pStyle w:val="BodyText"/>
        <w:spacing w:after="0" w:line="247" w:lineRule="auto"/>
        <w:sectPr>
          <w:type w:val="continuous"/>
          <w:pgSz w:w="12240" w:h="15840"/>
          <w:pgMar w:header="841" w:footer="0" w:top="1640" w:bottom="280" w:left="720" w:right="720"/>
        </w:sectPr>
      </w:pPr>
    </w:p>
    <w:p>
      <w:pPr>
        <w:pStyle w:val="BodyText"/>
        <w:spacing w:before="92"/>
      </w:pPr>
    </w:p>
    <w:p>
      <w:pPr>
        <w:pStyle w:val="BodyText"/>
        <w:spacing w:line="242" w:lineRule="exact" w:before="1"/>
        <w:ind w:left="360" w:right="85" w:firstLine="400"/>
      </w:pPr>
      <w:r>
        <w:rPr>
          <w:color w:val="231F20"/>
        </w:rPr>
        <w:t>To</w:t>
      </w:r>
      <w:r>
        <w:rPr>
          <w:color w:val="231F20"/>
          <w:spacing w:val="-4"/>
        </w:rPr>
        <w:t> </w:t>
      </w:r>
      <w:r>
        <w:rPr>
          <w:color w:val="231F20"/>
        </w:rPr>
        <w:t>determine</w:t>
      </w:r>
      <w:r>
        <w:rPr>
          <w:color w:val="231F20"/>
          <w:spacing w:val="-4"/>
        </w:rPr>
        <w:t> </w:t>
      </w:r>
      <w:r>
        <w:rPr>
          <w:color w:val="231F20"/>
        </w:rPr>
        <w:t>how</w:t>
      </w:r>
      <w:r>
        <w:rPr>
          <w:color w:val="231F20"/>
          <w:spacing w:val="-4"/>
        </w:rPr>
        <w:t> </w:t>
      </w:r>
      <w:r>
        <w:rPr>
          <w:color w:val="231F20"/>
        </w:rPr>
        <w:t>large</w:t>
      </w:r>
      <w:r>
        <w:rPr>
          <w:color w:val="231F20"/>
          <w:spacing w:val="-4"/>
        </w:rPr>
        <w:t> </w:t>
      </w:r>
      <w:r>
        <w:rPr>
          <w:color w:val="231F20"/>
        </w:rPr>
        <w:t>an</w:t>
      </w:r>
      <w:r>
        <w:rPr>
          <w:color w:val="231F20"/>
          <w:spacing w:val="-4"/>
        </w:rPr>
        <w:t> </w:t>
      </w:r>
      <w:r>
        <w:rPr>
          <w:color w:val="231F20"/>
        </w:rPr>
        <w:t>instrument</w:t>
      </w:r>
      <w:r>
        <w:rPr>
          <w:color w:val="231F20"/>
          <w:spacing w:val="-4"/>
        </w:rPr>
        <w:t> </w:t>
      </w:r>
      <w:r>
        <w:rPr>
          <w:color w:val="231F20"/>
        </w:rPr>
        <w:t>signal</w:t>
      </w:r>
      <w:r>
        <w:rPr>
          <w:color w:val="231F20"/>
          <w:spacing w:val="-4"/>
        </w:rPr>
        <w:t> </w:t>
      </w:r>
      <w:r>
        <w:rPr>
          <w:color w:val="231F20"/>
        </w:rPr>
        <w:t>must</w:t>
      </w:r>
      <w:r>
        <w:rPr>
          <w:color w:val="231F20"/>
          <w:spacing w:val="-4"/>
        </w:rPr>
        <w:t> </w:t>
      </w:r>
      <w:r>
        <w:rPr>
          <w:color w:val="231F20"/>
        </w:rPr>
        <w:t>be</w:t>
      </w:r>
      <w:r>
        <w:rPr>
          <w:color w:val="231F20"/>
          <w:spacing w:val="-4"/>
        </w:rPr>
        <w:t> </w:t>
      </w:r>
      <w:r>
        <w:rPr>
          <w:color w:val="231F20"/>
        </w:rPr>
        <w:t>to</w:t>
      </w:r>
      <w:r>
        <w:rPr>
          <w:color w:val="231F20"/>
          <w:spacing w:val="-4"/>
        </w:rPr>
        <w:t> </w:t>
      </w:r>
      <w:r>
        <w:rPr>
          <w:color w:val="231F20"/>
        </w:rPr>
        <w:t>provide</w:t>
      </w:r>
      <w:r>
        <w:rPr>
          <w:color w:val="231F20"/>
          <w:spacing w:val="-4"/>
        </w:rPr>
        <w:t> </w:t>
      </w:r>
      <w:r>
        <w:rPr>
          <w:color w:val="231F20"/>
        </w:rPr>
        <w:t>high</w:t>
      </w:r>
      <w:r>
        <w:rPr>
          <w:color w:val="231F20"/>
          <w:spacing w:val="-4"/>
        </w:rPr>
        <w:t> </w:t>
      </w:r>
      <w:r>
        <w:rPr>
          <w:color w:val="231F20"/>
        </w:rPr>
        <w:t>confidence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presence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analyte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sample, one calculates a threshold value for the net signal called the critical level L</w:t>
      </w:r>
      <w:r>
        <w:rPr>
          <w:color w:val="231F20"/>
          <w:position w:val="-5"/>
          <w:sz w:val="16"/>
        </w:rPr>
        <w:t>C</w:t>
      </w:r>
      <w:r>
        <w:rPr>
          <w:color w:val="231F20"/>
          <w:spacing w:val="12"/>
          <w:position w:val="-5"/>
          <w:sz w:val="16"/>
        </w:rPr>
        <w:t> </w:t>
      </w:r>
      <w:r>
        <w:rPr>
          <w:color w:val="231F20"/>
        </w:rPr>
        <w:t>(Currie, 1968). The critical level also is denoted by </w:t>
      </w:r>
      <w:r>
        <w:rPr>
          <w:i/>
          <w:color w:val="231F20"/>
        </w:rPr>
        <w:t>S</w:t>
      </w:r>
      <w:r>
        <w:rPr>
          <w:i/>
          <w:color w:val="231F20"/>
          <w:position w:val="-5"/>
          <w:sz w:val="16"/>
        </w:rPr>
        <w:t>C </w:t>
      </w:r>
      <w:r>
        <w:rPr>
          <w:color w:val="231F20"/>
        </w:rPr>
        <w:t>(MARLAP,</w:t>
      </w:r>
      <w:r>
        <w:rPr>
          <w:color w:val="231F20"/>
          <w:spacing w:val="-1"/>
        </w:rPr>
        <w:t> </w:t>
      </w:r>
      <w:r>
        <w:rPr>
          <w:color w:val="231F20"/>
        </w:rPr>
        <w:t>2004,</w:t>
      </w:r>
      <w:r>
        <w:rPr>
          <w:color w:val="231F20"/>
          <w:spacing w:val="-1"/>
        </w:rPr>
        <w:t> </w:t>
      </w:r>
      <w:r>
        <w:rPr>
          <w:color w:val="231F20"/>
        </w:rPr>
        <w:t>chapter</w:t>
      </w:r>
      <w:r>
        <w:rPr>
          <w:color w:val="231F20"/>
          <w:spacing w:val="-1"/>
        </w:rPr>
        <w:t> </w:t>
      </w:r>
      <w:r>
        <w:rPr>
          <w:color w:val="231F20"/>
        </w:rPr>
        <w:t>20).</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observed</w:t>
      </w:r>
      <w:r>
        <w:rPr>
          <w:color w:val="231F20"/>
          <w:spacing w:val="-1"/>
        </w:rPr>
        <w:t> </w:t>
      </w:r>
      <w:r>
        <w:rPr>
          <w:color w:val="231F20"/>
        </w:rPr>
        <w:t>net</w:t>
      </w:r>
      <w:r>
        <w:rPr>
          <w:color w:val="231F20"/>
          <w:spacing w:val="-1"/>
        </w:rPr>
        <w:t> </w:t>
      </w:r>
      <w:r>
        <w:rPr>
          <w:color w:val="231F20"/>
        </w:rPr>
        <w:t>signal</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sample</w:t>
      </w:r>
      <w:r>
        <w:rPr>
          <w:color w:val="231F20"/>
          <w:spacing w:val="-1"/>
        </w:rPr>
        <w:t> </w:t>
      </w:r>
      <w:r>
        <w:rPr>
          <w:color w:val="231F20"/>
        </w:rPr>
        <w:t>being</w:t>
      </w:r>
      <w:r>
        <w:rPr>
          <w:color w:val="231F20"/>
          <w:spacing w:val="-1"/>
        </w:rPr>
        <w:t> </w:t>
      </w:r>
      <w:r>
        <w:rPr>
          <w:color w:val="231F20"/>
        </w:rPr>
        <w:t>analyzed</w:t>
      </w:r>
      <w:r>
        <w:rPr>
          <w:color w:val="231F20"/>
          <w:spacing w:val="-1"/>
        </w:rPr>
        <w:t> </w:t>
      </w:r>
      <w:r>
        <w:rPr>
          <w:color w:val="231F20"/>
        </w:rPr>
        <w:t>exceeds</w:t>
      </w:r>
      <w:r>
        <w:rPr>
          <w:color w:val="231F20"/>
          <w:spacing w:val="-1"/>
        </w:rPr>
        <w:t> </w:t>
      </w:r>
      <w:r>
        <w:rPr>
          <w:color w:val="231F20"/>
        </w:rPr>
        <w:t>the</w:t>
      </w:r>
      <w:r>
        <w:rPr>
          <w:color w:val="231F20"/>
          <w:spacing w:val="-1"/>
        </w:rPr>
        <w:t> </w:t>
      </w:r>
      <w:r>
        <w:rPr>
          <w:color w:val="231F20"/>
        </w:rPr>
        <w:t>critical</w:t>
      </w:r>
      <w:r>
        <w:rPr>
          <w:color w:val="231F20"/>
          <w:spacing w:val="-1"/>
        </w:rPr>
        <w:t> </w:t>
      </w:r>
      <w:r>
        <w:rPr>
          <w:color w:val="231F20"/>
        </w:rPr>
        <w:t>level,</w:t>
      </w:r>
      <w:r>
        <w:rPr>
          <w:color w:val="231F20"/>
          <w:spacing w:val="-1"/>
        </w:rPr>
        <w:t> </w:t>
      </w:r>
      <w:r>
        <w:rPr>
          <w:color w:val="231F20"/>
        </w:rPr>
        <w:t>the</w:t>
      </w:r>
      <w:r>
        <w:rPr>
          <w:color w:val="231F20"/>
          <w:spacing w:val="-1"/>
        </w:rPr>
        <w:t> </w:t>
      </w:r>
      <w:r>
        <w:rPr>
          <w:color w:val="231F20"/>
        </w:rPr>
        <w:t>radiologi-cal constituent is considered detected; otherwise, it is not detected. Because the measurement process is statistical in nature, it</w:t>
      </w:r>
    </w:p>
    <w:p>
      <w:pPr>
        <w:pStyle w:val="BodyText"/>
        <w:spacing w:line="242" w:lineRule="auto" w:before="3"/>
        <w:ind w:left="360" w:right="323"/>
      </w:pPr>
      <w:r>
        <w:rPr>
          <w:color w:val="231F20"/>
        </w:rPr>
        <w:t>is possible for the net signal related to a blank sample to exceed the critical level, leading one to conclude incorrectly that the sample</w:t>
      </w:r>
      <w:r>
        <w:rPr>
          <w:color w:val="231F20"/>
          <w:spacing w:val="-1"/>
        </w:rPr>
        <w:t> </w:t>
      </w:r>
      <w:r>
        <w:rPr>
          <w:color w:val="231F20"/>
        </w:rPr>
        <w:t>contains</w:t>
      </w:r>
      <w:r>
        <w:rPr>
          <w:color w:val="231F20"/>
          <w:spacing w:val="-1"/>
        </w:rPr>
        <w:t> </w:t>
      </w:r>
      <w:r>
        <w:rPr>
          <w:color w:val="231F20"/>
        </w:rPr>
        <w:t>a</w:t>
      </w:r>
      <w:r>
        <w:rPr>
          <w:color w:val="231F20"/>
          <w:spacing w:val="-1"/>
        </w:rPr>
        <w:t> </w:t>
      </w:r>
      <w:r>
        <w:rPr>
          <w:color w:val="231F20"/>
        </w:rPr>
        <w:t>positive</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analyte.</w:t>
      </w:r>
      <w:r>
        <w:rPr>
          <w:color w:val="231F20"/>
          <w:spacing w:val="-1"/>
        </w:rPr>
        <w:t> </w:t>
      </w:r>
      <w:r>
        <w:rPr>
          <w:color w:val="231F20"/>
        </w:rPr>
        <w:t>Such</w:t>
      </w:r>
      <w:r>
        <w:rPr>
          <w:color w:val="231F20"/>
          <w:spacing w:val="-1"/>
        </w:rPr>
        <w:t> </w:t>
      </w:r>
      <w:r>
        <w:rPr>
          <w:color w:val="231F20"/>
        </w:rPr>
        <w:t>an</w:t>
      </w:r>
      <w:r>
        <w:rPr>
          <w:color w:val="231F20"/>
          <w:spacing w:val="-1"/>
        </w:rPr>
        <w:t> </w:t>
      </w:r>
      <w:r>
        <w:rPr>
          <w:color w:val="231F20"/>
        </w:rPr>
        <w:t>error</w:t>
      </w:r>
      <w:r>
        <w:rPr>
          <w:color w:val="231F20"/>
          <w:spacing w:val="-1"/>
        </w:rPr>
        <w:t> </w:t>
      </w:r>
      <w:r>
        <w:rPr>
          <w:color w:val="231F20"/>
        </w:rPr>
        <w:t>is</w:t>
      </w:r>
      <w:r>
        <w:rPr>
          <w:color w:val="231F20"/>
          <w:spacing w:val="-1"/>
        </w:rPr>
        <w:t> </w:t>
      </w:r>
      <w:r>
        <w:rPr>
          <w:color w:val="231F20"/>
        </w:rPr>
        <w:t>sometimes</w:t>
      </w:r>
      <w:r>
        <w:rPr>
          <w:color w:val="231F20"/>
          <w:spacing w:val="-1"/>
        </w:rPr>
        <w:t> </w:t>
      </w:r>
      <w:r>
        <w:rPr>
          <w:color w:val="231F20"/>
        </w:rPr>
        <w:t>called</w:t>
      </w:r>
      <w:r>
        <w:rPr>
          <w:color w:val="231F20"/>
          <w:spacing w:val="-1"/>
        </w:rPr>
        <w:t> </w:t>
      </w:r>
      <w:r>
        <w:rPr>
          <w:color w:val="231F20"/>
        </w:rPr>
        <w:t>a</w:t>
      </w:r>
      <w:r>
        <w:rPr>
          <w:color w:val="231F20"/>
          <w:spacing w:val="-1"/>
        </w:rPr>
        <w:t> </w:t>
      </w:r>
      <w:r>
        <w:rPr>
          <w:color w:val="231F20"/>
        </w:rPr>
        <w:t>“false</w:t>
      </w:r>
      <w:r>
        <w:rPr>
          <w:color w:val="231F20"/>
          <w:spacing w:val="-1"/>
        </w:rPr>
        <w:t> </w:t>
      </w:r>
      <w:r>
        <w:rPr>
          <w:color w:val="231F20"/>
        </w:rPr>
        <w:t>positive,”</w:t>
      </w:r>
      <w:r>
        <w:rPr>
          <w:color w:val="231F20"/>
          <w:spacing w:val="-1"/>
        </w:rPr>
        <w:t> </w:t>
      </w:r>
      <w:r>
        <w:rPr>
          <w:color w:val="231F20"/>
        </w:rPr>
        <w:t>although</w:t>
      </w:r>
      <w:r>
        <w:rPr>
          <w:color w:val="231F20"/>
          <w:spacing w:val="-1"/>
        </w:rPr>
        <w:t> </w:t>
      </w:r>
      <w:r>
        <w:rPr>
          <w:color w:val="231F20"/>
        </w:rPr>
        <w:t>the</w:t>
      </w:r>
      <w:r>
        <w:rPr>
          <w:color w:val="231F20"/>
          <w:spacing w:val="-1"/>
        </w:rPr>
        <w:t> </w:t>
      </w:r>
      <w:r>
        <w:rPr>
          <w:color w:val="231F20"/>
        </w:rPr>
        <w:t>term</w:t>
      </w:r>
      <w:r>
        <w:rPr>
          <w:color w:val="231F20"/>
          <w:spacing w:val="-1"/>
        </w:rPr>
        <w:t> </w:t>
      </w:r>
      <w:r>
        <w:rPr>
          <w:color w:val="231F20"/>
        </w:rPr>
        <w:t>Type I</w:t>
      </w:r>
      <w:r>
        <w:rPr>
          <w:color w:val="231F20"/>
          <w:spacing w:val="-4"/>
        </w:rPr>
        <w:t> </w:t>
      </w:r>
      <w:r>
        <w:rPr>
          <w:color w:val="231F20"/>
        </w:rPr>
        <w:t>error</w:t>
      </w:r>
      <w:r>
        <w:rPr>
          <w:color w:val="231F20"/>
          <w:spacing w:val="-4"/>
        </w:rPr>
        <w:t> </w:t>
      </w:r>
      <w:r>
        <w:rPr>
          <w:color w:val="231F20"/>
        </w:rPr>
        <w:t>terminology</w:t>
      </w:r>
      <w:r>
        <w:rPr>
          <w:color w:val="231F20"/>
          <w:spacing w:val="-3"/>
        </w:rPr>
        <w:t> </w:t>
      </w:r>
      <w:r>
        <w:rPr>
          <w:color w:val="231F20"/>
        </w:rPr>
        <w:t>is</w:t>
      </w:r>
      <w:r>
        <w:rPr>
          <w:color w:val="231F20"/>
          <w:spacing w:val="-3"/>
        </w:rPr>
        <w:t> </w:t>
      </w:r>
      <w:r>
        <w:rPr>
          <w:color w:val="231F20"/>
        </w:rPr>
        <w:t>favored</w:t>
      </w:r>
      <w:r>
        <w:rPr>
          <w:color w:val="231F20"/>
          <w:spacing w:val="-3"/>
        </w:rPr>
        <w:t> </w:t>
      </w:r>
      <w:r>
        <w:rPr>
          <w:color w:val="231F20"/>
        </w:rPr>
        <w:t>by</w:t>
      </w:r>
      <w:r>
        <w:rPr>
          <w:color w:val="231F20"/>
          <w:spacing w:val="-3"/>
        </w:rPr>
        <w:t> </w:t>
      </w:r>
      <w:r>
        <w:rPr>
          <w:color w:val="231F20"/>
        </w:rPr>
        <w:t>MARLAP</w:t>
      </w:r>
      <w:r>
        <w:rPr>
          <w:color w:val="231F20"/>
          <w:spacing w:val="-3"/>
        </w:rPr>
        <w:t> </w:t>
      </w:r>
      <w:r>
        <w:rPr>
          <w:color w:val="231F20"/>
        </w:rPr>
        <w:t>(2004,</w:t>
      </w:r>
      <w:r>
        <w:rPr>
          <w:color w:val="231F20"/>
          <w:spacing w:val="-3"/>
        </w:rPr>
        <w:t> </w:t>
      </w:r>
      <w:r>
        <w:rPr>
          <w:color w:val="231F20"/>
        </w:rPr>
        <w:t>chapter</w:t>
      </w:r>
      <w:r>
        <w:rPr>
          <w:color w:val="231F20"/>
          <w:spacing w:val="-3"/>
        </w:rPr>
        <w:t> </w:t>
      </w:r>
      <w:r>
        <w:rPr>
          <w:color w:val="231F20"/>
        </w:rPr>
        <w:t>20).</w:t>
      </w:r>
      <w:r>
        <w:rPr>
          <w:color w:val="231F20"/>
          <w:spacing w:val="-3"/>
        </w:rPr>
        <w:t> </w:t>
      </w:r>
      <w:r>
        <w:rPr>
          <w:color w:val="231F20"/>
        </w:rPr>
        <w:t>The</w:t>
      </w:r>
      <w:r>
        <w:rPr>
          <w:color w:val="231F20"/>
          <w:spacing w:val="-3"/>
        </w:rPr>
        <w:t> </w:t>
      </w:r>
      <w:r>
        <w:rPr>
          <w:color w:val="231F20"/>
        </w:rPr>
        <w:t>probability</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Type</w:t>
      </w:r>
      <w:r>
        <w:rPr>
          <w:color w:val="231F20"/>
          <w:spacing w:val="-3"/>
        </w:rPr>
        <w:t> </w:t>
      </w:r>
      <w:r>
        <w:rPr>
          <w:color w:val="231F20"/>
        </w:rPr>
        <w:t>I</w:t>
      </w:r>
      <w:r>
        <w:rPr>
          <w:color w:val="231F20"/>
          <w:spacing w:val="-3"/>
        </w:rPr>
        <w:t> </w:t>
      </w:r>
      <w:r>
        <w:rPr>
          <w:color w:val="231F20"/>
        </w:rPr>
        <w:t>error</w:t>
      </w:r>
      <w:r>
        <w:rPr>
          <w:color w:val="231F20"/>
          <w:spacing w:val="-3"/>
        </w:rPr>
        <w:t> </w:t>
      </w:r>
      <w:r>
        <w:rPr>
          <w:color w:val="231F20"/>
        </w:rPr>
        <w:t>is</w:t>
      </w:r>
      <w:r>
        <w:rPr>
          <w:color w:val="231F20"/>
          <w:spacing w:val="-3"/>
        </w:rPr>
        <w:t> </w:t>
      </w:r>
      <w:r>
        <w:rPr>
          <w:color w:val="231F20"/>
        </w:rPr>
        <w:t>often</w:t>
      </w:r>
      <w:r>
        <w:rPr>
          <w:color w:val="231F20"/>
          <w:spacing w:val="-3"/>
        </w:rPr>
        <w:t> </w:t>
      </w:r>
      <w:r>
        <w:rPr>
          <w:color w:val="231F20"/>
        </w:rPr>
        <w:t>denoted</w:t>
      </w:r>
      <w:r>
        <w:rPr>
          <w:color w:val="231F20"/>
          <w:spacing w:val="-3"/>
        </w:rPr>
        <w:t> </w:t>
      </w:r>
      <w:r>
        <w:rPr>
          <w:color w:val="231F20"/>
        </w:rPr>
        <w:t>by</w:t>
      </w:r>
      <w:r>
        <w:rPr>
          <w:color w:val="231F20"/>
          <w:spacing w:val="-4"/>
        </w:rPr>
        <w:t> </w:t>
      </w:r>
      <w:r>
        <w:rPr>
          <w:rFonts w:ascii="Symbol" w:hAnsi="Symbol"/>
          <w:color w:val="231F20"/>
        </w:rPr>
        <w:t></w:t>
      </w:r>
      <w:r>
        <w:rPr>
          <w:color w:val="231F20"/>
        </w:rPr>
        <w:t>.</w:t>
      </w:r>
      <w:r>
        <w:rPr>
          <w:color w:val="231F20"/>
          <w:spacing w:val="-3"/>
        </w:rPr>
        <w:t> </w:t>
      </w:r>
      <w:r>
        <w:rPr>
          <w:color w:val="231F20"/>
        </w:rPr>
        <w:t>Before calculating the critical level, one must choose a level for </w:t>
      </w:r>
      <w:r>
        <w:rPr>
          <w:rFonts w:ascii="Symbol" w:hAnsi="Symbol"/>
          <w:color w:val="231F20"/>
        </w:rPr>
        <w:t></w:t>
      </w:r>
      <w:r>
        <w:rPr>
          <w:color w:val="231F20"/>
        </w:rPr>
        <w:t>. The most commonly used level is 0.05, or 5 percent. If </w:t>
      </w:r>
      <w:r>
        <w:rPr>
          <w:rFonts w:ascii="Symbol" w:hAnsi="Symbol"/>
          <w:color w:val="231F20"/>
        </w:rPr>
        <w:t></w:t>
      </w:r>
      <w:r>
        <w:rPr>
          <w:color w:val="231F20"/>
        </w:rPr>
        <w:t> = 0.05,</w:t>
      </w:r>
    </w:p>
    <w:p>
      <w:pPr>
        <w:pStyle w:val="BodyText"/>
        <w:spacing w:line="252" w:lineRule="auto" w:before="6"/>
        <w:ind w:left="360"/>
      </w:pPr>
      <w:r>
        <w:rPr>
          <w:color w:val="231F20"/>
        </w:rPr>
        <w:t>then</w:t>
      </w:r>
      <w:r>
        <w:rPr>
          <w:color w:val="231F20"/>
          <w:spacing w:val="-3"/>
        </w:rPr>
        <w:t> </w:t>
      </w:r>
      <w:r>
        <w:rPr>
          <w:color w:val="231F20"/>
        </w:rPr>
        <w:t>one</w:t>
      </w:r>
      <w:r>
        <w:rPr>
          <w:color w:val="231F20"/>
          <w:spacing w:val="-3"/>
        </w:rPr>
        <w:t> </w:t>
      </w:r>
      <w:r>
        <w:rPr>
          <w:color w:val="231F20"/>
        </w:rPr>
        <w:t>expects</w:t>
      </w:r>
      <w:r>
        <w:rPr>
          <w:color w:val="231F20"/>
          <w:spacing w:val="-3"/>
        </w:rPr>
        <w:t> </w:t>
      </w:r>
      <w:r>
        <w:rPr>
          <w:color w:val="231F20"/>
        </w:rPr>
        <w:t>the</w:t>
      </w:r>
      <w:r>
        <w:rPr>
          <w:color w:val="231F20"/>
          <w:spacing w:val="-3"/>
        </w:rPr>
        <w:t> </w:t>
      </w:r>
      <w:r>
        <w:rPr>
          <w:color w:val="231F20"/>
        </w:rPr>
        <w:t>net</w:t>
      </w:r>
      <w:r>
        <w:rPr>
          <w:color w:val="231F20"/>
          <w:spacing w:val="-3"/>
        </w:rPr>
        <w:t> </w:t>
      </w:r>
      <w:r>
        <w:rPr>
          <w:color w:val="231F20"/>
        </w:rPr>
        <w:t>instrument</w:t>
      </w:r>
      <w:r>
        <w:rPr>
          <w:color w:val="231F20"/>
          <w:spacing w:val="-3"/>
        </w:rPr>
        <w:t> </w:t>
      </w:r>
      <w:r>
        <w:rPr>
          <w:color w:val="231F20"/>
        </w:rPr>
        <w:t>signal</w:t>
      </w:r>
      <w:r>
        <w:rPr>
          <w:color w:val="231F20"/>
          <w:spacing w:val="-3"/>
        </w:rPr>
        <w:t> </w:t>
      </w:r>
      <w:r>
        <w:rPr>
          <w:color w:val="231F20"/>
        </w:rPr>
        <w:t>to</w:t>
      </w:r>
      <w:r>
        <w:rPr>
          <w:color w:val="231F20"/>
          <w:spacing w:val="-3"/>
        </w:rPr>
        <w:t> </w:t>
      </w:r>
      <w:r>
        <w:rPr>
          <w:color w:val="231F20"/>
        </w:rPr>
        <w:t>exceed</w:t>
      </w:r>
      <w:r>
        <w:rPr>
          <w:color w:val="231F20"/>
          <w:spacing w:val="-3"/>
        </w:rPr>
        <w:t> </w:t>
      </w:r>
      <w:r>
        <w:rPr>
          <w:color w:val="231F20"/>
        </w:rPr>
        <w:t>the</w:t>
      </w:r>
      <w:r>
        <w:rPr>
          <w:color w:val="231F20"/>
          <w:spacing w:val="-3"/>
        </w:rPr>
        <w:t> </w:t>
      </w:r>
      <w:r>
        <w:rPr>
          <w:color w:val="231F20"/>
        </w:rPr>
        <w:t>critical</w:t>
      </w:r>
      <w:r>
        <w:rPr>
          <w:color w:val="231F20"/>
          <w:spacing w:val="-3"/>
        </w:rPr>
        <w:t> </w:t>
      </w:r>
      <w:r>
        <w:rPr>
          <w:color w:val="231F20"/>
        </w:rPr>
        <w:t>level</w:t>
      </w:r>
      <w:r>
        <w:rPr>
          <w:color w:val="231F20"/>
          <w:spacing w:val="-3"/>
        </w:rPr>
        <w:t> </w:t>
      </w:r>
      <w:r>
        <w:rPr>
          <w:color w:val="231F20"/>
        </w:rPr>
        <w:t>in</w:t>
      </w:r>
      <w:r>
        <w:rPr>
          <w:color w:val="231F20"/>
          <w:spacing w:val="-3"/>
        </w:rPr>
        <w:t> </w:t>
      </w:r>
      <w:r>
        <w:rPr>
          <w:color w:val="231F20"/>
        </w:rPr>
        <w:t>only</w:t>
      </w:r>
      <w:r>
        <w:rPr>
          <w:color w:val="231F20"/>
          <w:spacing w:val="-3"/>
        </w:rPr>
        <w:t> </w:t>
      </w:r>
      <w:r>
        <w:rPr>
          <w:color w:val="231F20"/>
        </w:rPr>
        <w:t>about</w:t>
      </w:r>
      <w:r>
        <w:rPr>
          <w:color w:val="231F20"/>
          <w:spacing w:val="-3"/>
        </w:rPr>
        <w:t> </w:t>
      </w:r>
      <w:r>
        <w:rPr>
          <w:color w:val="231F20"/>
        </w:rPr>
        <w:t>5</w:t>
      </w:r>
      <w:r>
        <w:rPr>
          <w:color w:val="231F20"/>
          <w:spacing w:val="-3"/>
        </w:rPr>
        <w:t> </w:t>
      </w:r>
      <w:r>
        <w:rPr>
          <w:color w:val="231F20"/>
        </w:rPr>
        <w:t>percent</w:t>
      </w:r>
      <w:r>
        <w:rPr>
          <w:color w:val="231F20"/>
          <w:spacing w:val="-3"/>
        </w:rPr>
        <w:t> </w:t>
      </w:r>
      <w:r>
        <w:rPr>
          <w:color w:val="231F20"/>
        </w:rPr>
        <w:t>of</w:t>
      </w:r>
      <w:r>
        <w:rPr>
          <w:color w:val="231F20"/>
          <w:spacing w:val="-3"/>
        </w:rPr>
        <w:t> </w:t>
      </w:r>
      <w:r>
        <w:rPr>
          <w:color w:val="231F20"/>
        </w:rPr>
        <w:t>cases</w:t>
      </w:r>
      <w:r>
        <w:rPr>
          <w:color w:val="231F20"/>
          <w:spacing w:val="-3"/>
        </w:rPr>
        <w:t> </w:t>
      </w:r>
      <w:r>
        <w:rPr>
          <w:color w:val="231F20"/>
        </w:rPr>
        <w:t>(1</w:t>
      </w:r>
      <w:r>
        <w:rPr>
          <w:color w:val="231F20"/>
          <w:spacing w:val="-3"/>
        </w:rPr>
        <w:t> </w:t>
      </w:r>
      <w:r>
        <w:rPr>
          <w:color w:val="231F20"/>
        </w:rPr>
        <w:t>in</w:t>
      </w:r>
      <w:r>
        <w:rPr>
          <w:color w:val="231F20"/>
          <w:spacing w:val="-3"/>
        </w:rPr>
        <w:t> </w:t>
      </w:r>
      <w:r>
        <w:rPr>
          <w:color w:val="231F20"/>
        </w:rPr>
        <w:t>20)</w:t>
      </w:r>
      <w:r>
        <w:rPr>
          <w:color w:val="231F20"/>
          <w:spacing w:val="-3"/>
        </w:rPr>
        <w:t> </w:t>
      </w:r>
      <w:r>
        <w:rPr>
          <w:color w:val="231F20"/>
        </w:rPr>
        <w:t>when</w:t>
      </w:r>
      <w:r>
        <w:rPr>
          <w:color w:val="231F20"/>
          <w:spacing w:val="-3"/>
        </w:rPr>
        <w:t> </w:t>
      </w:r>
      <w:r>
        <w:rPr>
          <w:color w:val="231F20"/>
        </w:rPr>
        <w:t>analyte-</w:t>
      </w:r>
      <w:r>
        <w:rPr>
          <w:color w:val="231F20"/>
        </w:rPr>
        <w:t>free samples or blank samples are analyzed. These concepts are shown graphically in figure A1.</w:t>
      </w:r>
    </w:p>
    <w:p>
      <w:pPr>
        <w:pStyle w:val="BodyText"/>
        <w:spacing w:before="104"/>
      </w:pPr>
    </w:p>
    <w:p>
      <w:pPr>
        <w:spacing w:before="0"/>
        <w:ind w:left="525" w:right="0" w:firstLine="0"/>
        <w:jc w:val="center"/>
        <w:rPr>
          <w:rFonts w:ascii="Symbol" w:hAnsi="Symbol"/>
          <w:position w:val="-5"/>
          <w:sz w:val="20"/>
        </w:rPr>
      </w:pPr>
      <w:r>
        <w:rPr>
          <w:rFonts w:ascii="Symbol" w:hAnsi="Symbol"/>
          <w:position w:val="-5"/>
          <w:sz w:val="20"/>
        </w:rPr>
        <mc:AlternateContent>
          <mc:Choice Requires="wps">
            <w:drawing>
              <wp:anchor distT="0" distB="0" distL="0" distR="0" allowOverlap="1" layoutInCell="1" locked="0" behindDoc="0" simplePos="0" relativeHeight="15761408">
                <wp:simplePos x="0" y="0"/>
                <wp:positionH relativeFrom="page">
                  <wp:posOffset>2143010</wp:posOffset>
                </wp:positionH>
                <wp:positionV relativeFrom="paragraph">
                  <wp:posOffset>546728</wp:posOffset>
                </wp:positionV>
                <wp:extent cx="182880" cy="73152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182880" cy="731520"/>
                        </a:xfrm>
                        <a:prstGeom prst="rect">
                          <a:avLst/>
                        </a:prstGeom>
                      </wps:spPr>
                      <wps:txbx>
                        <w:txbxContent>
                          <w:p>
                            <w:pPr>
                              <w:pStyle w:val="BodyText"/>
                              <w:spacing w:before="17"/>
                              <w:ind w:left="20"/>
                              <w:rPr>
                                <w:rFonts w:ascii="Tahoma"/>
                              </w:rPr>
                            </w:pPr>
                            <w:r>
                              <w:rPr>
                                <w:rFonts w:ascii="Tahoma"/>
                                <w:color w:val="231F20"/>
                                <w:spacing w:val="-2"/>
                                <w:w w:val="90"/>
                              </w:rPr>
                              <w:t>PROBABILITY</w:t>
                            </w:r>
                          </w:p>
                        </w:txbxContent>
                      </wps:txbx>
                      <wps:bodyPr wrap="square" lIns="0" tIns="0" rIns="0" bIns="0" rtlCol="0" vert="vert270">
                        <a:noAutofit/>
                      </wps:bodyPr>
                    </wps:wsp>
                  </a:graphicData>
                </a:graphic>
              </wp:anchor>
            </w:drawing>
          </mc:Choice>
          <mc:Fallback>
            <w:pict>
              <v:shape style="position:absolute;margin-left:168.740997pt;margin-top:43.0495pt;width:14.4pt;height:57.6pt;mso-position-horizontal-relative:page;mso-position-vertical-relative:paragraph;z-index:15761408" type="#_x0000_t202" id="docshape483" filled="false" stroked="false">
                <v:textbox inset="0,0,0,0" style="layout-flow:vertical;mso-layout-flow-alt:bottom-to-top">
                  <w:txbxContent>
                    <w:p>
                      <w:pPr>
                        <w:pStyle w:val="BodyText"/>
                        <w:spacing w:before="17"/>
                        <w:ind w:left="20"/>
                        <w:rPr>
                          <w:rFonts w:ascii="Tahoma"/>
                        </w:rPr>
                      </w:pPr>
                      <w:r>
                        <w:rPr>
                          <w:rFonts w:ascii="Tahoma"/>
                          <w:color w:val="231F20"/>
                          <w:spacing w:val="-2"/>
                          <w:w w:val="90"/>
                        </w:rPr>
                        <w:t>PROBABILITY</w:t>
                      </w:r>
                    </w:p>
                  </w:txbxContent>
                </v:textbox>
                <w10:wrap type="none"/>
              </v:shape>
            </w:pict>
          </mc:Fallback>
        </mc:AlternateContent>
      </w:r>
      <w:r>
        <w:rPr>
          <w:rFonts w:ascii="Symbol" w:hAnsi="Symbol"/>
          <w:color w:val="231F20"/>
          <w:spacing w:val="-5"/>
          <w:sz w:val="20"/>
        </w:rPr>
        <w:t></w:t>
      </w:r>
      <w:r>
        <w:rPr>
          <w:rFonts w:ascii="Symbol" w:hAnsi="Symbol"/>
          <w:color w:val="231F20"/>
          <w:spacing w:val="-5"/>
          <w:position w:val="-5"/>
          <w:sz w:val="20"/>
        </w:rPr>
        <w:t></w:t>
      </w: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rPr>
          <w:rFonts w:ascii="Symbol" w:hAnsi="Symbol"/>
        </w:rPr>
      </w:pPr>
    </w:p>
    <w:p>
      <w:pPr>
        <w:pStyle w:val="BodyText"/>
        <w:spacing w:before="158"/>
        <w:rPr>
          <w:rFonts w:ascii="Symbol" w:hAnsi="Symbol"/>
        </w:rPr>
      </w:pPr>
    </w:p>
    <w:p>
      <w:pPr>
        <w:tabs>
          <w:tab w:pos="2477" w:val="left" w:leader="none"/>
        </w:tabs>
        <w:spacing w:before="1"/>
        <w:ind w:left="1558" w:right="0" w:firstLine="0"/>
        <w:jc w:val="center"/>
        <w:rPr>
          <w:rFonts w:ascii="Calibri" w:hAnsi="Calibri"/>
          <w:i/>
          <w:position w:val="-5"/>
          <w:sz w:val="20"/>
        </w:rPr>
      </w:pPr>
      <w:r>
        <w:rPr>
          <w:rFonts w:ascii="Calibri" w:hAnsi="Calibri"/>
          <w:i/>
          <w:position w:val="-5"/>
          <w:sz w:val="20"/>
        </w:rPr>
        <mc:AlternateContent>
          <mc:Choice Requires="wps">
            <w:drawing>
              <wp:anchor distT="0" distB="0" distL="0" distR="0" allowOverlap="1" layoutInCell="1" locked="0" behindDoc="0" simplePos="0" relativeHeight="15760896">
                <wp:simplePos x="0" y="0"/>
                <wp:positionH relativeFrom="page">
                  <wp:posOffset>2140591</wp:posOffset>
                </wp:positionH>
                <wp:positionV relativeFrom="paragraph">
                  <wp:posOffset>-2215559</wp:posOffset>
                </wp:positionV>
                <wp:extent cx="3669029" cy="2219960"/>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3669029" cy="2219960"/>
                          <a:chExt cx="3669029" cy="2219960"/>
                        </a:xfrm>
                      </wpg:grpSpPr>
                      <wps:wsp>
                        <wps:cNvPr id="655" name="Graphic 655"/>
                        <wps:cNvSpPr/>
                        <wps:spPr>
                          <a:xfrm>
                            <a:off x="2538075" y="1236021"/>
                            <a:ext cx="893444" cy="555625"/>
                          </a:xfrm>
                          <a:custGeom>
                            <a:avLst/>
                            <a:gdLst/>
                            <a:ahLst/>
                            <a:cxnLst/>
                            <a:rect l="l" t="t" r="r" b="b"/>
                            <a:pathLst>
                              <a:path w="893444" h="555625">
                                <a:moveTo>
                                  <a:pt x="25" y="0"/>
                                </a:moveTo>
                                <a:lnTo>
                                  <a:pt x="0" y="555574"/>
                                </a:lnTo>
                                <a:lnTo>
                                  <a:pt x="893292" y="555574"/>
                                </a:lnTo>
                                <a:lnTo>
                                  <a:pt x="878116" y="551459"/>
                                </a:lnTo>
                                <a:lnTo>
                                  <a:pt x="460902" y="531362"/>
                                </a:lnTo>
                                <a:lnTo>
                                  <a:pt x="230363" y="467220"/>
                                </a:lnTo>
                                <a:lnTo>
                                  <a:pt x="104178" y="307332"/>
                                </a:lnTo>
                                <a:lnTo>
                                  <a:pt x="25" y="0"/>
                                </a:lnTo>
                                <a:close/>
                              </a:path>
                            </a:pathLst>
                          </a:custGeom>
                          <a:solidFill>
                            <a:srgbClr val="D1D3D4"/>
                          </a:solidFill>
                        </wps:spPr>
                        <wps:bodyPr wrap="square" lIns="0" tIns="0" rIns="0" bIns="0" rtlCol="0">
                          <a:prstTxWarp prst="textNoShape">
                            <a:avLst/>
                          </a:prstTxWarp>
                          <a:noAutofit/>
                        </wps:bodyPr>
                      </wps:wsp>
                      <wps:wsp>
                        <wps:cNvPr id="656" name="Graphic 656"/>
                        <wps:cNvSpPr/>
                        <wps:spPr>
                          <a:xfrm>
                            <a:off x="0" y="1781050"/>
                            <a:ext cx="3669029" cy="1270"/>
                          </a:xfrm>
                          <a:custGeom>
                            <a:avLst/>
                            <a:gdLst/>
                            <a:ahLst/>
                            <a:cxnLst/>
                            <a:rect l="l" t="t" r="r" b="b"/>
                            <a:pathLst>
                              <a:path w="3669029" h="0">
                                <a:moveTo>
                                  <a:pt x="0" y="0"/>
                                </a:moveTo>
                                <a:lnTo>
                                  <a:pt x="3669017" y="0"/>
                                </a:lnTo>
                              </a:path>
                            </a:pathLst>
                          </a:custGeom>
                          <a:ln w="25400">
                            <a:solidFill>
                              <a:srgbClr val="231F20"/>
                            </a:solidFill>
                            <a:prstDash val="solid"/>
                          </a:ln>
                        </wps:spPr>
                        <wps:bodyPr wrap="square" lIns="0" tIns="0" rIns="0" bIns="0" rtlCol="0">
                          <a:prstTxWarp prst="textNoShape">
                            <a:avLst/>
                          </a:prstTxWarp>
                          <a:noAutofit/>
                        </wps:bodyPr>
                      </wps:wsp>
                      <wps:wsp>
                        <wps:cNvPr id="657" name="Graphic 657"/>
                        <wps:cNvSpPr/>
                        <wps:spPr>
                          <a:xfrm>
                            <a:off x="395472" y="190639"/>
                            <a:ext cx="3021965" cy="1586865"/>
                          </a:xfrm>
                          <a:custGeom>
                            <a:avLst/>
                            <a:gdLst/>
                            <a:ahLst/>
                            <a:cxnLst/>
                            <a:rect l="l" t="t" r="r" b="b"/>
                            <a:pathLst>
                              <a:path w="3021965" h="1586865">
                                <a:moveTo>
                                  <a:pt x="0" y="1586306"/>
                                </a:moveTo>
                                <a:lnTo>
                                  <a:pt x="439821" y="1491528"/>
                                </a:lnTo>
                                <a:lnTo>
                                  <a:pt x="708040" y="1302916"/>
                                </a:lnTo>
                                <a:lnTo>
                                  <a:pt x="841762" y="1118131"/>
                                </a:lnTo>
                                <a:lnTo>
                                  <a:pt x="878090" y="1034834"/>
                                </a:lnTo>
                                <a:lnTo>
                                  <a:pt x="1019282" y="731603"/>
                                </a:lnTo>
                                <a:lnTo>
                                  <a:pt x="1145020" y="472733"/>
                                </a:lnTo>
                                <a:lnTo>
                                  <a:pt x="1235204" y="292371"/>
                                </a:lnTo>
                                <a:lnTo>
                                  <a:pt x="1269733" y="224663"/>
                                </a:lnTo>
                                <a:lnTo>
                                  <a:pt x="1341883" y="106261"/>
                                </a:lnTo>
                                <a:lnTo>
                                  <a:pt x="1420214" y="38288"/>
                                </a:lnTo>
                                <a:lnTo>
                                  <a:pt x="1483083" y="7337"/>
                                </a:lnTo>
                                <a:lnTo>
                                  <a:pt x="1508848" y="0"/>
                                </a:lnTo>
                                <a:lnTo>
                                  <a:pt x="1512963" y="0"/>
                                </a:lnTo>
                                <a:lnTo>
                                  <a:pt x="1604810" y="18819"/>
                                </a:lnTo>
                                <a:lnTo>
                                  <a:pt x="1660332" y="48494"/>
                                </a:lnTo>
                                <a:lnTo>
                                  <a:pt x="1701946" y="110088"/>
                                </a:lnTo>
                                <a:lnTo>
                                  <a:pt x="1752066" y="224663"/>
                                </a:lnTo>
                                <a:lnTo>
                                  <a:pt x="1871821" y="457520"/>
                                </a:lnTo>
                                <a:lnTo>
                                  <a:pt x="1952537" y="619532"/>
                                </a:lnTo>
                                <a:lnTo>
                                  <a:pt x="2030931" y="786652"/>
                                </a:lnTo>
                                <a:lnTo>
                                  <a:pt x="2143721" y="1034834"/>
                                </a:lnTo>
                                <a:lnTo>
                                  <a:pt x="2247867" y="1342173"/>
                                </a:lnTo>
                                <a:lnTo>
                                  <a:pt x="2374050" y="1502065"/>
                                </a:lnTo>
                                <a:lnTo>
                                  <a:pt x="2604592" y="1566209"/>
                                </a:lnTo>
                                <a:lnTo>
                                  <a:pt x="3021812" y="1586306"/>
                                </a:lnTo>
                              </a:path>
                            </a:pathLst>
                          </a:custGeom>
                          <a:ln w="12700">
                            <a:solidFill>
                              <a:srgbClr val="231F20"/>
                            </a:solidFill>
                            <a:prstDash val="solid"/>
                          </a:ln>
                        </wps:spPr>
                        <wps:bodyPr wrap="square" lIns="0" tIns="0" rIns="0" bIns="0" rtlCol="0">
                          <a:prstTxWarp prst="textNoShape">
                            <a:avLst/>
                          </a:prstTxWarp>
                          <a:noAutofit/>
                        </wps:bodyPr>
                      </wps:wsp>
                      <wps:wsp>
                        <wps:cNvPr id="658" name="Graphic 658"/>
                        <wps:cNvSpPr/>
                        <wps:spPr>
                          <a:xfrm>
                            <a:off x="1912552" y="0"/>
                            <a:ext cx="1270" cy="2209800"/>
                          </a:xfrm>
                          <a:custGeom>
                            <a:avLst/>
                            <a:gdLst/>
                            <a:ahLst/>
                            <a:cxnLst/>
                            <a:rect l="l" t="t" r="r" b="b"/>
                            <a:pathLst>
                              <a:path w="0" h="2209800">
                                <a:moveTo>
                                  <a:pt x="0" y="0"/>
                                </a:moveTo>
                                <a:lnTo>
                                  <a:pt x="0" y="2209279"/>
                                </a:lnTo>
                              </a:path>
                            </a:pathLst>
                          </a:custGeom>
                          <a:ln w="12700">
                            <a:solidFill>
                              <a:srgbClr val="231F20"/>
                            </a:solidFill>
                            <a:prstDash val="solid"/>
                          </a:ln>
                        </wps:spPr>
                        <wps:bodyPr wrap="square" lIns="0" tIns="0" rIns="0" bIns="0" rtlCol="0">
                          <a:prstTxWarp prst="textNoShape">
                            <a:avLst/>
                          </a:prstTxWarp>
                          <a:noAutofit/>
                        </wps:bodyPr>
                      </wps:wsp>
                      <wps:wsp>
                        <wps:cNvPr id="659" name="Graphic 659"/>
                        <wps:cNvSpPr/>
                        <wps:spPr>
                          <a:xfrm>
                            <a:off x="2539193" y="1225475"/>
                            <a:ext cx="1270" cy="994410"/>
                          </a:xfrm>
                          <a:custGeom>
                            <a:avLst/>
                            <a:gdLst/>
                            <a:ahLst/>
                            <a:cxnLst/>
                            <a:rect l="l" t="t" r="r" b="b"/>
                            <a:pathLst>
                              <a:path w="0" h="994410">
                                <a:moveTo>
                                  <a:pt x="0" y="0"/>
                                </a:moveTo>
                                <a:lnTo>
                                  <a:pt x="0" y="994016"/>
                                </a:lnTo>
                              </a:path>
                            </a:pathLst>
                          </a:custGeom>
                          <a:ln w="12700">
                            <a:solidFill>
                              <a:srgbClr val="231F20"/>
                            </a:solidFill>
                            <a:prstDash val="sysDash"/>
                          </a:ln>
                        </wps:spPr>
                        <wps:bodyPr wrap="square" lIns="0" tIns="0" rIns="0" bIns="0" rtlCol="0">
                          <a:prstTxWarp prst="textNoShape">
                            <a:avLst/>
                          </a:prstTxWarp>
                          <a:noAutofit/>
                        </wps:bodyPr>
                      </wps:wsp>
                      <wps:wsp>
                        <wps:cNvPr id="660" name="Graphic 660"/>
                        <wps:cNvSpPr/>
                        <wps:spPr>
                          <a:xfrm>
                            <a:off x="2684312" y="1214512"/>
                            <a:ext cx="334645" cy="237490"/>
                          </a:xfrm>
                          <a:custGeom>
                            <a:avLst/>
                            <a:gdLst/>
                            <a:ahLst/>
                            <a:cxnLst/>
                            <a:rect l="l" t="t" r="r" b="b"/>
                            <a:pathLst>
                              <a:path w="334645" h="237490">
                                <a:moveTo>
                                  <a:pt x="0" y="237058"/>
                                </a:moveTo>
                                <a:lnTo>
                                  <a:pt x="334416" y="0"/>
                                </a:lnTo>
                              </a:path>
                            </a:pathLst>
                          </a:custGeom>
                          <a:ln w="6350">
                            <a:solidFill>
                              <a:srgbClr val="231F20"/>
                            </a:solidFill>
                            <a:prstDash val="solid"/>
                          </a:ln>
                        </wps:spPr>
                        <wps:bodyPr wrap="square" lIns="0" tIns="0" rIns="0" bIns="0" rtlCol="0">
                          <a:prstTxWarp prst="textNoShape">
                            <a:avLst/>
                          </a:prstTxWarp>
                          <a:noAutofit/>
                        </wps:bodyPr>
                      </wps:wsp>
                      <wps:wsp>
                        <wps:cNvPr id="661" name="Graphic 661"/>
                        <wps:cNvSpPr/>
                        <wps:spPr>
                          <a:xfrm>
                            <a:off x="1937791" y="428401"/>
                            <a:ext cx="317500" cy="1270"/>
                          </a:xfrm>
                          <a:custGeom>
                            <a:avLst/>
                            <a:gdLst/>
                            <a:ahLst/>
                            <a:cxnLst/>
                            <a:rect l="l" t="t" r="r" b="b"/>
                            <a:pathLst>
                              <a:path w="317500" h="0">
                                <a:moveTo>
                                  <a:pt x="0" y="0"/>
                                </a:moveTo>
                                <a:lnTo>
                                  <a:pt x="317500" y="0"/>
                                </a:lnTo>
                              </a:path>
                            </a:pathLst>
                          </a:custGeom>
                          <a:ln w="6350">
                            <a:solidFill>
                              <a:srgbClr val="231F20"/>
                            </a:solidFill>
                            <a:prstDash val="solid"/>
                          </a:ln>
                        </wps:spPr>
                        <wps:bodyPr wrap="square" lIns="0" tIns="0" rIns="0" bIns="0" rtlCol="0">
                          <a:prstTxWarp prst="textNoShape">
                            <a:avLst/>
                          </a:prstTxWarp>
                          <a:noAutofit/>
                        </wps:bodyPr>
                      </wps:wsp>
                      <wps:wsp>
                        <wps:cNvPr id="662" name="Graphic 662"/>
                        <wps:cNvSpPr/>
                        <wps:spPr>
                          <a:xfrm>
                            <a:off x="1899467" y="398213"/>
                            <a:ext cx="54610" cy="60960"/>
                          </a:xfrm>
                          <a:custGeom>
                            <a:avLst/>
                            <a:gdLst/>
                            <a:ahLst/>
                            <a:cxnLst/>
                            <a:rect l="l" t="t" r="r" b="b"/>
                            <a:pathLst>
                              <a:path w="54610" h="60960">
                                <a:moveTo>
                                  <a:pt x="54267" y="0"/>
                                </a:moveTo>
                                <a:lnTo>
                                  <a:pt x="42478" y="8870"/>
                                </a:lnTo>
                                <a:lnTo>
                                  <a:pt x="28700" y="17113"/>
                                </a:lnTo>
                                <a:lnTo>
                                  <a:pt x="14138" y="24345"/>
                                </a:lnTo>
                                <a:lnTo>
                                  <a:pt x="0" y="30187"/>
                                </a:lnTo>
                                <a:lnTo>
                                  <a:pt x="14138" y="36024"/>
                                </a:lnTo>
                                <a:lnTo>
                                  <a:pt x="28700" y="43257"/>
                                </a:lnTo>
                                <a:lnTo>
                                  <a:pt x="42478" y="51503"/>
                                </a:lnTo>
                                <a:lnTo>
                                  <a:pt x="54267" y="60375"/>
                                </a:lnTo>
                                <a:lnTo>
                                  <a:pt x="43345" y="30187"/>
                                </a:lnTo>
                                <a:lnTo>
                                  <a:pt x="54267" y="0"/>
                                </a:lnTo>
                                <a:close/>
                              </a:path>
                            </a:pathLst>
                          </a:custGeom>
                          <a:solidFill>
                            <a:srgbClr val="231F20"/>
                          </a:solidFill>
                        </wps:spPr>
                        <wps:bodyPr wrap="square" lIns="0" tIns="0" rIns="0" bIns="0" rtlCol="0">
                          <a:prstTxWarp prst="textNoShape">
                            <a:avLst/>
                          </a:prstTxWarp>
                          <a:noAutofit/>
                        </wps:bodyPr>
                      </wps:wsp>
                      <wps:wsp>
                        <wps:cNvPr id="663" name="Graphic 663"/>
                        <wps:cNvSpPr/>
                        <wps:spPr>
                          <a:xfrm>
                            <a:off x="1163444" y="428401"/>
                            <a:ext cx="317500" cy="1270"/>
                          </a:xfrm>
                          <a:custGeom>
                            <a:avLst/>
                            <a:gdLst/>
                            <a:ahLst/>
                            <a:cxnLst/>
                            <a:rect l="l" t="t" r="r" b="b"/>
                            <a:pathLst>
                              <a:path w="317500" h="0">
                                <a:moveTo>
                                  <a:pt x="0" y="0"/>
                                </a:moveTo>
                                <a:lnTo>
                                  <a:pt x="317500" y="0"/>
                                </a:lnTo>
                              </a:path>
                            </a:pathLst>
                          </a:custGeom>
                          <a:ln w="6350">
                            <a:solidFill>
                              <a:srgbClr val="231F20"/>
                            </a:solidFill>
                            <a:prstDash val="solid"/>
                          </a:ln>
                        </wps:spPr>
                        <wps:bodyPr wrap="square" lIns="0" tIns="0" rIns="0" bIns="0" rtlCol="0">
                          <a:prstTxWarp prst="textNoShape">
                            <a:avLst/>
                          </a:prstTxWarp>
                          <a:noAutofit/>
                        </wps:bodyPr>
                      </wps:wsp>
                      <wps:wsp>
                        <wps:cNvPr id="664" name="Graphic 664"/>
                        <wps:cNvSpPr/>
                        <wps:spPr>
                          <a:xfrm>
                            <a:off x="1465000" y="398213"/>
                            <a:ext cx="54610" cy="60960"/>
                          </a:xfrm>
                          <a:custGeom>
                            <a:avLst/>
                            <a:gdLst/>
                            <a:ahLst/>
                            <a:cxnLst/>
                            <a:rect l="l" t="t" r="r" b="b"/>
                            <a:pathLst>
                              <a:path w="54610" h="60960">
                                <a:moveTo>
                                  <a:pt x="0" y="0"/>
                                </a:moveTo>
                                <a:lnTo>
                                  <a:pt x="10909" y="30187"/>
                                </a:lnTo>
                                <a:lnTo>
                                  <a:pt x="0" y="60375"/>
                                </a:lnTo>
                                <a:lnTo>
                                  <a:pt x="11788" y="51504"/>
                                </a:lnTo>
                                <a:lnTo>
                                  <a:pt x="25566" y="43262"/>
                                </a:lnTo>
                                <a:lnTo>
                                  <a:pt x="40128" y="36029"/>
                                </a:lnTo>
                                <a:lnTo>
                                  <a:pt x="54267" y="30187"/>
                                </a:lnTo>
                                <a:lnTo>
                                  <a:pt x="40128" y="24351"/>
                                </a:lnTo>
                                <a:lnTo>
                                  <a:pt x="25566" y="17118"/>
                                </a:lnTo>
                                <a:lnTo>
                                  <a:pt x="11788" y="8872"/>
                                </a:lnTo>
                                <a:lnTo>
                                  <a:pt x="0" y="0"/>
                                </a:lnTo>
                                <a:close/>
                              </a:path>
                            </a:pathLst>
                          </a:custGeom>
                          <a:solidFill>
                            <a:srgbClr val="231F20"/>
                          </a:solidFill>
                        </wps:spPr>
                        <wps:bodyPr wrap="square" lIns="0" tIns="0" rIns="0" bIns="0" rtlCol="0">
                          <a:prstTxWarp prst="textNoShape">
                            <a:avLst/>
                          </a:prstTxWarp>
                          <a:noAutofit/>
                        </wps:bodyPr>
                      </wps:wsp>
                      <wps:wsp>
                        <wps:cNvPr id="665" name="Textbox 665"/>
                        <wps:cNvSpPr txBox="1"/>
                        <wps:spPr>
                          <a:xfrm>
                            <a:off x="991715" y="325534"/>
                            <a:ext cx="153035" cy="203835"/>
                          </a:xfrm>
                          <a:prstGeom prst="rect">
                            <a:avLst/>
                          </a:prstGeom>
                        </wps:spPr>
                        <wps:txbx>
                          <w:txbxContent>
                            <w:p>
                              <w:pPr>
                                <w:spacing w:before="1"/>
                                <w:ind w:left="0" w:right="0" w:firstLine="0"/>
                                <w:jc w:val="left"/>
                                <w:rPr>
                                  <w:rFonts w:ascii="Symbol" w:hAnsi="Symbol"/>
                                  <w:position w:val="-5"/>
                                  <w:sz w:val="20"/>
                                </w:rPr>
                              </w:pPr>
                              <w:r>
                                <w:rPr>
                                  <w:rFonts w:ascii="Symbol" w:hAnsi="Symbol"/>
                                  <w:color w:val="231F20"/>
                                  <w:spacing w:val="-5"/>
                                  <w:sz w:val="20"/>
                                </w:rPr>
                                <w:t></w:t>
                              </w:r>
                              <w:r>
                                <w:rPr>
                                  <w:rFonts w:ascii="Symbol" w:hAnsi="Symbol"/>
                                  <w:color w:val="231F20"/>
                                  <w:spacing w:val="-5"/>
                                  <w:position w:val="-5"/>
                                  <w:sz w:val="20"/>
                                </w:rPr>
                                <w:t></w:t>
                              </w:r>
                            </w:p>
                          </w:txbxContent>
                        </wps:txbx>
                        <wps:bodyPr wrap="square" lIns="0" tIns="0" rIns="0" bIns="0" rtlCol="0">
                          <a:noAutofit/>
                        </wps:bodyPr>
                      </wps:wsp>
                      <wps:wsp>
                        <wps:cNvPr id="666" name="Textbox 666"/>
                        <wps:cNvSpPr txBox="1"/>
                        <wps:spPr>
                          <a:xfrm>
                            <a:off x="3039590" y="1066706"/>
                            <a:ext cx="93345" cy="165735"/>
                          </a:xfrm>
                          <a:prstGeom prst="rect">
                            <a:avLst/>
                          </a:prstGeom>
                        </wps:spPr>
                        <wps:txbx>
                          <w:txbxContent>
                            <w:p>
                              <w:pPr>
                                <w:spacing w:before="1"/>
                                <w:ind w:left="0" w:right="0" w:firstLine="0"/>
                                <w:jc w:val="left"/>
                                <w:rPr>
                                  <w:rFonts w:ascii="Symbol" w:hAnsi="Symbol"/>
                                  <w:sz w:val="20"/>
                                </w:rPr>
                              </w:pPr>
                              <w:r>
                                <w:rPr>
                                  <w:rFonts w:ascii="Symbol" w:hAnsi="Symbol"/>
                                  <w:color w:val="231F20"/>
                                  <w:spacing w:val="-10"/>
                                  <w:sz w:val="20"/>
                                </w:rPr>
                                <w:t></w:t>
                              </w:r>
                            </w:p>
                          </w:txbxContent>
                        </wps:txbx>
                        <wps:bodyPr wrap="square" lIns="0" tIns="0" rIns="0" bIns="0" rtlCol="0">
                          <a:noAutofit/>
                        </wps:bodyPr>
                      </wps:wsp>
                      <wps:wsp>
                        <wps:cNvPr id="667" name="Textbox 667"/>
                        <wps:cNvSpPr txBox="1"/>
                        <wps:spPr>
                          <a:xfrm>
                            <a:off x="1987810" y="1925428"/>
                            <a:ext cx="422909" cy="203835"/>
                          </a:xfrm>
                          <a:prstGeom prst="rect">
                            <a:avLst/>
                          </a:prstGeom>
                        </wps:spPr>
                        <wps:txbx>
                          <w:txbxContent>
                            <w:p>
                              <w:pPr>
                                <w:spacing w:before="1"/>
                                <w:ind w:left="0" w:right="0" w:firstLine="0"/>
                                <w:jc w:val="left"/>
                                <w:rPr>
                                  <w:rFonts w:ascii="Symbol" w:hAnsi="Symbol"/>
                                  <w:sz w:val="20"/>
                                </w:rPr>
                              </w:pPr>
                              <w:r>
                                <w:rPr>
                                  <w:rFonts w:ascii="Tahoma" w:hAnsi="Tahoma"/>
                                  <w:color w:val="231F20"/>
                                  <w:spacing w:val="-8"/>
                                  <w:sz w:val="20"/>
                                </w:rPr>
                                <w:t>&lt;</w:t>
                              </w:r>
                              <w:r>
                                <w:rPr>
                                  <w:rFonts w:ascii="Calibri" w:hAnsi="Calibri"/>
                                  <w:i/>
                                  <w:color w:val="231F20"/>
                                  <w:spacing w:val="-8"/>
                                  <w:sz w:val="20"/>
                                </w:rPr>
                                <w:t>k</w:t>
                              </w:r>
                              <w:r>
                                <w:rPr>
                                  <w:rFonts w:ascii="Symbol" w:hAnsi="Symbol"/>
                                  <w:color w:val="231F20"/>
                                  <w:spacing w:val="-8"/>
                                  <w:position w:val="-5"/>
                                  <w:sz w:val="20"/>
                                </w:rPr>
                                <w:t></w:t>
                              </w:r>
                              <w:r>
                                <w:rPr>
                                  <w:rFonts w:ascii="Symbol" w:hAnsi="Symbol"/>
                                  <w:color w:val="231F20"/>
                                  <w:spacing w:val="-8"/>
                                  <w:sz w:val="20"/>
                                </w:rPr>
                                <w:t></w:t>
                              </w:r>
                              <w:r>
                                <w:rPr>
                                  <w:rFonts w:ascii="Symbol" w:hAnsi="Symbol"/>
                                  <w:color w:val="231F20"/>
                                  <w:spacing w:val="-8"/>
                                  <w:position w:val="-5"/>
                                  <w:sz w:val="20"/>
                                </w:rPr>
                                <w:t></w:t>
                              </w:r>
                              <w:r>
                                <w:rPr>
                                  <w:rFonts w:ascii="Symbol" w:hAnsi="Symbol"/>
                                  <w:color w:val="231F20"/>
                                  <w:spacing w:val="-8"/>
                                  <w:sz w:val="20"/>
                                </w:rPr>
                                <w:t></w:t>
                              </w:r>
                            </w:p>
                          </w:txbxContent>
                        </wps:txbx>
                        <wps:bodyPr wrap="square" lIns="0" tIns="0" rIns="0" bIns="0" rtlCol="0">
                          <a:noAutofit/>
                        </wps:bodyPr>
                      </wps:wsp>
                    </wpg:wgp>
                  </a:graphicData>
                </a:graphic>
              </wp:anchor>
            </w:drawing>
          </mc:Choice>
          <mc:Fallback>
            <w:pict>
              <v:group style="position:absolute;margin-left:168.550507pt;margin-top:-174.453537pt;width:288.9pt;height:174.8pt;mso-position-horizontal-relative:page;mso-position-vertical-relative:paragraph;z-index:15760896" id="docshapegroup484" coordorigin="3371,-3489" coordsize="5778,3496">
                <v:shape style="position:absolute;left:7367;top:-1543;width:1407;height:875" id="docshape485" coordorigin="7368,-1543" coordsize="1407,875" path="m7368,-1543l7368,-668,8775,-668,8751,-674,8094,-706,7731,-807,7532,-1059,7368,-1543xe" filled="true" fillcolor="#d1d3d4" stroked="false">
                  <v:path arrowok="t"/>
                  <v:fill type="solid"/>
                </v:shape>
                <v:line style="position:absolute" from="3371,-684" to="9149,-684" stroked="true" strokeweight="2pt" strokecolor="#231f20">
                  <v:stroke dashstyle="solid"/>
                </v:line>
                <v:shape style="position:absolute;left:3993;top:-3189;width:4759;height:2499" id="docshape486" coordorigin="3994,-3189" coordsize="4759,2499" path="m3994,-691l4686,-840,5109,-1137,5319,-1428,5377,-1559,5599,-2037,5797,-2444,5939,-2728,5993,-2835,6107,-3022,6230,-3129,6329,-3177,6370,-3189,6376,-3189,6521,-3159,6608,-3112,6674,-3015,6753,-2835,6942,-2468,7069,-2213,7192,-1950,7370,-1559,7534,-1075,7732,-823,8096,-722,8753,-691e" filled="false" stroked="true" strokeweight="1pt" strokecolor="#231f20">
                  <v:path arrowok="t"/>
                  <v:stroke dashstyle="solid"/>
                </v:shape>
                <v:line style="position:absolute" from="6383,-3489" to="6383,-10" stroked="true" strokeweight="1pt" strokecolor="#231f20">
                  <v:stroke dashstyle="solid"/>
                </v:line>
                <v:line style="position:absolute" from="7370,-1559" to="7370,6" stroked="true" strokeweight="1pt" strokecolor="#231f20">
                  <v:stroke dashstyle="shortdash"/>
                </v:line>
                <v:line style="position:absolute" from="7598,-1203" to="8125,-1576" stroked="true" strokeweight=".5pt" strokecolor="#231f20">
                  <v:stroke dashstyle="solid"/>
                </v:line>
                <v:line style="position:absolute" from="6423,-2814" to="6923,-2814" stroked="true" strokeweight=".5pt" strokecolor="#231f20">
                  <v:stroke dashstyle="solid"/>
                </v:line>
                <v:shape style="position:absolute;left:6362;top:-2862;width:86;height:96" id="docshape487" coordorigin="6362,-2862" coordsize="86,96" path="m6448,-2862l6429,-2848,6407,-2835,6385,-2824,6362,-2814,6385,-2805,6407,-2794,6429,-2781,6448,-2767,6431,-2814,6448,-2862xe" filled="true" fillcolor="#231f20" stroked="false">
                  <v:path arrowok="t"/>
                  <v:fill type="solid"/>
                </v:shape>
                <v:line style="position:absolute" from="5203,-2814" to="5703,-2814" stroked="true" strokeweight=".5pt" strokecolor="#231f20">
                  <v:stroke dashstyle="solid"/>
                </v:line>
                <v:shape style="position:absolute;left:5678;top:-2862;width:86;height:96" id="docshape488" coordorigin="5678,-2862" coordsize="86,96" path="m5678,-2862l5695,-2814,5678,-2767,5697,-2781,5718,-2794,5741,-2805,5764,-2814,5741,-2824,5718,-2835,5697,-2848,5678,-2862xe" filled="true" fillcolor="#231f20" stroked="false">
                  <v:path arrowok="t"/>
                  <v:fill type="solid"/>
                </v:shape>
                <v:shape style="position:absolute;left:4932;top:-2977;width:241;height:321" type="#_x0000_t202" id="docshape489" filled="false" stroked="false">
                  <v:textbox inset="0,0,0,0">
                    <w:txbxContent>
                      <w:p>
                        <w:pPr>
                          <w:spacing w:before="1"/>
                          <w:ind w:left="0" w:right="0" w:firstLine="0"/>
                          <w:jc w:val="left"/>
                          <w:rPr>
                            <w:rFonts w:ascii="Symbol" w:hAnsi="Symbol"/>
                            <w:position w:val="-5"/>
                            <w:sz w:val="20"/>
                          </w:rPr>
                        </w:pPr>
                        <w:r>
                          <w:rPr>
                            <w:rFonts w:ascii="Symbol" w:hAnsi="Symbol"/>
                            <w:color w:val="231F20"/>
                            <w:spacing w:val="-5"/>
                            <w:sz w:val="20"/>
                          </w:rPr>
                          <w:t></w:t>
                        </w:r>
                        <w:r>
                          <w:rPr>
                            <w:rFonts w:ascii="Symbol" w:hAnsi="Symbol"/>
                            <w:color w:val="231F20"/>
                            <w:spacing w:val="-5"/>
                            <w:position w:val="-5"/>
                            <w:sz w:val="20"/>
                          </w:rPr>
                          <w:t></w:t>
                        </w:r>
                      </w:p>
                    </w:txbxContent>
                  </v:textbox>
                  <w10:wrap type="none"/>
                </v:shape>
                <v:shape style="position:absolute;left:8157;top:-1810;width:147;height:261" type="#_x0000_t202" id="docshape490" filled="false" stroked="false">
                  <v:textbox inset="0,0,0,0">
                    <w:txbxContent>
                      <w:p>
                        <w:pPr>
                          <w:spacing w:before="1"/>
                          <w:ind w:left="0" w:right="0" w:firstLine="0"/>
                          <w:jc w:val="left"/>
                          <w:rPr>
                            <w:rFonts w:ascii="Symbol" w:hAnsi="Symbol"/>
                            <w:sz w:val="20"/>
                          </w:rPr>
                        </w:pPr>
                        <w:r>
                          <w:rPr>
                            <w:rFonts w:ascii="Symbol" w:hAnsi="Symbol"/>
                            <w:color w:val="231F20"/>
                            <w:spacing w:val="-10"/>
                            <w:sz w:val="20"/>
                          </w:rPr>
                          <w:t></w:t>
                        </w:r>
                      </w:p>
                    </w:txbxContent>
                  </v:textbox>
                  <w10:wrap type="none"/>
                </v:shape>
                <v:shape style="position:absolute;left:6501;top:-457;width:666;height:321" type="#_x0000_t202" id="docshape491" filled="false" stroked="false">
                  <v:textbox inset="0,0,0,0">
                    <w:txbxContent>
                      <w:p>
                        <w:pPr>
                          <w:spacing w:before="1"/>
                          <w:ind w:left="0" w:right="0" w:firstLine="0"/>
                          <w:jc w:val="left"/>
                          <w:rPr>
                            <w:rFonts w:ascii="Symbol" w:hAnsi="Symbol"/>
                            <w:sz w:val="20"/>
                          </w:rPr>
                        </w:pPr>
                        <w:r>
                          <w:rPr>
                            <w:rFonts w:ascii="Tahoma" w:hAnsi="Tahoma"/>
                            <w:color w:val="231F20"/>
                            <w:spacing w:val="-8"/>
                            <w:sz w:val="20"/>
                          </w:rPr>
                          <w:t>&lt;</w:t>
                        </w:r>
                        <w:r>
                          <w:rPr>
                            <w:rFonts w:ascii="Calibri" w:hAnsi="Calibri"/>
                            <w:i/>
                            <w:color w:val="231F20"/>
                            <w:spacing w:val="-8"/>
                            <w:sz w:val="20"/>
                          </w:rPr>
                          <w:t>k</w:t>
                        </w:r>
                        <w:r>
                          <w:rPr>
                            <w:rFonts w:ascii="Symbol" w:hAnsi="Symbol"/>
                            <w:color w:val="231F20"/>
                            <w:spacing w:val="-8"/>
                            <w:position w:val="-5"/>
                            <w:sz w:val="20"/>
                          </w:rPr>
                          <w:t></w:t>
                        </w:r>
                        <w:r>
                          <w:rPr>
                            <w:rFonts w:ascii="Symbol" w:hAnsi="Symbol"/>
                            <w:color w:val="231F20"/>
                            <w:spacing w:val="-8"/>
                            <w:sz w:val="20"/>
                          </w:rPr>
                          <w:t></w:t>
                        </w:r>
                        <w:r>
                          <w:rPr>
                            <w:rFonts w:ascii="Symbol" w:hAnsi="Symbol"/>
                            <w:color w:val="231F20"/>
                            <w:spacing w:val="-8"/>
                            <w:position w:val="-5"/>
                            <w:sz w:val="20"/>
                          </w:rPr>
                          <w:t></w:t>
                        </w:r>
                        <w:r>
                          <w:rPr>
                            <w:rFonts w:ascii="Symbol" w:hAnsi="Symbol"/>
                            <w:color w:val="231F20"/>
                            <w:spacing w:val="-8"/>
                            <w:sz w:val="20"/>
                          </w:rPr>
                          <w:t></w:t>
                        </w:r>
                      </w:p>
                    </w:txbxContent>
                  </v:textbox>
                  <w10:wrap type="none"/>
                </v:shape>
                <w10:wrap type="none"/>
              </v:group>
            </w:pict>
          </mc:Fallback>
        </mc:AlternateContent>
      </w:r>
      <w:r>
        <w:rPr>
          <w:rFonts w:ascii="Symbol" w:hAnsi="Symbol"/>
          <w:color w:val="231F20"/>
          <w:spacing w:val="-10"/>
          <w:w w:val="105"/>
          <w:position w:val="1"/>
          <w:sz w:val="20"/>
        </w:rPr>
        <w:t></w:t>
      </w:r>
      <w:r>
        <w:rPr>
          <w:color w:val="231F20"/>
          <w:position w:val="1"/>
          <w:sz w:val="20"/>
        </w:rPr>
        <w:tab/>
      </w:r>
      <w:r>
        <w:rPr>
          <w:rFonts w:ascii="Calibri" w:hAnsi="Calibri"/>
          <w:i/>
          <w:color w:val="231F20"/>
          <w:spacing w:val="-5"/>
          <w:w w:val="105"/>
          <w:sz w:val="20"/>
        </w:rPr>
        <w:t>L</w:t>
      </w:r>
      <w:r>
        <w:rPr>
          <w:rFonts w:ascii="Calibri" w:hAnsi="Calibri"/>
          <w:i/>
          <w:color w:val="231F20"/>
          <w:spacing w:val="-5"/>
          <w:w w:val="105"/>
          <w:position w:val="-5"/>
          <w:sz w:val="20"/>
        </w:rPr>
        <w:t>C</w:t>
      </w:r>
    </w:p>
    <w:p>
      <w:pPr>
        <w:pStyle w:val="BodyText"/>
        <w:spacing w:before="218"/>
        <w:ind w:left="3874" w:right="2673" w:firstLine="322"/>
        <w:rPr>
          <w:rFonts w:ascii="Tahoma"/>
        </w:rPr>
      </w:pPr>
      <w:r>
        <w:rPr>
          <w:rFonts w:ascii="Tahoma"/>
          <w:color w:val="231F20"/>
        </w:rPr>
        <w:t>NET</w:t>
      </w:r>
      <w:r>
        <w:rPr>
          <w:rFonts w:ascii="Tahoma"/>
          <w:color w:val="231F20"/>
          <w:spacing w:val="-14"/>
        </w:rPr>
        <w:t> </w:t>
      </w:r>
      <w:r>
        <w:rPr>
          <w:rFonts w:ascii="Tahoma"/>
          <w:color w:val="231F20"/>
        </w:rPr>
        <w:t>RESPONSE</w:t>
      </w:r>
      <w:r>
        <w:rPr>
          <w:rFonts w:ascii="Tahoma"/>
          <w:color w:val="231F20"/>
          <w:spacing w:val="-14"/>
        </w:rPr>
        <w:t> </w:t>
      </w:r>
      <w:r>
        <w:rPr>
          <w:rFonts w:ascii="Tahoma"/>
          <w:color w:val="231F20"/>
        </w:rPr>
        <w:t>OF</w:t>
      </w:r>
      <w:r>
        <w:rPr>
          <w:rFonts w:ascii="Tahoma"/>
          <w:color w:val="231F20"/>
          <w:spacing w:val="-14"/>
        </w:rPr>
        <w:t> </w:t>
      </w:r>
      <w:r>
        <w:rPr>
          <w:rFonts w:ascii="Tahoma"/>
          <w:color w:val="231F20"/>
        </w:rPr>
        <w:t>BLANK</w:t>
      </w:r>
      <w:r>
        <w:rPr>
          <w:rFonts w:ascii="Tahoma"/>
          <w:color w:val="231F20"/>
          <w:spacing w:val="-14"/>
        </w:rPr>
        <w:t> </w:t>
      </w:r>
      <w:r>
        <w:rPr>
          <w:rFonts w:ascii="Tahoma"/>
          <w:color w:val="231F20"/>
        </w:rPr>
        <w:t>SAMPLES </w:t>
      </w:r>
      <w:r>
        <w:rPr>
          <w:rFonts w:ascii="Tahoma"/>
          <w:color w:val="231F20"/>
          <w:w w:val="90"/>
        </w:rPr>
        <w:t>(INSTRUMENT BACKGROUND </w:t>
      </w:r>
      <w:r>
        <w:rPr>
          <w:rFonts w:ascii="Tahoma"/>
          <w:color w:val="231F20"/>
          <w:w w:val="90"/>
        </w:rPr>
        <w:t>SUBTRACTED)</w:t>
      </w:r>
    </w:p>
    <w:p>
      <w:pPr>
        <w:pStyle w:val="BodyText"/>
        <w:spacing w:before="119"/>
        <w:rPr>
          <w:rFonts w:ascii="Tahoma"/>
          <w:sz w:val="19"/>
        </w:rPr>
      </w:pPr>
    </w:p>
    <w:p>
      <w:pPr>
        <w:spacing w:line="228" w:lineRule="auto" w:before="0"/>
        <w:ind w:left="2808" w:right="2673" w:firstLine="0"/>
        <w:jc w:val="left"/>
        <w:rPr>
          <w:rFonts w:ascii="Tahoma"/>
          <w:sz w:val="19"/>
        </w:rPr>
      </w:pPr>
      <w:r>
        <w:rPr>
          <w:rFonts w:ascii="Trebuchet MS"/>
          <w:b/>
          <w:color w:val="231F20"/>
          <w:w w:val="90"/>
          <w:sz w:val="19"/>
        </w:rPr>
        <w:t>Figure</w:t>
      </w:r>
      <w:r>
        <w:rPr>
          <w:rFonts w:ascii="Trebuchet MS"/>
          <w:b/>
          <w:color w:val="231F20"/>
          <w:spacing w:val="-6"/>
          <w:w w:val="90"/>
          <w:sz w:val="19"/>
        </w:rPr>
        <w:t> </w:t>
      </w:r>
      <w:r>
        <w:rPr>
          <w:rFonts w:ascii="Trebuchet MS"/>
          <w:b/>
          <w:color w:val="231F20"/>
          <w:w w:val="90"/>
          <w:sz w:val="19"/>
        </w:rPr>
        <w:t>A1.</w:t>
      </w:r>
      <w:r>
        <w:rPr>
          <w:rFonts w:ascii="Trebuchet MS"/>
          <w:b/>
          <w:color w:val="231F20"/>
          <w:spacing w:val="40"/>
          <w:sz w:val="19"/>
        </w:rPr>
        <w:t>  </w:t>
      </w:r>
      <w:r>
        <w:rPr>
          <w:rFonts w:ascii="Tahoma"/>
          <w:color w:val="231F20"/>
          <w:w w:val="90"/>
          <w:sz w:val="19"/>
        </w:rPr>
        <w:t>The</w:t>
      </w:r>
      <w:r>
        <w:rPr>
          <w:rFonts w:ascii="Tahoma"/>
          <w:color w:val="231F20"/>
          <w:spacing w:val="-7"/>
          <w:w w:val="90"/>
          <w:sz w:val="19"/>
        </w:rPr>
        <w:t> </w:t>
      </w:r>
      <w:r>
        <w:rPr>
          <w:rFonts w:ascii="Tahoma"/>
          <w:color w:val="231F20"/>
          <w:w w:val="90"/>
          <w:sz w:val="19"/>
        </w:rPr>
        <w:t>curve</w:t>
      </w:r>
      <w:r>
        <w:rPr>
          <w:rFonts w:ascii="Tahoma"/>
          <w:color w:val="231F20"/>
          <w:spacing w:val="-7"/>
          <w:w w:val="90"/>
          <w:sz w:val="19"/>
        </w:rPr>
        <w:t> </w:t>
      </w:r>
      <w:r>
        <w:rPr>
          <w:rFonts w:ascii="Tahoma"/>
          <w:color w:val="231F20"/>
          <w:w w:val="90"/>
          <w:sz w:val="19"/>
        </w:rPr>
        <w:t>representing</w:t>
      </w:r>
      <w:r>
        <w:rPr>
          <w:rFonts w:ascii="Tahoma"/>
          <w:color w:val="231F20"/>
          <w:spacing w:val="-7"/>
          <w:w w:val="90"/>
          <w:sz w:val="19"/>
        </w:rPr>
        <w:t> </w:t>
      </w:r>
      <w:r>
        <w:rPr>
          <w:rFonts w:ascii="Tahoma"/>
          <w:color w:val="231F20"/>
          <w:w w:val="90"/>
          <w:sz w:val="19"/>
        </w:rPr>
        <w:t>the</w:t>
      </w:r>
      <w:r>
        <w:rPr>
          <w:rFonts w:ascii="Tahoma"/>
          <w:color w:val="231F20"/>
          <w:spacing w:val="-7"/>
          <w:w w:val="90"/>
          <w:sz w:val="19"/>
        </w:rPr>
        <w:t> </w:t>
      </w:r>
      <w:r>
        <w:rPr>
          <w:rFonts w:ascii="Tahoma"/>
          <w:color w:val="231F20"/>
          <w:w w:val="90"/>
          <w:sz w:val="19"/>
        </w:rPr>
        <w:t>critical</w:t>
      </w:r>
      <w:r>
        <w:rPr>
          <w:rFonts w:ascii="Tahoma"/>
          <w:color w:val="231F20"/>
          <w:spacing w:val="-7"/>
          <w:w w:val="90"/>
          <w:sz w:val="19"/>
        </w:rPr>
        <w:t> </w:t>
      </w:r>
      <w:r>
        <w:rPr>
          <w:rFonts w:ascii="Tahoma"/>
          <w:color w:val="231F20"/>
          <w:w w:val="90"/>
          <w:sz w:val="19"/>
        </w:rPr>
        <w:t>level</w:t>
      </w:r>
      <w:r>
        <w:rPr>
          <w:rFonts w:ascii="Tahoma"/>
          <w:color w:val="231F20"/>
          <w:spacing w:val="-7"/>
          <w:w w:val="90"/>
          <w:sz w:val="19"/>
        </w:rPr>
        <w:t> </w:t>
      </w:r>
      <w:r>
        <w:rPr>
          <w:rFonts w:ascii="Tahoma"/>
          <w:color w:val="231F20"/>
          <w:w w:val="90"/>
          <w:sz w:val="19"/>
        </w:rPr>
        <w:t>concept</w:t>
      </w:r>
      <w:r>
        <w:rPr>
          <w:rFonts w:ascii="Tahoma"/>
          <w:color w:val="231F20"/>
          <w:spacing w:val="-7"/>
          <w:w w:val="90"/>
          <w:sz w:val="19"/>
        </w:rPr>
        <w:t> </w:t>
      </w:r>
      <w:r>
        <w:rPr>
          <w:rFonts w:ascii="Tahoma"/>
          <w:color w:val="231F20"/>
          <w:w w:val="90"/>
          <w:sz w:val="19"/>
        </w:rPr>
        <w:t>by</w:t>
      </w:r>
      <w:r>
        <w:rPr>
          <w:rFonts w:ascii="Tahoma"/>
          <w:color w:val="231F20"/>
          <w:spacing w:val="-7"/>
          <w:w w:val="90"/>
          <w:sz w:val="19"/>
        </w:rPr>
        <w:t> </w:t>
      </w:r>
      <w:r>
        <w:rPr>
          <w:rFonts w:ascii="Tahoma"/>
          <w:color w:val="231F20"/>
          <w:w w:val="90"/>
          <w:sz w:val="19"/>
        </w:rPr>
        <w:t>using a theoretical distribution of the net instrument signal (concentration)</w:t>
      </w:r>
    </w:p>
    <w:p>
      <w:pPr>
        <w:spacing w:line="228" w:lineRule="auto" w:before="1"/>
        <w:ind w:left="2808" w:right="2343" w:firstLine="0"/>
        <w:jc w:val="left"/>
        <w:rPr>
          <w:rFonts w:ascii="Tahoma" w:hAnsi="Tahoma"/>
          <w:sz w:val="19"/>
        </w:rPr>
      </w:pPr>
      <w:r>
        <w:rPr>
          <w:rFonts w:ascii="Tahoma" w:hAnsi="Tahoma"/>
          <w:color w:val="231F20"/>
          <w:w w:val="90"/>
          <w:sz w:val="19"/>
        </w:rPr>
        <w:t>obtained</w:t>
      </w:r>
      <w:r>
        <w:rPr>
          <w:rFonts w:ascii="Tahoma" w:hAnsi="Tahoma"/>
          <w:color w:val="231F20"/>
          <w:spacing w:val="-6"/>
          <w:w w:val="90"/>
          <w:sz w:val="19"/>
        </w:rPr>
        <w:t> </w:t>
      </w:r>
      <w:r>
        <w:rPr>
          <w:rFonts w:ascii="Tahoma" w:hAnsi="Tahoma"/>
          <w:color w:val="231F20"/>
          <w:w w:val="90"/>
          <w:sz w:val="19"/>
        </w:rPr>
        <w:t>when</w:t>
      </w:r>
      <w:r>
        <w:rPr>
          <w:rFonts w:ascii="Tahoma" w:hAnsi="Tahoma"/>
          <w:color w:val="231F20"/>
          <w:spacing w:val="-6"/>
          <w:w w:val="90"/>
          <w:sz w:val="19"/>
        </w:rPr>
        <w:t> </w:t>
      </w:r>
      <w:r>
        <w:rPr>
          <w:rFonts w:ascii="Tahoma" w:hAnsi="Tahoma"/>
          <w:color w:val="231F20"/>
          <w:w w:val="90"/>
          <w:sz w:val="19"/>
        </w:rPr>
        <w:t>analyzing</w:t>
      </w:r>
      <w:r>
        <w:rPr>
          <w:rFonts w:ascii="Tahoma" w:hAnsi="Tahoma"/>
          <w:color w:val="231F20"/>
          <w:spacing w:val="-6"/>
          <w:w w:val="90"/>
          <w:sz w:val="19"/>
        </w:rPr>
        <w:t> </w:t>
      </w:r>
      <w:r>
        <w:rPr>
          <w:rFonts w:ascii="Tahoma" w:hAnsi="Tahoma"/>
          <w:color w:val="231F20"/>
          <w:w w:val="90"/>
          <w:sz w:val="19"/>
        </w:rPr>
        <w:t>an</w:t>
      </w:r>
      <w:r>
        <w:rPr>
          <w:rFonts w:ascii="Tahoma" w:hAnsi="Tahoma"/>
          <w:color w:val="231F20"/>
          <w:spacing w:val="-6"/>
          <w:w w:val="90"/>
          <w:sz w:val="19"/>
        </w:rPr>
        <w:t> </w:t>
      </w:r>
      <w:r>
        <w:rPr>
          <w:rFonts w:ascii="Tahoma" w:hAnsi="Tahoma"/>
          <w:color w:val="231F20"/>
          <w:w w:val="90"/>
          <w:sz w:val="19"/>
        </w:rPr>
        <w:t>analyte-free</w:t>
      </w:r>
      <w:r>
        <w:rPr>
          <w:rFonts w:ascii="Tahoma" w:hAnsi="Tahoma"/>
          <w:color w:val="231F20"/>
          <w:spacing w:val="-6"/>
          <w:w w:val="90"/>
          <w:sz w:val="19"/>
        </w:rPr>
        <w:t> </w:t>
      </w:r>
      <w:r>
        <w:rPr>
          <w:rFonts w:ascii="Tahoma" w:hAnsi="Tahoma"/>
          <w:color w:val="231F20"/>
          <w:w w:val="90"/>
          <w:sz w:val="19"/>
        </w:rPr>
        <w:t>sample.</w:t>
      </w:r>
      <w:r>
        <w:rPr>
          <w:rFonts w:ascii="Tahoma" w:hAnsi="Tahoma"/>
          <w:color w:val="231F20"/>
          <w:spacing w:val="-6"/>
          <w:w w:val="90"/>
          <w:sz w:val="19"/>
        </w:rPr>
        <w:t> </w:t>
      </w:r>
      <w:r>
        <w:rPr>
          <w:rFonts w:ascii="Tahoma" w:hAnsi="Tahoma"/>
          <w:color w:val="231F20"/>
          <w:w w:val="90"/>
          <w:sz w:val="19"/>
        </w:rPr>
        <w:t>The</w:t>
      </w:r>
      <w:r>
        <w:rPr>
          <w:rFonts w:ascii="Tahoma" w:hAnsi="Tahoma"/>
          <w:color w:val="231F20"/>
          <w:spacing w:val="-6"/>
          <w:w w:val="90"/>
          <w:sz w:val="19"/>
        </w:rPr>
        <w:t> </w:t>
      </w:r>
      <w:r>
        <w:rPr>
          <w:rFonts w:ascii="Tahoma" w:hAnsi="Tahoma"/>
          <w:color w:val="231F20"/>
          <w:w w:val="90"/>
          <w:sz w:val="19"/>
        </w:rPr>
        <w:t>chosen</w:t>
      </w:r>
      <w:r>
        <w:rPr>
          <w:rFonts w:ascii="Tahoma" w:hAnsi="Tahoma"/>
          <w:color w:val="231F20"/>
          <w:spacing w:val="-6"/>
          <w:w w:val="90"/>
          <w:sz w:val="19"/>
        </w:rPr>
        <w:t> </w:t>
      </w:r>
      <w:r>
        <w:rPr>
          <w:rFonts w:ascii="Tahoma" w:hAnsi="Tahoma"/>
          <w:color w:val="231F20"/>
          <w:w w:val="90"/>
          <w:sz w:val="19"/>
        </w:rPr>
        <w:t>Type</w:t>
      </w:r>
      <w:r>
        <w:rPr>
          <w:rFonts w:ascii="Tahoma" w:hAnsi="Tahoma"/>
          <w:color w:val="231F20"/>
          <w:spacing w:val="-6"/>
          <w:w w:val="90"/>
          <w:sz w:val="19"/>
        </w:rPr>
        <w:t> </w:t>
      </w:r>
      <w:r>
        <w:rPr>
          <w:rFonts w:ascii="Tahoma" w:hAnsi="Tahoma"/>
          <w:color w:val="231F20"/>
          <w:w w:val="90"/>
          <w:sz w:val="19"/>
        </w:rPr>
        <w:t>I</w:t>
      </w:r>
      <w:r>
        <w:rPr>
          <w:rFonts w:ascii="Tahoma" w:hAnsi="Tahoma"/>
          <w:color w:val="231F20"/>
          <w:spacing w:val="-6"/>
          <w:w w:val="90"/>
          <w:sz w:val="19"/>
        </w:rPr>
        <w:t> </w:t>
      </w:r>
      <w:r>
        <w:rPr>
          <w:rFonts w:ascii="Tahoma" w:hAnsi="Tahoma"/>
          <w:color w:val="231F20"/>
          <w:w w:val="90"/>
          <w:sz w:val="19"/>
        </w:rPr>
        <w:t>error probability </w:t>
      </w:r>
      <w:r>
        <w:rPr>
          <w:rFonts w:ascii="Symbol" w:hAnsi="Symbol"/>
          <w:color w:val="231F20"/>
          <w:w w:val="90"/>
          <w:sz w:val="19"/>
        </w:rPr>
        <w:t></w:t>
      </w:r>
      <w:r>
        <w:rPr>
          <w:color w:val="231F20"/>
          <w:w w:val="90"/>
          <w:sz w:val="19"/>
        </w:rPr>
        <w:t> </w:t>
      </w:r>
      <w:r>
        <w:rPr>
          <w:rFonts w:ascii="Tahoma" w:hAnsi="Tahoma"/>
          <w:color w:val="231F20"/>
          <w:w w:val="90"/>
          <w:sz w:val="19"/>
        </w:rPr>
        <w:t>determines the location of the critical level of the net signal </w:t>
      </w:r>
      <w:r>
        <w:rPr>
          <w:rFonts w:ascii="Calibri" w:hAnsi="Calibri"/>
          <w:i/>
          <w:color w:val="231F20"/>
          <w:w w:val="90"/>
          <w:sz w:val="19"/>
        </w:rPr>
        <w:t>L</w:t>
      </w:r>
      <w:r>
        <w:rPr>
          <w:rFonts w:ascii="Calibri" w:hAnsi="Calibri"/>
          <w:i/>
          <w:color w:val="231F20"/>
          <w:w w:val="90"/>
          <w:position w:val="-5"/>
          <w:sz w:val="16"/>
        </w:rPr>
        <w:t>C</w:t>
      </w:r>
      <w:r>
        <w:rPr>
          <w:rFonts w:ascii="Tahoma" w:hAnsi="Tahoma"/>
          <w:color w:val="231F20"/>
          <w:w w:val="90"/>
          <w:sz w:val="19"/>
        </w:rPr>
        <w:t>.</w:t>
      </w:r>
      <w:r>
        <w:rPr>
          <w:rFonts w:ascii="Tahoma" w:hAnsi="Tahoma"/>
          <w:color w:val="231F20"/>
          <w:spacing w:val="-3"/>
          <w:w w:val="90"/>
          <w:sz w:val="19"/>
        </w:rPr>
        <w:t> </w:t>
      </w:r>
      <w:r>
        <w:rPr>
          <w:rFonts w:ascii="Tahoma" w:hAnsi="Tahoma"/>
          <w:color w:val="231F20"/>
          <w:w w:val="90"/>
          <w:sz w:val="19"/>
        </w:rPr>
        <w:t>For</w:t>
      </w:r>
      <w:r>
        <w:rPr>
          <w:rFonts w:ascii="Tahoma" w:hAnsi="Tahoma"/>
          <w:color w:val="231F20"/>
          <w:spacing w:val="-3"/>
          <w:w w:val="90"/>
          <w:sz w:val="19"/>
        </w:rPr>
        <w:t> </w:t>
      </w:r>
      <w:r>
        <w:rPr>
          <w:rFonts w:ascii="Tahoma" w:hAnsi="Tahoma"/>
          <w:color w:val="231F20"/>
          <w:w w:val="90"/>
          <w:sz w:val="19"/>
        </w:rPr>
        <w:t>an</w:t>
      </w:r>
      <w:r>
        <w:rPr>
          <w:rFonts w:ascii="Tahoma" w:hAnsi="Tahoma"/>
          <w:color w:val="231F20"/>
          <w:spacing w:val="-4"/>
          <w:w w:val="90"/>
          <w:sz w:val="19"/>
        </w:rPr>
        <w:t> </w:t>
      </w:r>
      <w:r>
        <w:rPr>
          <w:rFonts w:ascii="Symbol" w:hAnsi="Symbol"/>
          <w:color w:val="231F20"/>
          <w:w w:val="90"/>
          <w:sz w:val="19"/>
        </w:rPr>
        <w:t></w:t>
      </w:r>
      <w:r>
        <w:rPr>
          <w:color w:val="231F20"/>
          <w:w w:val="90"/>
          <w:sz w:val="19"/>
        </w:rPr>
        <w:t> </w:t>
      </w:r>
      <w:r>
        <w:rPr>
          <w:rFonts w:ascii="Tahoma" w:hAnsi="Tahoma"/>
          <w:color w:val="231F20"/>
          <w:w w:val="90"/>
          <w:sz w:val="19"/>
        </w:rPr>
        <w:t>=</w:t>
      </w:r>
      <w:r>
        <w:rPr>
          <w:rFonts w:ascii="Tahoma" w:hAnsi="Tahoma"/>
          <w:color w:val="231F20"/>
          <w:spacing w:val="-3"/>
          <w:w w:val="90"/>
          <w:sz w:val="19"/>
        </w:rPr>
        <w:t> </w:t>
      </w:r>
      <w:r>
        <w:rPr>
          <w:rFonts w:ascii="Tahoma" w:hAnsi="Tahoma"/>
          <w:color w:val="231F20"/>
          <w:w w:val="90"/>
          <w:sz w:val="19"/>
        </w:rPr>
        <w:t>0.05</w:t>
      </w:r>
      <w:r>
        <w:rPr>
          <w:rFonts w:ascii="Tahoma" w:hAnsi="Tahoma"/>
          <w:color w:val="231F20"/>
          <w:spacing w:val="-3"/>
          <w:w w:val="90"/>
          <w:sz w:val="19"/>
        </w:rPr>
        <w:t> </w:t>
      </w:r>
      <w:r>
        <w:rPr>
          <w:rFonts w:ascii="Tahoma" w:hAnsi="Tahoma"/>
          <w:color w:val="231F20"/>
          <w:w w:val="90"/>
          <w:sz w:val="19"/>
        </w:rPr>
        <w:t>or</w:t>
      </w:r>
      <w:r>
        <w:rPr>
          <w:rFonts w:ascii="Tahoma" w:hAnsi="Tahoma"/>
          <w:color w:val="231F20"/>
          <w:spacing w:val="-4"/>
          <w:w w:val="90"/>
          <w:sz w:val="19"/>
        </w:rPr>
        <w:t> </w:t>
      </w:r>
      <w:r>
        <w:rPr>
          <w:rFonts w:ascii="Tahoma" w:hAnsi="Tahoma"/>
          <w:color w:val="231F20"/>
          <w:w w:val="90"/>
          <w:sz w:val="19"/>
        </w:rPr>
        <w:t>5</w:t>
      </w:r>
      <w:r>
        <w:rPr>
          <w:rFonts w:ascii="Tahoma" w:hAnsi="Tahoma"/>
          <w:color w:val="231F20"/>
          <w:spacing w:val="-3"/>
          <w:w w:val="90"/>
          <w:sz w:val="19"/>
        </w:rPr>
        <w:t> </w:t>
      </w:r>
      <w:r>
        <w:rPr>
          <w:rFonts w:ascii="Tahoma" w:hAnsi="Tahoma"/>
          <w:color w:val="231F20"/>
          <w:w w:val="90"/>
          <w:sz w:val="19"/>
        </w:rPr>
        <w:t>percent,</w:t>
      </w:r>
      <w:r>
        <w:rPr>
          <w:rFonts w:ascii="Tahoma" w:hAnsi="Tahoma"/>
          <w:color w:val="231F20"/>
          <w:spacing w:val="-3"/>
          <w:w w:val="90"/>
          <w:sz w:val="19"/>
        </w:rPr>
        <w:t> </w:t>
      </w:r>
      <w:r>
        <w:rPr>
          <w:rFonts w:ascii="Tahoma" w:hAnsi="Tahoma"/>
          <w:color w:val="231F20"/>
          <w:w w:val="90"/>
          <w:sz w:val="19"/>
        </w:rPr>
        <w:t>the</w:t>
      </w:r>
      <w:r>
        <w:rPr>
          <w:rFonts w:ascii="Tahoma" w:hAnsi="Tahoma"/>
          <w:color w:val="231F20"/>
          <w:spacing w:val="-4"/>
          <w:w w:val="90"/>
          <w:sz w:val="19"/>
        </w:rPr>
        <w:t> </w:t>
      </w:r>
      <w:r>
        <w:rPr>
          <w:rFonts w:ascii="Tahoma" w:hAnsi="Tahoma"/>
          <w:color w:val="231F20"/>
          <w:w w:val="90"/>
          <w:sz w:val="19"/>
        </w:rPr>
        <w:t>critical</w:t>
      </w:r>
      <w:r>
        <w:rPr>
          <w:rFonts w:ascii="Tahoma" w:hAnsi="Tahoma"/>
          <w:color w:val="231F20"/>
          <w:spacing w:val="-3"/>
          <w:w w:val="90"/>
          <w:sz w:val="19"/>
        </w:rPr>
        <w:t> </w:t>
      </w:r>
      <w:r>
        <w:rPr>
          <w:rFonts w:ascii="Tahoma" w:hAnsi="Tahoma"/>
          <w:color w:val="231F20"/>
          <w:w w:val="90"/>
          <w:sz w:val="19"/>
        </w:rPr>
        <w:t>level</w:t>
      </w:r>
      <w:r>
        <w:rPr>
          <w:rFonts w:ascii="Tahoma" w:hAnsi="Tahoma"/>
          <w:color w:val="231F20"/>
          <w:spacing w:val="-3"/>
          <w:w w:val="90"/>
          <w:sz w:val="19"/>
        </w:rPr>
        <w:t> </w:t>
      </w:r>
      <w:r>
        <w:rPr>
          <w:rFonts w:ascii="Tahoma" w:hAnsi="Tahoma"/>
          <w:color w:val="231F20"/>
          <w:w w:val="90"/>
          <w:sz w:val="19"/>
        </w:rPr>
        <w:t>corresponds</w:t>
      </w:r>
      <w:r>
        <w:rPr>
          <w:rFonts w:ascii="Tahoma" w:hAnsi="Tahoma"/>
          <w:color w:val="231F20"/>
          <w:spacing w:val="-4"/>
          <w:w w:val="90"/>
          <w:sz w:val="19"/>
        </w:rPr>
        <w:t> </w:t>
      </w:r>
      <w:r>
        <w:rPr>
          <w:rFonts w:ascii="Tahoma" w:hAnsi="Tahoma"/>
          <w:color w:val="231F20"/>
          <w:w w:val="90"/>
          <w:sz w:val="19"/>
        </w:rPr>
        <w:t>to</w:t>
      </w:r>
      <w:r>
        <w:rPr>
          <w:rFonts w:ascii="Tahoma" w:hAnsi="Tahoma"/>
          <w:color w:val="231F20"/>
          <w:spacing w:val="-3"/>
          <w:w w:val="90"/>
          <w:sz w:val="19"/>
        </w:rPr>
        <w:t> </w:t>
      </w:r>
      <w:r>
        <w:rPr>
          <w:rFonts w:ascii="Tahoma" w:hAnsi="Tahoma"/>
          <w:color w:val="231F20"/>
          <w:w w:val="90"/>
          <w:sz w:val="19"/>
        </w:rPr>
        <w:t>the</w:t>
      </w:r>
      <w:r>
        <w:rPr>
          <w:rFonts w:ascii="Tahoma" w:hAnsi="Tahoma"/>
          <w:color w:val="231F20"/>
          <w:spacing w:val="-3"/>
          <w:w w:val="90"/>
          <w:sz w:val="19"/>
        </w:rPr>
        <w:t> </w:t>
      </w:r>
      <w:r>
        <w:rPr>
          <w:rFonts w:ascii="Tahoma" w:hAnsi="Tahoma"/>
          <w:color w:val="231F20"/>
          <w:w w:val="90"/>
          <w:sz w:val="19"/>
        </w:rPr>
        <w:t>95th</w:t>
      </w:r>
    </w:p>
    <w:p>
      <w:pPr>
        <w:spacing w:line="155" w:lineRule="exact" w:before="0"/>
        <w:ind w:left="2808" w:right="0" w:firstLine="0"/>
        <w:jc w:val="left"/>
        <w:rPr>
          <w:rFonts w:ascii="Tahoma" w:hAnsi="Tahoma"/>
          <w:sz w:val="19"/>
        </w:rPr>
      </w:pPr>
      <w:r>
        <w:rPr>
          <w:rFonts w:ascii="Tahoma" w:hAnsi="Tahoma"/>
          <w:color w:val="231F20"/>
          <w:w w:val="90"/>
          <w:sz w:val="19"/>
        </w:rPr>
        <w:t>quantile</w:t>
      </w:r>
      <w:r>
        <w:rPr>
          <w:rFonts w:ascii="Tahoma" w:hAnsi="Tahoma"/>
          <w:color w:val="231F20"/>
          <w:spacing w:val="-8"/>
          <w:w w:val="90"/>
          <w:sz w:val="19"/>
        </w:rPr>
        <w:t> </w:t>
      </w:r>
      <w:r>
        <w:rPr>
          <w:rFonts w:ascii="Tahoma" w:hAnsi="Tahoma"/>
          <w:color w:val="231F20"/>
          <w:w w:val="90"/>
          <w:sz w:val="19"/>
        </w:rPr>
        <w:t>value</w:t>
      </w:r>
      <w:r>
        <w:rPr>
          <w:rFonts w:ascii="Tahoma" w:hAnsi="Tahoma"/>
          <w:color w:val="231F20"/>
          <w:spacing w:val="-8"/>
          <w:w w:val="90"/>
          <w:sz w:val="19"/>
        </w:rPr>
        <w:t> </w:t>
      </w:r>
      <w:r>
        <w:rPr>
          <w:rFonts w:ascii="Tahoma" w:hAnsi="Tahoma"/>
          <w:color w:val="231F20"/>
          <w:w w:val="90"/>
          <w:sz w:val="19"/>
        </w:rPr>
        <w:t>of</w:t>
      </w:r>
      <w:r>
        <w:rPr>
          <w:rFonts w:ascii="Tahoma" w:hAnsi="Tahoma"/>
          <w:color w:val="231F20"/>
          <w:spacing w:val="-8"/>
          <w:w w:val="90"/>
          <w:sz w:val="19"/>
        </w:rPr>
        <w:t> </w:t>
      </w:r>
      <w:r>
        <w:rPr>
          <w:rFonts w:ascii="Tahoma" w:hAnsi="Tahoma"/>
          <w:color w:val="231F20"/>
          <w:w w:val="90"/>
          <w:sz w:val="19"/>
        </w:rPr>
        <w:t>the</w:t>
      </w:r>
      <w:r>
        <w:rPr>
          <w:rFonts w:ascii="Tahoma" w:hAnsi="Tahoma"/>
          <w:color w:val="231F20"/>
          <w:spacing w:val="-7"/>
          <w:w w:val="90"/>
          <w:sz w:val="19"/>
        </w:rPr>
        <w:t> </w:t>
      </w:r>
      <w:r>
        <w:rPr>
          <w:rFonts w:ascii="Tahoma" w:hAnsi="Tahoma"/>
          <w:color w:val="231F20"/>
          <w:w w:val="90"/>
          <w:sz w:val="19"/>
        </w:rPr>
        <w:t>normal</w:t>
      </w:r>
      <w:r>
        <w:rPr>
          <w:rFonts w:ascii="Tahoma" w:hAnsi="Tahoma"/>
          <w:color w:val="231F20"/>
          <w:spacing w:val="-8"/>
          <w:w w:val="90"/>
          <w:sz w:val="19"/>
        </w:rPr>
        <w:t> </w:t>
      </w:r>
      <w:r>
        <w:rPr>
          <w:rFonts w:ascii="Tahoma" w:hAnsi="Tahoma"/>
          <w:color w:val="231F20"/>
          <w:w w:val="90"/>
          <w:sz w:val="19"/>
        </w:rPr>
        <w:t>distribution.</w:t>
      </w:r>
      <w:r>
        <w:rPr>
          <w:rFonts w:ascii="Tahoma" w:hAnsi="Tahoma"/>
          <w:color w:val="231F20"/>
          <w:spacing w:val="-8"/>
          <w:w w:val="90"/>
          <w:sz w:val="19"/>
        </w:rPr>
        <w:t> </w:t>
      </w:r>
      <w:r>
        <w:rPr>
          <w:rFonts w:ascii="Tahoma" w:hAnsi="Tahoma"/>
          <w:color w:val="231F20"/>
          <w:w w:val="90"/>
          <w:sz w:val="19"/>
        </w:rPr>
        <w:t>The</w:t>
      </w:r>
      <w:r>
        <w:rPr>
          <w:rFonts w:ascii="Tahoma" w:hAnsi="Tahoma"/>
          <w:color w:val="231F20"/>
          <w:spacing w:val="-8"/>
          <w:w w:val="90"/>
          <w:sz w:val="19"/>
        </w:rPr>
        <w:t> </w:t>
      </w:r>
      <w:r>
        <w:rPr>
          <w:rFonts w:ascii="Tahoma" w:hAnsi="Tahoma"/>
          <w:color w:val="231F20"/>
          <w:w w:val="90"/>
          <w:sz w:val="19"/>
        </w:rPr>
        <w:t>probability</w:t>
      </w:r>
      <w:r>
        <w:rPr>
          <w:rFonts w:ascii="Tahoma" w:hAnsi="Tahoma"/>
          <w:color w:val="231F20"/>
          <w:spacing w:val="-7"/>
          <w:w w:val="90"/>
          <w:sz w:val="19"/>
        </w:rPr>
        <w:t> </w:t>
      </w:r>
      <w:r>
        <w:rPr>
          <w:rFonts w:ascii="Symbol" w:hAnsi="Symbol"/>
          <w:color w:val="231F20"/>
          <w:w w:val="90"/>
          <w:sz w:val="19"/>
        </w:rPr>
        <w:t></w:t>
      </w:r>
      <w:r>
        <w:rPr>
          <w:color w:val="231F20"/>
          <w:spacing w:val="-2"/>
          <w:sz w:val="19"/>
        </w:rPr>
        <w:t> </w:t>
      </w:r>
      <w:r>
        <w:rPr>
          <w:rFonts w:ascii="Tahoma" w:hAnsi="Tahoma"/>
          <w:color w:val="231F20"/>
          <w:w w:val="90"/>
          <w:sz w:val="19"/>
        </w:rPr>
        <w:t>is</w:t>
      </w:r>
      <w:r>
        <w:rPr>
          <w:rFonts w:ascii="Tahoma" w:hAnsi="Tahoma"/>
          <w:color w:val="231F20"/>
          <w:spacing w:val="-8"/>
          <w:w w:val="90"/>
          <w:sz w:val="19"/>
        </w:rPr>
        <w:t> </w:t>
      </w:r>
      <w:r>
        <w:rPr>
          <w:rFonts w:ascii="Tahoma" w:hAnsi="Tahoma"/>
          <w:color w:val="231F20"/>
          <w:spacing w:val="-2"/>
          <w:w w:val="90"/>
          <w:sz w:val="19"/>
        </w:rPr>
        <w:t>depicted</w:t>
      </w:r>
    </w:p>
    <w:p>
      <w:pPr>
        <w:spacing w:line="228" w:lineRule="auto" w:before="4"/>
        <w:ind w:left="2808" w:right="2401" w:firstLine="0"/>
        <w:jc w:val="left"/>
        <w:rPr>
          <w:rFonts w:ascii="Tahoma" w:hAnsi="Tahoma"/>
          <w:sz w:val="19"/>
        </w:rPr>
      </w:pPr>
      <w:r>
        <w:rPr>
          <w:rFonts w:ascii="Tahoma" w:hAnsi="Tahoma"/>
          <w:color w:val="231F20"/>
          <w:spacing w:val="-4"/>
          <w:sz w:val="19"/>
        </w:rPr>
        <w:t>as</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area</w:t>
      </w:r>
      <w:r>
        <w:rPr>
          <w:rFonts w:ascii="Tahoma" w:hAnsi="Tahoma"/>
          <w:color w:val="231F20"/>
          <w:spacing w:val="-18"/>
          <w:sz w:val="19"/>
        </w:rPr>
        <w:t> </w:t>
      </w:r>
      <w:r>
        <w:rPr>
          <w:rFonts w:ascii="Tahoma" w:hAnsi="Tahoma"/>
          <w:color w:val="231F20"/>
          <w:spacing w:val="-4"/>
          <w:sz w:val="19"/>
        </w:rPr>
        <w:t>under</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curve</w:t>
      </w:r>
      <w:r>
        <w:rPr>
          <w:rFonts w:ascii="Tahoma" w:hAnsi="Tahoma"/>
          <w:color w:val="231F20"/>
          <w:spacing w:val="-18"/>
          <w:sz w:val="19"/>
        </w:rPr>
        <w:t> </w:t>
      </w:r>
      <w:r>
        <w:rPr>
          <w:rFonts w:ascii="Tahoma" w:hAnsi="Tahoma"/>
          <w:color w:val="231F20"/>
          <w:spacing w:val="-4"/>
          <w:sz w:val="19"/>
        </w:rPr>
        <w:t>to</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right</w:t>
      </w:r>
      <w:r>
        <w:rPr>
          <w:rFonts w:ascii="Tahoma" w:hAnsi="Tahoma"/>
          <w:color w:val="231F20"/>
          <w:spacing w:val="-18"/>
          <w:sz w:val="19"/>
        </w:rPr>
        <w:t> </w:t>
      </w:r>
      <w:r>
        <w:rPr>
          <w:rFonts w:ascii="Tahoma" w:hAnsi="Tahoma"/>
          <w:color w:val="231F20"/>
          <w:spacing w:val="-4"/>
          <w:sz w:val="19"/>
        </w:rPr>
        <w:t>of</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dashed</w:t>
      </w:r>
      <w:r>
        <w:rPr>
          <w:rFonts w:ascii="Tahoma" w:hAnsi="Tahoma"/>
          <w:color w:val="231F20"/>
          <w:spacing w:val="-18"/>
          <w:sz w:val="19"/>
        </w:rPr>
        <w:t> </w:t>
      </w:r>
      <w:r>
        <w:rPr>
          <w:rFonts w:ascii="Tahoma" w:hAnsi="Tahoma"/>
          <w:color w:val="231F20"/>
          <w:spacing w:val="-4"/>
          <w:sz w:val="19"/>
        </w:rPr>
        <w:t>line.</w:t>
      </w:r>
      <w:r>
        <w:rPr>
          <w:rFonts w:ascii="Tahoma" w:hAnsi="Tahoma"/>
          <w:color w:val="231F20"/>
          <w:spacing w:val="-18"/>
          <w:sz w:val="19"/>
        </w:rPr>
        <w:t> </w:t>
      </w:r>
      <w:r>
        <w:rPr>
          <w:rFonts w:ascii="Tahoma" w:hAnsi="Tahoma"/>
          <w:color w:val="231F20"/>
          <w:spacing w:val="-4"/>
          <w:sz w:val="19"/>
        </w:rPr>
        <w:t>Note</w:t>
      </w:r>
      <w:r>
        <w:rPr>
          <w:rFonts w:ascii="Tahoma" w:hAnsi="Tahoma"/>
          <w:color w:val="231F20"/>
          <w:spacing w:val="-18"/>
          <w:sz w:val="19"/>
        </w:rPr>
        <w:t> </w:t>
      </w:r>
      <w:r>
        <w:rPr>
          <w:rFonts w:ascii="Tahoma" w:hAnsi="Tahoma"/>
          <w:color w:val="231F20"/>
          <w:spacing w:val="-4"/>
          <w:sz w:val="19"/>
        </w:rPr>
        <w:t>that decreasing</w:t>
      </w:r>
      <w:r>
        <w:rPr>
          <w:rFonts w:ascii="Tahoma" w:hAnsi="Tahoma"/>
          <w:color w:val="231F20"/>
          <w:spacing w:val="-15"/>
          <w:sz w:val="19"/>
        </w:rPr>
        <w:t> </w:t>
      </w:r>
      <w:r>
        <w:rPr>
          <w:rFonts w:ascii="Tahoma" w:hAnsi="Tahoma"/>
          <w:color w:val="231F20"/>
          <w:spacing w:val="-4"/>
          <w:sz w:val="19"/>
        </w:rPr>
        <w:t>the</w:t>
      </w:r>
      <w:r>
        <w:rPr>
          <w:rFonts w:ascii="Tahoma" w:hAnsi="Tahoma"/>
          <w:color w:val="231F20"/>
          <w:spacing w:val="-15"/>
          <w:sz w:val="19"/>
        </w:rPr>
        <w:t> </w:t>
      </w:r>
      <w:r>
        <w:rPr>
          <w:rFonts w:ascii="Tahoma" w:hAnsi="Tahoma"/>
          <w:color w:val="231F20"/>
          <w:spacing w:val="-4"/>
          <w:sz w:val="19"/>
        </w:rPr>
        <w:t>value</w:t>
      </w:r>
      <w:r>
        <w:rPr>
          <w:rFonts w:ascii="Tahoma" w:hAnsi="Tahoma"/>
          <w:color w:val="231F20"/>
          <w:spacing w:val="-15"/>
          <w:sz w:val="19"/>
        </w:rPr>
        <w:t> </w:t>
      </w:r>
      <w:r>
        <w:rPr>
          <w:rFonts w:ascii="Tahoma" w:hAnsi="Tahoma"/>
          <w:color w:val="231F20"/>
          <w:spacing w:val="-4"/>
          <w:sz w:val="19"/>
        </w:rPr>
        <w:t>of</w:t>
      </w:r>
      <w:r>
        <w:rPr>
          <w:rFonts w:ascii="Tahoma" w:hAnsi="Tahoma"/>
          <w:color w:val="231F20"/>
          <w:spacing w:val="-15"/>
          <w:sz w:val="19"/>
        </w:rPr>
        <w:t> </w:t>
      </w:r>
      <w:r>
        <w:rPr>
          <w:rFonts w:ascii="Symbol" w:hAnsi="Symbol"/>
          <w:color w:val="231F20"/>
          <w:spacing w:val="-4"/>
          <w:sz w:val="19"/>
        </w:rPr>
        <w:t></w:t>
      </w:r>
      <w:r>
        <w:rPr>
          <w:color w:val="231F20"/>
          <w:spacing w:val="-4"/>
          <w:sz w:val="19"/>
        </w:rPr>
        <w:t> </w:t>
      </w:r>
      <w:r>
        <w:rPr>
          <w:rFonts w:ascii="Tahoma" w:hAnsi="Tahoma"/>
          <w:color w:val="231F20"/>
          <w:spacing w:val="-4"/>
          <w:sz w:val="19"/>
        </w:rPr>
        <w:t>requires</w:t>
      </w:r>
      <w:r>
        <w:rPr>
          <w:rFonts w:ascii="Tahoma" w:hAnsi="Tahoma"/>
          <w:color w:val="231F20"/>
          <w:spacing w:val="-15"/>
          <w:sz w:val="19"/>
        </w:rPr>
        <w:t> </w:t>
      </w:r>
      <w:r>
        <w:rPr>
          <w:rFonts w:ascii="Tahoma" w:hAnsi="Tahoma"/>
          <w:color w:val="231F20"/>
          <w:spacing w:val="-4"/>
          <w:sz w:val="19"/>
        </w:rPr>
        <w:t>increasing</w:t>
      </w:r>
      <w:r>
        <w:rPr>
          <w:rFonts w:ascii="Tahoma" w:hAnsi="Tahoma"/>
          <w:color w:val="231F20"/>
          <w:spacing w:val="-15"/>
          <w:sz w:val="19"/>
        </w:rPr>
        <w:t> </w:t>
      </w:r>
      <w:r>
        <w:rPr>
          <w:rFonts w:ascii="Tahoma" w:hAnsi="Tahoma"/>
          <w:color w:val="231F20"/>
          <w:spacing w:val="-4"/>
          <w:sz w:val="19"/>
        </w:rPr>
        <w:t>the</w:t>
      </w:r>
      <w:r>
        <w:rPr>
          <w:rFonts w:ascii="Tahoma" w:hAnsi="Tahoma"/>
          <w:color w:val="231F20"/>
          <w:spacing w:val="-15"/>
          <w:sz w:val="19"/>
        </w:rPr>
        <w:t> </w:t>
      </w:r>
      <w:r>
        <w:rPr>
          <w:rFonts w:ascii="Tahoma" w:hAnsi="Tahoma"/>
          <w:color w:val="231F20"/>
          <w:spacing w:val="-4"/>
          <w:sz w:val="19"/>
        </w:rPr>
        <w:t>critical</w:t>
      </w:r>
      <w:r>
        <w:rPr>
          <w:rFonts w:ascii="Tahoma" w:hAnsi="Tahoma"/>
          <w:color w:val="231F20"/>
          <w:spacing w:val="-15"/>
          <w:sz w:val="19"/>
        </w:rPr>
        <w:t> </w:t>
      </w:r>
      <w:r>
        <w:rPr>
          <w:rFonts w:ascii="Tahoma" w:hAnsi="Tahoma"/>
          <w:color w:val="231F20"/>
          <w:spacing w:val="-4"/>
          <w:sz w:val="19"/>
        </w:rPr>
        <w:t>value</w:t>
      </w:r>
      <w:r>
        <w:rPr>
          <w:rFonts w:ascii="Tahoma" w:hAnsi="Tahoma"/>
          <w:color w:val="231F20"/>
          <w:spacing w:val="-15"/>
          <w:sz w:val="19"/>
        </w:rPr>
        <w:t> </w:t>
      </w:r>
      <w:r>
        <w:rPr>
          <w:rFonts w:ascii="Tahoma" w:hAnsi="Tahoma"/>
          <w:color w:val="231F20"/>
          <w:spacing w:val="-4"/>
          <w:sz w:val="19"/>
        </w:rPr>
        <w:t>(shifting </w:t>
      </w:r>
      <w:r>
        <w:rPr>
          <w:rFonts w:ascii="Tahoma" w:hAnsi="Tahoma"/>
          <w:color w:val="231F20"/>
          <w:w w:val="90"/>
          <w:sz w:val="19"/>
        </w:rPr>
        <w:t>the dashed line to the right) and increasing the value of </w:t>
      </w:r>
      <w:r>
        <w:rPr>
          <w:rFonts w:ascii="Symbol" w:hAnsi="Symbol"/>
          <w:color w:val="231F20"/>
          <w:w w:val="90"/>
          <w:sz w:val="19"/>
        </w:rPr>
        <w:t></w:t>
      </w:r>
      <w:r>
        <w:rPr>
          <w:color w:val="231F20"/>
          <w:w w:val="90"/>
          <w:sz w:val="19"/>
        </w:rPr>
        <w:t> </w:t>
      </w:r>
      <w:r>
        <w:rPr>
          <w:rFonts w:ascii="Tahoma" w:hAnsi="Tahoma"/>
          <w:color w:val="231F20"/>
          <w:w w:val="90"/>
          <w:sz w:val="19"/>
        </w:rPr>
        <w:t>decreasing the </w:t>
      </w:r>
      <w:r>
        <w:rPr>
          <w:rFonts w:ascii="Tahoma" w:hAnsi="Tahoma"/>
          <w:color w:val="231F20"/>
          <w:spacing w:val="-4"/>
          <w:sz w:val="19"/>
        </w:rPr>
        <w:t>critical</w:t>
      </w:r>
      <w:r>
        <w:rPr>
          <w:rFonts w:ascii="Tahoma" w:hAnsi="Tahoma"/>
          <w:color w:val="231F20"/>
          <w:spacing w:val="-18"/>
          <w:sz w:val="19"/>
        </w:rPr>
        <w:t> </w:t>
      </w:r>
      <w:r>
        <w:rPr>
          <w:rFonts w:ascii="Tahoma" w:hAnsi="Tahoma"/>
          <w:color w:val="231F20"/>
          <w:spacing w:val="-4"/>
          <w:sz w:val="19"/>
        </w:rPr>
        <w:t>level</w:t>
      </w:r>
      <w:r>
        <w:rPr>
          <w:rFonts w:ascii="Tahoma" w:hAnsi="Tahoma"/>
          <w:color w:val="231F20"/>
          <w:spacing w:val="-18"/>
          <w:sz w:val="19"/>
        </w:rPr>
        <w:t> </w:t>
      </w:r>
      <w:r>
        <w:rPr>
          <w:rFonts w:ascii="Tahoma" w:hAnsi="Tahoma"/>
          <w:color w:val="231F20"/>
          <w:spacing w:val="-4"/>
          <w:sz w:val="19"/>
        </w:rPr>
        <w:t>(shifting</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dashed</w:t>
      </w:r>
      <w:r>
        <w:rPr>
          <w:rFonts w:ascii="Tahoma" w:hAnsi="Tahoma"/>
          <w:color w:val="231F20"/>
          <w:spacing w:val="-18"/>
          <w:sz w:val="19"/>
        </w:rPr>
        <w:t> </w:t>
      </w:r>
      <w:r>
        <w:rPr>
          <w:rFonts w:ascii="Tahoma" w:hAnsi="Tahoma"/>
          <w:color w:val="231F20"/>
          <w:spacing w:val="-4"/>
          <w:sz w:val="19"/>
        </w:rPr>
        <w:t>line</w:t>
      </w:r>
      <w:r>
        <w:rPr>
          <w:rFonts w:ascii="Tahoma" w:hAnsi="Tahoma"/>
          <w:color w:val="231F20"/>
          <w:spacing w:val="-18"/>
          <w:sz w:val="19"/>
        </w:rPr>
        <w:t> </w:t>
      </w:r>
      <w:r>
        <w:rPr>
          <w:rFonts w:ascii="Tahoma" w:hAnsi="Tahoma"/>
          <w:color w:val="231F20"/>
          <w:spacing w:val="-4"/>
          <w:sz w:val="19"/>
        </w:rPr>
        <w:t>to</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Tahoma" w:hAnsi="Tahoma"/>
          <w:color w:val="231F20"/>
          <w:spacing w:val="-4"/>
          <w:sz w:val="19"/>
        </w:rPr>
        <w:t>left).</w:t>
      </w:r>
      <w:r>
        <w:rPr>
          <w:rFonts w:ascii="Tahoma" w:hAnsi="Tahoma"/>
          <w:color w:val="231F20"/>
          <w:spacing w:val="-18"/>
          <w:sz w:val="19"/>
        </w:rPr>
        <w:t> </w:t>
      </w:r>
      <w:r>
        <w:rPr>
          <w:rFonts w:ascii="Tahoma" w:hAnsi="Tahoma"/>
          <w:color w:val="231F20"/>
          <w:spacing w:val="-4"/>
          <w:sz w:val="19"/>
        </w:rPr>
        <w:t>The</w:t>
      </w:r>
      <w:r>
        <w:rPr>
          <w:rFonts w:ascii="Tahoma" w:hAnsi="Tahoma"/>
          <w:color w:val="231F20"/>
          <w:spacing w:val="-18"/>
          <w:sz w:val="19"/>
        </w:rPr>
        <w:t> </w:t>
      </w:r>
      <w:r>
        <w:rPr>
          <w:rFonts w:ascii="Symbol" w:hAnsi="Symbol"/>
          <w:color w:val="231F20"/>
          <w:spacing w:val="-4"/>
          <w:sz w:val="19"/>
        </w:rPr>
        <w:t></w:t>
      </w:r>
      <w:r>
        <w:rPr>
          <w:color w:val="231F20"/>
          <w:spacing w:val="-8"/>
          <w:sz w:val="19"/>
        </w:rPr>
        <w:t> </w:t>
      </w:r>
      <w:r>
        <w:rPr>
          <w:rFonts w:ascii="Tahoma" w:hAnsi="Tahoma"/>
          <w:color w:val="231F20"/>
          <w:spacing w:val="-4"/>
          <w:sz w:val="19"/>
        </w:rPr>
        <w:t>quantile</w:t>
      </w:r>
      <w:r>
        <w:rPr>
          <w:rFonts w:ascii="Tahoma" w:hAnsi="Tahoma"/>
          <w:color w:val="231F20"/>
          <w:spacing w:val="-18"/>
          <w:sz w:val="19"/>
        </w:rPr>
        <w:t> </w:t>
      </w:r>
      <w:r>
        <w:rPr>
          <w:rFonts w:ascii="Tahoma" w:hAnsi="Tahoma"/>
          <w:color w:val="231F20"/>
          <w:spacing w:val="-4"/>
          <w:sz w:val="19"/>
        </w:rPr>
        <w:t>of</w:t>
      </w:r>
      <w:r>
        <w:rPr>
          <w:rFonts w:ascii="Tahoma" w:hAnsi="Tahoma"/>
          <w:color w:val="231F20"/>
          <w:spacing w:val="-18"/>
          <w:sz w:val="19"/>
        </w:rPr>
        <w:t> </w:t>
      </w:r>
      <w:r>
        <w:rPr>
          <w:rFonts w:ascii="Tahoma" w:hAnsi="Tahoma"/>
          <w:color w:val="231F20"/>
          <w:spacing w:val="-4"/>
          <w:sz w:val="19"/>
        </w:rPr>
        <w:t>the </w:t>
      </w:r>
      <w:r>
        <w:rPr>
          <w:rFonts w:ascii="Tahoma" w:hAnsi="Tahoma"/>
          <w:color w:val="231F20"/>
          <w:w w:val="90"/>
          <w:sz w:val="19"/>
        </w:rPr>
        <w:t>standard</w:t>
      </w:r>
      <w:r>
        <w:rPr>
          <w:rFonts w:ascii="Tahoma" w:hAnsi="Tahoma"/>
          <w:color w:val="231F20"/>
          <w:spacing w:val="-13"/>
          <w:w w:val="90"/>
          <w:sz w:val="19"/>
        </w:rPr>
        <w:t> </w:t>
      </w:r>
      <w:r>
        <w:rPr>
          <w:rFonts w:ascii="Tahoma" w:hAnsi="Tahoma"/>
          <w:color w:val="231F20"/>
          <w:w w:val="90"/>
          <w:sz w:val="19"/>
        </w:rPr>
        <w:t>normal</w:t>
      </w:r>
      <w:r>
        <w:rPr>
          <w:rFonts w:ascii="Tahoma" w:hAnsi="Tahoma"/>
          <w:color w:val="231F20"/>
          <w:spacing w:val="-12"/>
          <w:w w:val="90"/>
          <w:sz w:val="19"/>
        </w:rPr>
        <w:t> </w:t>
      </w:r>
      <w:r>
        <w:rPr>
          <w:rFonts w:ascii="Tahoma" w:hAnsi="Tahoma"/>
          <w:color w:val="231F20"/>
          <w:w w:val="90"/>
          <w:sz w:val="19"/>
        </w:rPr>
        <w:t>distribution,</w:t>
      </w:r>
      <w:r>
        <w:rPr>
          <w:rFonts w:ascii="Tahoma" w:hAnsi="Tahoma"/>
          <w:color w:val="231F20"/>
          <w:spacing w:val="-12"/>
          <w:w w:val="90"/>
          <w:sz w:val="19"/>
        </w:rPr>
        <w:t> </w:t>
      </w:r>
      <w:r>
        <w:rPr>
          <w:rFonts w:ascii="Tahoma" w:hAnsi="Tahoma"/>
          <w:color w:val="231F20"/>
          <w:w w:val="90"/>
          <w:sz w:val="19"/>
        </w:rPr>
        <w:t>using</w:t>
      </w:r>
      <w:r>
        <w:rPr>
          <w:rFonts w:ascii="Tahoma" w:hAnsi="Tahoma"/>
          <w:color w:val="231F20"/>
          <w:spacing w:val="-12"/>
          <w:w w:val="90"/>
          <w:sz w:val="19"/>
        </w:rPr>
        <w:t> </w:t>
      </w:r>
      <w:r>
        <w:rPr>
          <w:rFonts w:ascii="Tahoma" w:hAnsi="Tahoma"/>
          <w:color w:val="231F20"/>
          <w:w w:val="90"/>
          <w:sz w:val="19"/>
        </w:rPr>
        <w:t>a</w:t>
      </w:r>
      <w:r>
        <w:rPr>
          <w:rFonts w:ascii="Tahoma" w:hAnsi="Tahoma"/>
          <w:color w:val="231F20"/>
          <w:spacing w:val="-12"/>
          <w:w w:val="90"/>
          <w:sz w:val="19"/>
        </w:rPr>
        <w:t> </w:t>
      </w:r>
      <w:r>
        <w:rPr>
          <w:rFonts w:ascii="Tahoma" w:hAnsi="Tahoma"/>
          <w:color w:val="231F20"/>
          <w:w w:val="90"/>
          <w:sz w:val="19"/>
        </w:rPr>
        <w:t>default</w:t>
      </w:r>
      <w:r>
        <w:rPr>
          <w:rFonts w:ascii="Tahoma" w:hAnsi="Tahoma"/>
          <w:color w:val="231F20"/>
          <w:spacing w:val="-12"/>
          <w:w w:val="90"/>
          <w:sz w:val="19"/>
        </w:rPr>
        <w:t> </w:t>
      </w:r>
      <w:r>
        <w:rPr>
          <w:rFonts w:ascii="Tahoma" w:hAnsi="Tahoma"/>
          <w:color w:val="231F20"/>
          <w:w w:val="90"/>
          <w:sz w:val="19"/>
        </w:rPr>
        <w:t>level</w:t>
      </w:r>
      <w:r>
        <w:rPr>
          <w:rFonts w:ascii="Tahoma" w:hAnsi="Tahoma"/>
          <w:color w:val="231F20"/>
          <w:spacing w:val="-12"/>
          <w:w w:val="90"/>
          <w:sz w:val="19"/>
        </w:rPr>
        <w:t> </w:t>
      </w:r>
      <w:r>
        <w:rPr>
          <w:rFonts w:ascii="Tahoma" w:hAnsi="Tahoma"/>
          <w:color w:val="231F20"/>
          <w:w w:val="90"/>
          <w:sz w:val="19"/>
        </w:rPr>
        <w:t>of</w:t>
      </w:r>
      <w:r>
        <w:rPr>
          <w:rFonts w:ascii="Tahoma" w:hAnsi="Tahoma"/>
          <w:color w:val="231F20"/>
          <w:spacing w:val="-12"/>
          <w:w w:val="90"/>
          <w:sz w:val="19"/>
        </w:rPr>
        <w:t> </w:t>
      </w:r>
      <w:r>
        <w:rPr>
          <w:rFonts w:ascii="Tahoma" w:hAnsi="Tahoma"/>
          <w:color w:val="231F20"/>
          <w:w w:val="90"/>
          <w:sz w:val="19"/>
        </w:rPr>
        <w:t>1.645,</w:t>
      </w:r>
      <w:r>
        <w:rPr>
          <w:rFonts w:ascii="Tahoma" w:hAnsi="Tahoma"/>
          <w:color w:val="231F20"/>
          <w:spacing w:val="-12"/>
          <w:w w:val="90"/>
          <w:sz w:val="19"/>
        </w:rPr>
        <w:t> </w:t>
      </w:r>
      <w:r>
        <w:rPr>
          <w:rFonts w:ascii="Tahoma" w:hAnsi="Tahoma"/>
          <w:color w:val="231F20"/>
          <w:w w:val="90"/>
          <w:sz w:val="19"/>
        </w:rPr>
        <w:t>is</w:t>
      </w:r>
      <w:r>
        <w:rPr>
          <w:rFonts w:ascii="Tahoma" w:hAnsi="Tahoma"/>
          <w:color w:val="231F20"/>
          <w:spacing w:val="-12"/>
          <w:w w:val="90"/>
          <w:sz w:val="19"/>
        </w:rPr>
        <w:t> </w:t>
      </w:r>
      <w:r>
        <w:rPr>
          <w:rFonts w:ascii="Tahoma" w:hAnsi="Tahoma"/>
          <w:color w:val="231F20"/>
          <w:w w:val="90"/>
          <w:sz w:val="19"/>
        </w:rPr>
        <w:t>k</w:t>
      </w:r>
      <w:r>
        <w:rPr>
          <w:rFonts w:ascii="Symbol" w:hAnsi="Symbol"/>
          <w:color w:val="231F20"/>
          <w:w w:val="90"/>
          <w:position w:val="-5"/>
          <w:sz w:val="16"/>
        </w:rPr>
        <w:t></w:t>
      </w:r>
      <w:r>
        <w:rPr>
          <w:rFonts w:ascii="Tahoma" w:hAnsi="Tahoma"/>
          <w:color w:val="231F20"/>
          <w:w w:val="90"/>
          <w:sz w:val="19"/>
        </w:rPr>
        <w:t>;</w:t>
      </w:r>
      <w:r>
        <w:rPr>
          <w:rFonts w:ascii="Tahoma" w:hAnsi="Tahoma"/>
          <w:color w:val="231F20"/>
          <w:spacing w:val="-12"/>
          <w:w w:val="90"/>
          <w:sz w:val="19"/>
        </w:rPr>
        <w:t> </w:t>
      </w:r>
      <w:r>
        <w:rPr>
          <w:rFonts w:ascii="Tahoma" w:hAnsi="Tahoma"/>
          <w:color w:val="231F20"/>
          <w:w w:val="90"/>
          <w:sz w:val="19"/>
        </w:rPr>
        <w:t>the</w:t>
      </w:r>
      <w:r>
        <w:rPr>
          <w:rFonts w:ascii="Tahoma" w:hAnsi="Tahoma"/>
          <w:color w:val="231F20"/>
          <w:spacing w:val="-12"/>
          <w:w w:val="90"/>
          <w:sz w:val="19"/>
        </w:rPr>
        <w:t> </w:t>
      </w:r>
      <w:r>
        <w:rPr>
          <w:rFonts w:ascii="Tahoma" w:hAnsi="Tahoma"/>
          <w:color w:val="231F20"/>
          <w:w w:val="90"/>
          <w:sz w:val="19"/>
        </w:rPr>
        <w:t>mean</w:t>
      </w:r>
    </w:p>
    <w:p>
      <w:pPr>
        <w:spacing w:line="158" w:lineRule="auto" w:before="0"/>
        <w:ind w:left="2808" w:right="0" w:firstLine="0"/>
        <w:jc w:val="left"/>
        <w:rPr>
          <w:rFonts w:ascii="Tahoma" w:hAnsi="Tahoma"/>
          <w:sz w:val="19"/>
        </w:rPr>
      </w:pPr>
      <w:r>
        <w:rPr>
          <w:rFonts w:ascii="Tahoma" w:hAnsi="Tahoma"/>
          <w:color w:val="231F20"/>
          <w:w w:val="90"/>
          <w:sz w:val="19"/>
        </w:rPr>
        <w:t>of</w:t>
      </w:r>
      <w:r>
        <w:rPr>
          <w:rFonts w:ascii="Tahoma" w:hAnsi="Tahoma"/>
          <w:color w:val="231F20"/>
          <w:spacing w:val="-7"/>
          <w:w w:val="90"/>
          <w:sz w:val="19"/>
        </w:rPr>
        <w:t> </w:t>
      </w:r>
      <w:r>
        <w:rPr>
          <w:rFonts w:ascii="Tahoma" w:hAnsi="Tahoma"/>
          <w:color w:val="231F20"/>
          <w:w w:val="90"/>
          <w:sz w:val="19"/>
        </w:rPr>
        <w:t>the</w:t>
      </w:r>
      <w:r>
        <w:rPr>
          <w:rFonts w:ascii="Tahoma" w:hAnsi="Tahoma"/>
          <w:color w:val="231F20"/>
          <w:spacing w:val="-7"/>
          <w:w w:val="90"/>
          <w:sz w:val="19"/>
        </w:rPr>
        <w:t> </w:t>
      </w:r>
      <w:r>
        <w:rPr>
          <w:rFonts w:ascii="Tahoma" w:hAnsi="Tahoma"/>
          <w:color w:val="231F20"/>
          <w:w w:val="90"/>
          <w:sz w:val="19"/>
        </w:rPr>
        <w:t>net</w:t>
      </w:r>
      <w:r>
        <w:rPr>
          <w:rFonts w:ascii="Tahoma" w:hAnsi="Tahoma"/>
          <w:color w:val="231F20"/>
          <w:spacing w:val="-7"/>
          <w:w w:val="90"/>
          <w:sz w:val="19"/>
        </w:rPr>
        <w:t> </w:t>
      </w:r>
      <w:r>
        <w:rPr>
          <w:rFonts w:ascii="Tahoma" w:hAnsi="Tahoma"/>
          <w:color w:val="231F20"/>
          <w:w w:val="90"/>
          <w:sz w:val="19"/>
        </w:rPr>
        <w:t>signal</w:t>
      </w:r>
      <w:r>
        <w:rPr>
          <w:rFonts w:ascii="Tahoma" w:hAnsi="Tahoma"/>
          <w:color w:val="231F20"/>
          <w:spacing w:val="-7"/>
          <w:w w:val="90"/>
          <w:sz w:val="19"/>
        </w:rPr>
        <w:t> </w:t>
      </w:r>
      <w:r>
        <w:rPr>
          <w:rFonts w:ascii="Tahoma" w:hAnsi="Tahoma"/>
          <w:color w:val="231F20"/>
          <w:w w:val="90"/>
          <w:sz w:val="19"/>
        </w:rPr>
        <w:t>responses</w:t>
      </w:r>
      <w:r>
        <w:rPr>
          <w:rFonts w:ascii="Tahoma" w:hAnsi="Tahoma"/>
          <w:color w:val="231F20"/>
          <w:spacing w:val="-7"/>
          <w:w w:val="90"/>
          <w:sz w:val="19"/>
        </w:rPr>
        <w:t> </w:t>
      </w:r>
      <w:r>
        <w:rPr>
          <w:rFonts w:ascii="Tahoma" w:hAnsi="Tahoma"/>
          <w:color w:val="231F20"/>
          <w:w w:val="90"/>
          <w:sz w:val="19"/>
        </w:rPr>
        <w:t>of</w:t>
      </w:r>
      <w:r>
        <w:rPr>
          <w:rFonts w:ascii="Tahoma" w:hAnsi="Tahoma"/>
          <w:color w:val="231F20"/>
          <w:spacing w:val="-7"/>
          <w:w w:val="90"/>
          <w:sz w:val="19"/>
        </w:rPr>
        <w:t> </w:t>
      </w:r>
      <w:r>
        <w:rPr>
          <w:rFonts w:ascii="Tahoma" w:hAnsi="Tahoma"/>
          <w:color w:val="231F20"/>
          <w:w w:val="90"/>
          <w:sz w:val="19"/>
        </w:rPr>
        <w:t>blank</w:t>
      </w:r>
      <w:r>
        <w:rPr>
          <w:rFonts w:ascii="Tahoma" w:hAnsi="Tahoma"/>
          <w:color w:val="231F20"/>
          <w:spacing w:val="-7"/>
          <w:w w:val="90"/>
          <w:sz w:val="19"/>
        </w:rPr>
        <w:t> </w:t>
      </w:r>
      <w:r>
        <w:rPr>
          <w:rFonts w:ascii="Tahoma" w:hAnsi="Tahoma"/>
          <w:color w:val="231F20"/>
          <w:w w:val="90"/>
          <w:sz w:val="19"/>
        </w:rPr>
        <w:t>sample</w:t>
      </w:r>
      <w:r>
        <w:rPr>
          <w:rFonts w:ascii="Tahoma" w:hAnsi="Tahoma"/>
          <w:color w:val="231F20"/>
          <w:spacing w:val="-7"/>
          <w:w w:val="90"/>
          <w:sz w:val="19"/>
        </w:rPr>
        <w:t> </w:t>
      </w:r>
      <w:r>
        <w:rPr>
          <w:rFonts w:ascii="Tahoma" w:hAnsi="Tahoma"/>
          <w:color w:val="231F20"/>
          <w:w w:val="90"/>
          <w:sz w:val="19"/>
        </w:rPr>
        <w:t>distribution</w:t>
      </w:r>
      <w:r>
        <w:rPr>
          <w:rFonts w:ascii="Tahoma" w:hAnsi="Tahoma"/>
          <w:color w:val="231F20"/>
          <w:spacing w:val="-7"/>
          <w:w w:val="90"/>
          <w:sz w:val="19"/>
        </w:rPr>
        <w:t> </w:t>
      </w:r>
      <w:r>
        <w:rPr>
          <w:rFonts w:ascii="Tahoma" w:hAnsi="Tahoma"/>
          <w:color w:val="231F20"/>
          <w:w w:val="90"/>
          <w:sz w:val="19"/>
        </w:rPr>
        <w:t>is</w:t>
      </w:r>
      <w:r>
        <w:rPr>
          <w:rFonts w:ascii="Tahoma" w:hAnsi="Tahoma"/>
          <w:color w:val="231F20"/>
          <w:spacing w:val="-6"/>
          <w:w w:val="90"/>
          <w:sz w:val="19"/>
        </w:rPr>
        <w:t> </w:t>
      </w:r>
      <w:r>
        <w:rPr>
          <w:rFonts w:ascii="Tahoma" w:hAnsi="Tahoma"/>
          <w:color w:val="231F20"/>
          <w:w w:val="90"/>
          <w:sz w:val="19"/>
        </w:rPr>
        <w:t>µ</w:t>
      </w:r>
      <w:r>
        <w:rPr>
          <w:rFonts w:ascii="Tahoma" w:hAnsi="Tahoma"/>
          <w:color w:val="231F20"/>
          <w:w w:val="90"/>
          <w:position w:val="-5"/>
          <w:sz w:val="16"/>
        </w:rPr>
        <w:t>0</w:t>
      </w:r>
      <w:r>
        <w:rPr>
          <w:rFonts w:ascii="Tahoma" w:hAnsi="Tahoma"/>
          <w:color w:val="231F20"/>
          <w:w w:val="90"/>
          <w:sz w:val="19"/>
        </w:rPr>
        <w:t>;</w:t>
      </w:r>
      <w:r>
        <w:rPr>
          <w:rFonts w:ascii="Tahoma" w:hAnsi="Tahoma"/>
          <w:color w:val="231F20"/>
          <w:spacing w:val="-7"/>
          <w:w w:val="90"/>
          <w:sz w:val="19"/>
        </w:rPr>
        <w:t> </w:t>
      </w:r>
      <w:r>
        <w:rPr>
          <w:rFonts w:ascii="Tahoma" w:hAnsi="Tahoma"/>
          <w:color w:val="231F20"/>
          <w:w w:val="90"/>
          <w:sz w:val="19"/>
        </w:rPr>
        <w:t>and</w:t>
      </w:r>
      <w:r>
        <w:rPr>
          <w:rFonts w:ascii="Tahoma" w:hAnsi="Tahoma"/>
          <w:color w:val="231F20"/>
          <w:spacing w:val="-7"/>
          <w:w w:val="90"/>
          <w:sz w:val="19"/>
        </w:rPr>
        <w:t> </w:t>
      </w:r>
      <w:r>
        <w:rPr>
          <w:rFonts w:ascii="Tahoma" w:hAnsi="Tahoma"/>
          <w:color w:val="231F20"/>
          <w:spacing w:val="-5"/>
          <w:w w:val="90"/>
          <w:sz w:val="19"/>
        </w:rPr>
        <w:t>the</w:t>
      </w:r>
    </w:p>
    <w:p>
      <w:pPr>
        <w:spacing w:line="193" w:lineRule="exact" w:before="0"/>
        <w:ind w:left="2808" w:right="0" w:firstLine="0"/>
        <w:jc w:val="left"/>
        <w:rPr>
          <w:rFonts w:ascii="Tahoma"/>
          <w:sz w:val="19"/>
        </w:rPr>
      </w:pPr>
      <w:r>
        <w:rPr>
          <w:rFonts w:ascii="Tahoma"/>
          <w:color w:val="231F20"/>
          <w:w w:val="90"/>
          <w:sz w:val="19"/>
        </w:rPr>
        <w:t>standard</w:t>
      </w:r>
      <w:r>
        <w:rPr>
          <w:rFonts w:ascii="Tahoma"/>
          <w:color w:val="231F20"/>
          <w:spacing w:val="-5"/>
          <w:w w:val="90"/>
          <w:sz w:val="19"/>
        </w:rPr>
        <w:t> </w:t>
      </w:r>
      <w:r>
        <w:rPr>
          <w:rFonts w:ascii="Tahoma"/>
          <w:color w:val="231F20"/>
          <w:w w:val="90"/>
          <w:sz w:val="19"/>
        </w:rPr>
        <w:t>deviation</w:t>
      </w:r>
      <w:r>
        <w:rPr>
          <w:rFonts w:ascii="Tahoma"/>
          <w:color w:val="231F20"/>
          <w:spacing w:val="-4"/>
          <w:w w:val="90"/>
          <w:sz w:val="19"/>
        </w:rPr>
        <w:t> </w:t>
      </w:r>
      <w:r>
        <w:rPr>
          <w:rFonts w:ascii="Tahoma"/>
          <w:color w:val="231F20"/>
          <w:w w:val="90"/>
          <w:sz w:val="19"/>
        </w:rPr>
        <w:t>of</w:t>
      </w:r>
      <w:r>
        <w:rPr>
          <w:rFonts w:ascii="Tahoma"/>
          <w:color w:val="231F20"/>
          <w:spacing w:val="-4"/>
          <w:w w:val="90"/>
          <w:sz w:val="19"/>
        </w:rPr>
        <w:t> </w:t>
      </w:r>
      <w:r>
        <w:rPr>
          <w:rFonts w:ascii="Tahoma"/>
          <w:color w:val="231F20"/>
          <w:w w:val="90"/>
          <w:sz w:val="19"/>
        </w:rPr>
        <w:t>the</w:t>
      </w:r>
      <w:r>
        <w:rPr>
          <w:rFonts w:ascii="Tahoma"/>
          <w:color w:val="231F20"/>
          <w:spacing w:val="-4"/>
          <w:w w:val="90"/>
          <w:sz w:val="19"/>
        </w:rPr>
        <w:t> </w:t>
      </w:r>
      <w:r>
        <w:rPr>
          <w:rFonts w:ascii="Tahoma"/>
          <w:color w:val="231F20"/>
          <w:w w:val="90"/>
          <w:sz w:val="19"/>
        </w:rPr>
        <w:t>net</w:t>
      </w:r>
      <w:r>
        <w:rPr>
          <w:rFonts w:ascii="Tahoma"/>
          <w:color w:val="231F20"/>
          <w:spacing w:val="-4"/>
          <w:w w:val="90"/>
          <w:sz w:val="19"/>
        </w:rPr>
        <w:t> </w:t>
      </w:r>
      <w:r>
        <w:rPr>
          <w:rFonts w:ascii="Tahoma"/>
          <w:color w:val="231F20"/>
          <w:w w:val="90"/>
          <w:sz w:val="19"/>
        </w:rPr>
        <w:t>signal</w:t>
      </w:r>
      <w:r>
        <w:rPr>
          <w:rFonts w:ascii="Tahoma"/>
          <w:color w:val="231F20"/>
          <w:spacing w:val="-4"/>
          <w:w w:val="90"/>
          <w:sz w:val="19"/>
        </w:rPr>
        <w:t> </w:t>
      </w:r>
      <w:r>
        <w:rPr>
          <w:rFonts w:ascii="Tahoma"/>
          <w:color w:val="231F20"/>
          <w:w w:val="90"/>
          <w:sz w:val="19"/>
        </w:rPr>
        <w:t>response</w:t>
      </w:r>
      <w:r>
        <w:rPr>
          <w:rFonts w:ascii="Tahoma"/>
          <w:color w:val="231F20"/>
          <w:spacing w:val="-4"/>
          <w:w w:val="90"/>
          <w:sz w:val="19"/>
        </w:rPr>
        <w:t> </w:t>
      </w:r>
      <w:r>
        <w:rPr>
          <w:rFonts w:ascii="Tahoma"/>
          <w:color w:val="231F20"/>
          <w:w w:val="90"/>
          <w:sz w:val="19"/>
        </w:rPr>
        <w:t>of</w:t>
      </w:r>
      <w:r>
        <w:rPr>
          <w:rFonts w:ascii="Tahoma"/>
          <w:color w:val="231F20"/>
          <w:spacing w:val="-4"/>
          <w:w w:val="90"/>
          <w:sz w:val="19"/>
        </w:rPr>
        <w:t> </w:t>
      </w:r>
      <w:r>
        <w:rPr>
          <w:rFonts w:ascii="Tahoma"/>
          <w:color w:val="231F20"/>
          <w:w w:val="90"/>
          <w:sz w:val="19"/>
        </w:rPr>
        <w:t>blank</w:t>
      </w:r>
      <w:r>
        <w:rPr>
          <w:rFonts w:ascii="Tahoma"/>
          <w:color w:val="231F20"/>
          <w:spacing w:val="-4"/>
          <w:w w:val="90"/>
          <w:sz w:val="19"/>
        </w:rPr>
        <w:t> </w:t>
      </w:r>
      <w:r>
        <w:rPr>
          <w:rFonts w:ascii="Tahoma"/>
          <w:color w:val="231F20"/>
          <w:w w:val="90"/>
          <w:sz w:val="19"/>
        </w:rPr>
        <w:t>sample</w:t>
      </w:r>
      <w:r>
        <w:rPr>
          <w:rFonts w:ascii="Tahoma"/>
          <w:color w:val="231F20"/>
          <w:spacing w:val="-4"/>
          <w:w w:val="90"/>
          <w:sz w:val="19"/>
        </w:rPr>
        <w:t> </w:t>
      </w:r>
      <w:r>
        <w:rPr>
          <w:rFonts w:ascii="Tahoma"/>
          <w:color w:val="231F20"/>
          <w:spacing w:val="-2"/>
          <w:w w:val="90"/>
          <w:sz w:val="19"/>
        </w:rPr>
        <w:t>distribution</w:t>
      </w:r>
    </w:p>
    <w:p>
      <w:pPr>
        <w:spacing w:line="279" w:lineRule="exact" w:before="0"/>
        <w:ind w:left="2808" w:right="0" w:firstLine="0"/>
        <w:jc w:val="left"/>
        <w:rPr>
          <w:rFonts w:ascii="Tahoma" w:hAnsi="Tahoma"/>
          <w:sz w:val="19"/>
        </w:rPr>
      </w:pPr>
      <w:r>
        <w:rPr>
          <w:rFonts w:ascii="Tahoma" w:hAnsi="Tahoma"/>
          <w:color w:val="231F20"/>
          <w:spacing w:val="-2"/>
          <w:sz w:val="19"/>
        </w:rPr>
        <w:t>is</w:t>
      </w:r>
      <w:r>
        <w:rPr>
          <w:rFonts w:ascii="Tahoma" w:hAnsi="Tahoma"/>
          <w:color w:val="231F20"/>
          <w:spacing w:val="-17"/>
          <w:sz w:val="19"/>
        </w:rPr>
        <w:t> </w:t>
      </w:r>
      <w:r>
        <w:rPr>
          <w:rFonts w:ascii="Symbol" w:hAnsi="Symbol"/>
          <w:color w:val="231F20"/>
          <w:spacing w:val="-5"/>
          <w:sz w:val="19"/>
        </w:rPr>
        <w:t></w:t>
      </w:r>
      <w:r>
        <w:rPr>
          <w:rFonts w:ascii="Tahoma" w:hAnsi="Tahoma"/>
          <w:color w:val="231F20"/>
          <w:spacing w:val="-5"/>
          <w:position w:val="-5"/>
          <w:sz w:val="16"/>
        </w:rPr>
        <w:t>0</w:t>
      </w:r>
      <w:r>
        <w:rPr>
          <w:rFonts w:ascii="Tahoma" w:hAnsi="Tahoma"/>
          <w:color w:val="231F20"/>
          <w:spacing w:val="-5"/>
          <w:sz w:val="19"/>
        </w:rPr>
        <w:t>.</w:t>
      </w:r>
    </w:p>
    <w:p>
      <w:pPr>
        <w:pStyle w:val="BodyText"/>
        <w:rPr>
          <w:rFonts w:ascii="Tahoma"/>
          <w:sz w:val="26"/>
        </w:rPr>
      </w:pPr>
    </w:p>
    <w:p>
      <w:pPr>
        <w:pStyle w:val="BodyText"/>
        <w:spacing w:before="187"/>
        <w:rPr>
          <w:rFonts w:ascii="Tahoma"/>
          <w:sz w:val="26"/>
        </w:rPr>
      </w:pPr>
    </w:p>
    <w:p>
      <w:pPr>
        <w:pStyle w:val="Heading4"/>
        <w:tabs>
          <w:tab w:pos="1060" w:val="left" w:leader="none"/>
        </w:tabs>
        <w:spacing w:before="1"/>
        <w:ind w:left="360"/>
      </w:pPr>
      <w:bookmarkStart w:name="_TOC_250004" w:id="29"/>
      <w:r>
        <w:rPr>
          <w:color w:val="231F20"/>
          <w:spacing w:val="-4"/>
        </w:rPr>
        <w:t>A3.2</w:t>
      </w:r>
      <w:r>
        <w:rPr>
          <w:color w:val="231F20"/>
        </w:rPr>
        <w:tab/>
      </w:r>
      <w:r>
        <w:rPr>
          <w:color w:val="231F20"/>
          <w:w w:val="85"/>
        </w:rPr>
        <w:t>Calculating</w:t>
      </w:r>
      <w:r>
        <w:rPr>
          <w:color w:val="231F20"/>
          <w:spacing w:val="1"/>
        </w:rPr>
        <w:t> </w:t>
      </w:r>
      <w:r>
        <w:rPr>
          <w:color w:val="231F20"/>
          <w:w w:val="85"/>
        </w:rPr>
        <w:t>the</w:t>
      </w:r>
      <w:r>
        <w:rPr>
          <w:color w:val="231F20"/>
          <w:spacing w:val="1"/>
        </w:rPr>
        <w:t> </w:t>
      </w:r>
      <w:r>
        <w:rPr>
          <w:color w:val="231F20"/>
          <w:w w:val="85"/>
        </w:rPr>
        <w:t>Sample-Specific</w:t>
      </w:r>
      <w:r>
        <w:rPr>
          <w:color w:val="231F20"/>
          <w:spacing w:val="2"/>
        </w:rPr>
        <w:t> </w:t>
      </w:r>
      <w:r>
        <w:rPr>
          <w:color w:val="231F20"/>
          <w:w w:val="85"/>
        </w:rPr>
        <w:t>Critical</w:t>
      </w:r>
      <w:r>
        <w:rPr>
          <w:color w:val="231F20"/>
          <w:spacing w:val="1"/>
        </w:rPr>
        <w:t> </w:t>
      </w:r>
      <w:r>
        <w:rPr>
          <w:color w:val="231F20"/>
          <w:w w:val="85"/>
        </w:rPr>
        <w:t>Level</w:t>
      </w:r>
      <w:r>
        <w:rPr>
          <w:color w:val="231F20"/>
          <w:spacing w:val="1"/>
        </w:rPr>
        <w:t> </w:t>
      </w:r>
      <w:r>
        <w:rPr>
          <w:color w:val="231F20"/>
          <w:spacing w:val="-2"/>
          <w:w w:val="85"/>
        </w:rPr>
        <w:t>(ssL</w:t>
      </w:r>
      <w:r>
        <w:rPr>
          <w:color w:val="231F20"/>
          <w:spacing w:val="-2"/>
          <w:w w:val="85"/>
          <w:position w:val="-8"/>
          <w:sz w:val="15"/>
        </w:rPr>
        <w:t>C</w:t>
      </w:r>
      <w:bookmarkEnd w:id="29"/>
      <w:r>
        <w:rPr>
          <w:color w:val="231F20"/>
          <w:spacing w:val="-2"/>
          <w:w w:val="85"/>
        </w:rPr>
        <w:t>)</w:t>
      </w:r>
    </w:p>
    <w:p>
      <w:pPr>
        <w:pStyle w:val="BodyText"/>
        <w:spacing w:line="240" w:lineRule="exact" w:before="124"/>
        <w:ind w:left="360" w:right="374" w:firstLine="400"/>
      </w:pPr>
      <w:r>
        <w:rPr>
          <w:color w:val="231F20"/>
        </w:rPr>
        <w:t>The</w:t>
      </w:r>
      <w:r>
        <w:rPr>
          <w:color w:val="231F20"/>
          <w:spacing w:val="-4"/>
        </w:rPr>
        <w:t> </w:t>
      </w:r>
      <w:r>
        <w:rPr>
          <w:color w:val="231F20"/>
        </w:rPr>
        <w:t>sample-specific</w:t>
      </w:r>
      <w:r>
        <w:rPr>
          <w:color w:val="231F20"/>
          <w:spacing w:val="-4"/>
        </w:rPr>
        <w:t> </w:t>
      </w:r>
      <w:r>
        <w:rPr>
          <w:color w:val="231F20"/>
        </w:rPr>
        <w:t>critical</w:t>
      </w:r>
      <w:r>
        <w:rPr>
          <w:color w:val="231F20"/>
          <w:spacing w:val="-4"/>
        </w:rPr>
        <w:t> </w:t>
      </w:r>
      <w:r>
        <w:rPr>
          <w:color w:val="231F20"/>
        </w:rPr>
        <w:t>level</w:t>
      </w:r>
      <w:r>
        <w:rPr>
          <w:color w:val="231F20"/>
          <w:spacing w:val="-4"/>
        </w:rPr>
        <w:t> </w:t>
      </w:r>
      <w:r>
        <w:rPr>
          <w:color w:val="231F20"/>
        </w:rPr>
        <w:t>(ssL</w:t>
      </w:r>
      <w:r>
        <w:rPr>
          <w:color w:val="231F20"/>
          <w:position w:val="-5"/>
          <w:sz w:val="16"/>
        </w:rPr>
        <w:t>C</w:t>
      </w:r>
      <w:r>
        <w:rPr>
          <w:color w:val="231F20"/>
        </w:rPr>
        <w:t>)</w:t>
      </w:r>
      <w:r>
        <w:rPr>
          <w:color w:val="231F20"/>
          <w:spacing w:val="-4"/>
        </w:rPr>
        <w:t> </w:t>
      </w:r>
      <w:r>
        <w:rPr>
          <w:color w:val="231F20"/>
        </w:rPr>
        <w:t>is</w:t>
      </w:r>
      <w:r>
        <w:rPr>
          <w:color w:val="231F20"/>
          <w:spacing w:val="-4"/>
        </w:rPr>
        <w:t> </w:t>
      </w:r>
      <w:r>
        <w:rPr>
          <w:color w:val="231F20"/>
        </w:rPr>
        <w:t>calculated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contract</w:t>
      </w:r>
      <w:r>
        <w:rPr>
          <w:color w:val="231F20"/>
          <w:spacing w:val="-4"/>
        </w:rPr>
        <w:t> </w:t>
      </w:r>
      <w:r>
        <w:rPr>
          <w:color w:val="231F20"/>
        </w:rPr>
        <w:t>laboratory</w:t>
      </w:r>
      <w:r>
        <w:rPr>
          <w:color w:val="231F20"/>
          <w:spacing w:val="-4"/>
        </w:rPr>
        <w:t> </w:t>
      </w:r>
      <w:r>
        <w:rPr>
          <w:color w:val="231F20"/>
        </w:rPr>
        <w:t>using</w:t>
      </w:r>
      <w:r>
        <w:rPr>
          <w:color w:val="231F20"/>
          <w:spacing w:val="-4"/>
        </w:rPr>
        <w:t> </w:t>
      </w:r>
      <w:r>
        <w:rPr>
          <w:color w:val="231F20"/>
        </w:rPr>
        <w:t>all</w:t>
      </w:r>
      <w:r>
        <w:rPr>
          <w:color w:val="231F20"/>
          <w:spacing w:val="-4"/>
        </w:rPr>
        <w:t> </w:t>
      </w:r>
      <w:r>
        <w:rPr>
          <w:color w:val="231F20"/>
        </w:rPr>
        <w:t>the</w:t>
      </w:r>
      <w:r>
        <w:rPr>
          <w:color w:val="231F20"/>
          <w:spacing w:val="-4"/>
        </w:rPr>
        <w:t> </w:t>
      </w:r>
      <w:r>
        <w:rPr>
          <w:color w:val="231F20"/>
        </w:rPr>
        <w:t>sample-specific</w:t>
      </w:r>
      <w:r>
        <w:rPr>
          <w:color w:val="231F20"/>
          <w:spacing w:val="-4"/>
        </w:rPr>
        <w:t> </w:t>
      </w:r>
      <w:r>
        <w:rPr>
          <w:color w:val="231F20"/>
        </w:rPr>
        <w:t>parameter values. A sample-specific critical level is calculated using the net instrument background counting distribution and sample-specific factors, and by assuming that the mean value of the net instrument background distribution is zero. The ssL</w:t>
      </w:r>
      <w:r>
        <w:rPr>
          <w:color w:val="231F20"/>
          <w:position w:val="-6"/>
          <w:sz w:val="11"/>
        </w:rPr>
        <w:t>C</w:t>
      </w:r>
      <w:r>
        <w:rPr>
          <w:color w:val="231F20"/>
          <w:spacing w:val="29"/>
          <w:position w:val="-6"/>
          <w:sz w:val="11"/>
        </w:rPr>
        <w:t> </w:t>
      </w:r>
      <w:r>
        <w:rPr>
          <w:color w:val="231F20"/>
        </w:rPr>
        <w:t>is commonly calculated using equations A8a and A8b (Currie, 1968).</w:t>
      </w:r>
    </w:p>
    <w:p>
      <w:pPr>
        <w:pStyle w:val="BodyText"/>
        <w:spacing w:after="0" w:line="240" w:lineRule="exact"/>
        <w:sectPr>
          <w:headerReference w:type="default" r:id="rId48"/>
          <w:headerReference w:type="even" r:id="rId49"/>
          <w:pgSz w:w="12240" w:h="15840"/>
          <w:pgMar w:header="841" w:footer="0" w:top="1080" w:bottom="280" w:left="720" w:right="720"/>
          <w:pgNumType w:start="25"/>
        </w:sectPr>
      </w:pPr>
    </w:p>
    <w:p>
      <w:pPr>
        <w:pStyle w:val="BodyText"/>
        <w:spacing w:before="62"/>
      </w:pPr>
    </w:p>
    <w:p>
      <w:pPr>
        <w:pStyle w:val="BodyText"/>
        <w:spacing w:after="0"/>
        <w:sectPr>
          <w:pgSz w:w="12240" w:h="15840"/>
          <w:pgMar w:header="841" w:footer="0" w:top="1080" w:bottom="280" w:left="720" w:right="720"/>
        </w:sectPr>
      </w:pPr>
    </w:p>
    <w:p>
      <w:pPr>
        <w:pStyle w:val="BodyText"/>
        <w:rPr>
          <w:sz w:val="24"/>
        </w:rPr>
      </w:pPr>
    </w:p>
    <w:p>
      <w:pPr>
        <w:pStyle w:val="BodyText"/>
        <w:spacing w:before="8"/>
        <w:rPr>
          <w:sz w:val="24"/>
        </w:rPr>
      </w:pPr>
    </w:p>
    <w:p>
      <w:pPr>
        <w:spacing w:before="0"/>
        <w:ind w:left="120" w:right="0" w:firstLine="0"/>
        <w:jc w:val="left"/>
        <w:rPr>
          <w:sz w:val="24"/>
        </w:rPr>
      </w:pPr>
      <w:r>
        <w:rPr>
          <w:color w:val="231F20"/>
          <w:spacing w:val="-5"/>
          <w:sz w:val="24"/>
        </w:rPr>
        <w:t>and</w:t>
      </w:r>
    </w:p>
    <w:p>
      <w:pPr>
        <w:pStyle w:val="BodyText"/>
        <w:spacing w:before="50"/>
        <w:rPr>
          <w:sz w:val="19"/>
        </w:rPr>
      </w:pPr>
      <w:r>
        <w:rPr/>
        <w:br w:type="column"/>
      </w:r>
      <w:r>
        <w:rPr>
          <w:sz w:val="19"/>
        </w:rPr>
      </w:r>
    </w:p>
    <w:p>
      <w:pPr>
        <w:spacing w:line="192" w:lineRule="exact" w:before="0"/>
        <w:ind w:left="120" w:right="0" w:firstLine="0"/>
        <w:jc w:val="left"/>
        <w:rPr>
          <w:rFonts w:ascii="Symbol" w:hAnsi="Symbol"/>
          <w:sz w:val="19"/>
        </w:rPr>
      </w:pPr>
      <w:r>
        <w:rPr>
          <w:i/>
          <w:color w:val="231F20"/>
          <w:sz w:val="19"/>
        </w:rPr>
        <w:t>ssL</w:t>
      </w:r>
      <w:r>
        <w:rPr>
          <w:i/>
          <w:color w:val="231F20"/>
          <w:sz w:val="19"/>
          <w:vertAlign w:val="subscript"/>
        </w:rPr>
        <w:t>C</w:t>
      </w:r>
      <w:r>
        <w:rPr>
          <w:i/>
          <w:color w:val="231F20"/>
          <w:spacing w:val="-1"/>
          <w:sz w:val="19"/>
          <w:vertAlign w:val="baseline"/>
        </w:rPr>
        <w:t> </w:t>
      </w:r>
      <w:r>
        <w:rPr>
          <w:rFonts w:ascii="Symbol" w:hAnsi="Symbol"/>
          <w:color w:val="231F20"/>
          <w:spacing w:val="-10"/>
          <w:sz w:val="19"/>
          <w:vertAlign w:val="baseline"/>
        </w:rPr>
        <w:t></w:t>
      </w:r>
    </w:p>
    <w:p>
      <w:pPr>
        <w:spacing w:line="187" w:lineRule="auto" w:before="0"/>
        <w:ind w:left="683" w:right="0" w:firstLine="0"/>
        <w:jc w:val="left"/>
        <w:rPr>
          <w:i/>
          <w:position w:val="-6"/>
          <w:sz w:val="17"/>
        </w:rPr>
      </w:pPr>
      <w:r>
        <w:rPr>
          <w:i/>
          <w:position w:val="-6"/>
          <w:sz w:val="17"/>
        </w:rPr>
        <mc:AlternateContent>
          <mc:Choice Requires="wps">
            <w:drawing>
              <wp:anchor distT="0" distB="0" distL="0" distR="0" allowOverlap="1" layoutInCell="1" locked="0" behindDoc="0" simplePos="0" relativeHeight="15762432">
                <wp:simplePos x="0" y="0"/>
                <wp:positionH relativeFrom="page">
                  <wp:posOffset>3463185</wp:posOffset>
                </wp:positionH>
                <wp:positionV relativeFrom="paragraph">
                  <wp:posOffset>255349</wp:posOffset>
                </wp:positionV>
                <wp:extent cx="857885" cy="460375"/>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857885" cy="460375"/>
                          <a:chExt cx="857885" cy="460375"/>
                        </a:xfrm>
                      </wpg:grpSpPr>
                      <wps:wsp>
                        <wps:cNvPr id="669" name="Graphic 669"/>
                        <wps:cNvSpPr/>
                        <wps:spPr>
                          <a:xfrm>
                            <a:off x="278791" y="233775"/>
                            <a:ext cx="485775" cy="1270"/>
                          </a:xfrm>
                          <a:custGeom>
                            <a:avLst/>
                            <a:gdLst/>
                            <a:ahLst/>
                            <a:cxnLst/>
                            <a:rect l="l" t="t" r="r" b="b"/>
                            <a:pathLst>
                              <a:path w="485775" h="0">
                                <a:moveTo>
                                  <a:pt x="380047" y="0"/>
                                </a:moveTo>
                                <a:lnTo>
                                  <a:pt x="485470" y="0"/>
                                </a:lnTo>
                              </a:path>
                              <a:path w="485775" h="0">
                                <a:moveTo>
                                  <a:pt x="0" y="0"/>
                                </a:moveTo>
                                <a:lnTo>
                                  <a:pt x="105422" y="0"/>
                                </a:lnTo>
                              </a:path>
                            </a:pathLst>
                          </a:custGeom>
                          <a:ln w="7924">
                            <a:solidFill>
                              <a:srgbClr val="231F20"/>
                            </a:solidFill>
                            <a:prstDash val="solid"/>
                          </a:ln>
                        </wps:spPr>
                        <wps:bodyPr wrap="square" lIns="0" tIns="0" rIns="0" bIns="0" rtlCol="0">
                          <a:prstTxWarp prst="textNoShape">
                            <a:avLst/>
                          </a:prstTxWarp>
                          <a:noAutofit/>
                        </wps:bodyPr>
                      </wps:wsp>
                      <wps:wsp>
                        <wps:cNvPr id="670" name="Graphic 670"/>
                        <wps:cNvSpPr/>
                        <wps:spPr>
                          <a:xfrm>
                            <a:off x="0" y="0"/>
                            <a:ext cx="857885" cy="452755"/>
                          </a:xfrm>
                          <a:custGeom>
                            <a:avLst/>
                            <a:gdLst/>
                            <a:ahLst/>
                            <a:cxnLst/>
                            <a:rect l="l" t="t" r="r" b="b"/>
                            <a:pathLst>
                              <a:path w="857885" h="452755">
                                <a:moveTo>
                                  <a:pt x="857618" y="0"/>
                                </a:moveTo>
                                <a:lnTo>
                                  <a:pt x="96012" y="0"/>
                                </a:lnTo>
                                <a:lnTo>
                                  <a:pt x="56807" y="410616"/>
                                </a:lnTo>
                                <a:lnTo>
                                  <a:pt x="22174" y="271526"/>
                                </a:lnTo>
                                <a:lnTo>
                                  <a:pt x="0" y="303212"/>
                                </a:lnTo>
                                <a:lnTo>
                                  <a:pt x="4533" y="306387"/>
                                </a:lnTo>
                                <a:lnTo>
                                  <a:pt x="13284" y="293890"/>
                                </a:lnTo>
                                <a:lnTo>
                                  <a:pt x="52806" y="452551"/>
                                </a:lnTo>
                                <a:lnTo>
                                  <a:pt x="60769" y="452551"/>
                                </a:lnTo>
                                <a:lnTo>
                                  <a:pt x="103212" y="7912"/>
                                </a:lnTo>
                                <a:lnTo>
                                  <a:pt x="857618" y="7912"/>
                                </a:lnTo>
                                <a:lnTo>
                                  <a:pt x="857618" y="0"/>
                                </a:lnTo>
                                <a:close/>
                              </a:path>
                            </a:pathLst>
                          </a:custGeom>
                          <a:solidFill>
                            <a:srgbClr val="231F20"/>
                          </a:solidFill>
                        </wps:spPr>
                        <wps:bodyPr wrap="square" lIns="0" tIns="0" rIns="0" bIns="0" rtlCol="0">
                          <a:prstTxWarp prst="textNoShape">
                            <a:avLst/>
                          </a:prstTxWarp>
                          <a:noAutofit/>
                        </wps:bodyPr>
                      </wps:wsp>
                      <wps:wsp>
                        <wps:cNvPr id="671" name="Textbox 671"/>
                        <wps:cNvSpPr txBox="1"/>
                        <wps:spPr>
                          <a:xfrm>
                            <a:off x="112096" y="155078"/>
                            <a:ext cx="525145" cy="208915"/>
                          </a:xfrm>
                          <a:prstGeom prst="rect">
                            <a:avLst/>
                          </a:prstGeom>
                        </wps:spPr>
                        <wps:txbx>
                          <w:txbxContent>
                            <w:p>
                              <w:pPr>
                                <w:tabs>
                                  <w:tab w:pos="467" w:val="left" w:leader="none"/>
                                </w:tabs>
                                <w:spacing w:line="306" w:lineRule="exact" w:before="0"/>
                                <w:ind w:left="0" w:right="0" w:firstLine="0"/>
                                <w:jc w:val="left"/>
                                <w:rPr>
                                  <w:rFonts w:ascii="Symbol" w:hAnsi="Symbol"/>
                                  <w:sz w:val="19"/>
                                </w:rPr>
                              </w:pPr>
                              <w:r>
                                <w:rPr>
                                  <w:i/>
                                  <w:color w:val="231F20"/>
                                  <w:spacing w:val="-5"/>
                                  <w:sz w:val="19"/>
                                </w:rPr>
                                <w:t>N</w:t>
                              </w:r>
                              <w:r>
                                <w:rPr>
                                  <w:i/>
                                  <w:color w:val="231F20"/>
                                  <w:spacing w:val="-5"/>
                                  <w:position w:val="-5"/>
                                  <w:sz w:val="14"/>
                                </w:rPr>
                                <w:t>B</w:t>
                              </w:r>
                              <w:r>
                                <w:rPr>
                                  <w:i/>
                                  <w:color w:val="231F20"/>
                                  <w:position w:val="-5"/>
                                  <w:sz w:val="14"/>
                                </w:rPr>
                                <w:tab/>
                              </w:r>
                              <w:r>
                                <w:rPr>
                                  <w:rFonts w:ascii="Symbol" w:hAnsi="Symbol"/>
                                  <w:color w:val="231F20"/>
                                  <w:w w:val="70"/>
                                  <w:position w:val="-5"/>
                                  <w:sz w:val="25"/>
                                </w:rPr>
                                <w:t></w:t>
                              </w:r>
                              <w:r>
                                <w:rPr>
                                  <w:color w:val="231F20"/>
                                  <w:w w:val="70"/>
                                  <w:sz w:val="19"/>
                                </w:rPr>
                                <w:t>1</w:t>
                              </w:r>
                              <w:r>
                                <w:rPr>
                                  <w:color w:val="231F20"/>
                                  <w:spacing w:val="-2"/>
                                  <w:sz w:val="19"/>
                                </w:rPr>
                                <w:t> </w:t>
                              </w:r>
                              <w:r>
                                <w:rPr>
                                  <w:rFonts w:ascii="Symbol" w:hAnsi="Symbol"/>
                                  <w:color w:val="231F20"/>
                                  <w:spacing w:val="-10"/>
                                  <w:sz w:val="19"/>
                                </w:rPr>
                                <w:t></w:t>
                              </w:r>
                            </w:p>
                          </w:txbxContent>
                        </wps:txbx>
                        <wps:bodyPr wrap="square" lIns="0" tIns="0" rIns="0" bIns="0" rtlCol="0">
                          <a:noAutofit/>
                        </wps:bodyPr>
                      </wps:wsp>
                      <wps:wsp>
                        <wps:cNvPr id="672" name="Textbox 672"/>
                        <wps:cNvSpPr txBox="1"/>
                        <wps:spPr>
                          <a:xfrm>
                            <a:off x="287078" y="20911"/>
                            <a:ext cx="196850" cy="212725"/>
                          </a:xfrm>
                          <a:prstGeom prst="rect">
                            <a:avLst/>
                          </a:prstGeom>
                        </wps:spPr>
                        <wps:txbx>
                          <w:txbxContent>
                            <w:p>
                              <w:pPr>
                                <w:spacing w:before="3"/>
                                <w:ind w:left="0" w:right="0" w:firstLine="0"/>
                                <w:jc w:val="left"/>
                                <w:rPr>
                                  <w:rFonts w:ascii="Symbol" w:hAnsi="Symbol"/>
                                  <w:sz w:val="25"/>
                                </w:rPr>
                              </w:pPr>
                              <w:r>
                                <w:rPr>
                                  <w:i/>
                                  <w:color w:val="231F20"/>
                                  <w:position w:val="2"/>
                                  <w:sz w:val="19"/>
                                </w:rPr>
                                <w:t>t</w:t>
                              </w:r>
                              <w:r>
                                <w:rPr>
                                  <w:i/>
                                  <w:color w:val="231F20"/>
                                  <w:position w:val="-4"/>
                                  <w:sz w:val="14"/>
                                </w:rPr>
                                <w:t>S</w:t>
                              </w:r>
                              <w:r>
                                <w:rPr>
                                  <w:i/>
                                  <w:color w:val="231F20"/>
                                  <w:spacing w:val="32"/>
                                  <w:position w:val="-4"/>
                                  <w:sz w:val="14"/>
                                </w:rPr>
                                <w:t> </w:t>
                              </w:r>
                              <w:r>
                                <w:rPr>
                                  <w:rFonts w:ascii="Symbol" w:hAnsi="Symbol"/>
                                  <w:color w:val="231F20"/>
                                  <w:spacing w:val="-10"/>
                                  <w:sz w:val="25"/>
                                </w:rPr>
                                <w:t></w:t>
                              </w:r>
                            </w:p>
                          </w:txbxContent>
                        </wps:txbx>
                        <wps:bodyPr wrap="square" lIns="0" tIns="0" rIns="0" bIns="0" rtlCol="0">
                          <a:noAutofit/>
                        </wps:bodyPr>
                      </wps:wsp>
                      <wps:wsp>
                        <wps:cNvPr id="673" name="Textbox 673"/>
                        <wps:cNvSpPr txBox="1"/>
                        <wps:spPr>
                          <a:xfrm>
                            <a:off x="285878" y="20911"/>
                            <a:ext cx="558800" cy="439420"/>
                          </a:xfrm>
                          <a:prstGeom prst="rect">
                            <a:avLst/>
                          </a:prstGeom>
                        </wps:spPr>
                        <wps:txbx>
                          <w:txbxContent>
                            <w:p>
                              <w:pPr>
                                <w:spacing w:line="325" w:lineRule="exact" w:before="3"/>
                                <w:ind w:left="0" w:right="18" w:firstLine="0"/>
                                <w:jc w:val="right"/>
                                <w:rPr>
                                  <w:rFonts w:ascii="Symbol" w:hAnsi="Symbol"/>
                                  <w:sz w:val="25"/>
                                </w:rPr>
                              </w:pPr>
                              <w:r>
                                <w:rPr>
                                  <w:i/>
                                  <w:color w:val="231F20"/>
                                  <w:position w:val="2"/>
                                  <w:sz w:val="19"/>
                                </w:rPr>
                                <w:t>t</w:t>
                              </w:r>
                              <w:r>
                                <w:rPr>
                                  <w:i/>
                                  <w:color w:val="231F20"/>
                                  <w:position w:val="-4"/>
                                  <w:sz w:val="14"/>
                                </w:rPr>
                                <w:t>S</w:t>
                              </w:r>
                              <w:r>
                                <w:rPr>
                                  <w:i/>
                                  <w:color w:val="231F20"/>
                                  <w:spacing w:val="2"/>
                                  <w:position w:val="-4"/>
                                  <w:sz w:val="14"/>
                                </w:rPr>
                                <w:t> </w:t>
                              </w:r>
                              <w:r>
                                <w:rPr>
                                  <w:rFonts w:ascii="Symbol" w:hAnsi="Symbol"/>
                                  <w:color w:val="231F20"/>
                                  <w:spacing w:val="-10"/>
                                  <w:sz w:val="25"/>
                                </w:rPr>
                                <w:t></w:t>
                              </w:r>
                            </w:p>
                            <w:p>
                              <w:pPr>
                                <w:tabs>
                                  <w:tab w:pos="598" w:val="left" w:leader="none"/>
                                </w:tabs>
                                <w:spacing w:line="363" w:lineRule="exact" w:before="0"/>
                                <w:ind w:left="0" w:right="18" w:firstLine="0"/>
                                <w:jc w:val="right"/>
                                <w:rPr>
                                  <w:rFonts w:ascii="Symbol" w:hAnsi="Symbol"/>
                                  <w:sz w:val="25"/>
                                </w:rPr>
                              </w:pPr>
                              <w:r>
                                <w:rPr>
                                  <w:i/>
                                  <w:color w:val="231F20"/>
                                  <w:position w:val="-1"/>
                                  <w:sz w:val="19"/>
                                </w:rPr>
                                <w:t>t</w:t>
                              </w:r>
                              <w:r>
                                <w:rPr>
                                  <w:i/>
                                  <w:color w:val="231F20"/>
                                  <w:position w:val="-8"/>
                                  <w:sz w:val="14"/>
                                </w:rPr>
                                <w:t>B</w:t>
                              </w:r>
                              <w:r>
                                <w:rPr>
                                  <w:i/>
                                  <w:color w:val="231F20"/>
                                  <w:spacing w:val="19"/>
                                  <w:position w:val="-8"/>
                                  <w:sz w:val="14"/>
                                </w:rPr>
                                <w:t> </w:t>
                              </w:r>
                              <w:r>
                                <w:rPr>
                                  <w:rFonts w:ascii="Symbol" w:hAnsi="Symbol"/>
                                  <w:color w:val="231F20"/>
                                  <w:spacing w:val="-10"/>
                                  <w:sz w:val="25"/>
                                </w:rPr>
                                <w:t></w:t>
                              </w:r>
                              <w:r>
                                <w:rPr>
                                  <w:color w:val="231F20"/>
                                  <w:sz w:val="25"/>
                                </w:rPr>
                                <w:tab/>
                              </w:r>
                              <w:r>
                                <w:rPr>
                                  <w:i/>
                                  <w:color w:val="231F20"/>
                                  <w:spacing w:val="-5"/>
                                  <w:position w:val="-1"/>
                                  <w:sz w:val="19"/>
                                </w:rPr>
                                <w:t>t</w:t>
                              </w:r>
                              <w:r>
                                <w:rPr>
                                  <w:i/>
                                  <w:color w:val="231F20"/>
                                  <w:spacing w:val="-5"/>
                                  <w:position w:val="-8"/>
                                  <w:sz w:val="14"/>
                                </w:rPr>
                                <w:t>B</w:t>
                              </w:r>
                              <w:r>
                                <w:rPr>
                                  <w:rFonts w:ascii="Symbol" w:hAnsi="Symbol"/>
                                  <w:color w:val="231F20"/>
                                  <w:spacing w:val="-5"/>
                                  <w:sz w:val="25"/>
                                </w:rPr>
                                <w:t></w:t>
                              </w:r>
                            </w:p>
                          </w:txbxContent>
                        </wps:txbx>
                        <wps:bodyPr wrap="square" lIns="0" tIns="0" rIns="0" bIns="0" rtlCol="0">
                          <a:noAutofit/>
                        </wps:bodyPr>
                      </wps:wsp>
                    </wpg:wgp>
                  </a:graphicData>
                </a:graphic>
              </wp:anchor>
            </w:drawing>
          </mc:Choice>
          <mc:Fallback>
            <w:pict>
              <v:group style="position:absolute;margin-left:272.691803pt;margin-top:20.106253pt;width:67.55pt;height:36.25pt;mso-position-horizontal-relative:page;mso-position-vertical-relative:paragraph;z-index:15762432" id="docshapegroup492" coordorigin="5454,402" coordsize="1351,725">
                <v:shape style="position:absolute;left:5892;top:770;width:765;height:2" id="docshape493" coordorigin="5893,770" coordsize="765,0" path="m6491,770l6657,770m5893,770l6059,770e" filled="false" stroked="true" strokeweight=".624pt" strokecolor="#231f20">
                  <v:path arrowok="t"/>
                  <v:stroke dashstyle="solid"/>
                </v:shape>
                <v:shape style="position:absolute;left:5453;top:402;width:1351;height:713" id="docshape494" coordorigin="5454,402" coordsize="1351,713" path="m6804,402l5605,402,5543,1049,5489,830,5454,880,5461,885,5475,865,5537,1115,5550,1115,5616,415,6804,415,6804,402xe" filled="true" fillcolor="#231f20" stroked="false">
                  <v:path arrowok="t"/>
                  <v:fill type="solid"/>
                </v:shape>
                <v:shape style="position:absolute;left:5630;top:646;width:827;height:329" type="#_x0000_t202" id="docshape495" filled="false" stroked="false">
                  <v:textbox inset="0,0,0,0">
                    <w:txbxContent>
                      <w:p>
                        <w:pPr>
                          <w:tabs>
                            <w:tab w:pos="467" w:val="left" w:leader="none"/>
                          </w:tabs>
                          <w:spacing w:line="306" w:lineRule="exact" w:before="0"/>
                          <w:ind w:left="0" w:right="0" w:firstLine="0"/>
                          <w:jc w:val="left"/>
                          <w:rPr>
                            <w:rFonts w:ascii="Symbol" w:hAnsi="Symbol"/>
                            <w:sz w:val="19"/>
                          </w:rPr>
                        </w:pPr>
                        <w:r>
                          <w:rPr>
                            <w:i/>
                            <w:color w:val="231F20"/>
                            <w:spacing w:val="-5"/>
                            <w:sz w:val="19"/>
                          </w:rPr>
                          <w:t>N</w:t>
                        </w:r>
                        <w:r>
                          <w:rPr>
                            <w:i/>
                            <w:color w:val="231F20"/>
                            <w:spacing w:val="-5"/>
                            <w:position w:val="-5"/>
                            <w:sz w:val="14"/>
                          </w:rPr>
                          <w:t>B</w:t>
                        </w:r>
                        <w:r>
                          <w:rPr>
                            <w:i/>
                            <w:color w:val="231F20"/>
                            <w:position w:val="-5"/>
                            <w:sz w:val="14"/>
                          </w:rPr>
                          <w:tab/>
                        </w:r>
                        <w:r>
                          <w:rPr>
                            <w:rFonts w:ascii="Symbol" w:hAnsi="Symbol"/>
                            <w:color w:val="231F20"/>
                            <w:w w:val="70"/>
                            <w:position w:val="-5"/>
                            <w:sz w:val="25"/>
                          </w:rPr>
                          <w:t></w:t>
                        </w:r>
                        <w:r>
                          <w:rPr>
                            <w:color w:val="231F20"/>
                            <w:w w:val="70"/>
                            <w:sz w:val="19"/>
                          </w:rPr>
                          <w:t>1</w:t>
                        </w:r>
                        <w:r>
                          <w:rPr>
                            <w:color w:val="231F20"/>
                            <w:spacing w:val="-2"/>
                            <w:sz w:val="19"/>
                          </w:rPr>
                          <w:t> </w:t>
                        </w:r>
                        <w:r>
                          <w:rPr>
                            <w:rFonts w:ascii="Symbol" w:hAnsi="Symbol"/>
                            <w:color w:val="231F20"/>
                            <w:spacing w:val="-10"/>
                            <w:sz w:val="19"/>
                          </w:rPr>
                          <w:t></w:t>
                        </w:r>
                      </w:p>
                    </w:txbxContent>
                  </v:textbox>
                  <w10:wrap type="none"/>
                </v:shape>
                <v:shape style="position:absolute;left:5905;top:435;width:310;height:335" type="#_x0000_t202" id="docshape496" filled="false" stroked="false">
                  <v:textbox inset="0,0,0,0">
                    <w:txbxContent>
                      <w:p>
                        <w:pPr>
                          <w:spacing w:before="3"/>
                          <w:ind w:left="0" w:right="0" w:firstLine="0"/>
                          <w:jc w:val="left"/>
                          <w:rPr>
                            <w:rFonts w:ascii="Symbol" w:hAnsi="Symbol"/>
                            <w:sz w:val="25"/>
                          </w:rPr>
                        </w:pPr>
                        <w:r>
                          <w:rPr>
                            <w:i/>
                            <w:color w:val="231F20"/>
                            <w:position w:val="2"/>
                            <w:sz w:val="19"/>
                          </w:rPr>
                          <w:t>t</w:t>
                        </w:r>
                        <w:r>
                          <w:rPr>
                            <w:i/>
                            <w:color w:val="231F20"/>
                            <w:position w:val="-4"/>
                            <w:sz w:val="14"/>
                          </w:rPr>
                          <w:t>S</w:t>
                        </w:r>
                        <w:r>
                          <w:rPr>
                            <w:i/>
                            <w:color w:val="231F20"/>
                            <w:spacing w:val="32"/>
                            <w:position w:val="-4"/>
                            <w:sz w:val="14"/>
                          </w:rPr>
                          <w:t> </w:t>
                        </w:r>
                        <w:r>
                          <w:rPr>
                            <w:rFonts w:ascii="Symbol" w:hAnsi="Symbol"/>
                            <w:color w:val="231F20"/>
                            <w:spacing w:val="-10"/>
                            <w:sz w:val="25"/>
                          </w:rPr>
                          <w:t></w:t>
                        </w:r>
                      </w:p>
                    </w:txbxContent>
                  </v:textbox>
                  <w10:wrap type="none"/>
                </v:shape>
                <v:shape style="position:absolute;left:5904;top:435;width:880;height:692" type="#_x0000_t202" id="docshape497" filled="false" stroked="false">
                  <v:textbox inset="0,0,0,0">
                    <w:txbxContent>
                      <w:p>
                        <w:pPr>
                          <w:spacing w:line="325" w:lineRule="exact" w:before="3"/>
                          <w:ind w:left="0" w:right="18" w:firstLine="0"/>
                          <w:jc w:val="right"/>
                          <w:rPr>
                            <w:rFonts w:ascii="Symbol" w:hAnsi="Symbol"/>
                            <w:sz w:val="25"/>
                          </w:rPr>
                        </w:pPr>
                        <w:r>
                          <w:rPr>
                            <w:i/>
                            <w:color w:val="231F20"/>
                            <w:position w:val="2"/>
                            <w:sz w:val="19"/>
                          </w:rPr>
                          <w:t>t</w:t>
                        </w:r>
                        <w:r>
                          <w:rPr>
                            <w:i/>
                            <w:color w:val="231F20"/>
                            <w:position w:val="-4"/>
                            <w:sz w:val="14"/>
                          </w:rPr>
                          <w:t>S</w:t>
                        </w:r>
                        <w:r>
                          <w:rPr>
                            <w:i/>
                            <w:color w:val="231F20"/>
                            <w:spacing w:val="2"/>
                            <w:position w:val="-4"/>
                            <w:sz w:val="14"/>
                          </w:rPr>
                          <w:t> </w:t>
                        </w:r>
                        <w:r>
                          <w:rPr>
                            <w:rFonts w:ascii="Symbol" w:hAnsi="Symbol"/>
                            <w:color w:val="231F20"/>
                            <w:spacing w:val="-10"/>
                            <w:sz w:val="25"/>
                          </w:rPr>
                          <w:t></w:t>
                        </w:r>
                      </w:p>
                      <w:p>
                        <w:pPr>
                          <w:tabs>
                            <w:tab w:pos="598" w:val="left" w:leader="none"/>
                          </w:tabs>
                          <w:spacing w:line="363" w:lineRule="exact" w:before="0"/>
                          <w:ind w:left="0" w:right="18" w:firstLine="0"/>
                          <w:jc w:val="right"/>
                          <w:rPr>
                            <w:rFonts w:ascii="Symbol" w:hAnsi="Symbol"/>
                            <w:sz w:val="25"/>
                          </w:rPr>
                        </w:pPr>
                        <w:r>
                          <w:rPr>
                            <w:i/>
                            <w:color w:val="231F20"/>
                            <w:position w:val="-1"/>
                            <w:sz w:val="19"/>
                          </w:rPr>
                          <w:t>t</w:t>
                        </w:r>
                        <w:r>
                          <w:rPr>
                            <w:i/>
                            <w:color w:val="231F20"/>
                            <w:position w:val="-8"/>
                            <w:sz w:val="14"/>
                          </w:rPr>
                          <w:t>B</w:t>
                        </w:r>
                        <w:r>
                          <w:rPr>
                            <w:i/>
                            <w:color w:val="231F20"/>
                            <w:spacing w:val="19"/>
                            <w:position w:val="-8"/>
                            <w:sz w:val="14"/>
                          </w:rPr>
                          <w:t> </w:t>
                        </w:r>
                        <w:r>
                          <w:rPr>
                            <w:rFonts w:ascii="Symbol" w:hAnsi="Symbol"/>
                            <w:color w:val="231F20"/>
                            <w:spacing w:val="-10"/>
                            <w:sz w:val="25"/>
                          </w:rPr>
                          <w:t></w:t>
                        </w:r>
                        <w:r>
                          <w:rPr>
                            <w:color w:val="231F20"/>
                            <w:sz w:val="25"/>
                          </w:rPr>
                          <w:tab/>
                        </w:r>
                        <w:r>
                          <w:rPr>
                            <w:i/>
                            <w:color w:val="231F20"/>
                            <w:spacing w:val="-5"/>
                            <w:position w:val="-1"/>
                            <w:sz w:val="19"/>
                          </w:rPr>
                          <w:t>t</w:t>
                        </w:r>
                        <w:r>
                          <w:rPr>
                            <w:i/>
                            <w:color w:val="231F20"/>
                            <w:spacing w:val="-5"/>
                            <w:position w:val="-8"/>
                            <w:sz w:val="14"/>
                          </w:rPr>
                          <w:t>B</w:t>
                        </w:r>
                        <w:r>
                          <w:rPr>
                            <w:rFonts w:ascii="Symbol" w:hAnsi="Symbol"/>
                            <w:color w:val="231F20"/>
                            <w:spacing w:val="-5"/>
                            <w:sz w:val="25"/>
                          </w:rPr>
                          <w:t></w:t>
                        </w:r>
                      </w:p>
                    </w:txbxContent>
                  </v:textbox>
                  <w10:wrap type="none"/>
                </v:shape>
                <w10:wrap type="none"/>
              </v:group>
            </w:pict>
          </mc:Fallback>
        </mc:AlternateContent>
      </w:r>
      <w:r>
        <w:rPr>
          <w:i/>
          <w:color w:val="231F20"/>
          <w:sz w:val="19"/>
        </w:rPr>
        <w:t>CF</w:t>
      </w:r>
      <w:r>
        <w:rPr>
          <w:i/>
          <w:color w:val="231F20"/>
          <w:spacing w:val="13"/>
          <w:sz w:val="19"/>
        </w:rPr>
        <w:t> </w:t>
      </w:r>
      <w:r>
        <w:rPr>
          <w:rFonts w:ascii="Symbol" w:hAnsi="Symbol"/>
          <w:color w:val="231F20"/>
          <w:sz w:val="19"/>
        </w:rPr>
        <w:t></w:t>
      </w:r>
      <w:r>
        <w:rPr>
          <w:color w:val="231F20"/>
          <w:spacing w:val="-6"/>
          <w:sz w:val="19"/>
        </w:rPr>
        <w:t> </w:t>
      </w:r>
      <w:r>
        <w:rPr>
          <w:i/>
          <w:color w:val="231F20"/>
          <w:spacing w:val="-8"/>
          <w:sz w:val="19"/>
        </w:rPr>
        <w:t>t</w:t>
      </w:r>
      <w:r>
        <w:rPr>
          <w:i/>
          <w:color w:val="231F20"/>
          <w:spacing w:val="-8"/>
          <w:position w:val="-6"/>
          <w:sz w:val="17"/>
        </w:rPr>
        <w:t>s</w:t>
      </w:r>
    </w:p>
    <w:p>
      <w:pPr>
        <w:spacing w:before="105"/>
        <w:ind w:left="275" w:right="0" w:firstLine="0"/>
        <w:jc w:val="left"/>
        <w:rPr>
          <w:sz w:val="19"/>
        </w:rPr>
      </w:pPr>
      <w:r>
        <w:rPr/>
        <w:br w:type="column"/>
      </w:r>
      <w:r>
        <w:rPr>
          <w:color w:val="231F20"/>
          <w:spacing w:val="-2"/>
          <w:sz w:val="19"/>
        </w:rPr>
        <w:t>1.645</w:t>
      </w:r>
      <w:r>
        <w:rPr>
          <w:color w:val="231F20"/>
          <w:spacing w:val="-5"/>
          <w:sz w:val="19"/>
        </w:rPr>
        <w:t> </w:t>
      </w:r>
      <w:r>
        <w:rPr>
          <w:rFonts w:ascii="Symbol" w:hAnsi="Symbol"/>
          <w:color w:val="231F20"/>
          <w:spacing w:val="-2"/>
          <w:sz w:val="19"/>
        </w:rPr>
        <w:t></w:t>
      </w:r>
      <w:r>
        <w:rPr>
          <w:color w:val="231F20"/>
          <w:spacing w:val="-7"/>
          <w:sz w:val="19"/>
        </w:rPr>
        <w:t> </w:t>
      </w:r>
      <w:r>
        <w:rPr>
          <w:rFonts w:ascii="Symbol" w:hAnsi="Symbol"/>
          <w:i/>
          <w:color w:val="231F20"/>
          <w:spacing w:val="-2"/>
          <w:sz w:val="19"/>
        </w:rPr>
        <w:t></w:t>
      </w:r>
      <w:r>
        <w:rPr>
          <w:color w:val="231F20"/>
          <w:spacing w:val="-24"/>
          <w:sz w:val="19"/>
        </w:rPr>
        <w:t> </w:t>
      </w:r>
      <w:r>
        <w:rPr>
          <w:color w:val="231F20"/>
          <w:spacing w:val="-10"/>
          <w:sz w:val="19"/>
          <w:vertAlign w:val="subscript"/>
        </w:rPr>
        <w:t>0</w:t>
      </w:r>
    </w:p>
    <w:p>
      <w:pPr>
        <w:spacing w:before="82"/>
        <w:ind w:left="16" w:right="0" w:firstLine="0"/>
        <w:jc w:val="left"/>
        <w:rPr>
          <w:i/>
          <w:sz w:val="19"/>
        </w:rPr>
      </w:pPr>
      <w:r>
        <w:rPr>
          <w:i/>
          <w:sz w:val="19"/>
        </w:rPr>
        <mc:AlternateContent>
          <mc:Choice Requires="wps">
            <w:drawing>
              <wp:anchor distT="0" distB="0" distL="0" distR="0" allowOverlap="1" layoutInCell="1" locked="0" behindDoc="0" simplePos="0" relativeHeight="15761920">
                <wp:simplePos x="0" y="0"/>
                <wp:positionH relativeFrom="page">
                  <wp:posOffset>3145588</wp:posOffset>
                </wp:positionH>
                <wp:positionV relativeFrom="paragraph">
                  <wp:posOffset>35036</wp:posOffset>
                </wp:positionV>
                <wp:extent cx="1659255" cy="12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1659255" cy="1270"/>
                        </a:xfrm>
                        <a:custGeom>
                          <a:avLst/>
                          <a:gdLst/>
                          <a:ahLst/>
                          <a:cxnLst/>
                          <a:rect l="l" t="t" r="r" b="b"/>
                          <a:pathLst>
                            <a:path w="1659255" h="0">
                              <a:moveTo>
                                <a:pt x="0" y="0"/>
                              </a:moveTo>
                              <a:lnTo>
                                <a:pt x="1658950" y="0"/>
                              </a:lnTo>
                            </a:path>
                          </a:pathLst>
                        </a:custGeom>
                        <a:ln w="7924">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247.684097pt,2.758749pt" to="378.310097pt,2.758749pt" stroked="true" strokeweight=".624pt" strokecolor="#231f20">
                <v:stroke dashstyle="solid"/>
                <w10:wrap type="none"/>
              </v:line>
            </w:pict>
          </mc:Fallback>
        </mc:AlternateContent>
      </w:r>
      <w:r>
        <w:rPr>
          <w:rFonts w:ascii="Symbol" w:hAnsi="Symbol"/>
          <w:color w:val="231F20"/>
          <w:sz w:val="19"/>
        </w:rPr>
        <w:t></w:t>
      </w:r>
      <w:r>
        <w:rPr>
          <w:color w:val="231F20"/>
          <w:spacing w:val="-19"/>
          <w:sz w:val="19"/>
        </w:rPr>
        <w:t> </w:t>
      </w:r>
      <w:r>
        <w:rPr>
          <w:i/>
          <w:color w:val="231F20"/>
          <w:sz w:val="19"/>
        </w:rPr>
        <w:t>V</w:t>
      </w:r>
      <w:r>
        <w:rPr>
          <w:i/>
          <w:color w:val="231F20"/>
          <w:spacing w:val="21"/>
          <w:sz w:val="19"/>
        </w:rPr>
        <w:t> </w:t>
      </w:r>
      <w:r>
        <w:rPr>
          <w:rFonts w:ascii="Symbol" w:hAnsi="Symbol"/>
          <w:color w:val="231F20"/>
          <w:sz w:val="19"/>
        </w:rPr>
        <w:t></w:t>
      </w:r>
      <w:r>
        <w:rPr>
          <w:color w:val="231F20"/>
          <w:spacing w:val="5"/>
          <w:sz w:val="19"/>
        </w:rPr>
        <w:t> </w:t>
      </w:r>
      <w:r>
        <w:rPr>
          <w:i/>
          <w:color w:val="231F20"/>
          <w:sz w:val="19"/>
        </w:rPr>
        <w:t>B </w:t>
      </w:r>
      <w:r>
        <w:rPr>
          <w:rFonts w:ascii="Symbol" w:hAnsi="Symbol"/>
          <w:color w:val="231F20"/>
          <w:sz w:val="19"/>
        </w:rPr>
        <w:t></w:t>
      </w:r>
      <w:r>
        <w:rPr>
          <w:color w:val="231F20"/>
          <w:spacing w:val="-3"/>
          <w:sz w:val="19"/>
        </w:rPr>
        <w:t> </w:t>
      </w:r>
      <w:r>
        <w:rPr>
          <w:rFonts w:ascii="Symbol" w:hAnsi="Symbol"/>
          <w:i/>
          <w:color w:val="231F20"/>
          <w:sz w:val="19"/>
        </w:rPr>
        <w:t></w:t>
      </w:r>
      <w:r>
        <w:rPr>
          <w:color w:val="231F20"/>
          <w:spacing w:val="9"/>
          <w:sz w:val="19"/>
        </w:rPr>
        <w:t> </w:t>
      </w:r>
      <w:r>
        <w:rPr>
          <w:rFonts w:ascii="Symbol" w:hAnsi="Symbol"/>
          <w:color w:val="231F20"/>
          <w:sz w:val="19"/>
        </w:rPr>
        <w:t></w:t>
      </w:r>
      <w:r>
        <w:rPr>
          <w:color w:val="231F20"/>
          <w:spacing w:val="-12"/>
          <w:sz w:val="19"/>
        </w:rPr>
        <w:t> </w:t>
      </w:r>
      <w:r>
        <w:rPr>
          <w:i/>
          <w:color w:val="231F20"/>
          <w:sz w:val="19"/>
        </w:rPr>
        <w:t>Y</w:t>
      </w:r>
      <w:r>
        <w:rPr>
          <w:i/>
          <w:color w:val="231F20"/>
          <w:spacing w:val="19"/>
          <w:sz w:val="19"/>
        </w:rPr>
        <w:t> </w:t>
      </w:r>
      <w:r>
        <w:rPr>
          <w:rFonts w:ascii="Symbol" w:hAnsi="Symbol"/>
          <w:color w:val="231F20"/>
          <w:sz w:val="19"/>
        </w:rPr>
        <w:t></w:t>
      </w:r>
      <w:r>
        <w:rPr>
          <w:color w:val="231F20"/>
          <w:spacing w:val="4"/>
          <w:sz w:val="19"/>
        </w:rPr>
        <w:t> </w:t>
      </w:r>
      <w:r>
        <w:rPr>
          <w:i/>
          <w:color w:val="231F20"/>
          <w:sz w:val="19"/>
        </w:rPr>
        <w:t>DF</w:t>
      </w:r>
      <w:r>
        <w:rPr>
          <w:i/>
          <w:color w:val="231F20"/>
          <w:spacing w:val="15"/>
          <w:sz w:val="19"/>
        </w:rPr>
        <w:t> </w:t>
      </w:r>
      <w:r>
        <w:rPr>
          <w:rFonts w:ascii="Symbol" w:hAnsi="Symbol"/>
          <w:color w:val="231F20"/>
          <w:sz w:val="19"/>
        </w:rPr>
        <w:t></w:t>
      </w:r>
      <w:r>
        <w:rPr>
          <w:color w:val="231F20"/>
          <w:spacing w:val="5"/>
          <w:sz w:val="19"/>
        </w:rPr>
        <w:t> </w:t>
      </w:r>
      <w:r>
        <w:rPr>
          <w:i/>
          <w:color w:val="231F20"/>
          <w:spacing w:val="-10"/>
          <w:sz w:val="19"/>
        </w:rPr>
        <w:t>I</w:t>
      </w:r>
    </w:p>
    <w:p>
      <w:pPr>
        <w:pStyle w:val="BodyText"/>
        <w:spacing w:before="122"/>
        <w:rPr>
          <w:i/>
        </w:rPr>
      </w:pPr>
      <w:r>
        <w:rPr/>
        <w:br w:type="column"/>
      </w:r>
      <w:r>
        <w:rPr>
          <w:i/>
        </w:rPr>
      </w:r>
    </w:p>
    <w:p>
      <w:pPr>
        <w:pStyle w:val="BodyText"/>
        <w:spacing w:before="1"/>
        <w:ind w:left="120"/>
      </w:pPr>
      <w:r>
        <w:rPr>
          <w:color w:val="231F20"/>
          <w:spacing w:val="-2"/>
        </w:rPr>
        <w:t>(A8a)</w:t>
      </w:r>
    </w:p>
    <w:p>
      <w:pPr>
        <w:pStyle w:val="BodyText"/>
        <w:spacing w:after="0"/>
        <w:sectPr>
          <w:type w:val="continuous"/>
          <w:pgSz w:w="12240" w:h="15840"/>
          <w:pgMar w:header="841" w:footer="0" w:top="1640" w:bottom="280" w:left="720" w:right="720"/>
          <w:cols w:num="4" w:equalWidth="0">
            <w:col w:w="507" w:space="3055"/>
            <w:col w:w="1249" w:space="39"/>
            <w:col w:w="2003" w:space="2964"/>
            <w:col w:w="983"/>
          </w:cols>
        </w:sectPr>
      </w:pPr>
    </w:p>
    <w:p>
      <w:pPr>
        <w:pStyle w:val="BodyText"/>
        <w:spacing w:before="9"/>
        <w:rPr>
          <w:sz w:val="13"/>
        </w:rPr>
      </w:pPr>
    </w:p>
    <w:p>
      <w:pPr>
        <w:pStyle w:val="BodyText"/>
        <w:spacing w:after="0"/>
        <w:rPr>
          <w:sz w:val="13"/>
        </w:rPr>
        <w:sectPr>
          <w:type w:val="continuous"/>
          <w:pgSz w:w="12240" w:h="15840"/>
          <w:pgMar w:header="841" w:footer="0" w:top="1640" w:bottom="280" w:left="720" w:right="720"/>
        </w:sectPr>
      </w:pPr>
    </w:p>
    <w:p>
      <w:pPr>
        <w:pStyle w:val="BodyText"/>
        <w:spacing w:before="270"/>
        <w:rPr>
          <w:sz w:val="24"/>
        </w:rPr>
      </w:pPr>
    </w:p>
    <w:p>
      <w:pPr>
        <w:spacing w:line="268" w:lineRule="exact" w:before="0"/>
        <w:ind w:left="120" w:right="0" w:firstLine="0"/>
        <w:jc w:val="left"/>
        <w:rPr>
          <w:sz w:val="24"/>
        </w:rPr>
      </w:pPr>
      <w:r>
        <w:rPr>
          <w:color w:val="231F20"/>
          <w:spacing w:val="-2"/>
          <w:sz w:val="24"/>
        </w:rPr>
        <w:t>where:</w:t>
      </w:r>
    </w:p>
    <w:p>
      <w:pPr>
        <w:spacing w:before="112"/>
        <w:ind w:left="120" w:right="0" w:firstLine="0"/>
        <w:jc w:val="left"/>
        <w:rPr>
          <w:rFonts w:ascii="Symbol" w:hAnsi="Symbol"/>
          <w:sz w:val="19"/>
        </w:rPr>
      </w:pPr>
      <w:r>
        <w:rPr/>
        <w:br w:type="column"/>
      </w:r>
      <w:r>
        <w:rPr>
          <w:rFonts w:ascii="Symbol" w:hAnsi="Symbol"/>
          <w:i/>
          <w:color w:val="231F20"/>
          <w:sz w:val="19"/>
        </w:rPr>
        <w:t></w:t>
      </w:r>
      <w:r>
        <w:rPr>
          <w:color w:val="231F20"/>
          <w:spacing w:val="-25"/>
          <w:sz w:val="19"/>
        </w:rPr>
        <w:t> </w:t>
      </w:r>
      <w:r>
        <w:rPr>
          <w:color w:val="231F20"/>
          <w:position w:val="-5"/>
          <w:sz w:val="14"/>
        </w:rPr>
        <w:t>0</w:t>
      </w:r>
      <w:r>
        <w:rPr>
          <w:color w:val="231F20"/>
          <w:spacing w:val="22"/>
          <w:position w:val="-5"/>
          <w:sz w:val="14"/>
        </w:rPr>
        <w:t> </w:t>
      </w:r>
      <w:r>
        <w:rPr>
          <w:rFonts w:ascii="Symbol" w:hAnsi="Symbol"/>
          <w:color w:val="231F20"/>
          <w:spacing w:val="-12"/>
          <w:sz w:val="19"/>
        </w:rPr>
        <w:t></w:t>
      </w:r>
    </w:p>
    <w:p>
      <w:pPr>
        <w:pStyle w:val="BodyText"/>
        <w:spacing w:before="93"/>
        <w:ind w:left="120"/>
      </w:pPr>
      <w:r>
        <w:rPr/>
        <w:br w:type="column"/>
      </w:r>
      <w:r>
        <w:rPr>
          <w:color w:val="231F20"/>
          <w:spacing w:val="-2"/>
        </w:rPr>
        <w:t>(A8b)</w:t>
      </w:r>
    </w:p>
    <w:p>
      <w:pPr>
        <w:pStyle w:val="BodyText"/>
        <w:spacing w:after="0"/>
        <w:sectPr>
          <w:type w:val="continuous"/>
          <w:pgSz w:w="12240" w:h="15840"/>
          <w:pgMar w:header="841" w:footer="0" w:top="1640" w:bottom="280" w:left="720" w:right="720"/>
          <w:cols w:num="3" w:equalWidth="0">
            <w:col w:w="814" w:space="3360"/>
            <w:col w:w="530" w:space="5138"/>
            <w:col w:w="958"/>
          </w:cols>
        </w:sectPr>
      </w:pPr>
    </w:p>
    <w:p>
      <w:pPr>
        <w:pStyle w:val="BodyText"/>
        <w:tabs>
          <w:tab w:pos="1589" w:val="left" w:leader="none"/>
        </w:tabs>
        <w:spacing w:line="278" w:lineRule="exact"/>
        <w:ind w:left="840"/>
      </w:pPr>
      <w:r>
        <w:rPr>
          <w:rFonts w:ascii="Symbol" w:hAnsi="Symbol"/>
          <w:color w:val="231F20"/>
          <w:spacing w:val="-5"/>
        </w:rPr>
        <w:t></w:t>
      </w:r>
      <w:r>
        <w:rPr>
          <w:rFonts w:ascii="Symbol" w:hAnsi="Symbol"/>
          <w:color w:val="231F20"/>
          <w:spacing w:val="-5"/>
          <w:position w:val="-5"/>
          <w:sz w:val="16"/>
        </w:rPr>
        <w:t></w:t>
      </w:r>
      <w:r>
        <w:rPr>
          <w:color w:val="231F20"/>
          <w:position w:val="-5"/>
          <w:sz w:val="16"/>
        </w:rPr>
        <w:tab/>
      </w:r>
      <w:r>
        <w:rPr>
          <w:color w:val="231F20"/>
        </w:rPr>
        <w:t>is</w:t>
      </w:r>
      <w:r>
        <w:rPr>
          <w:color w:val="231F20"/>
          <w:spacing w:val="-3"/>
        </w:rPr>
        <w:t> </w:t>
      </w:r>
      <w:r>
        <w:rPr>
          <w:color w:val="231F20"/>
        </w:rPr>
        <w:t>the</w:t>
      </w:r>
      <w:r>
        <w:rPr>
          <w:color w:val="231F20"/>
          <w:spacing w:val="-1"/>
        </w:rPr>
        <w:t> </w:t>
      </w:r>
      <w:r>
        <w:rPr>
          <w:color w:val="231F20"/>
        </w:rPr>
        <w:t>standard deviation</w:t>
      </w:r>
      <w:r>
        <w:rPr>
          <w:color w:val="231F20"/>
          <w:spacing w:val="-1"/>
        </w:rPr>
        <w:t> </w:t>
      </w:r>
      <w:r>
        <w:rPr>
          <w:color w:val="231F20"/>
        </w:rPr>
        <w:t>of the</w:t>
      </w:r>
      <w:r>
        <w:rPr>
          <w:color w:val="231F20"/>
          <w:spacing w:val="-1"/>
        </w:rPr>
        <w:t> </w:t>
      </w:r>
      <w:r>
        <w:rPr>
          <w:color w:val="231F20"/>
        </w:rPr>
        <w:t>net instrument</w:t>
      </w:r>
      <w:r>
        <w:rPr>
          <w:color w:val="231F20"/>
          <w:spacing w:val="-1"/>
        </w:rPr>
        <w:t> </w:t>
      </w:r>
      <w:r>
        <w:rPr>
          <w:color w:val="231F20"/>
        </w:rPr>
        <w:t>background </w:t>
      </w:r>
      <w:r>
        <w:rPr>
          <w:color w:val="231F20"/>
          <w:spacing w:val="-2"/>
        </w:rPr>
        <w:t>(counts);</w:t>
      </w:r>
    </w:p>
    <w:p>
      <w:pPr>
        <w:pStyle w:val="BodyText"/>
        <w:tabs>
          <w:tab w:pos="1559" w:val="left" w:leader="none"/>
        </w:tabs>
        <w:spacing w:line="192" w:lineRule="auto" w:before="7"/>
        <w:ind w:left="840"/>
      </w:pPr>
      <w:r>
        <w:rPr>
          <w:i/>
          <w:color w:val="231F20"/>
          <w:spacing w:val="-5"/>
        </w:rPr>
        <w:t>N</w:t>
      </w:r>
      <w:r>
        <w:rPr>
          <w:i/>
          <w:color w:val="231F20"/>
          <w:spacing w:val="-5"/>
          <w:position w:val="-5"/>
          <w:sz w:val="16"/>
        </w:rPr>
        <w:t>B</w:t>
      </w:r>
      <w:r>
        <w:rPr>
          <w:i/>
          <w:color w:val="231F20"/>
          <w:position w:val="-5"/>
          <w:sz w:val="16"/>
        </w:rPr>
        <w:tab/>
      </w:r>
      <w:r>
        <w:rPr>
          <w:color w:val="231F20"/>
        </w:rPr>
        <w:t>is the background counts in background counting </w:t>
      </w:r>
      <w:r>
        <w:rPr>
          <w:color w:val="231F20"/>
          <w:spacing w:val="-2"/>
        </w:rPr>
        <w:t>interval</w:t>
      </w:r>
    </w:p>
    <w:p>
      <w:pPr>
        <w:pStyle w:val="BodyText"/>
        <w:tabs>
          <w:tab w:pos="1559" w:val="left" w:leader="none"/>
        </w:tabs>
        <w:spacing w:line="212" w:lineRule="exact"/>
        <w:ind w:left="840"/>
      </w:pPr>
      <w:r>
        <w:rPr>
          <w:i/>
          <w:color w:val="231F20"/>
          <w:spacing w:val="-5"/>
        </w:rPr>
        <w:t>CF</w:t>
      </w:r>
      <w:r>
        <w:rPr>
          <w:i/>
          <w:color w:val="231F20"/>
        </w:rPr>
        <w:tab/>
      </w:r>
      <w:r>
        <w:rPr>
          <w:color w:val="231F20"/>
        </w:rPr>
        <w:t>is</w:t>
      </w:r>
      <w:r>
        <w:rPr>
          <w:color w:val="231F20"/>
          <w:spacing w:val="-3"/>
        </w:rPr>
        <w:t> </w:t>
      </w:r>
      <w:r>
        <w:rPr>
          <w:color w:val="231F20"/>
        </w:rPr>
        <w:t>the</w:t>
      </w:r>
      <w:r>
        <w:rPr>
          <w:color w:val="231F20"/>
          <w:spacing w:val="-2"/>
        </w:rPr>
        <w:t> </w:t>
      </w:r>
      <w:r>
        <w:rPr>
          <w:color w:val="231F20"/>
        </w:rPr>
        <w:t>unit</w:t>
      </w:r>
      <w:r>
        <w:rPr>
          <w:color w:val="231F20"/>
          <w:spacing w:val="-2"/>
        </w:rPr>
        <w:t> </w:t>
      </w:r>
      <w:r>
        <w:rPr>
          <w:color w:val="231F20"/>
        </w:rPr>
        <w:t>conversion</w:t>
      </w:r>
      <w:r>
        <w:rPr>
          <w:color w:val="231F20"/>
          <w:spacing w:val="-2"/>
        </w:rPr>
        <w:t> </w:t>
      </w:r>
      <w:r>
        <w:rPr>
          <w:color w:val="231F20"/>
        </w:rPr>
        <w:t>factor,</w:t>
      </w:r>
      <w:r>
        <w:rPr>
          <w:color w:val="231F20"/>
          <w:spacing w:val="-2"/>
        </w:rPr>
        <w:t> </w:t>
      </w:r>
      <w:r>
        <w:rPr>
          <w:color w:val="231F20"/>
        </w:rPr>
        <w:t>typically</w:t>
      </w:r>
      <w:r>
        <w:rPr>
          <w:color w:val="231F20"/>
          <w:spacing w:val="-3"/>
        </w:rPr>
        <w:t> </w:t>
      </w:r>
      <w:r>
        <w:rPr>
          <w:color w:val="231F20"/>
        </w:rPr>
        <w:t>2.22</w:t>
      </w:r>
      <w:r>
        <w:rPr>
          <w:color w:val="231F20"/>
          <w:spacing w:val="-2"/>
        </w:rPr>
        <w:t> </w:t>
      </w:r>
      <w:r>
        <w:rPr>
          <w:color w:val="231F20"/>
        </w:rPr>
        <w:t>disintegrations</w:t>
      </w:r>
      <w:r>
        <w:rPr>
          <w:color w:val="231F20"/>
          <w:spacing w:val="-2"/>
        </w:rPr>
        <w:t> </w:t>
      </w:r>
      <w:r>
        <w:rPr>
          <w:color w:val="231F20"/>
        </w:rPr>
        <w:t>per</w:t>
      </w:r>
      <w:r>
        <w:rPr>
          <w:color w:val="231F20"/>
          <w:spacing w:val="-2"/>
        </w:rPr>
        <w:t> </w:t>
      </w:r>
      <w:r>
        <w:rPr>
          <w:color w:val="231F20"/>
        </w:rPr>
        <w:t>minute</w:t>
      </w:r>
      <w:r>
        <w:rPr>
          <w:color w:val="231F20"/>
          <w:spacing w:val="-2"/>
        </w:rPr>
        <w:t> </w:t>
      </w:r>
      <w:r>
        <w:rPr>
          <w:color w:val="231F20"/>
        </w:rPr>
        <w:t>per</w:t>
      </w:r>
      <w:r>
        <w:rPr>
          <w:color w:val="231F20"/>
          <w:spacing w:val="-2"/>
        </w:rPr>
        <w:t> picocurie;</w:t>
      </w:r>
    </w:p>
    <w:p>
      <w:pPr>
        <w:pStyle w:val="BodyText"/>
        <w:tabs>
          <w:tab w:pos="1559" w:val="left" w:leader="none"/>
        </w:tabs>
        <w:spacing w:line="263" w:lineRule="exact" w:before="16"/>
        <w:ind w:left="840"/>
      </w:pPr>
      <w:r>
        <w:rPr>
          <w:i/>
          <w:color w:val="231F20"/>
          <w:spacing w:val="-5"/>
        </w:rPr>
        <w:t>t</w:t>
      </w:r>
      <w:r>
        <w:rPr>
          <w:i/>
          <w:color w:val="231F20"/>
          <w:spacing w:val="-5"/>
          <w:position w:val="-5"/>
          <w:sz w:val="16"/>
        </w:rPr>
        <w:t>S</w:t>
      </w:r>
      <w:r>
        <w:rPr>
          <w:i/>
          <w:color w:val="231F20"/>
          <w:position w:val="-5"/>
          <w:sz w:val="16"/>
        </w:rPr>
        <w:tab/>
      </w:r>
      <w:r>
        <w:rPr>
          <w:color w:val="231F20"/>
        </w:rPr>
        <w:t>is</w:t>
      </w:r>
      <w:r>
        <w:rPr>
          <w:color w:val="231F20"/>
          <w:spacing w:val="-2"/>
        </w:rPr>
        <w:t> </w:t>
      </w:r>
      <w:r>
        <w:rPr>
          <w:color w:val="231F20"/>
        </w:rPr>
        <w:t>the counting time of sample </w:t>
      </w:r>
      <w:r>
        <w:rPr>
          <w:color w:val="231F20"/>
          <w:spacing w:val="-2"/>
        </w:rPr>
        <w:t>(minute);</w:t>
      </w:r>
    </w:p>
    <w:p>
      <w:pPr>
        <w:pStyle w:val="BodyText"/>
        <w:tabs>
          <w:tab w:pos="1559" w:val="left" w:leader="none"/>
        </w:tabs>
        <w:spacing w:line="192" w:lineRule="auto" w:before="7"/>
        <w:ind w:left="840"/>
      </w:pPr>
      <w:r>
        <w:rPr>
          <w:i/>
          <w:color w:val="231F20"/>
          <w:spacing w:val="-5"/>
        </w:rPr>
        <w:t>t</w:t>
      </w:r>
      <w:r>
        <w:rPr>
          <w:i/>
          <w:color w:val="231F20"/>
          <w:spacing w:val="-5"/>
          <w:position w:val="-5"/>
          <w:sz w:val="16"/>
        </w:rPr>
        <w:t>B</w:t>
      </w:r>
      <w:r>
        <w:rPr>
          <w:i/>
          <w:color w:val="231F20"/>
          <w:position w:val="-5"/>
          <w:sz w:val="16"/>
        </w:rPr>
        <w:tab/>
      </w:r>
      <w:r>
        <w:rPr>
          <w:color w:val="231F20"/>
        </w:rPr>
        <w:t>is</w:t>
      </w:r>
      <w:r>
        <w:rPr>
          <w:color w:val="231F20"/>
          <w:spacing w:val="-2"/>
        </w:rPr>
        <w:t> </w:t>
      </w:r>
      <w:r>
        <w:rPr>
          <w:color w:val="231F20"/>
        </w:rPr>
        <w:t>the counting time of background </w:t>
      </w:r>
      <w:r>
        <w:rPr>
          <w:color w:val="231F20"/>
          <w:spacing w:val="-2"/>
        </w:rPr>
        <w:t>(minute);</w:t>
      </w:r>
    </w:p>
    <w:p>
      <w:pPr>
        <w:pStyle w:val="BodyText"/>
        <w:tabs>
          <w:tab w:pos="1559" w:val="left" w:leader="none"/>
        </w:tabs>
        <w:spacing w:line="212" w:lineRule="exact"/>
        <w:ind w:left="840"/>
      </w:pPr>
      <w:r>
        <w:rPr>
          <w:i/>
          <w:color w:val="231F20"/>
          <w:spacing w:val="-10"/>
        </w:rPr>
        <w:t>V</w:t>
      </w:r>
      <w:r>
        <w:rPr>
          <w:i/>
          <w:color w:val="231F20"/>
        </w:rPr>
        <w:tab/>
      </w:r>
      <w:r>
        <w:rPr>
          <w:color w:val="231F20"/>
        </w:rPr>
        <w:t>is the sample size (mass or </w:t>
      </w:r>
      <w:r>
        <w:rPr>
          <w:color w:val="231F20"/>
          <w:spacing w:val="-2"/>
        </w:rPr>
        <w:t>volume);</w:t>
      </w:r>
    </w:p>
    <w:p>
      <w:pPr>
        <w:pStyle w:val="BodyText"/>
        <w:tabs>
          <w:tab w:pos="1559" w:val="left" w:leader="none"/>
        </w:tabs>
        <w:spacing w:before="15"/>
        <w:ind w:left="840"/>
      </w:pPr>
      <w:r>
        <w:rPr>
          <w:i/>
          <w:color w:val="231F20"/>
          <w:spacing w:val="-10"/>
        </w:rPr>
        <w:t>B</w:t>
      </w:r>
      <w:r>
        <w:rPr>
          <w:i/>
          <w:color w:val="231F20"/>
        </w:rPr>
        <w:tab/>
      </w:r>
      <w:r>
        <w:rPr>
          <w:color w:val="231F20"/>
        </w:rPr>
        <w:t>is the branching fraction of the particle emission being </w:t>
      </w:r>
      <w:r>
        <w:rPr>
          <w:color w:val="231F20"/>
          <w:spacing w:val="-2"/>
        </w:rPr>
        <w:t>counted;</w:t>
      </w:r>
    </w:p>
    <w:p>
      <w:pPr>
        <w:pStyle w:val="BodyText"/>
        <w:tabs>
          <w:tab w:pos="1559" w:val="left" w:leader="none"/>
        </w:tabs>
        <w:spacing w:before="1"/>
        <w:ind w:left="840"/>
      </w:pPr>
      <w:r>
        <w:rPr>
          <w:rFonts w:ascii="Symbol" w:hAnsi="Symbol"/>
          <w:color w:val="231F20"/>
          <w:spacing w:val="-10"/>
        </w:rPr>
        <w:t></w:t>
      </w:r>
      <w:r>
        <w:rPr>
          <w:color w:val="231F20"/>
        </w:rPr>
        <w:tab/>
        <w:t>is</w:t>
      </w:r>
      <w:r>
        <w:rPr>
          <w:color w:val="231F20"/>
          <w:spacing w:val="-2"/>
        </w:rPr>
        <w:t> </w:t>
      </w:r>
      <w:r>
        <w:rPr>
          <w:color w:val="231F20"/>
        </w:rPr>
        <w:t>the</w:t>
      </w:r>
      <w:r>
        <w:rPr>
          <w:color w:val="231F20"/>
          <w:spacing w:val="-1"/>
        </w:rPr>
        <w:t> </w:t>
      </w:r>
      <w:r>
        <w:rPr>
          <w:color w:val="231F20"/>
        </w:rPr>
        <w:t>fractional</w:t>
      </w:r>
      <w:r>
        <w:rPr>
          <w:color w:val="231F20"/>
          <w:spacing w:val="-1"/>
        </w:rPr>
        <w:t> </w:t>
      </w:r>
      <w:r>
        <w:rPr>
          <w:color w:val="231F20"/>
        </w:rPr>
        <w:t>detector</w:t>
      </w:r>
      <w:r>
        <w:rPr>
          <w:color w:val="231F20"/>
          <w:spacing w:val="-1"/>
        </w:rPr>
        <w:t> </w:t>
      </w:r>
      <w:r>
        <w:rPr>
          <w:color w:val="231F20"/>
        </w:rPr>
        <w:t>efficiency</w:t>
      </w:r>
      <w:r>
        <w:rPr>
          <w:color w:val="231F20"/>
          <w:spacing w:val="-1"/>
        </w:rPr>
        <w:t> </w:t>
      </w:r>
      <w:r>
        <w:rPr>
          <w:color w:val="231F20"/>
        </w:rPr>
        <w:t>for</w:t>
      </w:r>
      <w:r>
        <w:rPr>
          <w:color w:val="231F20"/>
          <w:spacing w:val="-1"/>
        </w:rPr>
        <w:t> </w:t>
      </w:r>
      <w:r>
        <w:rPr>
          <w:color w:val="231F20"/>
        </w:rPr>
        <w:t>the</w:t>
      </w:r>
      <w:r>
        <w:rPr>
          <w:color w:val="231F20"/>
          <w:spacing w:val="-2"/>
        </w:rPr>
        <w:t> </w:t>
      </w:r>
      <w:r>
        <w:rPr>
          <w:color w:val="231F20"/>
        </w:rPr>
        <w:t>particular</w:t>
      </w:r>
      <w:r>
        <w:rPr>
          <w:color w:val="231F20"/>
          <w:spacing w:val="-1"/>
        </w:rPr>
        <w:t> </w:t>
      </w:r>
      <w:r>
        <w:rPr>
          <w:color w:val="231F20"/>
        </w:rPr>
        <w:t>emission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spacing w:val="-2"/>
        </w:rPr>
        <w:t>radionuclide;</w:t>
      </w:r>
    </w:p>
    <w:p>
      <w:pPr>
        <w:pStyle w:val="BodyText"/>
        <w:tabs>
          <w:tab w:pos="1559" w:val="left" w:leader="none"/>
        </w:tabs>
        <w:spacing w:before="14"/>
        <w:ind w:left="840"/>
      </w:pPr>
      <w:r>
        <w:rPr>
          <w:i/>
          <w:color w:val="231F20"/>
          <w:spacing w:val="-10"/>
        </w:rPr>
        <w:t>Y</w:t>
      </w:r>
      <w:r>
        <w:rPr>
          <w:i/>
          <w:color w:val="231F20"/>
        </w:rPr>
        <w:tab/>
      </w:r>
      <w:r>
        <w:rPr>
          <w:color w:val="231F20"/>
        </w:rPr>
        <w:t>is</w:t>
      </w:r>
      <w:r>
        <w:rPr>
          <w:color w:val="231F20"/>
          <w:spacing w:val="-2"/>
        </w:rPr>
        <w:t> </w:t>
      </w:r>
      <w:r>
        <w:rPr>
          <w:color w:val="231F20"/>
        </w:rPr>
        <w:t>the chemical yield of the </w:t>
      </w:r>
      <w:r>
        <w:rPr>
          <w:color w:val="231F20"/>
          <w:spacing w:val="-2"/>
        </w:rPr>
        <w:t>analysis;</w:t>
      </w:r>
    </w:p>
    <w:p>
      <w:pPr>
        <w:pStyle w:val="BodyText"/>
        <w:tabs>
          <w:tab w:pos="1559" w:val="left" w:leader="none"/>
        </w:tabs>
        <w:spacing w:before="16"/>
        <w:ind w:left="840"/>
      </w:pPr>
      <w:r>
        <w:rPr>
          <w:i/>
          <w:color w:val="231F20"/>
          <w:spacing w:val="-5"/>
        </w:rPr>
        <w:t>DF</w:t>
      </w:r>
      <w:r>
        <w:rPr>
          <w:i/>
          <w:color w:val="231F20"/>
        </w:rPr>
        <w:tab/>
      </w:r>
      <w:r>
        <w:rPr>
          <w:color w:val="231F20"/>
        </w:rPr>
        <w:t>is</w:t>
      </w:r>
      <w:r>
        <w:rPr>
          <w:color w:val="231F20"/>
          <w:spacing w:val="-2"/>
        </w:rPr>
        <w:t> </w:t>
      </w:r>
      <w:r>
        <w:rPr>
          <w:color w:val="231F20"/>
        </w:rPr>
        <w:t>the</w:t>
      </w:r>
      <w:r>
        <w:rPr>
          <w:color w:val="231F20"/>
          <w:spacing w:val="-1"/>
        </w:rPr>
        <w:t> </w:t>
      </w:r>
      <w:r>
        <w:rPr>
          <w:color w:val="231F20"/>
        </w:rPr>
        <w:t>decay factor;</w:t>
      </w:r>
      <w:r>
        <w:rPr>
          <w:color w:val="231F20"/>
          <w:spacing w:val="-1"/>
        </w:rPr>
        <w:t> </w:t>
      </w:r>
      <w:r>
        <w:rPr>
          <w:color w:val="231F20"/>
          <w:spacing w:val="-5"/>
        </w:rPr>
        <w:t>and</w:t>
      </w:r>
    </w:p>
    <w:p>
      <w:pPr>
        <w:pStyle w:val="BodyText"/>
        <w:tabs>
          <w:tab w:pos="1559" w:val="left" w:leader="none"/>
        </w:tabs>
        <w:spacing w:before="15"/>
        <w:ind w:left="840"/>
      </w:pPr>
      <w:r>
        <w:rPr>
          <w:i/>
          <w:color w:val="231F20"/>
          <w:spacing w:val="-10"/>
        </w:rPr>
        <w:t>I</w:t>
      </w:r>
      <w:r>
        <w:rPr>
          <w:i/>
          <w:color w:val="231F20"/>
        </w:rPr>
        <w:tab/>
      </w:r>
      <w:r>
        <w:rPr>
          <w:color w:val="231F20"/>
        </w:rPr>
        <w:t>is</w:t>
      </w:r>
      <w:r>
        <w:rPr>
          <w:color w:val="231F20"/>
          <w:spacing w:val="-2"/>
        </w:rPr>
        <w:t> </w:t>
      </w:r>
      <w:r>
        <w:rPr>
          <w:color w:val="231F20"/>
        </w:rPr>
        <w:t>the</w:t>
      </w:r>
      <w:r>
        <w:rPr>
          <w:color w:val="231F20"/>
          <w:spacing w:val="-1"/>
        </w:rPr>
        <w:t> </w:t>
      </w:r>
      <w:r>
        <w:rPr>
          <w:color w:val="231F20"/>
        </w:rPr>
        <w:t>correction</w:t>
      </w:r>
      <w:r>
        <w:rPr>
          <w:color w:val="231F20"/>
          <w:spacing w:val="-1"/>
        </w:rPr>
        <w:t> </w:t>
      </w:r>
      <w:r>
        <w:rPr>
          <w:color w:val="231F20"/>
        </w:rPr>
        <w:t>factor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ingrowth</w:t>
      </w:r>
      <w:r>
        <w:rPr>
          <w:color w:val="231F20"/>
          <w:spacing w:val="-1"/>
        </w:rPr>
        <w:t> </w:t>
      </w:r>
      <w:r>
        <w:rPr>
          <w:color w:val="231F20"/>
        </w:rPr>
        <w:t>of</w:t>
      </w:r>
      <w:r>
        <w:rPr>
          <w:color w:val="231F20"/>
          <w:spacing w:val="-1"/>
        </w:rPr>
        <w:t> </w:t>
      </w:r>
      <w:r>
        <w:rPr>
          <w:color w:val="231F20"/>
        </w:rPr>
        <w:t>progeny</w:t>
      </w:r>
      <w:r>
        <w:rPr>
          <w:color w:val="231F20"/>
          <w:spacing w:val="-1"/>
        </w:rPr>
        <w:t> </w:t>
      </w:r>
      <w:r>
        <w:rPr>
          <w:color w:val="231F20"/>
        </w:rPr>
        <w:t>used</w:t>
      </w:r>
      <w:r>
        <w:rPr>
          <w:color w:val="231F20"/>
          <w:spacing w:val="-1"/>
        </w:rPr>
        <w:t> </w:t>
      </w:r>
      <w:r>
        <w:rPr>
          <w:color w:val="231F20"/>
        </w:rPr>
        <w:t>to</w:t>
      </w:r>
      <w:r>
        <w:rPr>
          <w:color w:val="231F20"/>
          <w:spacing w:val="-1"/>
        </w:rPr>
        <w:t> </w:t>
      </w:r>
      <w:r>
        <w:rPr>
          <w:color w:val="231F20"/>
        </w:rPr>
        <w:t>calculate</w:t>
      </w:r>
      <w:r>
        <w:rPr>
          <w:color w:val="231F20"/>
          <w:spacing w:val="-1"/>
        </w:rPr>
        <w:t> </w:t>
      </w:r>
      <w:r>
        <w:rPr>
          <w:color w:val="231F20"/>
        </w:rPr>
        <w:t>the</w:t>
      </w:r>
      <w:r>
        <w:rPr>
          <w:color w:val="231F20"/>
          <w:spacing w:val="-1"/>
        </w:rPr>
        <w:t> </w:t>
      </w:r>
      <w:r>
        <w:rPr>
          <w:color w:val="231F20"/>
        </w:rPr>
        <w:t>activity</w:t>
      </w:r>
      <w:r>
        <w:rPr>
          <w:color w:val="231F20"/>
          <w:spacing w:val="-1"/>
        </w:rPr>
        <w:t> </w:t>
      </w:r>
      <w:r>
        <w:rPr>
          <w:color w:val="231F20"/>
        </w:rPr>
        <w:t>of</w:t>
      </w:r>
      <w:r>
        <w:rPr>
          <w:color w:val="231F20"/>
          <w:spacing w:val="-1"/>
        </w:rPr>
        <w:t> </w:t>
      </w:r>
      <w:r>
        <w:rPr>
          <w:color w:val="231F20"/>
        </w:rPr>
        <w:t>a</w:t>
      </w:r>
      <w:r>
        <w:rPr>
          <w:color w:val="231F20"/>
          <w:spacing w:val="-1"/>
        </w:rPr>
        <w:t> </w:t>
      </w:r>
      <w:r>
        <w:rPr>
          <w:color w:val="231F20"/>
          <w:spacing w:val="-2"/>
        </w:rPr>
        <w:t>parent.</w:t>
      </w:r>
    </w:p>
    <w:p>
      <w:pPr>
        <w:pStyle w:val="BodyText"/>
        <w:spacing w:before="30"/>
      </w:pPr>
    </w:p>
    <w:p>
      <w:pPr>
        <w:pStyle w:val="BodyText"/>
        <w:spacing w:line="256" w:lineRule="auto"/>
        <w:ind w:left="120" w:right="374" w:firstLine="400"/>
      </w:pPr>
      <w:r>
        <w:rPr>
          <w:color w:val="231F20"/>
        </w:rPr>
        <w:t>Equation</w:t>
      </w:r>
      <w:r>
        <w:rPr>
          <w:color w:val="231F20"/>
          <w:spacing w:val="-3"/>
        </w:rPr>
        <w:t> </w:t>
      </w:r>
      <w:r>
        <w:rPr>
          <w:color w:val="231F20"/>
        </w:rPr>
        <w:t>A8a</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suitable</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detector</w:t>
      </w:r>
      <w:r>
        <w:rPr>
          <w:color w:val="231F20"/>
          <w:spacing w:val="-3"/>
        </w:rPr>
        <w:t> </w:t>
      </w:r>
      <w:r>
        <w:rPr>
          <w:color w:val="231F20"/>
        </w:rPr>
        <w:t>background</w:t>
      </w:r>
      <w:r>
        <w:rPr>
          <w:color w:val="231F20"/>
          <w:spacing w:val="-3"/>
        </w:rPr>
        <w:t> </w:t>
      </w:r>
      <w:r>
        <w:rPr>
          <w:color w:val="231F20"/>
        </w:rPr>
        <w:t>counts</w:t>
      </w:r>
      <w:r>
        <w:rPr>
          <w:color w:val="231F20"/>
          <w:spacing w:val="-3"/>
        </w:rPr>
        <w:t> </w:t>
      </w:r>
      <w:r>
        <w:rPr>
          <w:color w:val="231F20"/>
        </w:rPr>
        <w:t>is</w:t>
      </w:r>
      <w:r>
        <w:rPr>
          <w:color w:val="231F20"/>
          <w:spacing w:val="-3"/>
        </w:rPr>
        <w:t> </w:t>
      </w:r>
      <w:r>
        <w:rPr>
          <w:color w:val="231F20"/>
        </w:rPr>
        <w:t>small</w:t>
      </w:r>
      <w:r>
        <w:rPr>
          <w:color w:val="231F20"/>
          <w:spacing w:val="-3"/>
        </w:rPr>
        <w:t> </w:t>
      </w:r>
      <w:r>
        <w:rPr>
          <w:color w:val="231F20"/>
        </w:rPr>
        <w:t>or</w:t>
      </w:r>
      <w:r>
        <w:rPr>
          <w:color w:val="231F20"/>
          <w:spacing w:val="-3"/>
        </w:rPr>
        <w:t> </w:t>
      </w:r>
      <w:r>
        <w:rPr>
          <w:color w:val="231F20"/>
        </w:rPr>
        <w:t>zero</w:t>
      </w:r>
      <w:r>
        <w:rPr>
          <w:color w:val="231F20"/>
          <w:spacing w:val="-3"/>
        </w:rPr>
        <w:t> </w:t>
      </w:r>
      <w:r>
        <w:rPr>
          <w:color w:val="231F20"/>
        </w:rPr>
        <w:t>over</w:t>
      </w:r>
      <w:r>
        <w:rPr>
          <w:color w:val="231F20"/>
          <w:spacing w:val="-3"/>
        </w:rPr>
        <w:t> </w:t>
      </w:r>
      <w:r>
        <w:rPr>
          <w:color w:val="231F20"/>
        </w:rPr>
        <w:t>the</w:t>
      </w:r>
      <w:r>
        <w:rPr>
          <w:color w:val="231F20"/>
          <w:spacing w:val="-3"/>
        </w:rPr>
        <w:t> </w:t>
      </w:r>
      <w:r>
        <w:rPr>
          <w:color w:val="231F20"/>
        </w:rPr>
        <w:t>background</w:t>
      </w:r>
      <w:r>
        <w:rPr>
          <w:color w:val="231F20"/>
          <w:spacing w:val="-3"/>
        </w:rPr>
        <w:t> </w:t>
      </w:r>
      <w:r>
        <w:rPr>
          <w:color w:val="231F20"/>
        </w:rPr>
        <w:t>counting time. This may be the case for analyses that use low background detection systems, such as alpha or gamma ray spectrometers. For such applications, the equations discussed in chapter 20, attachment 20A of MARLAP (2004) need to be reviewed and </w:t>
      </w:r>
      <w:r>
        <w:rPr>
          <w:color w:val="231F20"/>
          <w:spacing w:val="-2"/>
        </w:rPr>
        <w:t>applied.</w:t>
      </w:r>
    </w:p>
    <w:p>
      <w:pPr>
        <w:pStyle w:val="BodyText"/>
        <w:spacing w:line="208" w:lineRule="auto" w:before="13"/>
        <w:ind w:left="120" w:right="374" w:firstLine="400"/>
      </w:pPr>
      <w:r>
        <w:rPr>
          <w:color w:val="231F20"/>
        </w:rPr>
        <w:t>The</w:t>
      </w:r>
      <w:r>
        <w:rPr>
          <w:color w:val="231F20"/>
          <w:spacing w:val="-3"/>
        </w:rPr>
        <w:t> </w:t>
      </w:r>
      <w:r>
        <w:rPr>
          <w:color w:val="231F20"/>
        </w:rPr>
        <w:t>specific</w:t>
      </w:r>
      <w:r>
        <w:rPr>
          <w:color w:val="231F20"/>
          <w:spacing w:val="-3"/>
        </w:rPr>
        <w:t> </w:t>
      </w:r>
      <w:r>
        <w:rPr>
          <w:color w:val="231F20"/>
        </w:rPr>
        <w:t>equation</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contract</w:t>
      </w:r>
      <w:r>
        <w:rPr>
          <w:color w:val="231F20"/>
          <w:spacing w:val="-3"/>
        </w:rPr>
        <w:t> </w:t>
      </w:r>
      <w:r>
        <w:rPr>
          <w:color w:val="231F20"/>
        </w:rPr>
        <w:t>laboratories</w:t>
      </w:r>
      <w:r>
        <w:rPr>
          <w:color w:val="231F20"/>
          <w:spacing w:val="-3"/>
        </w:rPr>
        <w:t> </w:t>
      </w:r>
      <w:r>
        <w:rPr>
          <w:color w:val="231F20"/>
        </w:rPr>
        <w:t>to</w:t>
      </w:r>
      <w:r>
        <w:rPr>
          <w:color w:val="231F20"/>
          <w:spacing w:val="-3"/>
        </w:rPr>
        <w:t> </w:t>
      </w:r>
      <w:r>
        <w:rPr>
          <w:color w:val="231F20"/>
        </w:rPr>
        <w:t>calculate</w:t>
      </w:r>
      <w:r>
        <w:rPr>
          <w:color w:val="231F20"/>
          <w:spacing w:val="-3"/>
        </w:rPr>
        <w:t> </w:t>
      </w:r>
      <w:r>
        <w:rPr>
          <w:color w:val="231F20"/>
        </w:rPr>
        <w:t>the</w:t>
      </w:r>
      <w:r>
        <w:rPr>
          <w:color w:val="231F20"/>
          <w:spacing w:val="-3"/>
        </w:rPr>
        <w:t> </w:t>
      </w:r>
      <w:r>
        <w:rPr>
          <w:color w:val="231F20"/>
        </w:rPr>
        <w:t>ssL</w:t>
      </w:r>
      <w:r>
        <w:rPr>
          <w:color w:val="231F20"/>
          <w:position w:val="-6"/>
          <w:sz w:val="11"/>
        </w:rPr>
        <w:t>C</w:t>
      </w:r>
      <w:r>
        <w:rPr>
          <w:color w:val="231F20"/>
          <w:spacing w:val="19"/>
          <w:position w:val="-6"/>
          <w:sz w:val="11"/>
        </w:rPr>
        <w:t> </w:t>
      </w:r>
      <w:r>
        <w:rPr>
          <w:color w:val="231F20"/>
        </w:rPr>
        <w:t>for</w:t>
      </w:r>
      <w:r>
        <w:rPr>
          <w:color w:val="231F20"/>
          <w:spacing w:val="-3"/>
        </w:rPr>
        <w:t> </w:t>
      </w:r>
      <w:r>
        <w:rPr>
          <w:color w:val="231F20"/>
        </w:rPr>
        <w:t>various</w:t>
      </w:r>
      <w:r>
        <w:rPr>
          <w:color w:val="231F20"/>
          <w:spacing w:val="-3"/>
        </w:rPr>
        <w:t> </w:t>
      </w:r>
      <w:r>
        <w:rPr>
          <w:color w:val="231F20"/>
        </w:rPr>
        <w:t>radioanalytical</w:t>
      </w:r>
      <w:r>
        <w:rPr>
          <w:color w:val="231F20"/>
          <w:spacing w:val="-3"/>
        </w:rPr>
        <w:t> </w:t>
      </w:r>
      <w:r>
        <w:rPr>
          <w:color w:val="231F20"/>
        </w:rPr>
        <w:t>methods</w:t>
      </w:r>
      <w:r>
        <w:rPr>
          <w:color w:val="231F20"/>
          <w:spacing w:val="-3"/>
        </w:rPr>
        <w:t> </w:t>
      </w:r>
      <w:r>
        <w:rPr>
          <w:color w:val="231F20"/>
        </w:rPr>
        <w:t>will be specified by the NWQL in the PWS.</w:t>
      </w:r>
    </w:p>
    <w:p>
      <w:pPr>
        <w:pStyle w:val="BodyText"/>
        <w:spacing w:before="135"/>
      </w:pPr>
    </w:p>
    <w:p>
      <w:pPr>
        <w:pStyle w:val="Heading4"/>
        <w:tabs>
          <w:tab w:pos="820" w:val="left" w:leader="none"/>
        </w:tabs>
      </w:pPr>
      <w:bookmarkStart w:name="_TOC_250003" w:id="30"/>
      <w:r>
        <w:rPr>
          <w:color w:val="231F20"/>
          <w:spacing w:val="-4"/>
          <w:w w:val="95"/>
        </w:rPr>
        <w:t>A3.3</w:t>
      </w:r>
      <w:r>
        <w:rPr>
          <w:color w:val="231F20"/>
        </w:rPr>
        <w:tab/>
      </w:r>
      <w:r>
        <w:rPr>
          <w:color w:val="231F20"/>
          <w:w w:val="85"/>
        </w:rPr>
        <w:t>Practical</w:t>
      </w:r>
      <w:r>
        <w:rPr>
          <w:color w:val="231F20"/>
          <w:spacing w:val="-10"/>
        </w:rPr>
        <w:t> </w:t>
      </w:r>
      <w:r>
        <w:rPr>
          <w:color w:val="231F20"/>
          <w:w w:val="85"/>
        </w:rPr>
        <w:t>Approach</w:t>
      </w:r>
      <w:r>
        <w:rPr>
          <w:color w:val="231F20"/>
          <w:spacing w:val="-10"/>
        </w:rPr>
        <w:t> </w:t>
      </w:r>
      <w:r>
        <w:rPr>
          <w:color w:val="231F20"/>
          <w:w w:val="85"/>
        </w:rPr>
        <w:t>for</w:t>
      </w:r>
      <w:r>
        <w:rPr>
          <w:color w:val="231F20"/>
          <w:spacing w:val="-9"/>
        </w:rPr>
        <w:t> </w:t>
      </w:r>
      <w:r>
        <w:rPr>
          <w:color w:val="231F20"/>
          <w:w w:val="85"/>
        </w:rPr>
        <w:t>Verifying</w:t>
      </w:r>
      <w:r>
        <w:rPr>
          <w:color w:val="231F20"/>
          <w:spacing w:val="-10"/>
        </w:rPr>
        <w:t> </w:t>
      </w:r>
      <w:r>
        <w:rPr>
          <w:color w:val="231F20"/>
          <w:w w:val="85"/>
        </w:rPr>
        <w:t>the</w:t>
      </w:r>
      <w:r>
        <w:rPr>
          <w:color w:val="231F20"/>
          <w:spacing w:val="-9"/>
        </w:rPr>
        <w:t> </w:t>
      </w:r>
      <w:r>
        <w:rPr>
          <w:color w:val="231F20"/>
          <w:w w:val="85"/>
        </w:rPr>
        <w:t>Reported</w:t>
      </w:r>
      <w:r>
        <w:rPr>
          <w:color w:val="231F20"/>
          <w:spacing w:val="-10"/>
        </w:rPr>
        <w:t> </w:t>
      </w:r>
      <w:r>
        <w:rPr>
          <w:color w:val="231F20"/>
          <w:w w:val="85"/>
        </w:rPr>
        <w:t>Sample-Specific</w:t>
      </w:r>
      <w:r>
        <w:rPr>
          <w:color w:val="231F20"/>
          <w:spacing w:val="-9"/>
        </w:rPr>
        <w:t> </w:t>
      </w:r>
      <w:r>
        <w:rPr>
          <w:color w:val="231F20"/>
          <w:w w:val="85"/>
        </w:rPr>
        <w:t>Critical</w:t>
      </w:r>
      <w:r>
        <w:rPr>
          <w:color w:val="231F20"/>
          <w:spacing w:val="-10"/>
        </w:rPr>
        <w:t> </w:t>
      </w:r>
      <w:bookmarkEnd w:id="30"/>
      <w:r>
        <w:rPr>
          <w:color w:val="231F20"/>
          <w:spacing w:val="-2"/>
          <w:w w:val="85"/>
        </w:rPr>
        <w:t>Level</w:t>
      </w:r>
    </w:p>
    <w:p>
      <w:pPr>
        <w:pStyle w:val="BodyText"/>
        <w:spacing w:line="256" w:lineRule="auto" w:before="200"/>
        <w:ind w:left="120" w:right="374" w:firstLine="400"/>
      </w:pPr>
      <w:r>
        <w:rPr>
          <w:color w:val="231F20"/>
        </w:rPr>
        <w:t>From a practical point of view, when the sample and background counting times are nearly equal, multiplying the CSU associated with a QC blank’s result by 2 approximates the critical level of a method (not an individual result). However, this approximation</w:t>
      </w:r>
      <w:r>
        <w:rPr>
          <w:color w:val="231F20"/>
          <w:spacing w:val="-3"/>
        </w:rPr>
        <w:t> </w:t>
      </w:r>
      <w:r>
        <w:rPr>
          <w:color w:val="231F20"/>
        </w:rPr>
        <w:t>is</w:t>
      </w:r>
      <w:r>
        <w:rPr>
          <w:color w:val="231F20"/>
          <w:spacing w:val="-3"/>
        </w:rPr>
        <w:t> </w:t>
      </w:r>
      <w:r>
        <w:rPr>
          <w:color w:val="231F20"/>
        </w:rPr>
        <w:t>only</w:t>
      </w:r>
      <w:r>
        <w:rPr>
          <w:color w:val="231F20"/>
          <w:spacing w:val="-3"/>
        </w:rPr>
        <w:t> </w:t>
      </w:r>
      <w:r>
        <w:rPr>
          <w:color w:val="231F20"/>
        </w:rPr>
        <w:t>good</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parameters</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calculate</w:t>
      </w:r>
      <w:r>
        <w:rPr>
          <w:color w:val="231F20"/>
          <w:spacing w:val="-3"/>
        </w:rPr>
        <w:t> </w:t>
      </w:r>
      <w:r>
        <w:rPr>
          <w:color w:val="231F20"/>
        </w:rPr>
        <w:t>the</w:t>
      </w:r>
      <w:r>
        <w:rPr>
          <w:color w:val="231F20"/>
          <w:spacing w:val="-3"/>
        </w:rPr>
        <w:t> </w:t>
      </w:r>
      <w:r>
        <w:rPr>
          <w:color w:val="231F20"/>
        </w:rPr>
        <w:t>concentration</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blank</w:t>
      </w:r>
      <w:r>
        <w:rPr>
          <w:color w:val="231F20"/>
          <w:spacing w:val="-3"/>
        </w:rPr>
        <w:t> </w:t>
      </w:r>
      <w:r>
        <w:rPr>
          <w:color w:val="231F20"/>
        </w:rPr>
        <w:t>are</w:t>
      </w:r>
      <w:r>
        <w:rPr>
          <w:color w:val="231F20"/>
          <w:spacing w:val="-3"/>
        </w:rPr>
        <w:t> </w:t>
      </w:r>
      <w:r>
        <w:rPr>
          <w:color w:val="231F20"/>
        </w:rPr>
        <w:t>nearly</w:t>
      </w:r>
      <w:r>
        <w:rPr>
          <w:color w:val="231F20"/>
          <w:spacing w:val="-3"/>
        </w:rPr>
        <w:t> </w:t>
      </w:r>
      <w:r>
        <w:rPr>
          <w:color w:val="231F20"/>
        </w:rPr>
        <w:t>equal</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average values used for the method.</w:t>
      </w:r>
    </w:p>
    <w:p>
      <w:pPr>
        <w:pStyle w:val="BodyText"/>
        <w:spacing w:line="230" w:lineRule="auto" w:before="4"/>
        <w:ind w:left="120" w:right="374" w:firstLine="400"/>
      </w:pPr>
      <w:r>
        <w:rPr>
          <w:color w:val="231F20"/>
        </w:rPr>
        <w:t>An approximation of 2 times the CSU of the sample or blank result (or sometimes slightly greater depending on the background</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instrument</w:t>
      </w:r>
      <w:r>
        <w:rPr>
          <w:color w:val="231F20"/>
          <w:spacing w:val="-1"/>
        </w:rPr>
        <w:t> </w:t>
      </w:r>
      <w:r>
        <w:rPr>
          <w:color w:val="231F20"/>
        </w:rPr>
        <w:t>used</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measurement)</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used</w:t>
      </w:r>
      <w:r>
        <w:rPr>
          <w:color w:val="231F20"/>
          <w:spacing w:val="-1"/>
        </w:rPr>
        <w:t> </w:t>
      </w:r>
      <w:r>
        <w:rPr>
          <w:color w:val="231F20"/>
        </w:rPr>
        <w:t>for</w:t>
      </w:r>
      <w:r>
        <w:rPr>
          <w:color w:val="231F20"/>
          <w:spacing w:val="-1"/>
        </w:rPr>
        <w:t> </w:t>
      </w:r>
      <w:r>
        <w:rPr>
          <w:color w:val="231F20"/>
        </w:rPr>
        <w:t>verifying</w:t>
      </w:r>
      <w:r>
        <w:rPr>
          <w:color w:val="231F20"/>
          <w:spacing w:val="-1"/>
        </w:rPr>
        <w:t> </w:t>
      </w:r>
      <w:r>
        <w:rPr>
          <w:color w:val="231F20"/>
        </w:rPr>
        <w:t>the</w:t>
      </w:r>
      <w:r>
        <w:rPr>
          <w:color w:val="231F20"/>
          <w:spacing w:val="-1"/>
        </w:rPr>
        <w:t> </w:t>
      </w:r>
      <w:r>
        <w:rPr>
          <w:color w:val="231F20"/>
        </w:rPr>
        <w:t>reported</w:t>
      </w:r>
      <w:r>
        <w:rPr>
          <w:color w:val="231F20"/>
          <w:spacing w:val="-1"/>
        </w:rPr>
        <w:t> </w:t>
      </w:r>
      <w:r>
        <w:rPr>
          <w:color w:val="231F20"/>
        </w:rPr>
        <w:t>ssL</w:t>
      </w:r>
      <w:r>
        <w:rPr>
          <w:color w:val="231F20"/>
          <w:position w:val="-5"/>
          <w:sz w:val="16"/>
        </w:rPr>
        <w:t>C</w:t>
      </w:r>
      <w:r>
        <w:rPr>
          <w:color w:val="231F20"/>
        </w:rPr>
        <w:t>.</w:t>
      </w:r>
      <w:r>
        <w:rPr>
          <w:color w:val="231F20"/>
          <w:spacing w:val="-1"/>
        </w:rPr>
        <w:t> </w:t>
      </w:r>
      <w:r>
        <w:rPr>
          <w:color w:val="231F20"/>
        </w:rPr>
        <w:t>This</w:t>
      </w:r>
      <w:r>
        <w:rPr>
          <w:color w:val="231F20"/>
          <w:spacing w:val="-1"/>
        </w:rPr>
        <w:t> </w:t>
      </w:r>
      <w:r>
        <w:rPr>
          <w:color w:val="231F20"/>
        </w:rPr>
        <w:t>assumes</w:t>
      </w:r>
      <w:r>
        <w:rPr>
          <w:color w:val="231F20"/>
          <w:spacing w:val="-1"/>
        </w:rPr>
        <w:t> </w:t>
      </w:r>
      <w:r>
        <w:rPr>
          <w:color w:val="231F20"/>
        </w:rPr>
        <w:t>near</w:t>
      </w:r>
      <w:r>
        <w:rPr>
          <w:color w:val="231F20"/>
          <w:spacing w:val="-1"/>
        </w:rPr>
        <w:t> </w:t>
      </w:r>
      <w:r>
        <w:rPr>
          <w:color w:val="231F20"/>
        </w:rPr>
        <w:t>equal sample</w:t>
      </w:r>
      <w:r>
        <w:rPr>
          <w:color w:val="231F20"/>
          <w:spacing w:val="-1"/>
        </w:rPr>
        <w:t> </w:t>
      </w:r>
      <w:r>
        <w:rPr>
          <w:color w:val="231F20"/>
        </w:rPr>
        <w:t>and</w:t>
      </w:r>
      <w:r>
        <w:rPr>
          <w:color w:val="231F20"/>
          <w:spacing w:val="-1"/>
        </w:rPr>
        <w:t> </w:t>
      </w:r>
      <w:r>
        <w:rPr>
          <w:color w:val="231F20"/>
        </w:rPr>
        <w:t>background counting</w:t>
      </w:r>
      <w:r>
        <w:rPr>
          <w:color w:val="231F20"/>
          <w:spacing w:val="-1"/>
        </w:rPr>
        <w:t> </w:t>
      </w:r>
      <w:r>
        <w:rPr>
          <w:color w:val="231F20"/>
        </w:rPr>
        <w:t>times. For</w:t>
      </w:r>
      <w:r>
        <w:rPr>
          <w:color w:val="231F20"/>
          <w:spacing w:val="-1"/>
        </w:rPr>
        <w:t> </w:t>
      </w:r>
      <w:r>
        <w:rPr>
          <w:color w:val="231F20"/>
        </w:rPr>
        <w:t>example,</w:t>
      </w:r>
      <w:r>
        <w:rPr>
          <w:color w:val="231F20"/>
          <w:spacing w:val="-1"/>
        </w:rPr>
        <w:t> </w:t>
      </w:r>
      <w:r>
        <w:rPr>
          <w:color w:val="231F20"/>
        </w:rPr>
        <w:t>if a</w:t>
      </w:r>
      <w:r>
        <w:rPr>
          <w:color w:val="231F20"/>
          <w:spacing w:val="-1"/>
        </w:rPr>
        <w:t> </w:t>
      </w:r>
      <w:r>
        <w:rPr>
          <w:color w:val="231F20"/>
        </w:rPr>
        <w:t>radiological result</w:t>
      </w:r>
      <w:r>
        <w:rPr>
          <w:color w:val="231F20"/>
          <w:spacing w:val="-1"/>
        </w:rPr>
        <w:t> </w:t>
      </w:r>
      <w:r>
        <w:rPr>
          <w:color w:val="231F20"/>
        </w:rPr>
        <w:t>is 0.121</w:t>
      </w:r>
      <w:r>
        <w:rPr>
          <w:color w:val="231F20"/>
          <w:spacing w:val="-1"/>
        </w:rPr>
        <w:t> </w:t>
      </w:r>
      <w:r>
        <w:rPr>
          <w:color w:val="231F20"/>
        </w:rPr>
        <w:t>± 0.091</w:t>
      </w:r>
      <w:r>
        <w:rPr>
          <w:color w:val="231F20"/>
          <w:spacing w:val="-1"/>
        </w:rPr>
        <w:t> </w:t>
      </w:r>
      <w:r>
        <w:rPr>
          <w:color w:val="231F20"/>
        </w:rPr>
        <w:t>pCi/L, the</w:t>
      </w:r>
      <w:r>
        <w:rPr>
          <w:color w:val="231F20"/>
          <w:spacing w:val="-1"/>
        </w:rPr>
        <w:t> </w:t>
      </w:r>
      <w:r>
        <w:rPr>
          <w:color w:val="231F20"/>
        </w:rPr>
        <w:t>ssL</w:t>
      </w:r>
      <w:r>
        <w:rPr>
          <w:color w:val="231F20"/>
          <w:position w:val="-5"/>
          <w:sz w:val="16"/>
        </w:rPr>
        <w:t>C</w:t>
      </w:r>
      <w:r>
        <w:rPr>
          <w:color w:val="231F20"/>
          <w:spacing w:val="10"/>
          <w:position w:val="-5"/>
          <w:sz w:val="16"/>
        </w:rPr>
        <w:t> </w:t>
      </w:r>
      <w:r>
        <w:rPr>
          <w:color w:val="231F20"/>
        </w:rPr>
        <w:t>can</w:t>
      </w:r>
      <w:r>
        <w:rPr>
          <w:color w:val="231F20"/>
          <w:spacing w:val="-1"/>
        </w:rPr>
        <w:t> </w:t>
      </w:r>
      <w:r>
        <w:rPr>
          <w:color w:val="231F20"/>
        </w:rPr>
        <w:t>be </w:t>
      </w:r>
      <w:r>
        <w:rPr>
          <w:color w:val="231F20"/>
          <w:spacing w:val="-2"/>
        </w:rPr>
        <w:t>estimated</w:t>
      </w:r>
    </w:p>
    <w:p>
      <w:pPr>
        <w:pStyle w:val="BodyText"/>
        <w:spacing w:line="192" w:lineRule="auto"/>
        <w:ind w:left="120"/>
      </w:pPr>
      <w:r>
        <w:rPr>
          <w:color w:val="231F20"/>
        </w:rPr>
        <w:t>to</w:t>
      </w:r>
      <w:r>
        <w:rPr>
          <w:color w:val="231F20"/>
          <w:spacing w:val="-1"/>
        </w:rPr>
        <w:t> </w:t>
      </w:r>
      <w:r>
        <w:rPr>
          <w:color w:val="231F20"/>
        </w:rPr>
        <w:t>be 0.18 or about 0.20 pCi/L. This ssL</w:t>
      </w:r>
      <w:r>
        <w:rPr>
          <w:color w:val="231F20"/>
          <w:position w:val="-6"/>
          <w:sz w:val="11"/>
        </w:rPr>
        <w:t>C</w:t>
      </w:r>
      <w:r>
        <w:rPr>
          <w:color w:val="231F20"/>
          <w:spacing w:val="22"/>
          <w:position w:val="-6"/>
          <w:sz w:val="11"/>
        </w:rPr>
        <w:t> </w:t>
      </w:r>
      <w:r>
        <w:rPr>
          <w:color w:val="231F20"/>
        </w:rPr>
        <w:t>approximation</w:t>
      </w:r>
      <w:r>
        <w:rPr>
          <w:color w:val="231F20"/>
          <w:spacing w:val="-1"/>
        </w:rPr>
        <w:t> </w:t>
      </w:r>
      <w:r>
        <w:rPr>
          <w:color w:val="231F20"/>
        </w:rPr>
        <w:t>is useful to verify that the laboratory has not</w:t>
      </w:r>
      <w:r>
        <w:rPr>
          <w:color w:val="231F20"/>
          <w:spacing w:val="-1"/>
        </w:rPr>
        <w:t> </w:t>
      </w:r>
      <w:r>
        <w:rPr>
          <w:color w:val="231F20"/>
        </w:rPr>
        <w:t>made a substantial </w:t>
      </w:r>
      <w:r>
        <w:rPr>
          <w:color w:val="231F20"/>
          <w:spacing w:val="-2"/>
        </w:rPr>
        <w:t>error</w:t>
      </w:r>
    </w:p>
    <w:p>
      <w:pPr>
        <w:pStyle w:val="BodyText"/>
        <w:spacing w:line="213" w:lineRule="exact"/>
        <w:ind w:left="120"/>
      </w:pPr>
      <w:r>
        <w:rPr>
          <w:color w:val="231F20"/>
        </w:rPr>
        <w:t>in</w:t>
      </w:r>
      <w:r>
        <w:rPr>
          <w:color w:val="231F20"/>
          <w:spacing w:val="-2"/>
        </w:rPr>
        <w:t> </w:t>
      </w:r>
      <w:r>
        <w:rPr>
          <w:color w:val="231F20"/>
        </w:rPr>
        <w:t>calculating</w:t>
      </w:r>
      <w:r>
        <w:rPr>
          <w:color w:val="231F20"/>
          <w:spacing w:val="-1"/>
        </w:rPr>
        <w:t> </w:t>
      </w:r>
      <w:r>
        <w:rPr>
          <w:color w:val="231F20"/>
        </w:rPr>
        <w:t>the</w:t>
      </w:r>
      <w:r>
        <w:rPr>
          <w:color w:val="231F20"/>
          <w:spacing w:val="-1"/>
        </w:rPr>
        <w:t> </w:t>
      </w:r>
      <w:r>
        <w:rPr>
          <w:color w:val="231F20"/>
        </w:rPr>
        <w:t>sample-specific</w:t>
      </w:r>
      <w:r>
        <w:rPr>
          <w:color w:val="231F20"/>
          <w:spacing w:val="-1"/>
        </w:rPr>
        <w:t> </w:t>
      </w:r>
      <w:r>
        <w:rPr>
          <w:color w:val="231F20"/>
        </w:rPr>
        <w:t>critical</w:t>
      </w:r>
      <w:r>
        <w:rPr>
          <w:color w:val="231F20"/>
          <w:spacing w:val="-1"/>
        </w:rPr>
        <w:t> </w:t>
      </w:r>
      <w:r>
        <w:rPr>
          <w:color w:val="231F20"/>
        </w:rPr>
        <w:t>level.</w:t>
      </w:r>
      <w:r>
        <w:rPr>
          <w:color w:val="231F20"/>
          <w:spacing w:val="-1"/>
        </w:rPr>
        <w:t> </w:t>
      </w:r>
      <w:r>
        <w:rPr>
          <w:color w:val="231F20"/>
        </w:rPr>
        <w:t>The</w:t>
      </w:r>
      <w:r>
        <w:rPr>
          <w:color w:val="231F20"/>
          <w:spacing w:val="-1"/>
        </w:rPr>
        <w:t> </w:t>
      </w:r>
      <w:r>
        <w:rPr>
          <w:color w:val="231F20"/>
        </w:rPr>
        <w:t>approximation</w:t>
      </w:r>
      <w:r>
        <w:rPr>
          <w:color w:val="231F20"/>
          <w:spacing w:val="-1"/>
        </w:rPr>
        <w:t> </w:t>
      </w:r>
      <w:r>
        <w:rPr>
          <w:color w:val="231F20"/>
        </w:rPr>
        <w:t>of</w:t>
      </w:r>
      <w:r>
        <w:rPr>
          <w:color w:val="231F20"/>
          <w:spacing w:val="-1"/>
        </w:rPr>
        <w:t> </w:t>
      </w:r>
      <w:r>
        <w:rPr>
          <w:color w:val="231F20"/>
        </w:rPr>
        <w:t>2</w:t>
      </w:r>
      <w:r>
        <w:rPr>
          <w:color w:val="231F20"/>
          <w:spacing w:val="-2"/>
        </w:rPr>
        <w:t> </w:t>
      </w:r>
      <w:r>
        <w:rPr>
          <w:color w:val="231F20"/>
        </w:rPr>
        <w:t>times</w:t>
      </w:r>
      <w:r>
        <w:rPr>
          <w:color w:val="231F20"/>
          <w:spacing w:val="-1"/>
        </w:rPr>
        <w:t> </w:t>
      </w:r>
      <w:r>
        <w:rPr>
          <w:color w:val="231F20"/>
        </w:rPr>
        <w:t>the</w:t>
      </w:r>
      <w:r>
        <w:rPr>
          <w:color w:val="231F20"/>
          <w:spacing w:val="-1"/>
        </w:rPr>
        <w:t> </w:t>
      </w:r>
      <w:r>
        <w:rPr>
          <w:color w:val="231F20"/>
        </w:rPr>
        <w:t>CSU</w:t>
      </w:r>
      <w:r>
        <w:rPr>
          <w:color w:val="231F20"/>
          <w:spacing w:val="-1"/>
        </w:rPr>
        <w:t> </w:t>
      </w:r>
      <w:r>
        <w:rPr>
          <w:color w:val="231F20"/>
        </w:rPr>
        <w:t>may</w:t>
      </w:r>
      <w:r>
        <w:rPr>
          <w:color w:val="231F20"/>
          <w:spacing w:val="-1"/>
        </w:rPr>
        <w:t> </w:t>
      </w:r>
      <w:r>
        <w:rPr>
          <w:color w:val="231F20"/>
        </w:rPr>
        <w:t>provide</w:t>
      </w:r>
      <w:r>
        <w:rPr>
          <w:color w:val="231F20"/>
          <w:spacing w:val="-1"/>
        </w:rPr>
        <w:t> </w:t>
      </w:r>
      <w:r>
        <w:rPr>
          <w:color w:val="231F20"/>
        </w:rPr>
        <w:t>reasonable</w:t>
      </w:r>
      <w:r>
        <w:rPr>
          <w:color w:val="231F20"/>
          <w:spacing w:val="-1"/>
        </w:rPr>
        <w:t> </w:t>
      </w:r>
      <w:r>
        <w:rPr>
          <w:color w:val="231F20"/>
        </w:rPr>
        <w:t>estimates</w:t>
      </w:r>
      <w:r>
        <w:rPr>
          <w:color w:val="231F20"/>
          <w:spacing w:val="-1"/>
        </w:rPr>
        <w:t> </w:t>
      </w:r>
      <w:r>
        <w:rPr>
          <w:color w:val="231F20"/>
          <w:spacing w:val="-5"/>
        </w:rPr>
        <w:t>for</w:t>
      </w:r>
    </w:p>
    <w:p>
      <w:pPr>
        <w:pStyle w:val="BodyText"/>
        <w:spacing w:line="256" w:lineRule="auto" w:before="5"/>
        <w:ind w:left="120" w:right="374"/>
      </w:pPr>
      <w:r>
        <w:rPr>
          <w:color w:val="231F20"/>
        </w:rPr>
        <w:t>most</w:t>
      </w:r>
      <w:r>
        <w:rPr>
          <w:color w:val="231F20"/>
          <w:spacing w:val="-3"/>
        </w:rPr>
        <w:t> </w:t>
      </w:r>
      <w:r>
        <w:rPr>
          <w:color w:val="231F20"/>
        </w:rPr>
        <w:t>applications</w:t>
      </w:r>
      <w:r>
        <w:rPr>
          <w:color w:val="231F20"/>
          <w:spacing w:val="-3"/>
        </w:rPr>
        <w:t> </w:t>
      </w:r>
      <w:r>
        <w:rPr>
          <w:color w:val="231F20"/>
        </w:rPr>
        <w:t>but</w:t>
      </w:r>
      <w:r>
        <w:rPr>
          <w:color w:val="231F20"/>
          <w:spacing w:val="-3"/>
        </w:rPr>
        <w:t> </w:t>
      </w:r>
      <w:r>
        <w:rPr>
          <w:color w:val="231F20"/>
        </w:rPr>
        <w:t>should</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categorically</w:t>
      </w:r>
      <w:r>
        <w:rPr>
          <w:color w:val="231F20"/>
          <w:spacing w:val="-3"/>
        </w:rPr>
        <w:t> </w:t>
      </w:r>
      <w:r>
        <w:rPr>
          <w:color w:val="231F20"/>
        </w:rPr>
        <w:t>indicate</w:t>
      </w:r>
      <w:r>
        <w:rPr>
          <w:color w:val="231F20"/>
          <w:spacing w:val="-3"/>
        </w:rPr>
        <w:t> </w:t>
      </w:r>
      <w:r>
        <w:rPr>
          <w:color w:val="231F20"/>
        </w:rPr>
        <w:t>that</w:t>
      </w:r>
      <w:r>
        <w:rPr>
          <w:color w:val="231F20"/>
          <w:spacing w:val="-3"/>
        </w:rPr>
        <w:t> </w:t>
      </w:r>
      <w:r>
        <w:rPr>
          <w:color w:val="231F20"/>
        </w:rPr>
        <w:t>a</w:t>
      </w:r>
      <w:r>
        <w:rPr>
          <w:color w:val="231F20"/>
          <w:spacing w:val="-3"/>
        </w:rPr>
        <w:t> </w:t>
      </w:r>
      <w:r>
        <w:rPr>
          <w:color w:val="231F20"/>
        </w:rPr>
        <w:t>mistake</w:t>
      </w:r>
      <w:r>
        <w:rPr>
          <w:color w:val="231F20"/>
          <w:spacing w:val="-3"/>
        </w:rPr>
        <w:t> </w:t>
      </w:r>
      <w:r>
        <w:rPr>
          <w:color w:val="231F20"/>
        </w:rPr>
        <w:t>has</w:t>
      </w:r>
      <w:r>
        <w:rPr>
          <w:color w:val="231F20"/>
          <w:spacing w:val="-3"/>
        </w:rPr>
        <w:t> </w:t>
      </w:r>
      <w:r>
        <w:rPr>
          <w:color w:val="231F20"/>
        </w:rPr>
        <w:t>been</w:t>
      </w:r>
      <w:r>
        <w:rPr>
          <w:color w:val="231F20"/>
          <w:spacing w:val="-3"/>
        </w:rPr>
        <w:t> </w:t>
      </w:r>
      <w:r>
        <w:rPr>
          <w:color w:val="231F20"/>
        </w:rPr>
        <w:t>made</w:t>
      </w:r>
      <w:r>
        <w:rPr>
          <w:color w:val="231F20"/>
          <w:spacing w:val="-3"/>
        </w:rPr>
        <w:t> </w:t>
      </w:r>
      <w:r>
        <w:rPr>
          <w:color w:val="231F20"/>
        </w:rPr>
        <w:t>without</w:t>
      </w:r>
      <w:r>
        <w:rPr>
          <w:color w:val="231F20"/>
          <w:spacing w:val="-3"/>
        </w:rPr>
        <w:t> </w:t>
      </w:r>
      <w:r>
        <w:rPr>
          <w:color w:val="231F20"/>
        </w:rPr>
        <w:t>evaluating</w:t>
      </w:r>
      <w:r>
        <w:rPr>
          <w:color w:val="231F20"/>
          <w:spacing w:val="-3"/>
        </w:rPr>
        <w:t> </w:t>
      </w:r>
      <w:r>
        <w:rPr>
          <w:color w:val="231F20"/>
        </w:rPr>
        <w:t>the</w:t>
      </w:r>
      <w:r>
        <w:rPr>
          <w:color w:val="231F20"/>
          <w:spacing w:val="-3"/>
        </w:rPr>
        <w:t> </w:t>
      </w:r>
      <w:r>
        <w:rPr>
          <w:color w:val="231F20"/>
        </w:rPr>
        <w:t>relation between the reported result, CSU, ssL</w:t>
      </w:r>
      <w:r>
        <w:rPr>
          <w:color w:val="231F20"/>
          <w:position w:val="-5"/>
          <w:sz w:val="16"/>
        </w:rPr>
        <w:t>C</w:t>
      </w:r>
      <w:r>
        <w:rPr>
          <w:color w:val="231F20"/>
        </w:rPr>
        <w:t>, and ssMDC.</w:t>
      </w:r>
    </w:p>
    <w:p>
      <w:pPr>
        <w:pStyle w:val="BodyText"/>
        <w:spacing w:before="203"/>
      </w:pPr>
    </w:p>
    <w:p>
      <w:pPr>
        <w:pStyle w:val="Heading3"/>
        <w:tabs>
          <w:tab w:pos="842" w:val="left" w:leader="none"/>
        </w:tabs>
      </w:pPr>
      <w:bookmarkStart w:name="_TOC_250002" w:id="31"/>
      <w:r>
        <w:rPr>
          <w:color w:val="231F20"/>
          <w:spacing w:val="-5"/>
          <w:w w:val="95"/>
        </w:rPr>
        <w:t>A4.</w:t>
      </w:r>
      <w:r>
        <w:rPr>
          <w:color w:val="231F20"/>
        </w:rPr>
        <w:tab/>
      </w:r>
      <w:r>
        <w:rPr>
          <w:color w:val="231F20"/>
          <w:w w:val="85"/>
        </w:rPr>
        <w:t>Calculating</w:t>
      </w:r>
      <w:r>
        <w:rPr>
          <w:color w:val="231F20"/>
          <w:spacing w:val="-2"/>
        </w:rPr>
        <w:t> </w:t>
      </w:r>
      <w:r>
        <w:rPr>
          <w:color w:val="231F20"/>
          <w:w w:val="85"/>
        </w:rPr>
        <w:t>the</w:t>
      </w:r>
      <w:r>
        <w:rPr>
          <w:color w:val="231F20"/>
          <w:spacing w:val="-2"/>
        </w:rPr>
        <w:t> </w:t>
      </w:r>
      <w:r>
        <w:rPr>
          <w:color w:val="231F20"/>
          <w:w w:val="85"/>
        </w:rPr>
        <w:t>Minimum</w:t>
      </w:r>
      <w:r>
        <w:rPr>
          <w:color w:val="231F20"/>
          <w:spacing w:val="-2"/>
        </w:rPr>
        <w:t> </w:t>
      </w:r>
      <w:r>
        <w:rPr>
          <w:color w:val="231F20"/>
          <w:w w:val="85"/>
        </w:rPr>
        <w:t>Detectable</w:t>
      </w:r>
      <w:r>
        <w:rPr>
          <w:color w:val="231F20"/>
          <w:spacing w:val="-2"/>
        </w:rPr>
        <w:t> </w:t>
      </w:r>
      <w:bookmarkEnd w:id="31"/>
      <w:r>
        <w:rPr>
          <w:color w:val="231F20"/>
          <w:spacing w:val="-2"/>
          <w:w w:val="85"/>
        </w:rPr>
        <w:t>Concentration</w:t>
      </w:r>
    </w:p>
    <w:p>
      <w:pPr>
        <w:pStyle w:val="BodyText"/>
        <w:spacing w:before="98"/>
        <w:rPr>
          <w:rFonts w:ascii="Trebuchet MS"/>
          <w:b/>
          <w:sz w:val="32"/>
        </w:rPr>
      </w:pPr>
    </w:p>
    <w:p>
      <w:pPr>
        <w:pStyle w:val="Heading4"/>
        <w:tabs>
          <w:tab w:pos="820" w:val="left" w:leader="none"/>
        </w:tabs>
      </w:pPr>
      <w:bookmarkStart w:name="_TOC_250001" w:id="32"/>
      <w:r>
        <w:rPr>
          <w:color w:val="231F20"/>
          <w:spacing w:val="-4"/>
        </w:rPr>
        <w:t>A4.1</w:t>
      </w:r>
      <w:r>
        <w:rPr>
          <w:color w:val="231F20"/>
        </w:rPr>
        <w:tab/>
      </w:r>
      <w:r>
        <w:rPr>
          <w:color w:val="231F20"/>
          <w:w w:val="85"/>
        </w:rPr>
        <w:t>General</w:t>
      </w:r>
      <w:r>
        <w:rPr>
          <w:color w:val="231F20"/>
          <w:spacing w:val="-6"/>
          <w:w w:val="85"/>
        </w:rPr>
        <w:t> </w:t>
      </w:r>
      <w:bookmarkEnd w:id="32"/>
      <w:r>
        <w:rPr>
          <w:color w:val="231F20"/>
          <w:spacing w:val="-2"/>
        </w:rPr>
        <w:t>Principles</w:t>
      </w:r>
    </w:p>
    <w:p>
      <w:pPr>
        <w:pStyle w:val="BodyText"/>
        <w:spacing w:line="256" w:lineRule="auto" w:before="201"/>
        <w:ind w:left="120" w:right="374" w:firstLine="400"/>
      </w:pPr>
      <w:r>
        <w:rPr>
          <w:color w:val="231F20"/>
        </w:rPr>
        <w:t>The</w:t>
      </w:r>
      <w:r>
        <w:rPr>
          <w:color w:val="231F20"/>
          <w:spacing w:val="-3"/>
        </w:rPr>
        <w:t> </w:t>
      </w:r>
      <w:r>
        <w:rPr>
          <w:i/>
          <w:color w:val="231F20"/>
        </w:rPr>
        <w:t>a</w:t>
      </w:r>
      <w:r>
        <w:rPr>
          <w:i/>
          <w:color w:val="231F20"/>
          <w:spacing w:val="-3"/>
        </w:rPr>
        <w:t> </w:t>
      </w:r>
      <w:r>
        <w:rPr>
          <w:i/>
          <w:color w:val="231F20"/>
        </w:rPr>
        <w:t>priori</w:t>
      </w:r>
      <w:r>
        <w:rPr>
          <w:i/>
          <w:color w:val="231F20"/>
          <w:spacing w:val="-3"/>
        </w:rPr>
        <w:t> </w:t>
      </w:r>
      <w:r>
        <w:rPr>
          <w:color w:val="231F20"/>
        </w:rPr>
        <w:t>minimum</w:t>
      </w:r>
      <w:r>
        <w:rPr>
          <w:color w:val="231F20"/>
          <w:spacing w:val="-3"/>
        </w:rPr>
        <w:t> </w:t>
      </w:r>
      <w:r>
        <w:rPr>
          <w:color w:val="231F20"/>
        </w:rPr>
        <w:t>detectable</w:t>
      </w:r>
      <w:r>
        <w:rPr>
          <w:color w:val="231F20"/>
          <w:spacing w:val="-3"/>
        </w:rPr>
        <w:t> </w:t>
      </w:r>
      <w:r>
        <w:rPr>
          <w:color w:val="231F20"/>
        </w:rPr>
        <w:t>concentration</w:t>
      </w:r>
      <w:r>
        <w:rPr>
          <w:color w:val="231F20"/>
          <w:spacing w:val="-3"/>
        </w:rPr>
        <w:t> </w:t>
      </w:r>
      <w:r>
        <w:rPr>
          <w:color w:val="231F20"/>
        </w:rPr>
        <w:t>(</w:t>
      </w:r>
      <w:r>
        <w:rPr>
          <w:i/>
          <w:color w:val="231F20"/>
        </w:rPr>
        <w:t>a</w:t>
      </w:r>
      <w:r>
        <w:rPr>
          <w:i/>
          <w:color w:val="231F20"/>
          <w:spacing w:val="-3"/>
        </w:rPr>
        <w:t> </w:t>
      </w:r>
      <w:r>
        <w:rPr>
          <w:i/>
          <w:color w:val="231F20"/>
        </w:rPr>
        <w:t>priori </w:t>
      </w:r>
      <w:r>
        <w:rPr>
          <w:color w:val="231F20"/>
        </w:rPr>
        <w:t>MDC)</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hypothetical</w:t>
      </w:r>
      <w:r>
        <w:rPr>
          <w:color w:val="231F20"/>
          <w:spacing w:val="-3"/>
        </w:rPr>
        <w:t> </w:t>
      </w:r>
      <w:r>
        <w:rPr>
          <w:color w:val="231F20"/>
        </w:rPr>
        <w:t>predictive</w:t>
      </w:r>
      <w:r>
        <w:rPr>
          <w:color w:val="231F20"/>
          <w:spacing w:val="-3"/>
        </w:rPr>
        <w:t> </w:t>
      </w:r>
      <w:r>
        <w:rPr>
          <w:color w:val="231F20"/>
        </w:rPr>
        <w:t>concept</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estimate the detection capability of a measurement process (method) under defined circumstances. The concept is </w:t>
      </w:r>
      <w:r>
        <w:rPr>
          <w:i/>
          <w:color w:val="231F20"/>
        </w:rPr>
        <w:t>a priori </w:t>
      </w:r>
      <w:r>
        <w:rPr>
          <w:color w:val="231F20"/>
        </w:rPr>
        <w:t>or before the fact (before a sample measurement) and is not to be used to evaluate individual measurement results. After a measurement has been made, the result and its Combined Standard Uncertainty (CSU) are the important quantities that are used to compare ana-lytical results to historical values for the sampling site.</w:t>
      </w:r>
    </w:p>
    <w:p>
      <w:pPr>
        <w:pStyle w:val="BodyText"/>
        <w:spacing w:line="208" w:lineRule="auto" w:before="12"/>
        <w:ind w:left="120" w:right="374" w:firstLine="400"/>
      </w:pPr>
      <w:r>
        <w:rPr>
          <w:color w:val="231F20"/>
        </w:rPr>
        <w:t>Once</w:t>
      </w:r>
      <w:r>
        <w:rPr>
          <w:color w:val="231F20"/>
          <w:spacing w:val="-3"/>
        </w:rPr>
        <w:t> </w:t>
      </w:r>
      <w:r>
        <w:rPr>
          <w:color w:val="231F20"/>
        </w:rPr>
        <w:t>the</w:t>
      </w:r>
      <w:r>
        <w:rPr>
          <w:color w:val="231F20"/>
          <w:spacing w:val="-3"/>
        </w:rPr>
        <w:t> </w:t>
      </w:r>
      <w:r>
        <w:rPr>
          <w:color w:val="231F20"/>
        </w:rPr>
        <w:t>critical</w:t>
      </w:r>
      <w:r>
        <w:rPr>
          <w:color w:val="231F20"/>
          <w:spacing w:val="-3"/>
        </w:rPr>
        <w:t> </w:t>
      </w:r>
      <w:r>
        <w:rPr>
          <w:color w:val="231F20"/>
        </w:rPr>
        <w:t>level</w:t>
      </w:r>
      <w:r>
        <w:rPr>
          <w:color w:val="231F20"/>
          <w:spacing w:val="-3"/>
        </w:rPr>
        <w:t> </w:t>
      </w:r>
      <w:r>
        <w:rPr>
          <w:color w:val="231F20"/>
        </w:rPr>
        <w:t>L</w:t>
      </w:r>
      <w:r>
        <w:rPr>
          <w:color w:val="231F20"/>
          <w:position w:val="-5"/>
          <w:sz w:val="16"/>
        </w:rPr>
        <w:t>C </w:t>
      </w:r>
      <w:r>
        <w:rPr>
          <w:color w:val="231F20"/>
        </w:rPr>
        <w:t>(instrument</w:t>
      </w:r>
      <w:r>
        <w:rPr>
          <w:color w:val="231F20"/>
          <w:spacing w:val="-3"/>
        </w:rPr>
        <w:t> </w:t>
      </w:r>
      <w:r>
        <w:rPr>
          <w:color w:val="231F20"/>
        </w:rPr>
        <w:t>response)</w:t>
      </w:r>
      <w:r>
        <w:rPr>
          <w:color w:val="231F20"/>
          <w:spacing w:val="-3"/>
        </w:rPr>
        <w:t> </w:t>
      </w:r>
      <w:r>
        <w:rPr>
          <w:color w:val="231F20"/>
        </w:rPr>
        <w:t>has</w:t>
      </w:r>
      <w:r>
        <w:rPr>
          <w:color w:val="231F20"/>
          <w:spacing w:val="-3"/>
        </w:rPr>
        <w:t> </w:t>
      </w:r>
      <w:r>
        <w:rPr>
          <w:color w:val="231F20"/>
        </w:rPr>
        <w:t>been</w:t>
      </w:r>
      <w:r>
        <w:rPr>
          <w:color w:val="231F20"/>
          <w:spacing w:val="-3"/>
        </w:rPr>
        <w:t> </w:t>
      </w:r>
      <w:r>
        <w:rPr>
          <w:color w:val="231F20"/>
        </w:rPr>
        <w:t>defined</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method</w:t>
      </w:r>
      <w:r>
        <w:rPr>
          <w:color w:val="231F20"/>
          <w:spacing w:val="-3"/>
        </w:rPr>
        <w:t> </w:t>
      </w:r>
      <w:r>
        <w:rPr>
          <w:color w:val="231F20"/>
        </w:rPr>
        <w:t>based</w:t>
      </w:r>
      <w:r>
        <w:rPr>
          <w:color w:val="231F20"/>
          <w:spacing w:val="-3"/>
        </w:rPr>
        <w:t> </w:t>
      </w:r>
      <w:r>
        <w:rPr>
          <w:color w:val="231F20"/>
        </w:rPr>
        <w:t>on</w:t>
      </w:r>
      <w:r>
        <w:rPr>
          <w:color w:val="231F20"/>
          <w:spacing w:val="-3"/>
        </w:rPr>
        <w:t> </w:t>
      </w:r>
      <w:r>
        <w:rPr>
          <w:color w:val="231F20"/>
        </w:rPr>
        <w:t>a</w:t>
      </w:r>
      <w:r>
        <w:rPr>
          <w:color w:val="231F20"/>
          <w:spacing w:val="-3"/>
        </w:rPr>
        <w:t> </w:t>
      </w:r>
      <w:r>
        <w:rPr>
          <w:color w:val="231F20"/>
        </w:rPr>
        <w:t>distribution</w:t>
      </w:r>
      <w:r>
        <w:rPr>
          <w:color w:val="231F20"/>
          <w:spacing w:val="-3"/>
        </w:rPr>
        <w:t> </w:t>
      </w:r>
      <w:r>
        <w:rPr>
          <w:color w:val="231F20"/>
        </w:rPr>
        <w:t>of</w:t>
      </w:r>
      <w:r>
        <w:rPr>
          <w:color w:val="231F20"/>
          <w:spacing w:val="-3"/>
        </w:rPr>
        <w:t> </w:t>
      </w:r>
      <w:r>
        <w:rPr>
          <w:color w:val="231F20"/>
        </w:rPr>
        <w:t>blank</w:t>
      </w:r>
      <w:r>
        <w:rPr>
          <w:color w:val="231F20"/>
          <w:spacing w:val="-3"/>
        </w:rPr>
        <w:t> </w:t>
      </w:r>
      <w:r>
        <w:rPr>
          <w:color w:val="231F20"/>
        </w:rPr>
        <w:t>samples</w:t>
      </w:r>
      <w:r>
        <w:rPr>
          <w:color w:val="231F20"/>
          <w:spacing w:val="-3"/>
        </w:rPr>
        <w:t> </w:t>
      </w:r>
      <w:r>
        <w:rPr>
          <w:color w:val="231F20"/>
        </w:rPr>
        <w:t>and an α probability of Type I error (false detection) rate, an </w:t>
      </w:r>
      <w:r>
        <w:rPr>
          <w:i/>
          <w:color w:val="231F20"/>
        </w:rPr>
        <w:t>a priori </w:t>
      </w:r>
      <w:r>
        <w:rPr>
          <w:color w:val="231F20"/>
        </w:rPr>
        <w:t>MDC may be established by specifying the acceptable Type</w:t>
      </w:r>
    </w:p>
    <w:p>
      <w:pPr>
        <w:pStyle w:val="BodyText"/>
        <w:spacing w:before="7"/>
        <w:ind w:left="120"/>
      </w:pPr>
      <w:r>
        <w:rPr>
          <w:color w:val="231F20"/>
        </w:rPr>
        <w:t>II</w:t>
      </w:r>
      <w:r>
        <w:rPr>
          <w:color w:val="231F20"/>
          <w:spacing w:val="-2"/>
        </w:rPr>
        <w:t> </w:t>
      </w:r>
      <w:r>
        <w:rPr>
          <w:color w:val="231F20"/>
        </w:rPr>
        <w:t>error</w:t>
      </w:r>
      <w:r>
        <w:rPr>
          <w:color w:val="231F20"/>
          <w:spacing w:val="-1"/>
        </w:rPr>
        <w:t> </w:t>
      </w:r>
      <w:r>
        <w:rPr>
          <w:color w:val="231F20"/>
        </w:rPr>
        <w:t>rate</w:t>
      </w:r>
      <w:r>
        <w:rPr>
          <w:color w:val="231F20"/>
          <w:spacing w:val="-2"/>
        </w:rPr>
        <w:t> </w:t>
      </w:r>
      <w:r>
        <w:rPr>
          <w:color w:val="231F20"/>
        </w:rPr>
        <w:t>β</w:t>
      </w:r>
      <w:r>
        <w:rPr>
          <w:color w:val="231F20"/>
          <w:spacing w:val="-1"/>
        </w:rPr>
        <w:t> </w:t>
      </w:r>
      <w:r>
        <w:rPr>
          <w:color w:val="231F20"/>
        </w:rPr>
        <w:t>(false</w:t>
      </w:r>
      <w:r>
        <w:rPr>
          <w:color w:val="231F20"/>
          <w:spacing w:val="-1"/>
        </w:rPr>
        <w:t> </w:t>
      </w:r>
      <w:r>
        <w:rPr>
          <w:color w:val="231F20"/>
        </w:rPr>
        <w:t>nondetection)</w:t>
      </w:r>
      <w:r>
        <w:rPr>
          <w:color w:val="231F20"/>
          <w:spacing w:val="-1"/>
        </w:rPr>
        <w:t> </w:t>
      </w:r>
      <w:r>
        <w:rPr>
          <w:color w:val="231F20"/>
        </w:rPr>
        <w:t>and</w:t>
      </w:r>
      <w:r>
        <w:rPr>
          <w:color w:val="231F20"/>
          <w:spacing w:val="-1"/>
        </w:rPr>
        <w:t> </w:t>
      </w:r>
      <w:r>
        <w:rPr>
          <w:color w:val="231F20"/>
        </w:rPr>
        <w:t>the standard</w:t>
      </w:r>
      <w:r>
        <w:rPr>
          <w:color w:val="231F20"/>
          <w:spacing w:val="-1"/>
        </w:rPr>
        <w:t> </w:t>
      </w:r>
      <w:r>
        <w:rPr>
          <w:color w:val="231F20"/>
        </w:rPr>
        <w:t>deviation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probability</w:t>
      </w:r>
      <w:r>
        <w:rPr>
          <w:color w:val="231F20"/>
          <w:spacing w:val="-1"/>
        </w:rPr>
        <w:t> </w:t>
      </w:r>
      <w:r>
        <w:rPr>
          <w:color w:val="231F20"/>
        </w:rPr>
        <w:t>distribution</w:t>
      </w:r>
      <w:r>
        <w:rPr>
          <w:color w:val="231F20"/>
          <w:spacing w:val="-2"/>
        </w:rPr>
        <w:t> </w:t>
      </w:r>
      <w:r>
        <w:rPr>
          <w:rFonts w:ascii="Symbol" w:hAnsi="Symbol"/>
          <w:color w:val="231F20"/>
        </w:rPr>
        <w:t></w:t>
      </w:r>
      <w:r>
        <w:rPr>
          <w:color w:val="231F20"/>
          <w:position w:val="-5"/>
          <w:sz w:val="16"/>
        </w:rPr>
        <w:t>D</w:t>
      </w:r>
      <w:r>
        <w:rPr>
          <w:color w:val="231F20"/>
          <w:spacing w:val="9"/>
          <w:position w:val="-5"/>
          <w:sz w:val="16"/>
        </w:rPr>
        <w:t> </w:t>
      </w:r>
      <w:r>
        <w:rPr>
          <w:color w:val="231F20"/>
        </w:rPr>
        <w:t>of the</w:t>
      </w:r>
      <w:r>
        <w:rPr>
          <w:color w:val="231F20"/>
          <w:spacing w:val="-1"/>
        </w:rPr>
        <w:t> </w:t>
      </w:r>
      <w:r>
        <w:rPr>
          <w:color w:val="231F20"/>
        </w:rPr>
        <w:t>net</w:t>
      </w:r>
      <w:r>
        <w:rPr>
          <w:color w:val="231F20"/>
          <w:spacing w:val="-1"/>
        </w:rPr>
        <w:t> </w:t>
      </w:r>
      <w:r>
        <w:rPr>
          <w:color w:val="231F20"/>
        </w:rPr>
        <w:t>signal</w:t>
      </w:r>
      <w:r>
        <w:rPr>
          <w:color w:val="231F20"/>
          <w:spacing w:val="-1"/>
        </w:rPr>
        <w:t> </w:t>
      </w:r>
      <w:r>
        <w:rPr>
          <w:color w:val="231F20"/>
        </w:rPr>
        <w:t>response</w:t>
      </w:r>
      <w:r>
        <w:rPr>
          <w:color w:val="231F20"/>
          <w:spacing w:val="-1"/>
        </w:rPr>
        <w:t> </w:t>
      </w:r>
      <w:r>
        <w:rPr>
          <w:color w:val="231F20"/>
          <w:spacing w:val="-4"/>
        </w:rPr>
        <w:t>when</w:t>
      </w:r>
    </w:p>
    <w:p>
      <w:pPr>
        <w:pStyle w:val="BodyText"/>
        <w:spacing w:after="0"/>
        <w:sectPr>
          <w:type w:val="continuous"/>
          <w:pgSz w:w="12240" w:h="15840"/>
          <w:pgMar w:header="841" w:footer="0" w:top="1640" w:bottom="280" w:left="720" w:right="720"/>
        </w:sectPr>
      </w:pPr>
    </w:p>
    <w:p>
      <w:pPr>
        <w:pStyle w:val="BodyText"/>
        <w:spacing w:before="114"/>
      </w:pPr>
    </w:p>
    <w:p>
      <w:pPr>
        <w:pStyle w:val="BodyText"/>
        <w:spacing w:line="213" w:lineRule="auto"/>
        <w:ind w:left="360" w:right="231"/>
      </w:pPr>
      <w:r>
        <w:rPr>
          <w:color w:val="231F20"/>
        </w:rPr>
        <w:t>the</w:t>
      </w:r>
      <w:r>
        <w:rPr>
          <w:color w:val="231F20"/>
          <w:spacing w:val="-3"/>
        </w:rPr>
        <w:t> </w:t>
      </w:r>
      <w:r>
        <w:rPr>
          <w:color w:val="231F20"/>
        </w:rPr>
        <w:t>true</w:t>
      </w:r>
      <w:r>
        <w:rPr>
          <w:color w:val="231F20"/>
          <w:spacing w:val="-3"/>
        </w:rPr>
        <w:t> </w:t>
      </w:r>
      <w:r>
        <w:rPr>
          <w:color w:val="231F20"/>
        </w:rPr>
        <w:t>value</w:t>
      </w:r>
      <w:r>
        <w:rPr>
          <w:color w:val="231F20"/>
          <w:spacing w:val="-4"/>
        </w:rPr>
        <w:t> </w:t>
      </w:r>
      <w:r>
        <w:rPr>
          <w:i/>
          <w:color w:val="231F20"/>
        </w:rPr>
        <w:t>S</w:t>
      </w:r>
      <w:r>
        <w:rPr>
          <w:i/>
          <w:color w:val="231F20"/>
          <w:position w:val="-5"/>
          <w:sz w:val="16"/>
        </w:rPr>
        <w:t>D</w:t>
      </w:r>
      <w:r>
        <w:rPr>
          <w:i/>
          <w:color w:val="231F20"/>
          <w:spacing w:val="7"/>
          <w:position w:val="-5"/>
          <w:sz w:val="16"/>
        </w:rPr>
        <w:t> </w:t>
      </w:r>
      <w:r>
        <w:rPr>
          <w:color w:val="231F20"/>
        </w:rPr>
        <w:t>is</w:t>
      </w:r>
      <w:r>
        <w:rPr>
          <w:color w:val="231F20"/>
          <w:spacing w:val="-3"/>
        </w:rPr>
        <w:t> </w:t>
      </w:r>
      <w:r>
        <w:rPr>
          <w:color w:val="231F20"/>
        </w:rPr>
        <w:t>equal</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MDC</w:t>
      </w:r>
      <w:r>
        <w:rPr>
          <w:color w:val="231F20"/>
          <w:spacing w:val="-3"/>
        </w:rPr>
        <w:t> </w:t>
      </w:r>
      <w:r>
        <w:rPr>
          <w:color w:val="231F20"/>
        </w:rPr>
        <w:t>value</w:t>
      </w:r>
      <w:r>
        <w:rPr>
          <w:color w:val="231F20"/>
          <w:spacing w:val="-3"/>
        </w:rPr>
        <w:t> </w:t>
      </w:r>
      <w:r>
        <w:rPr>
          <w:color w:val="231F20"/>
        </w:rPr>
        <w:t>(Currie,</w:t>
      </w:r>
      <w:r>
        <w:rPr>
          <w:color w:val="231F20"/>
          <w:spacing w:val="-3"/>
        </w:rPr>
        <w:t> </w:t>
      </w:r>
      <w:r>
        <w:rPr>
          <w:color w:val="231F20"/>
        </w:rPr>
        <w:t>1968).</w:t>
      </w:r>
      <w:r>
        <w:rPr>
          <w:color w:val="231F20"/>
          <w:spacing w:val="-3"/>
        </w:rPr>
        <w:t> </w:t>
      </w:r>
      <w:r>
        <w:rPr>
          <w:color w:val="231F20"/>
        </w:rPr>
        <w:t>The</w:t>
      </w:r>
      <w:r>
        <w:rPr>
          <w:color w:val="231F20"/>
          <w:spacing w:val="-3"/>
        </w:rPr>
        <w:t> </w:t>
      </w:r>
      <w:r>
        <w:rPr>
          <w:color w:val="231F20"/>
        </w:rPr>
        <w:t>concept</w:t>
      </w:r>
      <w:r>
        <w:rPr>
          <w:color w:val="231F20"/>
          <w:spacing w:val="-3"/>
        </w:rPr>
        <w:t> </w:t>
      </w:r>
      <w:r>
        <w:rPr>
          <w:color w:val="231F20"/>
        </w:rPr>
        <w:t>assumes</w:t>
      </w:r>
      <w:r>
        <w:rPr>
          <w:color w:val="231F20"/>
          <w:spacing w:val="-3"/>
        </w:rPr>
        <w:t> </w:t>
      </w:r>
      <w:r>
        <w:rPr>
          <w:color w:val="231F20"/>
        </w:rPr>
        <w:t>no</w:t>
      </w:r>
      <w:r>
        <w:rPr>
          <w:color w:val="231F20"/>
          <w:spacing w:val="-3"/>
        </w:rPr>
        <w:t> </w:t>
      </w:r>
      <w:r>
        <w:rPr>
          <w:color w:val="231F20"/>
        </w:rPr>
        <w:t>systematic</w:t>
      </w:r>
      <w:r>
        <w:rPr>
          <w:color w:val="231F20"/>
          <w:spacing w:val="-3"/>
        </w:rPr>
        <w:t> </w:t>
      </w:r>
      <w:r>
        <w:rPr>
          <w:color w:val="231F20"/>
        </w:rPr>
        <w:t>errors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method</w:t>
      </w:r>
      <w:r>
        <w:rPr>
          <w:color w:val="231F20"/>
          <w:spacing w:val="-3"/>
        </w:rPr>
        <w:t> </w:t>
      </w:r>
      <w:r>
        <w:rPr>
          <w:color w:val="231F20"/>
        </w:rPr>
        <w:t>bias.</w:t>
      </w:r>
      <w:r>
        <w:rPr>
          <w:color w:val="231F20"/>
          <w:spacing w:val="-3"/>
        </w:rPr>
        <w:t> </w:t>
      </w:r>
      <w:r>
        <w:rPr>
          <w:color w:val="231F20"/>
        </w:rPr>
        <w:t>The </w:t>
      </w:r>
      <w:r>
        <w:rPr>
          <w:i/>
          <w:color w:val="231F20"/>
        </w:rPr>
        <w:t>a priori </w:t>
      </w:r>
      <w:r>
        <w:rPr>
          <w:color w:val="231F20"/>
        </w:rPr>
        <w:t>MDC is defined so that the probability distribution of the possible measurement responses when </w:t>
      </w:r>
      <w:r>
        <w:rPr>
          <w:i/>
          <w:color w:val="231F20"/>
        </w:rPr>
        <w:t>S</w:t>
      </w:r>
      <w:r>
        <w:rPr>
          <w:i/>
          <w:color w:val="231F20"/>
          <w:position w:val="-5"/>
          <w:sz w:val="16"/>
        </w:rPr>
        <w:t>D </w:t>
      </w:r>
      <w:r>
        <w:rPr>
          <w:color w:val="231F20"/>
        </w:rPr>
        <w:t>equals the MDC crosses the critical level L</w:t>
      </w:r>
      <w:r>
        <w:rPr>
          <w:color w:val="231F20"/>
          <w:position w:val="-5"/>
          <w:sz w:val="16"/>
        </w:rPr>
        <w:t>C </w:t>
      </w:r>
      <w:r>
        <w:rPr>
          <w:color w:val="231F20"/>
        </w:rPr>
        <w:t>at the 1-β fraction of the distribution.</w:t>
      </w:r>
    </w:p>
    <w:p>
      <w:pPr>
        <w:pStyle w:val="BodyText"/>
        <w:spacing w:line="200" w:lineRule="exact"/>
        <w:ind w:left="760"/>
      </w:pPr>
      <w:r>
        <w:rPr>
          <w:color w:val="231F20"/>
        </w:rPr>
        <w:t>Graphically,</w:t>
      </w:r>
      <w:r>
        <w:rPr>
          <w:color w:val="231F20"/>
          <w:spacing w:val="-3"/>
        </w:rPr>
        <w:t> </w:t>
      </w:r>
      <w:r>
        <w:rPr>
          <w:color w:val="231F20"/>
        </w:rPr>
        <w:t>the</w:t>
      </w:r>
      <w:r>
        <w:rPr>
          <w:color w:val="231F20"/>
          <w:spacing w:val="-2"/>
        </w:rPr>
        <w:t> </w:t>
      </w:r>
      <w:r>
        <w:rPr>
          <w:color w:val="231F20"/>
        </w:rPr>
        <w:t>theoretical</w:t>
      </w:r>
      <w:r>
        <w:rPr>
          <w:color w:val="231F20"/>
          <w:spacing w:val="-3"/>
        </w:rPr>
        <w:t> </w:t>
      </w:r>
      <w:r>
        <w:rPr>
          <w:i/>
          <w:color w:val="231F20"/>
        </w:rPr>
        <w:t>a</w:t>
      </w:r>
      <w:r>
        <w:rPr>
          <w:i/>
          <w:color w:val="231F20"/>
          <w:spacing w:val="-3"/>
        </w:rPr>
        <w:t> </w:t>
      </w:r>
      <w:r>
        <w:rPr>
          <w:i/>
          <w:color w:val="231F20"/>
        </w:rPr>
        <w:t>priori</w:t>
      </w:r>
      <w:r>
        <w:rPr>
          <w:i/>
          <w:color w:val="231F20"/>
          <w:spacing w:val="-2"/>
        </w:rPr>
        <w:t> </w:t>
      </w:r>
      <w:r>
        <w:rPr>
          <w:color w:val="231F20"/>
        </w:rPr>
        <w:t>MDC</w:t>
      </w:r>
      <w:r>
        <w:rPr>
          <w:color w:val="231F20"/>
          <w:spacing w:val="-2"/>
        </w:rPr>
        <w:t> </w:t>
      </w:r>
      <w:r>
        <w:rPr>
          <w:color w:val="231F20"/>
        </w:rPr>
        <w:t>distribution</w:t>
      </w:r>
      <w:r>
        <w:rPr>
          <w:color w:val="231F20"/>
          <w:spacing w:val="-3"/>
        </w:rPr>
        <w:t> </w:t>
      </w:r>
      <w:r>
        <w:rPr>
          <w:color w:val="231F20"/>
        </w:rPr>
        <w:t>and</w:t>
      </w:r>
      <w:r>
        <w:rPr>
          <w:color w:val="231F20"/>
          <w:spacing w:val="-2"/>
        </w:rPr>
        <w:t> </w:t>
      </w:r>
      <w:r>
        <w:rPr>
          <w:color w:val="231F20"/>
        </w:rPr>
        <w:t>its</w:t>
      </w:r>
      <w:r>
        <w:rPr>
          <w:color w:val="231F20"/>
          <w:spacing w:val="-2"/>
        </w:rPr>
        <w:t> </w:t>
      </w:r>
      <w:r>
        <w:rPr>
          <w:color w:val="231F20"/>
        </w:rPr>
        <w:t>relation</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critical</w:t>
      </w:r>
      <w:r>
        <w:rPr>
          <w:color w:val="231F20"/>
          <w:spacing w:val="-3"/>
        </w:rPr>
        <w:t> </w:t>
      </w:r>
      <w:r>
        <w:rPr>
          <w:color w:val="231F20"/>
        </w:rPr>
        <w:t>level</w:t>
      </w:r>
      <w:r>
        <w:rPr>
          <w:color w:val="231F20"/>
          <w:spacing w:val="-2"/>
        </w:rPr>
        <w:t> </w:t>
      </w:r>
      <w:r>
        <w:rPr>
          <w:color w:val="231F20"/>
        </w:rPr>
        <w:t>are</w:t>
      </w:r>
      <w:r>
        <w:rPr>
          <w:color w:val="231F20"/>
          <w:spacing w:val="-2"/>
        </w:rPr>
        <w:t> </w:t>
      </w:r>
      <w:r>
        <w:rPr>
          <w:color w:val="231F20"/>
        </w:rPr>
        <w:t>shown</w:t>
      </w:r>
      <w:r>
        <w:rPr>
          <w:color w:val="231F20"/>
          <w:spacing w:val="-2"/>
        </w:rPr>
        <w:t> </w:t>
      </w:r>
      <w:r>
        <w:rPr>
          <w:color w:val="231F20"/>
        </w:rPr>
        <w:t>in</w:t>
      </w:r>
      <w:r>
        <w:rPr>
          <w:color w:val="231F20"/>
          <w:spacing w:val="-3"/>
        </w:rPr>
        <w:t> </w:t>
      </w:r>
      <w:r>
        <w:rPr>
          <w:color w:val="231F20"/>
        </w:rPr>
        <w:t>figure</w:t>
      </w:r>
      <w:r>
        <w:rPr>
          <w:color w:val="231F20"/>
          <w:spacing w:val="-2"/>
        </w:rPr>
        <w:t> </w:t>
      </w:r>
      <w:r>
        <w:rPr>
          <w:color w:val="231F20"/>
        </w:rPr>
        <w:t>A2</w:t>
      </w:r>
      <w:r>
        <w:rPr>
          <w:color w:val="231F20"/>
          <w:spacing w:val="-2"/>
        </w:rPr>
        <w:t> </w:t>
      </w:r>
      <w:r>
        <w:rPr>
          <w:color w:val="231F20"/>
        </w:rPr>
        <w:t>(based</w:t>
      </w:r>
      <w:r>
        <w:rPr>
          <w:color w:val="231F20"/>
          <w:spacing w:val="-3"/>
        </w:rPr>
        <w:t> </w:t>
      </w:r>
      <w:r>
        <w:rPr>
          <w:color w:val="231F20"/>
          <w:spacing w:val="-5"/>
        </w:rPr>
        <w:t>on</w:t>
      </w:r>
    </w:p>
    <w:p>
      <w:pPr>
        <w:pStyle w:val="BodyText"/>
        <w:spacing w:line="252" w:lineRule="exact" w:before="7"/>
        <w:ind w:left="360" w:right="231"/>
      </w:pPr>
      <w:r>
        <w:rPr>
          <w:color w:val="231F20"/>
        </w:rPr>
        <w:t>figure</w:t>
      </w:r>
      <w:r>
        <w:rPr>
          <w:color w:val="231F20"/>
          <w:spacing w:val="-4"/>
        </w:rPr>
        <w:t> </w:t>
      </w:r>
      <w:r>
        <w:rPr>
          <w:color w:val="231F20"/>
        </w:rPr>
        <w:t>20.1</w:t>
      </w:r>
      <w:r>
        <w:rPr>
          <w:color w:val="231F20"/>
          <w:spacing w:val="-4"/>
        </w:rPr>
        <w:t> </w:t>
      </w:r>
      <w:r>
        <w:rPr>
          <w:color w:val="231F20"/>
        </w:rPr>
        <w:t>in</w:t>
      </w:r>
      <w:r>
        <w:rPr>
          <w:color w:val="231F20"/>
          <w:spacing w:val="-4"/>
        </w:rPr>
        <w:t> </w:t>
      </w:r>
      <w:r>
        <w:rPr>
          <w:color w:val="231F20"/>
        </w:rPr>
        <w:t>MARLAP,</w:t>
      </w:r>
      <w:r>
        <w:rPr>
          <w:color w:val="231F20"/>
          <w:spacing w:val="-4"/>
        </w:rPr>
        <w:t> </w:t>
      </w:r>
      <w:r>
        <w:rPr>
          <w:color w:val="231F20"/>
        </w:rPr>
        <w:t>2004).</w:t>
      </w:r>
      <w:r>
        <w:rPr>
          <w:color w:val="231F20"/>
          <w:spacing w:val="-4"/>
        </w:rPr>
        <w:t> </w:t>
      </w:r>
      <w:r>
        <w:rPr>
          <w:color w:val="231F20"/>
        </w:rPr>
        <w:t>In</w:t>
      </w:r>
      <w:r>
        <w:rPr>
          <w:color w:val="231F20"/>
          <w:spacing w:val="-4"/>
        </w:rPr>
        <w:t> </w:t>
      </w:r>
      <w:r>
        <w:rPr>
          <w:color w:val="231F20"/>
        </w:rPr>
        <w:t>this</w:t>
      </w:r>
      <w:r>
        <w:rPr>
          <w:color w:val="231F20"/>
          <w:spacing w:val="-4"/>
        </w:rPr>
        <w:t> </w:t>
      </w:r>
      <w:r>
        <w:rPr>
          <w:color w:val="231F20"/>
        </w:rPr>
        <w:t>figure,</w:t>
      </w:r>
      <w:r>
        <w:rPr>
          <w:color w:val="231F20"/>
          <w:spacing w:val="-5"/>
        </w:rPr>
        <w:t> </w:t>
      </w:r>
      <w:r>
        <w:rPr>
          <w:i/>
          <w:color w:val="231F20"/>
        </w:rPr>
        <w:t>S</w:t>
      </w:r>
      <w:r>
        <w:rPr>
          <w:i/>
          <w:color w:val="231F20"/>
          <w:position w:val="-5"/>
          <w:sz w:val="16"/>
        </w:rPr>
        <w:t>D </w:t>
      </w:r>
      <w:r>
        <w:rPr>
          <w:color w:val="231F20"/>
        </w:rPr>
        <w:t>corresponds</w:t>
      </w:r>
      <w:r>
        <w:rPr>
          <w:color w:val="231F20"/>
          <w:spacing w:val="-4"/>
        </w:rPr>
        <w:t> </w:t>
      </w:r>
      <w:r>
        <w:rPr>
          <w:color w:val="231F20"/>
        </w:rPr>
        <w:t>to</w:t>
      </w:r>
      <w:r>
        <w:rPr>
          <w:color w:val="231F20"/>
          <w:spacing w:val="-4"/>
        </w:rPr>
        <w:t> </w:t>
      </w:r>
      <w:r>
        <w:rPr>
          <w:color w:val="231F20"/>
        </w:rPr>
        <w:t>the</w:t>
      </w:r>
      <w:r>
        <w:rPr>
          <w:color w:val="231F20"/>
          <w:spacing w:val="-5"/>
        </w:rPr>
        <w:t> </w:t>
      </w:r>
      <w:r>
        <w:rPr>
          <w:i/>
          <w:color w:val="231F20"/>
        </w:rPr>
        <w:t>a</w:t>
      </w:r>
      <w:r>
        <w:rPr>
          <w:i/>
          <w:color w:val="231F20"/>
          <w:spacing w:val="-4"/>
        </w:rPr>
        <w:t> </w:t>
      </w:r>
      <w:r>
        <w:rPr>
          <w:i/>
          <w:color w:val="231F20"/>
        </w:rPr>
        <w:t>priori</w:t>
      </w:r>
      <w:r>
        <w:rPr>
          <w:i/>
          <w:color w:val="231F20"/>
          <w:spacing w:val="-4"/>
        </w:rPr>
        <w:t> </w:t>
      </w:r>
      <w:r>
        <w:rPr>
          <w:color w:val="231F20"/>
        </w:rPr>
        <w:t>MDC</w:t>
      </w:r>
      <w:r>
        <w:rPr>
          <w:color w:val="231F20"/>
          <w:spacing w:val="-4"/>
        </w:rPr>
        <w:t> </w:t>
      </w:r>
      <w:r>
        <w:rPr>
          <w:color w:val="231F20"/>
        </w:rPr>
        <w:t>value.</w:t>
      </w:r>
      <w:r>
        <w:rPr>
          <w:color w:val="231F20"/>
          <w:spacing w:val="-4"/>
        </w:rPr>
        <w:t> </w:t>
      </w:r>
      <w:r>
        <w:rPr>
          <w:color w:val="231F20"/>
        </w:rPr>
        <w:t>Under</w:t>
      </w:r>
      <w:r>
        <w:rPr>
          <w:color w:val="231F20"/>
          <w:spacing w:val="-4"/>
        </w:rPr>
        <w:t> </w:t>
      </w:r>
      <w:r>
        <w:rPr>
          <w:color w:val="231F20"/>
        </w:rPr>
        <w:t>the</w:t>
      </w:r>
      <w:r>
        <w:rPr>
          <w:color w:val="231F20"/>
          <w:spacing w:val="-5"/>
        </w:rPr>
        <w:t> </w:t>
      </w:r>
      <w:r>
        <w:rPr>
          <w:i/>
          <w:color w:val="231F20"/>
        </w:rPr>
        <w:t>a</w:t>
      </w:r>
      <w:r>
        <w:rPr>
          <w:i/>
          <w:color w:val="231F20"/>
          <w:spacing w:val="-4"/>
        </w:rPr>
        <w:t> </w:t>
      </w:r>
      <w:r>
        <w:rPr>
          <w:i/>
          <w:color w:val="231F20"/>
        </w:rPr>
        <w:t>priori </w:t>
      </w:r>
      <w:r>
        <w:rPr>
          <w:color w:val="231F20"/>
        </w:rPr>
        <w:t>MDC</w:t>
      </w:r>
      <w:r>
        <w:rPr>
          <w:color w:val="231F20"/>
          <w:spacing w:val="-4"/>
        </w:rPr>
        <w:t> </w:t>
      </w:r>
      <w:r>
        <w:rPr>
          <w:color w:val="231F20"/>
        </w:rPr>
        <w:t>concept,</w:t>
      </w:r>
      <w:r>
        <w:rPr>
          <w:color w:val="231F20"/>
          <w:spacing w:val="-4"/>
        </w:rPr>
        <w:t> </w:t>
      </w:r>
      <w:r>
        <w:rPr>
          <w:color w:val="231F20"/>
        </w:rPr>
        <w:t>the shaded</w:t>
      </w:r>
      <w:r>
        <w:rPr>
          <w:color w:val="231F20"/>
          <w:spacing w:val="-2"/>
        </w:rPr>
        <w:t> </w:t>
      </w:r>
      <w:r>
        <w:rPr>
          <w:color w:val="231F20"/>
        </w:rPr>
        <w:t>area</w:t>
      </w:r>
      <w:r>
        <w:rPr>
          <w:color w:val="231F20"/>
          <w:spacing w:val="-2"/>
        </w:rPr>
        <w:t> </w:t>
      </w:r>
      <w:r>
        <w:rPr>
          <w:color w:val="231F20"/>
        </w:rPr>
        <w:t>under</w:t>
      </w:r>
      <w:r>
        <w:rPr>
          <w:color w:val="231F20"/>
          <w:spacing w:val="-2"/>
        </w:rPr>
        <w:t> </w:t>
      </w:r>
      <w:r>
        <w:rPr>
          <w:color w:val="231F20"/>
        </w:rPr>
        <w:t>the</w:t>
      </w:r>
      <w:r>
        <w:rPr>
          <w:color w:val="231F20"/>
          <w:spacing w:val="-3"/>
        </w:rPr>
        <w:t> </w:t>
      </w:r>
      <w:r>
        <w:rPr>
          <w:i/>
          <w:color w:val="231F20"/>
        </w:rPr>
        <w:t>S</w:t>
      </w:r>
      <w:r>
        <w:rPr>
          <w:i/>
          <w:color w:val="231F20"/>
          <w:position w:val="-5"/>
          <w:sz w:val="16"/>
        </w:rPr>
        <w:t>D </w:t>
      </w:r>
      <w:r>
        <w:rPr>
          <w:color w:val="231F20"/>
        </w:rPr>
        <w:t>distribution</w:t>
      </w:r>
      <w:r>
        <w:rPr>
          <w:color w:val="231F20"/>
          <w:spacing w:val="-2"/>
        </w:rPr>
        <w:t> </w:t>
      </w:r>
      <w:r>
        <w:rPr>
          <w:color w:val="231F20"/>
        </w:rPr>
        <w:t>corresponds</w:t>
      </w:r>
      <w:r>
        <w:rPr>
          <w:color w:val="231F20"/>
          <w:spacing w:val="-2"/>
        </w:rPr>
        <w:t> </w:t>
      </w:r>
      <w:r>
        <w:rPr>
          <w:color w:val="231F20"/>
        </w:rPr>
        <w:t>to</w:t>
      </w:r>
      <w:r>
        <w:rPr>
          <w:color w:val="231F20"/>
          <w:spacing w:val="-2"/>
        </w:rPr>
        <w:t> </w:t>
      </w:r>
      <w:r>
        <w:rPr>
          <w:color w:val="231F20"/>
        </w:rPr>
        <w:t>the</w:t>
      </w:r>
      <w:r>
        <w:rPr>
          <w:color w:val="231F20"/>
          <w:spacing w:val="-3"/>
        </w:rPr>
        <w:t> </w:t>
      </w:r>
      <w:r>
        <w:rPr>
          <w:color w:val="231F20"/>
        </w:rPr>
        <w:t>β</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lower</w:t>
      </w:r>
      <w:r>
        <w:rPr>
          <w:color w:val="231F20"/>
          <w:spacing w:val="-2"/>
        </w:rPr>
        <w:t> </w:t>
      </w:r>
      <w:r>
        <w:rPr>
          <w:color w:val="231F20"/>
        </w:rPr>
        <w:t>5</w:t>
      </w:r>
      <w:r>
        <w:rPr>
          <w:color w:val="231F20"/>
          <w:spacing w:val="-2"/>
        </w:rPr>
        <w:t> </w:t>
      </w:r>
      <w:r>
        <w:rPr>
          <w:color w:val="231F20"/>
        </w:rPr>
        <w:t>percent</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distribution.</w:t>
      </w:r>
      <w:r>
        <w:rPr>
          <w:color w:val="231F20"/>
          <w:spacing w:val="-2"/>
        </w:rPr>
        <w:t> </w:t>
      </w:r>
      <w:r>
        <w:rPr>
          <w:color w:val="231F20"/>
        </w:rPr>
        <w:t>Analytical</w:t>
      </w:r>
      <w:r>
        <w:rPr>
          <w:color w:val="231F20"/>
          <w:spacing w:val="-2"/>
        </w:rPr>
        <w:t> </w:t>
      </w:r>
      <w:r>
        <w:rPr>
          <w:color w:val="231F20"/>
        </w:rPr>
        <w:t>results</w:t>
      </w:r>
      <w:r>
        <w:rPr>
          <w:color w:val="231F20"/>
          <w:spacing w:val="-2"/>
        </w:rPr>
        <w:t> </w:t>
      </w:r>
      <w:r>
        <w:rPr>
          <w:color w:val="231F20"/>
        </w:rPr>
        <w:t>with</w:t>
      </w:r>
      <w:r>
        <w:rPr>
          <w:color w:val="231F20"/>
          <w:spacing w:val="-2"/>
        </w:rPr>
        <w:t> </w:t>
      </w:r>
      <w:r>
        <w:rPr>
          <w:color w:val="231F20"/>
        </w:rPr>
        <w:t>val-ues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shaded</w:t>
      </w:r>
      <w:r>
        <w:rPr>
          <w:color w:val="231F20"/>
          <w:spacing w:val="-1"/>
        </w:rPr>
        <w:t> </w:t>
      </w:r>
      <w:r>
        <w:rPr>
          <w:color w:val="231F20"/>
        </w:rPr>
        <w:t>area</w:t>
      </w:r>
      <w:r>
        <w:rPr>
          <w:color w:val="231F20"/>
          <w:spacing w:val="-1"/>
        </w:rPr>
        <w:t> </w:t>
      </w:r>
      <w:r>
        <w:rPr>
          <w:color w:val="231F20"/>
        </w:rPr>
        <w:t>would</w:t>
      </w:r>
      <w:r>
        <w:rPr>
          <w:color w:val="231F20"/>
          <w:spacing w:val="-1"/>
        </w:rPr>
        <w:t> </w:t>
      </w:r>
      <w:r>
        <w:rPr>
          <w:color w:val="231F20"/>
        </w:rPr>
        <w:t>not</w:t>
      </w:r>
      <w:r>
        <w:rPr>
          <w:color w:val="231F20"/>
          <w:spacing w:val="-1"/>
        </w:rPr>
        <w:t> </w:t>
      </w:r>
      <w:r>
        <w:rPr>
          <w:color w:val="231F20"/>
        </w:rPr>
        <w:t>be</w:t>
      </w:r>
      <w:r>
        <w:rPr>
          <w:color w:val="231F20"/>
          <w:spacing w:val="-1"/>
        </w:rPr>
        <w:t> </w:t>
      </w:r>
      <w:r>
        <w:rPr>
          <w:color w:val="231F20"/>
        </w:rPr>
        <w:t>considered</w:t>
      </w:r>
      <w:r>
        <w:rPr>
          <w:color w:val="231F20"/>
          <w:spacing w:val="-1"/>
        </w:rPr>
        <w:t> </w:t>
      </w:r>
      <w:r>
        <w:rPr>
          <w:color w:val="231F20"/>
        </w:rPr>
        <w:t>different</w:t>
      </w:r>
      <w:r>
        <w:rPr>
          <w:color w:val="231F20"/>
          <w:spacing w:val="-1"/>
        </w:rPr>
        <w:t> </w:t>
      </w:r>
      <w:r>
        <w:rPr>
          <w:color w:val="231F20"/>
        </w:rPr>
        <w:t>from</w:t>
      </w:r>
      <w:r>
        <w:rPr>
          <w:color w:val="231F20"/>
          <w:spacing w:val="-1"/>
        </w:rPr>
        <w:t> </w:t>
      </w:r>
      <w:r>
        <w:rPr>
          <w:color w:val="231F20"/>
        </w:rPr>
        <w:t>background</w:t>
      </w:r>
      <w:r>
        <w:rPr>
          <w:color w:val="231F20"/>
          <w:spacing w:val="-1"/>
        </w:rPr>
        <w:t> </w:t>
      </w:r>
      <w:r>
        <w:rPr>
          <w:color w:val="231F20"/>
        </w:rPr>
        <w:t>because</w:t>
      </w:r>
      <w:r>
        <w:rPr>
          <w:color w:val="231F20"/>
          <w:spacing w:val="-1"/>
        </w:rPr>
        <w:t> </w:t>
      </w:r>
      <w:r>
        <w:rPr>
          <w:color w:val="231F20"/>
        </w:rPr>
        <w:t>their</w:t>
      </w:r>
      <w:r>
        <w:rPr>
          <w:color w:val="231F20"/>
          <w:spacing w:val="-1"/>
        </w:rPr>
        <w:t> </w:t>
      </w:r>
      <w:r>
        <w:rPr>
          <w:color w:val="231F20"/>
        </w:rPr>
        <w:t>values</w:t>
      </w:r>
      <w:r>
        <w:rPr>
          <w:color w:val="231F20"/>
          <w:spacing w:val="-1"/>
        </w:rPr>
        <w:t> </w:t>
      </w:r>
      <w:r>
        <w:rPr>
          <w:color w:val="231F20"/>
        </w:rPr>
        <w:t>are</w:t>
      </w:r>
      <w:r>
        <w:rPr>
          <w:color w:val="231F20"/>
          <w:spacing w:val="-1"/>
        </w:rPr>
        <w:t> </w:t>
      </w:r>
      <w:r>
        <w:rPr>
          <w:color w:val="231F20"/>
        </w:rPr>
        <w:t>below</w:t>
      </w:r>
      <w:r>
        <w:rPr>
          <w:color w:val="231F20"/>
          <w:spacing w:val="-1"/>
        </w:rPr>
        <w:t> </w:t>
      </w:r>
      <w:r>
        <w:rPr>
          <w:color w:val="231F20"/>
        </w:rPr>
        <w:t>the</w:t>
      </w:r>
      <w:r>
        <w:rPr>
          <w:color w:val="231F20"/>
          <w:spacing w:val="-1"/>
        </w:rPr>
        <w:t> </w:t>
      </w:r>
      <w:r>
        <w:rPr>
          <w:color w:val="231F20"/>
        </w:rPr>
        <w:t>critical</w:t>
      </w:r>
      <w:r>
        <w:rPr>
          <w:color w:val="231F20"/>
          <w:spacing w:val="-1"/>
        </w:rPr>
        <w:t> </w:t>
      </w:r>
      <w:r>
        <w:rPr>
          <w:color w:val="231F20"/>
        </w:rPr>
        <w:t>level.</w:t>
      </w:r>
      <w:r>
        <w:rPr>
          <w:color w:val="231F20"/>
          <w:spacing w:val="-1"/>
        </w:rPr>
        <w:t> </w:t>
      </w:r>
      <w:r>
        <w:rPr>
          <w:color w:val="231F20"/>
        </w:rPr>
        <w:t>The nonshaded area of the </w:t>
      </w:r>
      <w:r>
        <w:rPr>
          <w:i/>
          <w:color w:val="231F20"/>
        </w:rPr>
        <w:t>S</w:t>
      </w:r>
      <w:r>
        <w:rPr>
          <w:i/>
          <w:color w:val="231F20"/>
          <w:position w:val="-5"/>
          <w:sz w:val="16"/>
        </w:rPr>
        <w:t>D </w:t>
      </w:r>
      <w:r>
        <w:rPr>
          <w:color w:val="231F20"/>
        </w:rPr>
        <w:t>distribution corresponds to the 1-β or the upper 95 percent of the distribution. Analytical results with values in this region would be considered positive because their values are greater than the critical level. Note that all possible analytical result values between L</w:t>
      </w:r>
      <w:r>
        <w:rPr>
          <w:color w:val="231F20"/>
          <w:position w:val="-5"/>
          <w:sz w:val="16"/>
        </w:rPr>
        <w:t>C </w:t>
      </w:r>
      <w:r>
        <w:rPr>
          <w:color w:val="231F20"/>
        </w:rPr>
        <w:t>and </w:t>
      </w:r>
      <w:r>
        <w:rPr>
          <w:i/>
          <w:color w:val="231F20"/>
        </w:rPr>
        <w:t>S</w:t>
      </w:r>
      <w:r>
        <w:rPr>
          <w:i/>
          <w:color w:val="231F20"/>
          <w:position w:val="-3"/>
          <w:sz w:val="16"/>
        </w:rPr>
        <w:t>D </w:t>
      </w:r>
      <w:r>
        <w:rPr>
          <w:color w:val="231F20"/>
        </w:rPr>
        <w:t>(45 percent of the </w:t>
      </w:r>
      <w:r>
        <w:rPr>
          <w:i/>
          <w:color w:val="231F20"/>
        </w:rPr>
        <w:t>S</w:t>
      </w:r>
      <w:r>
        <w:rPr>
          <w:i/>
          <w:color w:val="231F20"/>
          <w:position w:val="-5"/>
          <w:sz w:val="16"/>
        </w:rPr>
        <w:t>D </w:t>
      </w:r>
      <w:r>
        <w:rPr>
          <w:color w:val="231F20"/>
        </w:rPr>
        <w:t>distribution) would be considered different from background and thus positive values.</w:t>
      </w:r>
    </w:p>
    <w:p>
      <w:pPr>
        <w:pStyle w:val="BodyText"/>
        <w:spacing w:before="29"/>
      </w:pPr>
    </w:p>
    <w:p>
      <w:pPr>
        <w:pStyle w:val="BodyText"/>
        <w:spacing w:after="0"/>
        <w:sectPr>
          <w:headerReference w:type="default" r:id="rId50"/>
          <w:headerReference w:type="even" r:id="rId51"/>
          <w:pgSz w:w="12240" w:h="15840"/>
          <w:pgMar w:header="841" w:footer="0" w:top="1080" w:bottom="280" w:left="720" w:right="720"/>
          <w:pgNumType w:start="27"/>
        </w:sectPr>
      </w:pPr>
    </w:p>
    <w:p>
      <w:pPr>
        <w:spacing w:before="214"/>
        <w:ind w:left="1487" w:right="38" w:hanging="184"/>
        <w:jc w:val="left"/>
        <w:rPr>
          <w:rFonts w:ascii="Tahoma"/>
          <w:sz w:val="22"/>
        </w:rPr>
      </w:pPr>
      <w:r>
        <w:rPr>
          <w:rFonts w:ascii="Tahoma"/>
          <w:sz w:val="22"/>
        </w:rPr>
        <mc:AlternateContent>
          <mc:Choice Requires="wps">
            <w:drawing>
              <wp:anchor distT="0" distB="0" distL="0" distR="0" allowOverlap="1" layoutInCell="1" locked="0" behindDoc="1" simplePos="0" relativeHeight="484659712">
                <wp:simplePos x="0" y="0"/>
                <wp:positionH relativeFrom="page">
                  <wp:posOffset>1672321</wp:posOffset>
                </wp:positionH>
                <wp:positionV relativeFrom="paragraph">
                  <wp:posOffset>267631</wp:posOffset>
                </wp:positionV>
                <wp:extent cx="4250690" cy="1674495"/>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4250690" cy="1674495"/>
                          <a:chExt cx="4250690" cy="1674495"/>
                        </a:xfrm>
                      </wpg:grpSpPr>
                      <wps:wsp>
                        <wps:cNvPr id="680" name="Graphic 680"/>
                        <wps:cNvSpPr/>
                        <wps:spPr>
                          <a:xfrm>
                            <a:off x="1270148" y="1306198"/>
                            <a:ext cx="1263015" cy="334010"/>
                          </a:xfrm>
                          <a:custGeom>
                            <a:avLst/>
                            <a:gdLst/>
                            <a:ahLst/>
                            <a:cxnLst/>
                            <a:rect l="l" t="t" r="r" b="b"/>
                            <a:pathLst>
                              <a:path w="1263015" h="334010">
                                <a:moveTo>
                                  <a:pt x="663575" y="0"/>
                                </a:moveTo>
                                <a:lnTo>
                                  <a:pt x="553994" y="172196"/>
                                </a:lnTo>
                                <a:lnTo>
                                  <a:pt x="448344" y="264337"/>
                                </a:lnTo>
                                <a:lnTo>
                                  <a:pt x="284416" y="307692"/>
                                </a:lnTo>
                                <a:lnTo>
                                  <a:pt x="0" y="333527"/>
                                </a:lnTo>
                                <a:lnTo>
                                  <a:pt x="1262532" y="333527"/>
                                </a:lnTo>
                                <a:lnTo>
                                  <a:pt x="1248575" y="330047"/>
                                </a:lnTo>
                                <a:lnTo>
                                  <a:pt x="1074164" y="322291"/>
                                </a:lnTo>
                                <a:lnTo>
                                  <a:pt x="973097" y="307335"/>
                                </a:lnTo>
                                <a:lnTo>
                                  <a:pt x="906737" y="274045"/>
                                </a:lnTo>
                                <a:lnTo>
                                  <a:pt x="836447" y="211289"/>
                                </a:lnTo>
                                <a:lnTo>
                                  <a:pt x="785618" y="173605"/>
                                </a:lnTo>
                                <a:lnTo>
                                  <a:pt x="750668" y="139034"/>
                                </a:lnTo>
                                <a:lnTo>
                                  <a:pt x="715389" y="87769"/>
                                </a:lnTo>
                                <a:lnTo>
                                  <a:pt x="663575" y="0"/>
                                </a:lnTo>
                                <a:close/>
                              </a:path>
                            </a:pathLst>
                          </a:custGeom>
                          <a:solidFill>
                            <a:srgbClr val="D1D3D4"/>
                          </a:solidFill>
                        </wps:spPr>
                        <wps:bodyPr wrap="square" lIns="0" tIns="0" rIns="0" bIns="0" rtlCol="0">
                          <a:prstTxWarp prst="textNoShape">
                            <a:avLst/>
                          </a:prstTxWarp>
                          <a:noAutofit/>
                        </wps:bodyPr>
                      </wps:wsp>
                      <wps:wsp>
                        <wps:cNvPr id="681" name="Graphic 681"/>
                        <wps:cNvSpPr/>
                        <wps:spPr>
                          <a:xfrm>
                            <a:off x="0" y="1637592"/>
                            <a:ext cx="4250690" cy="1270"/>
                          </a:xfrm>
                          <a:custGeom>
                            <a:avLst/>
                            <a:gdLst/>
                            <a:ahLst/>
                            <a:cxnLst/>
                            <a:rect l="l" t="t" r="r" b="b"/>
                            <a:pathLst>
                              <a:path w="4250690" h="0">
                                <a:moveTo>
                                  <a:pt x="0" y="0"/>
                                </a:moveTo>
                                <a:lnTo>
                                  <a:pt x="4250575" y="0"/>
                                </a:lnTo>
                              </a:path>
                            </a:pathLst>
                          </a:custGeom>
                          <a:ln w="25400">
                            <a:solidFill>
                              <a:srgbClr val="231F20"/>
                            </a:solidFill>
                            <a:prstDash val="solid"/>
                          </a:ln>
                        </wps:spPr>
                        <wps:bodyPr wrap="square" lIns="0" tIns="0" rIns="0" bIns="0" rtlCol="0">
                          <a:prstTxWarp prst="textNoShape">
                            <a:avLst/>
                          </a:prstTxWarp>
                          <a:noAutofit/>
                        </wps:bodyPr>
                      </wps:wsp>
                      <wps:wsp>
                        <wps:cNvPr id="682" name="Graphic 682"/>
                        <wps:cNvSpPr/>
                        <wps:spPr>
                          <a:xfrm>
                            <a:off x="2557673" y="0"/>
                            <a:ext cx="1270" cy="1630680"/>
                          </a:xfrm>
                          <a:custGeom>
                            <a:avLst/>
                            <a:gdLst/>
                            <a:ahLst/>
                            <a:cxnLst/>
                            <a:rect l="l" t="t" r="r" b="b"/>
                            <a:pathLst>
                              <a:path w="0" h="1630680">
                                <a:moveTo>
                                  <a:pt x="0" y="0"/>
                                </a:moveTo>
                                <a:lnTo>
                                  <a:pt x="0" y="1630273"/>
                                </a:lnTo>
                              </a:path>
                            </a:pathLst>
                          </a:custGeom>
                          <a:ln w="12700">
                            <a:solidFill>
                              <a:srgbClr val="231F20"/>
                            </a:solidFill>
                            <a:prstDash val="sysDash"/>
                          </a:ln>
                        </wps:spPr>
                        <wps:bodyPr wrap="square" lIns="0" tIns="0" rIns="0" bIns="0" rtlCol="0">
                          <a:prstTxWarp prst="textNoShape">
                            <a:avLst/>
                          </a:prstTxWarp>
                          <a:noAutofit/>
                        </wps:bodyPr>
                      </wps:wsp>
                      <wps:wsp>
                        <wps:cNvPr id="683" name="Graphic 683"/>
                        <wps:cNvSpPr/>
                        <wps:spPr>
                          <a:xfrm>
                            <a:off x="1915058" y="0"/>
                            <a:ext cx="1270" cy="1630680"/>
                          </a:xfrm>
                          <a:custGeom>
                            <a:avLst/>
                            <a:gdLst/>
                            <a:ahLst/>
                            <a:cxnLst/>
                            <a:rect l="l" t="t" r="r" b="b"/>
                            <a:pathLst>
                              <a:path w="0" h="1630680">
                                <a:moveTo>
                                  <a:pt x="0" y="0"/>
                                </a:moveTo>
                                <a:lnTo>
                                  <a:pt x="0" y="1630273"/>
                                </a:lnTo>
                              </a:path>
                            </a:pathLst>
                          </a:custGeom>
                          <a:ln w="12700">
                            <a:solidFill>
                              <a:srgbClr val="231F20"/>
                            </a:solidFill>
                            <a:prstDash val="sysDash"/>
                          </a:ln>
                        </wps:spPr>
                        <wps:bodyPr wrap="square" lIns="0" tIns="0" rIns="0" bIns="0" rtlCol="0">
                          <a:prstTxWarp prst="textNoShape">
                            <a:avLst/>
                          </a:prstTxWarp>
                          <a:noAutofit/>
                        </wps:bodyPr>
                      </wps:wsp>
                      <wps:wsp>
                        <wps:cNvPr id="684" name="Graphic 684"/>
                        <wps:cNvSpPr/>
                        <wps:spPr>
                          <a:xfrm>
                            <a:off x="145125" y="39940"/>
                            <a:ext cx="2707640" cy="1628139"/>
                          </a:xfrm>
                          <a:custGeom>
                            <a:avLst/>
                            <a:gdLst/>
                            <a:ahLst/>
                            <a:cxnLst/>
                            <a:rect l="l" t="t" r="r" b="b"/>
                            <a:pathLst>
                              <a:path w="2707640" h="1628139">
                                <a:moveTo>
                                  <a:pt x="0" y="1601100"/>
                                </a:moveTo>
                                <a:lnTo>
                                  <a:pt x="307398" y="1627909"/>
                                </a:lnTo>
                                <a:lnTo>
                                  <a:pt x="484135" y="1600642"/>
                                </a:lnTo>
                                <a:lnTo>
                                  <a:pt x="597051" y="1486717"/>
                                </a:lnTo>
                                <a:lnTo>
                                  <a:pt x="712990" y="1253551"/>
                                </a:lnTo>
                                <a:lnTo>
                                  <a:pt x="841077" y="971012"/>
                                </a:lnTo>
                                <a:lnTo>
                                  <a:pt x="918108" y="793607"/>
                                </a:lnTo>
                                <a:lnTo>
                                  <a:pt x="974984" y="646431"/>
                                </a:lnTo>
                                <a:lnTo>
                                  <a:pt x="1042606" y="454582"/>
                                </a:lnTo>
                                <a:lnTo>
                                  <a:pt x="1157949" y="113926"/>
                                </a:lnTo>
                                <a:lnTo>
                                  <a:pt x="1239691" y="0"/>
                                </a:lnTo>
                                <a:lnTo>
                                  <a:pt x="1326795" y="112466"/>
                                </a:lnTo>
                                <a:lnTo>
                                  <a:pt x="1458226" y="450988"/>
                                </a:lnTo>
                                <a:lnTo>
                                  <a:pt x="1644535" y="952600"/>
                                </a:lnTo>
                                <a:lnTo>
                                  <a:pt x="1758186" y="1259935"/>
                                </a:lnTo>
                                <a:lnTo>
                                  <a:pt x="1841603" y="1422841"/>
                                </a:lnTo>
                                <a:lnTo>
                                  <a:pt x="1935766" y="1495733"/>
                                </a:lnTo>
                                <a:lnTo>
                                  <a:pt x="2081657" y="1533028"/>
                                </a:lnTo>
                                <a:lnTo>
                                  <a:pt x="2146994" y="1574304"/>
                                </a:lnTo>
                                <a:lnTo>
                                  <a:pt x="2233926" y="1594773"/>
                                </a:lnTo>
                                <a:lnTo>
                                  <a:pt x="2401093" y="1600477"/>
                                </a:lnTo>
                                <a:lnTo>
                                  <a:pt x="2707132" y="1597455"/>
                                </a:lnTo>
                              </a:path>
                            </a:pathLst>
                          </a:custGeom>
                          <a:ln w="12700">
                            <a:solidFill>
                              <a:srgbClr val="231F20"/>
                            </a:solidFill>
                            <a:prstDash val="solid"/>
                          </a:ln>
                        </wps:spPr>
                        <wps:bodyPr wrap="square" lIns="0" tIns="0" rIns="0" bIns="0" rtlCol="0">
                          <a:prstTxWarp prst="textNoShape">
                            <a:avLst/>
                          </a:prstTxWarp>
                          <a:noAutofit/>
                        </wps:bodyPr>
                      </wps:wsp>
                      <wps:wsp>
                        <wps:cNvPr id="685" name="Graphic 685"/>
                        <wps:cNvSpPr/>
                        <wps:spPr>
                          <a:xfrm>
                            <a:off x="1065193" y="390602"/>
                            <a:ext cx="3150235" cy="1254125"/>
                          </a:xfrm>
                          <a:custGeom>
                            <a:avLst/>
                            <a:gdLst/>
                            <a:ahLst/>
                            <a:cxnLst/>
                            <a:rect l="l" t="t" r="r" b="b"/>
                            <a:pathLst>
                              <a:path w="3150235" h="1254125">
                                <a:moveTo>
                                  <a:pt x="0" y="1245985"/>
                                </a:moveTo>
                                <a:lnTo>
                                  <a:pt x="28086" y="1247010"/>
                                </a:lnTo>
                                <a:lnTo>
                                  <a:pt x="59423" y="1247515"/>
                                </a:lnTo>
                                <a:lnTo>
                                  <a:pt x="93708" y="1247317"/>
                                </a:lnTo>
                                <a:lnTo>
                                  <a:pt x="169898" y="1244081"/>
                                </a:lnTo>
                                <a:lnTo>
                                  <a:pt x="211193" y="1240675"/>
                                </a:lnTo>
                                <a:lnTo>
                                  <a:pt x="254216" y="1235833"/>
                                </a:lnTo>
                                <a:lnTo>
                                  <a:pt x="298660" y="1229371"/>
                                </a:lnTo>
                                <a:lnTo>
                                  <a:pt x="344222" y="1221106"/>
                                </a:lnTo>
                                <a:lnTo>
                                  <a:pt x="390597" y="1210854"/>
                                </a:lnTo>
                                <a:lnTo>
                                  <a:pt x="437478" y="1198432"/>
                                </a:lnTo>
                                <a:lnTo>
                                  <a:pt x="484563" y="1183657"/>
                                </a:lnTo>
                                <a:lnTo>
                                  <a:pt x="531545" y="1166344"/>
                                </a:lnTo>
                                <a:lnTo>
                                  <a:pt x="578119" y="1146311"/>
                                </a:lnTo>
                                <a:lnTo>
                                  <a:pt x="623981" y="1123374"/>
                                </a:lnTo>
                                <a:lnTo>
                                  <a:pt x="668827" y="1097350"/>
                                </a:lnTo>
                                <a:lnTo>
                                  <a:pt x="712350" y="1068054"/>
                                </a:lnTo>
                                <a:lnTo>
                                  <a:pt x="754246" y="1035305"/>
                                </a:lnTo>
                                <a:lnTo>
                                  <a:pt x="794210" y="998917"/>
                                </a:lnTo>
                                <a:lnTo>
                                  <a:pt x="831937" y="958709"/>
                                </a:lnTo>
                                <a:lnTo>
                                  <a:pt x="867123" y="914496"/>
                                </a:lnTo>
                                <a:lnTo>
                                  <a:pt x="899462" y="866095"/>
                                </a:lnTo>
                                <a:lnTo>
                                  <a:pt x="928649" y="813322"/>
                                </a:lnTo>
                                <a:lnTo>
                                  <a:pt x="1290523" y="236475"/>
                                </a:lnTo>
                                <a:lnTo>
                                  <a:pt x="1403718" y="57439"/>
                                </a:lnTo>
                                <a:lnTo>
                                  <a:pt x="1483996" y="0"/>
                                </a:lnTo>
                                <a:lnTo>
                                  <a:pt x="1569649" y="66173"/>
                                </a:lnTo>
                                <a:lnTo>
                                  <a:pt x="1698967" y="257976"/>
                                </a:lnTo>
                                <a:lnTo>
                                  <a:pt x="1801257" y="418975"/>
                                </a:lnTo>
                                <a:lnTo>
                                  <a:pt x="1858865" y="511454"/>
                                </a:lnTo>
                                <a:lnTo>
                                  <a:pt x="1892954" y="570346"/>
                                </a:lnTo>
                                <a:lnTo>
                                  <a:pt x="1924685" y="630581"/>
                                </a:lnTo>
                                <a:lnTo>
                                  <a:pt x="2051157" y="864490"/>
                                </a:lnTo>
                                <a:lnTo>
                                  <a:pt x="2143699" y="996951"/>
                                </a:lnTo>
                                <a:lnTo>
                                  <a:pt x="2247657" y="1077005"/>
                                </a:lnTo>
                                <a:lnTo>
                                  <a:pt x="2408377" y="1153694"/>
                                </a:lnTo>
                                <a:lnTo>
                                  <a:pt x="2538873" y="1209683"/>
                                </a:lnTo>
                                <a:lnTo>
                                  <a:pt x="2659627" y="1238796"/>
                                </a:lnTo>
                                <a:lnTo>
                                  <a:pt x="2840170" y="1250437"/>
                                </a:lnTo>
                                <a:lnTo>
                                  <a:pt x="3150031" y="1254012"/>
                                </a:lnTo>
                              </a:path>
                            </a:pathLst>
                          </a:custGeom>
                          <a:ln w="12700">
                            <a:solidFill>
                              <a:srgbClr val="231F20"/>
                            </a:solidFill>
                            <a:prstDash val="solid"/>
                          </a:ln>
                        </wps:spPr>
                        <wps:bodyPr wrap="square" lIns="0" tIns="0" rIns="0" bIns="0" rtlCol="0">
                          <a:prstTxWarp prst="textNoShape">
                            <a:avLst/>
                          </a:prstTxWarp>
                          <a:noAutofit/>
                        </wps:bodyPr>
                      </wps:wsp>
                      <wps:wsp>
                        <wps:cNvPr id="686" name="Graphic 686"/>
                        <wps:cNvSpPr/>
                        <wps:spPr>
                          <a:xfrm>
                            <a:off x="393526" y="251463"/>
                            <a:ext cx="694055" cy="302895"/>
                          </a:xfrm>
                          <a:custGeom>
                            <a:avLst/>
                            <a:gdLst/>
                            <a:ahLst/>
                            <a:cxnLst/>
                            <a:rect l="l" t="t" r="r" b="b"/>
                            <a:pathLst>
                              <a:path w="694055" h="302895">
                                <a:moveTo>
                                  <a:pt x="0" y="0"/>
                                </a:moveTo>
                                <a:lnTo>
                                  <a:pt x="693839" y="302679"/>
                                </a:lnTo>
                              </a:path>
                            </a:pathLst>
                          </a:custGeom>
                          <a:ln w="6350">
                            <a:solidFill>
                              <a:srgbClr val="231F20"/>
                            </a:solidFill>
                            <a:prstDash val="solid"/>
                          </a:ln>
                        </wps:spPr>
                        <wps:bodyPr wrap="square" lIns="0" tIns="0" rIns="0" bIns="0" rtlCol="0">
                          <a:prstTxWarp prst="textNoShape">
                            <a:avLst/>
                          </a:prstTxWarp>
                          <a:noAutofit/>
                        </wps:bodyPr>
                      </wps:wsp>
                      <wps:wsp>
                        <wps:cNvPr id="687" name="Graphic 687"/>
                        <wps:cNvSpPr/>
                        <wps:spPr>
                          <a:xfrm>
                            <a:off x="2866218" y="204889"/>
                            <a:ext cx="419100" cy="424180"/>
                          </a:xfrm>
                          <a:custGeom>
                            <a:avLst/>
                            <a:gdLst/>
                            <a:ahLst/>
                            <a:cxnLst/>
                            <a:rect l="l" t="t" r="r" b="b"/>
                            <a:pathLst>
                              <a:path w="419100" h="424180">
                                <a:moveTo>
                                  <a:pt x="0" y="423760"/>
                                </a:moveTo>
                                <a:lnTo>
                                  <a:pt x="419100" y="0"/>
                                </a:lnTo>
                              </a:path>
                            </a:pathLst>
                          </a:custGeom>
                          <a:ln w="6350">
                            <a:solidFill>
                              <a:srgbClr val="231F20"/>
                            </a:solidFill>
                            <a:prstDash val="solid"/>
                          </a:ln>
                        </wps:spPr>
                        <wps:bodyPr wrap="square" lIns="0" tIns="0" rIns="0" bIns="0" rtlCol="0">
                          <a:prstTxWarp prst="textNoShape">
                            <a:avLst/>
                          </a:prstTxWarp>
                          <a:noAutofit/>
                        </wps:bodyPr>
                      </wps:wsp>
                      <wps:wsp>
                        <wps:cNvPr id="688" name="Graphic 688"/>
                        <wps:cNvSpPr/>
                        <wps:spPr>
                          <a:xfrm>
                            <a:off x="1627546" y="1331800"/>
                            <a:ext cx="111760" cy="121285"/>
                          </a:xfrm>
                          <a:custGeom>
                            <a:avLst/>
                            <a:gdLst/>
                            <a:ahLst/>
                            <a:cxnLst/>
                            <a:rect l="l" t="t" r="r" b="b"/>
                            <a:pathLst>
                              <a:path w="111760" h="121285">
                                <a:moveTo>
                                  <a:pt x="0" y="0"/>
                                </a:moveTo>
                                <a:lnTo>
                                  <a:pt x="111760" y="121081"/>
                                </a:lnTo>
                              </a:path>
                            </a:pathLst>
                          </a:custGeom>
                          <a:ln w="6350">
                            <a:solidFill>
                              <a:srgbClr val="231F20"/>
                            </a:solidFill>
                            <a:prstDash val="solid"/>
                          </a:ln>
                        </wps:spPr>
                        <wps:bodyPr wrap="square" lIns="0" tIns="0" rIns="0" bIns="0" rtlCol="0">
                          <a:prstTxWarp prst="textNoShape">
                            <a:avLst/>
                          </a:prstTxWarp>
                          <a:noAutofit/>
                        </wps:bodyPr>
                      </wps:wsp>
                      <wps:wsp>
                        <wps:cNvPr id="689" name="Graphic 689"/>
                        <wps:cNvSpPr/>
                        <wps:spPr>
                          <a:xfrm>
                            <a:off x="2065275" y="1275933"/>
                            <a:ext cx="163195" cy="149225"/>
                          </a:xfrm>
                          <a:custGeom>
                            <a:avLst/>
                            <a:gdLst/>
                            <a:ahLst/>
                            <a:cxnLst/>
                            <a:rect l="l" t="t" r="r" b="b"/>
                            <a:pathLst>
                              <a:path w="163195" h="149225">
                                <a:moveTo>
                                  <a:pt x="0" y="149009"/>
                                </a:moveTo>
                                <a:lnTo>
                                  <a:pt x="162979" y="0"/>
                                </a:lnTo>
                              </a:path>
                            </a:pathLst>
                          </a:custGeom>
                          <a:ln w="634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678894pt;margin-top:21.073322pt;width:334.7pt;height:131.85pt;mso-position-horizontal-relative:page;mso-position-vertical-relative:paragraph;z-index:-18656768" id="docshapegroup502" coordorigin="2634,421" coordsize="6694,2637">
                <v:shape style="position:absolute;left:4633;top:2478;width:1989;height:526" id="docshape503" coordorigin="4634,2478" coordsize="1989,526" path="m5679,2478l5506,2750,5340,2895,5082,2963,4634,3004,6622,3004,6600,2998,6325,2986,6166,2962,6062,2910,5951,2811,5871,2752,5816,2697,5760,2617,5679,2478xe" filled="true" fillcolor="#d1d3d4" stroked="false">
                  <v:path arrowok="t"/>
                  <v:fill type="solid"/>
                </v:shape>
                <v:line style="position:absolute" from="2634,3000" to="9327,3000" stroked="true" strokeweight="2pt" strokecolor="#231f20">
                  <v:stroke dashstyle="solid"/>
                </v:line>
                <v:line style="position:absolute" from="6661,421" to="6661,2989" stroked="true" strokeweight="1pt" strokecolor="#231f20">
                  <v:stroke dashstyle="shortdash"/>
                </v:line>
                <v:line style="position:absolute" from="5649,421" to="5649,2989" stroked="true" strokeweight="1pt" strokecolor="#231f20">
                  <v:stroke dashstyle="shortdash"/>
                </v:line>
                <v:shape style="position:absolute;left:2862;top:484;width:4264;height:2564" id="docshape504" coordorigin="2862,484" coordsize="4264,2564" path="m2862,3006l3346,3048,3625,3005,3802,2826,3985,2458,4187,2014,4308,1734,4398,1502,4504,1200,4686,664,4814,484,4952,661,5159,1195,5452,1985,5631,2469,5762,2725,5911,2840,6140,2899,6243,2964,6380,2996,6643,3005,7125,3000e" filled="false" stroked="true" strokeweight="1pt" strokecolor="#231f20">
                  <v:path arrowok="t"/>
                  <v:stroke dashstyle="solid"/>
                </v:shape>
                <v:shape style="position:absolute;left:4311;top:1036;width:4961;height:1975" id="docshape505" coordorigin="4311,1037" coordsize="4961,1975" path="m4311,2999l4355,3000,4405,3001,4459,3001,4579,2996,4644,2990,4711,2983,4781,2973,4853,2960,4926,2943,5000,2924,5074,2901,5148,2873,5221,2842,5294,2806,5364,2765,5433,2719,5499,2667,5562,2610,5621,2546,5677,2477,5728,2401,5773,2317,6343,1409,6522,1127,6648,1037,6783,1141,6987,1443,7148,1696,7238,1842,7292,1935,7342,2030,7541,2398,7687,2607,7851,2733,8104,2853,8309,2942,8499,2987,8784,3006,9272,3011e" filled="false" stroked="true" strokeweight="1pt" strokecolor="#231f20">
                  <v:path arrowok="t"/>
                  <v:stroke dashstyle="solid"/>
                </v:shape>
                <v:line style="position:absolute" from="3253,817" to="4346,1294" stroked="true" strokeweight=".5pt" strokecolor="#231f20">
                  <v:stroke dashstyle="solid"/>
                </v:line>
                <v:line style="position:absolute" from="7147,1411" to="7807,744" stroked="true" strokeweight=".5pt" strokecolor="#231f20">
                  <v:stroke dashstyle="solid"/>
                </v:line>
                <v:line style="position:absolute" from="5197,2519" to="5373,2709" stroked="true" strokeweight=".5pt" strokecolor="#231f20">
                  <v:stroke dashstyle="solid"/>
                </v:line>
                <v:line style="position:absolute" from="5886,2665" to="6143,2431" stroked="true" strokeweight=".5pt" strokecolor="#231f20">
                  <v:stroke dashstyle="solid"/>
                </v:line>
                <w10:wrap type="none"/>
              </v:group>
            </w:pict>
          </mc:Fallback>
        </mc:AlternateContent>
      </w:r>
      <w:r>
        <w:rPr>
          <w:rFonts w:ascii="Tahoma"/>
          <w:color w:val="221E1F"/>
          <w:w w:val="90"/>
          <w:sz w:val="22"/>
        </w:rPr>
        <w:t>Net</w:t>
      </w:r>
      <w:r>
        <w:rPr>
          <w:rFonts w:ascii="Tahoma"/>
          <w:color w:val="221E1F"/>
          <w:spacing w:val="-8"/>
          <w:w w:val="90"/>
          <w:sz w:val="22"/>
        </w:rPr>
        <w:t> </w:t>
      </w:r>
      <w:r>
        <w:rPr>
          <w:rFonts w:ascii="Tahoma"/>
          <w:color w:val="221E1F"/>
          <w:w w:val="90"/>
          <w:sz w:val="22"/>
        </w:rPr>
        <w:t>signal</w:t>
      </w:r>
      <w:r>
        <w:rPr>
          <w:rFonts w:ascii="Tahoma"/>
          <w:color w:val="221E1F"/>
          <w:spacing w:val="-8"/>
          <w:w w:val="90"/>
          <w:sz w:val="22"/>
        </w:rPr>
        <w:t> </w:t>
      </w:r>
      <w:r>
        <w:rPr>
          <w:rFonts w:ascii="Tahoma"/>
          <w:color w:val="221E1F"/>
          <w:w w:val="90"/>
          <w:sz w:val="22"/>
        </w:rPr>
        <w:t>distribution</w:t>
      </w:r>
      <w:r>
        <w:rPr>
          <w:rFonts w:ascii="Tahoma"/>
          <w:color w:val="221E1F"/>
          <w:spacing w:val="-8"/>
          <w:w w:val="90"/>
          <w:sz w:val="22"/>
        </w:rPr>
        <w:t> </w:t>
      </w:r>
      <w:r>
        <w:rPr>
          <w:rFonts w:ascii="Tahoma"/>
          <w:color w:val="221E1F"/>
          <w:w w:val="90"/>
          <w:sz w:val="22"/>
        </w:rPr>
        <w:t>for </w:t>
      </w:r>
      <w:r>
        <w:rPr>
          <w:rFonts w:ascii="Tahoma"/>
          <w:color w:val="221E1F"/>
          <w:sz w:val="22"/>
        </w:rPr>
        <w:t>analyte-free</w:t>
      </w:r>
      <w:r>
        <w:rPr>
          <w:rFonts w:ascii="Tahoma"/>
          <w:color w:val="221E1F"/>
          <w:spacing w:val="-14"/>
          <w:sz w:val="22"/>
        </w:rPr>
        <w:t> </w:t>
      </w:r>
      <w:r>
        <w:rPr>
          <w:rFonts w:ascii="Tahoma"/>
          <w:color w:val="221E1F"/>
          <w:sz w:val="22"/>
        </w:rPr>
        <w:t>samples</w:t>
      </w:r>
    </w:p>
    <w:p>
      <w:pPr>
        <w:spacing w:before="98"/>
        <w:ind w:left="0" w:right="0" w:firstLine="0"/>
        <w:jc w:val="right"/>
        <w:rPr>
          <w:rFonts w:ascii="Tahoma"/>
          <w:sz w:val="22"/>
        </w:rPr>
      </w:pPr>
      <w:r>
        <w:rPr/>
        <w:br w:type="column"/>
      </w:r>
      <w:r>
        <w:rPr>
          <w:rFonts w:ascii="Tahoma"/>
          <w:color w:val="231F20"/>
          <w:spacing w:val="-2"/>
          <w:w w:val="85"/>
          <w:sz w:val="22"/>
        </w:rPr>
        <w:t>&lt;45%&gt;</w:t>
      </w:r>
    </w:p>
    <w:p>
      <w:pPr>
        <w:spacing w:before="214"/>
        <w:ind w:left="767" w:right="1821" w:firstLine="109"/>
        <w:jc w:val="left"/>
        <w:rPr>
          <w:rFonts w:ascii="Tahoma"/>
          <w:sz w:val="22"/>
        </w:rPr>
      </w:pPr>
      <w:r>
        <w:rPr/>
        <w:br w:type="column"/>
      </w:r>
      <w:r>
        <w:rPr>
          <w:rFonts w:ascii="Tahoma"/>
          <w:color w:val="221E1F"/>
          <w:spacing w:val="-4"/>
          <w:sz w:val="22"/>
        </w:rPr>
        <w:t>Net</w:t>
      </w:r>
      <w:r>
        <w:rPr>
          <w:rFonts w:ascii="Tahoma"/>
          <w:color w:val="221E1F"/>
          <w:spacing w:val="-20"/>
          <w:sz w:val="22"/>
        </w:rPr>
        <w:t> </w:t>
      </w:r>
      <w:r>
        <w:rPr>
          <w:rFonts w:ascii="Tahoma"/>
          <w:color w:val="221E1F"/>
          <w:spacing w:val="-4"/>
          <w:sz w:val="22"/>
        </w:rPr>
        <w:t>signal</w:t>
      </w:r>
      <w:r>
        <w:rPr>
          <w:rFonts w:ascii="Tahoma"/>
          <w:color w:val="221E1F"/>
          <w:spacing w:val="-20"/>
          <w:sz w:val="22"/>
        </w:rPr>
        <w:t> </w:t>
      </w:r>
      <w:r>
        <w:rPr>
          <w:rFonts w:ascii="Tahoma"/>
          <w:color w:val="221E1F"/>
          <w:spacing w:val="-4"/>
          <w:sz w:val="22"/>
        </w:rPr>
        <w:t>distribution</w:t>
      </w:r>
      <w:r>
        <w:rPr>
          <w:rFonts w:ascii="Tahoma"/>
          <w:color w:val="221E1F"/>
          <w:spacing w:val="-20"/>
          <w:sz w:val="22"/>
        </w:rPr>
        <w:t> </w:t>
      </w:r>
      <w:r>
        <w:rPr>
          <w:rFonts w:ascii="Tahoma"/>
          <w:color w:val="221E1F"/>
          <w:spacing w:val="-4"/>
          <w:sz w:val="22"/>
        </w:rPr>
        <w:t>for </w:t>
      </w:r>
      <w:r>
        <w:rPr>
          <w:rFonts w:ascii="Tahoma"/>
          <w:color w:val="221E1F"/>
          <w:spacing w:val="-6"/>
          <w:sz w:val="22"/>
        </w:rPr>
        <w:t>samples</w:t>
      </w:r>
      <w:r>
        <w:rPr>
          <w:rFonts w:ascii="Tahoma"/>
          <w:color w:val="221E1F"/>
          <w:spacing w:val="-20"/>
          <w:sz w:val="22"/>
        </w:rPr>
        <w:t> </w:t>
      </w:r>
      <w:r>
        <w:rPr>
          <w:rFonts w:ascii="Tahoma"/>
          <w:color w:val="221E1F"/>
          <w:spacing w:val="-6"/>
          <w:sz w:val="22"/>
        </w:rPr>
        <w:t>at</w:t>
      </w:r>
      <w:r>
        <w:rPr>
          <w:rFonts w:ascii="Tahoma"/>
          <w:color w:val="221E1F"/>
          <w:spacing w:val="-20"/>
          <w:sz w:val="22"/>
        </w:rPr>
        <w:t> </w:t>
      </w:r>
      <w:r>
        <w:rPr>
          <w:rFonts w:ascii="Tahoma"/>
          <w:color w:val="221E1F"/>
          <w:spacing w:val="-6"/>
          <w:sz w:val="22"/>
        </w:rPr>
        <w:t>the</w:t>
      </w:r>
      <w:r>
        <w:rPr>
          <w:rFonts w:ascii="Tahoma"/>
          <w:color w:val="221E1F"/>
          <w:spacing w:val="-20"/>
          <w:sz w:val="22"/>
        </w:rPr>
        <w:t> </w:t>
      </w:r>
      <w:r>
        <w:rPr>
          <w:rFonts w:ascii="Calibri"/>
          <w:i/>
          <w:color w:val="221E1F"/>
          <w:spacing w:val="-6"/>
          <w:sz w:val="22"/>
        </w:rPr>
        <w:t>a</w:t>
      </w:r>
      <w:r>
        <w:rPr>
          <w:rFonts w:ascii="Calibri"/>
          <w:i/>
          <w:color w:val="221E1F"/>
          <w:spacing w:val="-7"/>
          <w:sz w:val="22"/>
        </w:rPr>
        <w:t> </w:t>
      </w:r>
      <w:r>
        <w:rPr>
          <w:rFonts w:ascii="Calibri"/>
          <w:i/>
          <w:color w:val="221E1F"/>
          <w:spacing w:val="-6"/>
          <w:sz w:val="22"/>
        </w:rPr>
        <w:t>priori </w:t>
      </w:r>
      <w:r>
        <w:rPr>
          <w:rFonts w:ascii="Tahoma"/>
          <w:color w:val="221E1F"/>
          <w:spacing w:val="-6"/>
          <w:sz w:val="22"/>
        </w:rPr>
        <w:t>MDC</w:t>
      </w:r>
    </w:p>
    <w:p>
      <w:pPr>
        <w:spacing w:after="0"/>
        <w:jc w:val="left"/>
        <w:rPr>
          <w:rFonts w:ascii="Tahoma"/>
          <w:sz w:val="22"/>
        </w:rPr>
        <w:sectPr>
          <w:type w:val="continuous"/>
          <w:pgSz w:w="12240" w:h="15840"/>
          <w:pgMar w:header="841" w:footer="0" w:top="1640" w:bottom="280" w:left="720" w:right="720"/>
          <w:cols w:num="3" w:equalWidth="0">
            <w:col w:w="3568" w:space="266"/>
            <w:col w:w="1891" w:space="40"/>
            <w:col w:w="5035"/>
          </w:cols>
        </w:sectPr>
      </w:pPr>
    </w:p>
    <w:p>
      <w:pPr>
        <w:pStyle w:val="BodyText"/>
        <w:rPr>
          <w:rFonts w:ascii="Tahoma"/>
          <w:sz w:val="26"/>
        </w:rPr>
      </w:pPr>
    </w:p>
    <w:p>
      <w:pPr>
        <w:pStyle w:val="BodyText"/>
        <w:rPr>
          <w:rFonts w:ascii="Tahoma"/>
          <w:sz w:val="26"/>
        </w:rPr>
      </w:pPr>
    </w:p>
    <w:p>
      <w:pPr>
        <w:pStyle w:val="BodyText"/>
        <w:rPr>
          <w:rFonts w:ascii="Tahoma"/>
          <w:sz w:val="26"/>
        </w:rPr>
      </w:pPr>
    </w:p>
    <w:p>
      <w:pPr>
        <w:pStyle w:val="BodyText"/>
        <w:spacing w:before="118"/>
        <w:rPr>
          <w:rFonts w:ascii="Tahoma"/>
          <w:sz w:val="26"/>
        </w:rPr>
      </w:pPr>
    </w:p>
    <w:p>
      <w:pPr>
        <w:tabs>
          <w:tab w:pos="1121" w:val="left" w:leader="none"/>
        </w:tabs>
        <w:spacing w:before="0"/>
        <w:ind w:left="0" w:right="878" w:firstLine="0"/>
        <w:jc w:val="center"/>
        <w:rPr>
          <w:rFonts w:ascii="Symbol" w:hAnsi="Symbol"/>
          <w:sz w:val="26"/>
        </w:rPr>
      </w:pPr>
      <w:r>
        <w:rPr>
          <w:rFonts w:ascii="Symbol" w:hAnsi="Symbol"/>
          <w:sz w:val="26"/>
        </w:rPr>
        <mc:AlternateContent>
          <mc:Choice Requires="wps">
            <w:drawing>
              <wp:anchor distT="0" distB="0" distL="0" distR="0" allowOverlap="1" layoutInCell="1" locked="0" behindDoc="0" simplePos="0" relativeHeight="15763456">
                <wp:simplePos x="0" y="0"/>
                <wp:positionH relativeFrom="page">
                  <wp:posOffset>1604604</wp:posOffset>
                </wp:positionH>
                <wp:positionV relativeFrom="paragraph">
                  <wp:posOffset>-608478</wp:posOffset>
                </wp:positionV>
                <wp:extent cx="198755" cy="80200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98755" cy="802005"/>
                        </a:xfrm>
                        <a:prstGeom prst="rect">
                          <a:avLst/>
                        </a:prstGeom>
                      </wps:spPr>
                      <wps:txbx>
                        <w:txbxContent>
                          <w:p>
                            <w:pPr>
                              <w:spacing w:before="17"/>
                              <w:ind w:left="20" w:right="0" w:firstLine="0"/>
                              <w:jc w:val="left"/>
                              <w:rPr>
                                <w:rFonts w:ascii="Tahoma"/>
                                <w:sz w:val="22"/>
                              </w:rPr>
                            </w:pPr>
                            <w:r>
                              <w:rPr>
                                <w:rFonts w:ascii="Tahoma"/>
                                <w:color w:val="221E1F"/>
                                <w:spacing w:val="-2"/>
                                <w:w w:val="90"/>
                                <w:sz w:val="22"/>
                              </w:rPr>
                              <w:t>PROBABILITY</w:t>
                            </w:r>
                          </w:p>
                        </w:txbxContent>
                      </wps:txbx>
                      <wps:bodyPr wrap="square" lIns="0" tIns="0" rIns="0" bIns="0" rtlCol="0" vert="vert270">
                        <a:noAutofit/>
                      </wps:bodyPr>
                    </wps:wsp>
                  </a:graphicData>
                </a:graphic>
              </wp:anchor>
            </w:drawing>
          </mc:Choice>
          <mc:Fallback>
            <w:pict>
              <v:shape style="position:absolute;margin-left:126.346802pt;margin-top:-47.91172pt;width:15.65pt;height:63.15pt;mso-position-horizontal-relative:page;mso-position-vertical-relative:paragraph;z-index:15763456" type="#_x0000_t202" id="docshape506" filled="false" stroked="false">
                <v:textbox inset="0,0,0,0" style="layout-flow:vertical;mso-layout-flow-alt:bottom-to-top">
                  <w:txbxContent>
                    <w:p>
                      <w:pPr>
                        <w:spacing w:before="17"/>
                        <w:ind w:left="20" w:right="0" w:firstLine="0"/>
                        <w:jc w:val="left"/>
                        <w:rPr>
                          <w:rFonts w:ascii="Tahoma"/>
                          <w:sz w:val="22"/>
                        </w:rPr>
                      </w:pPr>
                      <w:r>
                        <w:rPr>
                          <w:rFonts w:ascii="Tahoma"/>
                          <w:color w:val="221E1F"/>
                          <w:spacing w:val="-2"/>
                          <w:w w:val="90"/>
                          <w:sz w:val="22"/>
                        </w:rPr>
                        <w:t>PROBABILITY</w:t>
                      </w:r>
                    </w:p>
                  </w:txbxContent>
                </v:textbox>
                <w10:wrap type="none"/>
              </v:shape>
            </w:pict>
          </mc:Fallback>
        </mc:AlternateContent>
      </w:r>
      <w:r>
        <w:rPr>
          <w:rFonts w:ascii="Symbol" w:hAnsi="Symbol"/>
          <w:color w:val="231F20"/>
          <w:spacing w:val="-10"/>
          <w:position w:val="-2"/>
          <w:sz w:val="26"/>
        </w:rPr>
        <w:t></w:t>
      </w:r>
      <w:r>
        <w:rPr>
          <w:color w:val="231F20"/>
          <w:position w:val="-2"/>
          <w:sz w:val="26"/>
        </w:rPr>
        <w:tab/>
      </w:r>
      <w:r>
        <w:rPr>
          <w:rFonts w:ascii="Symbol" w:hAnsi="Symbol"/>
          <w:color w:val="231F20"/>
          <w:spacing w:val="-10"/>
          <w:sz w:val="26"/>
        </w:rPr>
        <w:t></w:t>
      </w:r>
    </w:p>
    <w:p>
      <w:pPr>
        <w:pStyle w:val="BodyText"/>
        <w:rPr>
          <w:rFonts w:ascii="Symbol" w:hAnsi="Symbol"/>
          <w:sz w:val="22"/>
        </w:rPr>
      </w:pPr>
    </w:p>
    <w:p>
      <w:pPr>
        <w:pStyle w:val="BodyText"/>
        <w:spacing w:before="8"/>
        <w:rPr>
          <w:rFonts w:ascii="Symbol" w:hAnsi="Symbol"/>
          <w:sz w:val="22"/>
        </w:rPr>
      </w:pPr>
    </w:p>
    <w:p>
      <w:pPr>
        <w:tabs>
          <w:tab w:pos="1136" w:val="left" w:leader="none"/>
        </w:tabs>
        <w:spacing w:before="0"/>
        <w:ind w:left="150" w:right="0" w:firstLine="0"/>
        <w:jc w:val="center"/>
        <w:rPr>
          <w:rFonts w:ascii="Calibri"/>
          <w:i/>
          <w:position w:val="-6"/>
          <w:sz w:val="22"/>
        </w:rPr>
      </w:pPr>
      <w:r>
        <w:rPr>
          <w:rFonts w:ascii="Calibri"/>
          <w:i/>
          <w:color w:val="231F20"/>
          <w:spacing w:val="-5"/>
          <w:w w:val="110"/>
          <w:sz w:val="22"/>
        </w:rPr>
        <w:t>L</w:t>
      </w:r>
      <w:r>
        <w:rPr>
          <w:rFonts w:ascii="Calibri"/>
          <w:i/>
          <w:color w:val="231F20"/>
          <w:spacing w:val="-5"/>
          <w:w w:val="110"/>
          <w:position w:val="-6"/>
          <w:sz w:val="22"/>
        </w:rPr>
        <w:t>C</w:t>
      </w:r>
      <w:r>
        <w:rPr>
          <w:rFonts w:ascii="Calibri"/>
          <w:i/>
          <w:color w:val="231F20"/>
          <w:position w:val="-6"/>
          <w:sz w:val="22"/>
        </w:rPr>
        <w:tab/>
      </w:r>
      <w:r>
        <w:rPr>
          <w:rFonts w:ascii="Calibri"/>
          <w:i/>
          <w:color w:val="231F20"/>
          <w:spacing w:val="-7"/>
          <w:w w:val="110"/>
          <w:sz w:val="22"/>
        </w:rPr>
        <w:t>S</w:t>
      </w:r>
      <w:r>
        <w:rPr>
          <w:rFonts w:ascii="Calibri"/>
          <w:i/>
          <w:color w:val="231F20"/>
          <w:spacing w:val="-7"/>
          <w:w w:val="110"/>
          <w:position w:val="-6"/>
          <w:sz w:val="22"/>
        </w:rPr>
        <w:t>D</w:t>
      </w:r>
    </w:p>
    <w:p>
      <w:pPr>
        <w:pStyle w:val="BodyText"/>
        <w:rPr>
          <w:rFonts w:ascii="Calibri"/>
          <w:i/>
          <w:sz w:val="19"/>
        </w:rPr>
      </w:pPr>
    </w:p>
    <w:p>
      <w:pPr>
        <w:pStyle w:val="BodyText"/>
        <w:spacing w:before="46"/>
        <w:rPr>
          <w:rFonts w:ascii="Calibri"/>
          <w:i/>
          <w:sz w:val="19"/>
        </w:rPr>
      </w:pPr>
    </w:p>
    <w:p>
      <w:pPr>
        <w:spacing w:line="211" w:lineRule="auto" w:before="0"/>
        <w:ind w:left="1326" w:right="951" w:firstLine="0"/>
        <w:jc w:val="left"/>
        <w:rPr>
          <w:rFonts w:ascii="Tahoma" w:hAnsi="Tahoma"/>
          <w:sz w:val="19"/>
        </w:rPr>
      </w:pPr>
      <w:r>
        <w:rPr>
          <w:rFonts w:ascii="Trebuchet MS" w:hAnsi="Trebuchet MS"/>
          <w:b/>
          <w:color w:val="231F20"/>
          <w:w w:val="90"/>
          <w:sz w:val="19"/>
        </w:rPr>
        <w:t>Figure A2.</w:t>
      </w:r>
      <w:r>
        <w:rPr>
          <w:rFonts w:ascii="Trebuchet MS" w:hAnsi="Trebuchet MS"/>
          <w:b/>
          <w:color w:val="231F20"/>
          <w:spacing w:val="80"/>
          <w:w w:val="150"/>
          <w:sz w:val="19"/>
        </w:rPr>
        <w:t> </w:t>
      </w:r>
      <w:r>
        <w:rPr>
          <w:rFonts w:ascii="Tahoma" w:hAnsi="Tahoma"/>
          <w:color w:val="231F20"/>
          <w:w w:val="90"/>
          <w:sz w:val="19"/>
        </w:rPr>
        <w:t>Graphical representation of the </w:t>
      </w:r>
      <w:r>
        <w:rPr>
          <w:rFonts w:ascii="Calibri" w:hAnsi="Calibri"/>
          <w:i/>
          <w:color w:val="231F20"/>
          <w:w w:val="90"/>
          <w:sz w:val="19"/>
        </w:rPr>
        <w:t>a priori </w:t>
      </w:r>
      <w:r>
        <w:rPr>
          <w:rFonts w:ascii="Tahoma" w:hAnsi="Tahoma"/>
          <w:color w:val="231F20"/>
          <w:w w:val="90"/>
          <w:sz w:val="19"/>
        </w:rPr>
        <w:t>Minimum Detectable Concentration concept (taken from figure</w:t>
      </w:r>
      <w:r>
        <w:rPr>
          <w:rFonts w:ascii="Tahoma" w:hAnsi="Tahoma"/>
          <w:color w:val="231F20"/>
          <w:spacing w:val="-13"/>
          <w:w w:val="90"/>
          <w:sz w:val="19"/>
        </w:rPr>
        <w:t> </w:t>
      </w:r>
      <w:r>
        <w:rPr>
          <w:rFonts w:ascii="Tahoma" w:hAnsi="Tahoma"/>
          <w:color w:val="231F20"/>
          <w:w w:val="90"/>
          <w:sz w:val="19"/>
        </w:rPr>
        <w:t>20.1;</w:t>
      </w:r>
      <w:r>
        <w:rPr>
          <w:rFonts w:ascii="Tahoma" w:hAnsi="Tahoma"/>
          <w:color w:val="231F20"/>
          <w:spacing w:val="-12"/>
          <w:w w:val="90"/>
          <w:sz w:val="19"/>
        </w:rPr>
        <w:t> </w:t>
      </w:r>
      <w:r>
        <w:rPr>
          <w:rFonts w:ascii="Tahoma" w:hAnsi="Tahoma"/>
          <w:color w:val="231F20"/>
          <w:w w:val="90"/>
          <w:sz w:val="19"/>
        </w:rPr>
        <w:t>in</w:t>
      </w:r>
      <w:r>
        <w:rPr>
          <w:rFonts w:ascii="Tahoma" w:hAnsi="Tahoma"/>
          <w:color w:val="231F20"/>
          <w:spacing w:val="-12"/>
          <w:w w:val="90"/>
          <w:sz w:val="19"/>
        </w:rPr>
        <w:t> </w:t>
      </w:r>
      <w:r>
        <w:rPr>
          <w:rFonts w:ascii="Tahoma" w:hAnsi="Tahoma"/>
          <w:color w:val="231F20"/>
          <w:w w:val="90"/>
          <w:sz w:val="19"/>
        </w:rPr>
        <w:t>MARLAP,</w:t>
      </w:r>
      <w:r>
        <w:rPr>
          <w:rFonts w:ascii="Tahoma" w:hAnsi="Tahoma"/>
          <w:color w:val="231F20"/>
          <w:spacing w:val="-12"/>
          <w:w w:val="90"/>
          <w:sz w:val="19"/>
        </w:rPr>
        <w:t> </w:t>
      </w:r>
      <w:r>
        <w:rPr>
          <w:rFonts w:ascii="Tahoma" w:hAnsi="Tahoma"/>
          <w:color w:val="231F20"/>
          <w:w w:val="90"/>
          <w:sz w:val="19"/>
        </w:rPr>
        <w:t>2004).</w:t>
      </w:r>
      <w:r>
        <w:rPr>
          <w:rFonts w:ascii="Tahoma" w:hAnsi="Tahoma"/>
          <w:color w:val="231F20"/>
          <w:spacing w:val="-12"/>
          <w:w w:val="90"/>
          <w:sz w:val="19"/>
        </w:rPr>
        <w:t> </w:t>
      </w:r>
      <w:r>
        <w:rPr>
          <w:rFonts w:ascii="Tahoma" w:hAnsi="Tahoma"/>
          <w:color w:val="231F20"/>
          <w:w w:val="90"/>
          <w:sz w:val="19"/>
        </w:rPr>
        <w:t>The</w:t>
      </w:r>
      <w:r>
        <w:rPr>
          <w:rFonts w:ascii="Tahoma" w:hAnsi="Tahoma"/>
          <w:color w:val="231F20"/>
          <w:spacing w:val="-12"/>
          <w:w w:val="90"/>
          <w:sz w:val="19"/>
        </w:rPr>
        <w:t> </w:t>
      </w:r>
      <w:r>
        <w:rPr>
          <w:rFonts w:ascii="Tahoma" w:hAnsi="Tahoma"/>
          <w:color w:val="231F20"/>
          <w:w w:val="90"/>
          <w:sz w:val="19"/>
        </w:rPr>
        <w:t>false</w:t>
      </w:r>
      <w:r>
        <w:rPr>
          <w:rFonts w:ascii="Tahoma" w:hAnsi="Tahoma"/>
          <w:color w:val="231F20"/>
          <w:spacing w:val="-12"/>
          <w:w w:val="90"/>
          <w:sz w:val="19"/>
        </w:rPr>
        <w:t> </w:t>
      </w:r>
      <w:r>
        <w:rPr>
          <w:rFonts w:ascii="Tahoma" w:hAnsi="Tahoma"/>
          <w:color w:val="231F20"/>
          <w:w w:val="90"/>
          <w:sz w:val="19"/>
        </w:rPr>
        <w:t>nondetection</w:t>
      </w:r>
      <w:r>
        <w:rPr>
          <w:rFonts w:ascii="Tahoma" w:hAnsi="Tahoma"/>
          <w:color w:val="231F20"/>
          <w:spacing w:val="-12"/>
          <w:w w:val="90"/>
          <w:sz w:val="19"/>
        </w:rPr>
        <w:t> </w:t>
      </w:r>
      <w:r>
        <w:rPr>
          <w:rFonts w:ascii="Tahoma" w:hAnsi="Tahoma"/>
          <w:color w:val="231F20"/>
          <w:w w:val="90"/>
          <w:sz w:val="19"/>
        </w:rPr>
        <w:t>Type</w:t>
      </w:r>
      <w:r>
        <w:rPr>
          <w:rFonts w:ascii="Tahoma" w:hAnsi="Tahoma"/>
          <w:color w:val="231F20"/>
          <w:spacing w:val="-12"/>
          <w:w w:val="90"/>
          <w:sz w:val="19"/>
        </w:rPr>
        <w:t> </w:t>
      </w:r>
      <w:r>
        <w:rPr>
          <w:rFonts w:ascii="Tahoma" w:hAnsi="Tahoma"/>
          <w:color w:val="231F20"/>
          <w:w w:val="90"/>
          <w:sz w:val="19"/>
        </w:rPr>
        <w:t>I</w:t>
      </w:r>
      <w:r>
        <w:rPr>
          <w:rFonts w:ascii="Tahoma" w:hAnsi="Tahoma"/>
          <w:color w:val="231F20"/>
          <w:spacing w:val="-12"/>
          <w:w w:val="90"/>
          <w:sz w:val="19"/>
        </w:rPr>
        <w:t> </w:t>
      </w:r>
      <w:r>
        <w:rPr>
          <w:rFonts w:ascii="Tahoma" w:hAnsi="Tahoma"/>
          <w:color w:val="231F20"/>
          <w:w w:val="90"/>
          <w:sz w:val="19"/>
        </w:rPr>
        <w:t>error</w:t>
      </w:r>
      <w:r>
        <w:rPr>
          <w:rFonts w:ascii="Tahoma" w:hAnsi="Tahoma"/>
          <w:color w:val="231F20"/>
          <w:spacing w:val="-12"/>
          <w:w w:val="90"/>
          <w:sz w:val="19"/>
        </w:rPr>
        <w:t> </w:t>
      </w:r>
      <w:r>
        <w:rPr>
          <w:rFonts w:ascii="Tahoma" w:hAnsi="Tahoma"/>
          <w:color w:val="231F20"/>
          <w:w w:val="90"/>
          <w:sz w:val="19"/>
        </w:rPr>
        <w:t>(</w:t>
      </w:r>
      <w:r>
        <w:rPr>
          <w:rFonts w:ascii="Symbol" w:hAnsi="Symbol"/>
          <w:color w:val="231F20"/>
          <w:w w:val="90"/>
          <w:sz w:val="19"/>
        </w:rPr>
        <w:t></w:t>
      </w:r>
      <w:r>
        <w:rPr>
          <w:rFonts w:ascii="Tahoma" w:hAnsi="Tahoma"/>
          <w:color w:val="231F20"/>
          <w:w w:val="90"/>
          <w:sz w:val="19"/>
        </w:rPr>
        <w:t>,</w:t>
      </w:r>
      <w:r>
        <w:rPr>
          <w:rFonts w:ascii="Tahoma" w:hAnsi="Tahoma"/>
          <w:color w:val="231F20"/>
          <w:spacing w:val="-12"/>
          <w:w w:val="90"/>
          <w:sz w:val="19"/>
        </w:rPr>
        <w:t> </w:t>
      </w:r>
      <w:r>
        <w:rPr>
          <w:rFonts w:ascii="Tahoma" w:hAnsi="Tahoma"/>
          <w:color w:val="231F20"/>
          <w:w w:val="90"/>
          <w:sz w:val="19"/>
        </w:rPr>
        <w:t>5-percent</w:t>
      </w:r>
      <w:r>
        <w:rPr>
          <w:rFonts w:ascii="Tahoma" w:hAnsi="Tahoma"/>
          <w:color w:val="231F20"/>
          <w:spacing w:val="-12"/>
          <w:w w:val="90"/>
          <w:sz w:val="19"/>
        </w:rPr>
        <w:t> </w:t>
      </w:r>
      <w:r>
        <w:rPr>
          <w:rFonts w:ascii="Tahoma" w:hAnsi="Tahoma"/>
          <w:color w:val="231F20"/>
          <w:w w:val="90"/>
          <w:sz w:val="19"/>
        </w:rPr>
        <w:t>probability),</w:t>
      </w:r>
      <w:r>
        <w:rPr>
          <w:rFonts w:ascii="Tahoma" w:hAnsi="Tahoma"/>
          <w:color w:val="231F20"/>
          <w:spacing w:val="-12"/>
          <w:w w:val="90"/>
          <w:sz w:val="19"/>
        </w:rPr>
        <w:t> </w:t>
      </w:r>
      <w:r>
        <w:rPr>
          <w:rFonts w:ascii="Tahoma" w:hAnsi="Tahoma"/>
          <w:color w:val="231F20"/>
          <w:w w:val="90"/>
          <w:sz w:val="19"/>
        </w:rPr>
        <w:t>the</w:t>
      </w:r>
      <w:r>
        <w:rPr>
          <w:rFonts w:ascii="Tahoma" w:hAnsi="Tahoma"/>
          <w:color w:val="231F20"/>
          <w:spacing w:val="-12"/>
          <w:w w:val="90"/>
          <w:sz w:val="19"/>
        </w:rPr>
        <w:t> </w:t>
      </w:r>
      <w:r>
        <w:rPr>
          <w:rFonts w:ascii="Tahoma" w:hAnsi="Tahoma"/>
          <w:color w:val="231F20"/>
          <w:w w:val="90"/>
          <w:sz w:val="19"/>
        </w:rPr>
        <w:t>false</w:t>
      </w:r>
      <w:r>
        <w:rPr>
          <w:rFonts w:ascii="Tahoma" w:hAnsi="Tahoma"/>
          <w:color w:val="231F20"/>
          <w:spacing w:val="-12"/>
          <w:w w:val="90"/>
          <w:sz w:val="19"/>
        </w:rPr>
        <w:t> </w:t>
      </w:r>
      <w:r>
        <w:rPr>
          <w:rFonts w:ascii="Tahoma" w:hAnsi="Tahoma"/>
          <w:color w:val="231F20"/>
          <w:w w:val="90"/>
          <w:sz w:val="19"/>
        </w:rPr>
        <w:t>detection Type</w:t>
      </w:r>
      <w:r>
        <w:rPr>
          <w:rFonts w:ascii="Tahoma" w:hAnsi="Tahoma"/>
          <w:color w:val="231F20"/>
          <w:spacing w:val="-8"/>
          <w:w w:val="90"/>
          <w:sz w:val="19"/>
        </w:rPr>
        <w:t> </w:t>
      </w:r>
      <w:r>
        <w:rPr>
          <w:rFonts w:ascii="Tahoma" w:hAnsi="Tahoma"/>
          <w:color w:val="231F20"/>
          <w:w w:val="90"/>
          <w:sz w:val="19"/>
        </w:rPr>
        <w:t>II</w:t>
      </w:r>
      <w:r>
        <w:rPr>
          <w:rFonts w:ascii="Tahoma" w:hAnsi="Tahoma"/>
          <w:color w:val="231F20"/>
          <w:spacing w:val="-8"/>
          <w:w w:val="90"/>
          <w:sz w:val="19"/>
        </w:rPr>
        <w:t> </w:t>
      </w:r>
      <w:r>
        <w:rPr>
          <w:rFonts w:ascii="Tahoma" w:hAnsi="Tahoma"/>
          <w:color w:val="231F20"/>
          <w:w w:val="90"/>
          <w:sz w:val="19"/>
        </w:rPr>
        <w:t>error</w:t>
      </w:r>
      <w:r>
        <w:rPr>
          <w:rFonts w:ascii="Tahoma" w:hAnsi="Tahoma"/>
          <w:color w:val="231F20"/>
          <w:spacing w:val="-8"/>
          <w:w w:val="90"/>
          <w:sz w:val="19"/>
        </w:rPr>
        <w:t> </w:t>
      </w:r>
      <w:r>
        <w:rPr>
          <w:rFonts w:ascii="Tahoma" w:hAnsi="Tahoma"/>
          <w:color w:val="231F20"/>
          <w:w w:val="90"/>
          <w:sz w:val="19"/>
        </w:rPr>
        <w:t>(</w:t>
      </w:r>
      <w:r>
        <w:rPr>
          <w:rFonts w:ascii="Symbol" w:hAnsi="Symbol"/>
          <w:color w:val="231F20"/>
          <w:w w:val="90"/>
          <w:sz w:val="19"/>
        </w:rPr>
        <w:t></w:t>
      </w:r>
      <w:r>
        <w:rPr>
          <w:rFonts w:ascii="Tahoma" w:hAnsi="Tahoma"/>
          <w:color w:val="231F20"/>
          <w:w w:val="90"/>
          <w:sz w:val="19"/>
        </w:rPr>
        <w:t>,</w:t>
      </w:r>
      <w:r>
        <w:rPr>
          <w:rFonts w:ascii="Tahoma" w:hAnsi="Tahoma"/>
          <w:color w:val="231F20"/>
          <w:spacing w:val="-8"/>
          <w:w w:val="90"/>
          <w:sz w:val="19"/>
        </w:rPr>
        <w:t> </w:t>
      </w:r>
      <w:r>
        <w:rPr>
          <w:rFonts w:ascii="Tahoma" w:hAnsi="Tahoma"/>
          <w:color w:val="231F20"/>
          <w:w w:val="90"/>
          <w:sz w:val="19"/>
        </w:rPr>
        <w:t>5-percent</w:t>
      </w:r>
      <w:r>
        <w:rPr>
          <w:rFonts w:ascii="Tahoma" w:hAnsi="Tahoma"/>
          <w:color w:val="231F20"/>
          <w:spacing w:val="-8"/>
          <w:w w:val="90"/>
          <w:sz w:val="19"/>
        </w:rPr>
        <w:t> </w:t>
      </w:r>
      <w:r>
        <w:rPr>
          <w:rFonts w:ascii="Tahoma" w:hAnsi="Tahoma"/>
          <w:color w:val="231F20"/>
          <w:w w:val="90"/>
          <w:sz w:val="19"/>
        </w:rPr>
        <w:t>probability),</w:t>
      </w:r>
      <w:r>
        <w:rPr>
          <w:rFonts w:ascii="Tahoma" w:hAnsi="Tahoma"/>
          <w:color w:val="231F20"/>
          <w:spacing w:val="-8"/>
          <w:w w:val="90"/>
          <w:sz w:val="19"/>
        </w:rPr>
        <w:t> </w:t>
      </w:r>
      <w:r>
        <w:rPr>
          <w:rFonts w:ascii="Tahoma" w:hAnsi="Tahoma"/>
          <w:color w:val="231F20"/>
          <w:w w:val="90"/>
          <w:sz w:val="19"/>
        </w:rPr>
        <w:t>the</w:t>
      </w:r>
      <w:r>
        <w:rPr>
          <w:rFonts w:ascii="Tahoma" w:hAnsi="Tahoma"/>
          <w:color w:val="231F20"/>
          <w:spacing w:val="-8"/>
          <w:w w:val="90"/>
          <w:sz w:val="19"/>
        </w:rPr>
        <w:t> </w:t>
      </w:r>
      <w:r>
        <w:rPr>
          <w:rFonts w:ascii="Tahoma" w:hAnsi="Tahoma"/>
          <w:color w:val="231F20"/>
          <w:w w:val="90"/>
          <w:sz w:val="19"/>
        </w:rPr>
        <w:t>critical</w:t>
      </w:r>
      <w:r>
        <w:rPr>
          <w:rFonts w:ascii="Tahoma" w:hAnsi="Tahoma"/>
          <w:color w:val="231F20"/>
          <w:spacing w:val="-8"/>
          <w:w w:val="90"/>
          <w:sz w:val="19"/>
        </w:rPr>
        <w:t> </w:t>
      </w:r>
      <w:r>
        <w:rPr>
          <w:rFonts w:ascii="Tahoma" w:hAnsi="Tahoma"/>
          <w:color w:val="231F20"/>
          <w:w w:val="90"/>
          <w:sz w:val="19"/>
        </w:rPr>
        <w:t>level</w:t>
      </w:r>
      <w:r>
        <w:rPr>
          <w:rFonts w:ascii="Tahoma" w:hAnsi="Tahoma"/>
          <w:color w:val="231F20"/>
          <w:spacing w:val="-8"/>
          <w:w w:val="90"/>
          <w:sz w:val="19"/>
        </w:rPr>
        <w:t> </w:t>
      </w:r>
      <w:r>
        <w:rPr>
          <w:rFonts w:ascii="Tahoma" w:hAnsi="Tahoma"/>
          <w:color w:val="231F20"/>
          <w:w w:val="90"/>
          <w:sz w:val="19"/>
        </w:rPr>
        <w:t>(L</w:t>
      </w:r>
      <w:r>
        <w:rPr>
          <w:rFonts w:ascii="Tahoma" w:hAnsi="Tahoma"/>
          <w:color w:val="231F20"/>
          <w:w w:val="90"/>
          <w:position w:val="-5"/>
          <w:sz w:val="11"/>
        </w:rPr>
        <w:t>C</w:t>
      </w:r>
      <w:r>
        <w:rPr>
          <w:rFonts w:ascii="Tahoma" w:hAnsi="Tahoma"/>
          <w:color w:val="231F20"/>
          <w:w w:val="90"/>
          <w:sz w:val="19"/>
        </w:rPr>
        <w:t>),</w:t>
      </w:r>
      <w:r>
        <w:rPr>
          <w:rFonts w:ascii="Tahoma" w:hAnsi="Tahoma"/>
          <w:color w:val="231F20"/>
          <w:spacing w:val="-8"/>
          <w:w w:val="90"/>
          <w:sz w:val="19"/>
        </w:rPr>
        <w:t> </w:t>
      </w:r>
      <w:r>
        <w:rPr>
          <w:rFonts w:ascii="Tahoma" w:hAnsi="Tahoma"/>
          <w:color w:val="231F20"/>
          <w:w w:val="90"/>
          <w:sz w:val="19"/>
        </w:rPr>
        <w:t>and</w:t>
      </w:r>
      <w:r>
        <w:rPr>
          <w:rFonts w:ascii="Tahoma" w:hAnsi="Tahoma"/>
          <w:color w:val="231F20"/>
          <w:spacing w:val="-8"/>
          <w:w w:val="90"/>
          <w:sz w:val="19"/>
        </w:rPr>
        <w:t> </w:t>
      </w:r>
      <w:r>
        <w:rPr>
          <w:rFonts w:ascii="Tahoma" w:hAnsi="Tahoma"/>
          <w:color w:val="231F20"/>
          <w:w w:val="90"/>
          <w:sz w:val="19"/>
        </w:rPr>
        <w:t>the</w:t>
      </w:r>
      <w:r>
        <w:rPr>
          <w:rFonts w:ascii="Tahoma" w:hAnsi="Tahoma"/>
          <w:color w:val="231F20"/>
          <w:spacing w:val="-8"/>
          <w:w w:val="90"/>
          <w:sz w:val="19"/>
        </w:rPr>
        <w:t> </w:t>
      </w:r>
      <w:r>
        <w:rPr>
          <w:rFonts w:ascii="Calibri" w:hAnsi="Calibri"/>
          <w:i/>
          <w:color w:val="231F20"/>
          <w:w w:val="90"/>
          <w:sz w:val="19"/>
        </w:rPr>
        <w:t>a</w:t>
      </w:r>
      <w:r>
        <w:rPr>
          <w:rFonts w:ascii="Calibri" w:hAnsi="Calibri"/>
          <w:i/>
          <w:color w:val="231F20"/>
          <w:sz w:val="19"/>
        </w:rPr>
        <w:t> </w:t>
      </w:r>
      <w:r>
        <w:rPr>
          <w:rFonts w:ascii="Calibri" w:hAnsi="Calibri"/>
          <w:i/>
          <w:color w:val="231F20"/>
          <w:w w:val="90"/>
          <w:sz w:val="19"/>
        </w:rPr>
        <w:t>priori</w:t>
      </w:r>
      <w:r>
        <w:rPr>
          <w:rFonts w:ascii="Calibri" w:hAnsi="Calibri"/>
          <w:i/>
          <w:color w:val="231F20"/>
          <w:sz w:val="19"/>
        </w:rPr>
        <w:t> </w:t>
      </w:r>
      <w:r>
        <w:rPr>
          <w:rFonts w:ascii="Tahoma" w:hAnsi="Tahoma"/>
          <w:color w:val="231F20"/>
          <w:w w:val="90"/>
          <w:sz w:val="19"/>
        </w:rPr>
        <w:t>minimum</w:t>
      </w:r>
      <w:r>
        <w:rPr>
          <w:rFonts w:ascii="Tahoma" w:hAnsi="Tahoma"/>
          <w:color w:val="231F20"/>
          <w:spacing w:val="-8"/>
          <w:w w:val="90"/>
          <w:sz w:val="19"/>
        </w:rPr>
        <w:t> </w:t>
      </w:r>
      <w:r>
        <w:rPr>
          <w:rFonts w:ascii="Tahoma" w:hAnsi="Tahoma"/>
          <w:color w:val="231F20"/>
          <w:w w:val="90"/>
          <w:sz w:val="19"/>
        </w:rPr>
        <w:t>detectable</w:t>
      </w:r>
      <w:r>
        <w:rPr>
          <w:rFonts w:ascii="Tahoma" w:hAnsi="Tahoma"/>
          <w:color w:val="231F20"/>
          <w:spacing w:val="-8"/>
          <w:w w:val="90"/>
          <w:sz w:val="19"/>
        </w:rPr>
        <w:t> </w:t>
      </w:r>
      <w:r>
        <w:rPr>
          <w:rFonts w:ascii="Tahoma" w:hAnsi="Tahoma"/>
          <w:color w:val="231F20"/>
          <w:w w:val="90"/>
          <w:sz w:val="19"/>
        </w:rPr>
        <w:t>concentration </w:t>
      </w:r>
      <w:r>
        <w:rPr>
          <w:rFonts w:ascii="Tahoma" w:hAnsi="Tahoma"/>
          <w:color w:val="231F20"/>
          <w:spacing w:val="-2"/>
          <w:sz w:val="19"/>
        </w:rPr>
        <w:t>(S</w:t>
      </w:r>
      <w:r>
        <w:rPr>
          <w:rFonts w:ascii="Tahoma" w:hAnsi="Tahoma"/>
          <w:color w:val="231F20"/>
          <w:spacing w:val="-2"/>
          <w:position w:val="-5"/>
          <w:sz w:val="11"/>
        </w:rPr>
        <w:t>D</w:t>
      </w:r>
      <w:r>
        <w:rPr>
          <w:rFonts w:ascii="Tahoma" w:hAnsi="Tahoma"/>
          <w:color w:val="231F20"/>
          <w:spacing w:val="-2"/>
          <w:sz w:val="19"/>
        </w:rPr>
        <w:t>)</w:t>
      </w:r>
      <w:r>
        <w:rPr>
          <w:rFonts w:ascii="Tahoma" w:hAnsi="Tahoma"/>
          <w:color w:val="231F20"/>
          <w:spacing w:val="-15"/>
          <w:sz w:val="19"/>
        </w:rPr>
        <w:t> </w:t>
      </w:r>
      <w:r>
        <w:rPr>
          <w:rFonts w:ascii="Tahoma" w:hAnsi="Tahoma"/>
          <w:color w:val="231F20"/>
          <w:spacing w:val="-2"/>
          <w:sz w:val="19"/>
        </w:rPr>
        <w:t>are</w:t>
      </w:r>
      <w:r>
        <w:rPr>
          <w:rFonts w:ascii="Tahoma" w:hAnsi="Tahoma"/>
          <w:color w:val="231F20"/>
          <w:spacing w:val="-15"/>
          <w:sz w:val="19"/>
        </w:rPr>
        <w:t> </w:t>
      </w:r>
      <w:r>
        <w:rPr>
          <w:rFonts w:ascii="Tahoma" w:hAnsi="Tahoma"/>
          <w:color w:val="231F20"/>
          <w:spacing w:val="-2"/>
          <w:sz w:val="19"/>
        </w:rPr>
        <w:t>shown</w:t>
      </w:r>
      <w:r>
        <w:rPr>
          <w:rFonts w:ascii="Tahoma" w:hAnsi="Tahoma"/>
          <w:color w:val="231F20"/>
          <w:spacing w:val="-15"/>
          <w:sz w:val="19"/>
        </w:rPr>
        <w:t> </w:t>
      </w:r>
      <w:r>
        <w:rPr>
          <w:rFonts w:ascii="Tahoma" w:hAnsi="Tahoma"/>
          <w:color w:val="231F20"/>
          <w:spacing w:val="-2"/>
          <w:sz w:val="19"/>
        </w:rPr>
        <w:t>in</w:t>
      </w:r>
      <w:r>
        <w:rPr>
          <w:rFonts w:ascii="Tahoma" w:hAnsi="Tahoma"/>
          <w:color w:val="231F20"/>
          <w:spacing w:val="-15"/>
          <w:sz w:val="19"/>
        </w:rPr>
        <w:t> </w:t>
      </w:r>
      <w:r>
        <w:rPr>
          <w:rFonts w:ascii="Tahoma" w:hAnsi="Tahoma"/>
          <w:color w:val="231F20"/>
          <w:spacing w:val="-2"/>
          <w:sz w:val="19"/>
        </w:rPr>
        <w:t>the</w:t>
      </w:r>
      <w:r>
        <w:rPr>
          <w:rFonts w:ascii="Tahoma" w:hAnsi="Tahoma"/>
          <w:color w:val="231F20"/>
          <w:spacing w:val="-15"/>
          <w:sz w:val="19"/>
        </w:rPr>
        <w:t> </w:t>
      </w:r>
      <w:r>
        <w:rPr>
          <w:rFonts w:ascii="Tahoma" w:hAnsi="Tahoma"/>
          <w:color w:val="231F20"/>
          <w:spacing w:val="-2"/>
          <w:sz w:val="19"/>
        </w:rPr>
        <w:t>figure.</w:t>
      </w:r>
    </w:p>
    <w:p>
      <w:pPr>
        <w:pStyle w:val="BodyText"/>
        <w:spacing w:before="183"/>
        <w:rPr>
          <w:rFonts w:ascii="Tahoma"/>
        </w:rPr>
      </w:pPr>
    </w:p>
    <w:p>
      <w:pPr>
        <w:pStyle w:val="BodyText"/>
        <w:spacing w:line="250" w:lineRule="exact" w:before="1"/>
        <w:ind w:left="360" w:right="85" w:firstLine="400"/>
      </w:pPr>
      <w:r>
        <w:rPr>
          <w:color w:val="231F20"/>
        </w:rPr>
        <w:t>If</w:t>
      </w:r>
      <w:r>
        <w:rPr>
          <w:color w:val="231F20"/>
          <w:spacing w:val="-3"/>
        </w:rPr>
        <w:t> </w:t>
      </w:r>
      <w:r>
        <w:rPr>
          <w:color w:val="231F20"/>
        </w:rPr>
        <w:t>each</w:t>
      </w:r>
      <w:r>
        <w:rPr>
          <w:color w:val="231F20"/>
          <w:spacing w:val="-2"/>
        </w:rPr>
        <w:t> </w:t>
      </w:r>
      <w:r>
        <w:rPr>
          <w:color w:val="231F20"/>
        </w:rPr>
        <w:t>sample</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set</w:t>
      </w:r>
      <w:r>
        <w:rPr>
          <w:color w:val="231F20"/>
          <w:spacing w:val="-2"/>
        </w:rPr>
        <w:t> </w:t>
      </w:r>
      <w:r>
        <w:rPr>
          <w:color w:val="231F20"/>
        </w:rPr>
        <w:t>of</w:t>
      </w:r>
      <w:r>
        <w:rPr>
          <w:color w:val="231F20"/>
          <w:spacing w:val="-2"/>
        </w:rPr>
        <w:t> </w:t>
      </w:r>
      <w:r>
        <w:rPr>
          <w:color w:val="231F20"/>
        </w:rPr>
        <w:t>100</w:t>
      </w:r>
      <w:r>
        <w:rPr>
          <w:color w:val="231F20"/>
          <w:spacing w:val="-2"/>
        </w:rPr>
        <w:t> </w:t>
      </w:r>
      <w:r>
        <w:rPr>
          <w:color w:val="231F20"/>
        </w:rPr>
        <w:t>samples</w:t>
      </w:r>
      <w:r>
        <w:rPr>
          <w:color w:val="231F20"/>
          <w:spacing w:val="-2"/>
        </w:rPr>
        <w:t> </w:t>
      </w:r>
      <w:r>
        <w:rPr>
          <w:color w:val="231F20"/>
        </w:rPr>
        <w:t>were</w:t>
      </w:r>
      <w:r>
        <w:rPr>
          <w:color w:val="231F20"/>
          <w:spacing w:val="-2"/>
        </w:rPr>
        <w:t> </w:t>
      </w:r>
      <w:r>
        <w:rPr>
          <w:color w:val="231F20"/>
        </w:rPr>
        <w:t>spiked</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radionuclide</w:t>
      </w:r>
      <w:r>
        <w:rPr>
          <w:color w:val="231F20"/>
          <w:spacing w:val="-2"/>
        </w:rPr>
        <w:t> </w:t>
      </w:r>
      <w:r>
        <w:rPr>
          <w:color w:val="231F20"/>
        </w:rPr>
        <w:t>at</w:t>
      </w:r>
      <w:r>
        <w:rPr>
          <w:color w:val="231F20"/>
          <w:spacing w:val="-2"/>
        </w:rPr>
        <w:t> </w:t>
      </w:r>
      <w:r>
        <w:rPr>
          <w:color w:val="231F20"/>
        </w:rPr>
        <w:t>the</w:t>
      </w:r>
      <w:r>
        <w:rPr>
          <w:color w:val="231F20"/>
          <w:spacing w:val="-3"/>
        </w:rPr>
        <w:t> </w:t>
      </w:r>
      <w:r>
        <w:rPr>
          <w:i/>
          <w:color w:val="231F20"/>
        </w:rPr>
        <w:t>a</w:t>
      </w:r>
      <w:r>
        <w:rPr>
          <w:i/>
          <w:color w:val="231F20"/>
          <w:spacing w:val="-2"/>
        </w:rPr>
        <w:t> </w:t>
      </w:r>
      <w:r>
        <w:rPr>
          <w:i/>
          <w:color w:val="231F20"/>
        </w:rPr>
        <w:t>priori </w:t>
      </w:r>
      <w:r>
        <w:rPr>
          <w:color w:val="231F20"/>
        </w:rPr>
        <w:t>MDC</w:t>
      </w:r>
      <w:r>
        <w:rPr>
          <w:color w:val="231F20"/>
          <w:spacing w:val="-2"/>
        </w:rPr>
        <w:t> </w:t>
      </w:r>
      <w:r>
        <w:rPr>
          <w:color w:val="231F20"/>
        </w:rPr>
        <w:t>concentration</w:t>
      </w:r>
      <w:r>
        <w:rPr>
          <w:color w:val="231F20"/>
          <w:spacing w:val="-2"/>
        </w:rPr>
        <w:t> </w:t>
      </w:r>
      <w:r>
        <w:rPr>
          <w:color w:val="231F20"/>
        </w:rPr>
        <w:t>and</w:t>
      </w:r>
      <w:r>
        <w:rPr>
          <w:color w:val="231F20"/>
          <w:spacing w:val="-2"/>
        </w:rPr>
        <w:t> </w:t>
      </w:r>
      <w:r>
        <w:rPr>
          <w:color w:val="231F20"/>
        </w:rPr>
        <w:t>analyzed,</w:t>
      </w:r>
      <w:r>
        <w:rPr>
          <w:color w:val="231F20"/>
          <w:spacing w:val="-2"/>
        </w:rPr>
        <w:t> </w:t>
      </w:r>
      <w:r>
        <w:rPr>
          <w:color w:val="231F20"/>
        </w:rPr>
        <w:t>the mean</w:t>
      </w:r>
      <w:r>
        <w:rPr>
          <w:color w:val="231F20"/>
          <w:spacing w:val="-3"/>
        </w:rPr>
        <w:t> </w:t>
      </w:r>
      <w:r>
        <w:rPr>
          <w:color w:val="231F20"/>
        </w:rPr>
        <w:t>concentration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100</w:t>
      </w:r>
      <w:r>
        <w:rPr>
          <w:color w:val="231F20"/>
          <w:spacing w:val="-3"/>
        </w:rPr>
        <w:t> </w:t>
      </w:r>
      <w:r>
        <w:rPr>
          <w:color w:val="231F20"/>
        </w:rPr>
        <w:t>analyses</w:t>
      </w:r>
      <w:r>
        <w:rPr>
          <w:color w:val="231F20"/>
          <w:spacing w:val="-3"/>
        </w:rPr>
        <w:t> </w:t>
      </w:r>
      <w:r>
        <w:rPr>
          <w:color w:val="231F20"/>
        </w:rPr>
        <w:t>would</w:t>
      </w:r>
      <w:r>
        <w:rPr>
          <w:color w:val="231F20"/>
          <w:spacing w:val="-3"/>
        </w:rPr>
        <w:t> </w:t>
      </w:r>
      <w:r>
        <w:rPr>
          <w:color w:val="231F20"/>
        </w:rPr>
        <w:t>be</w:t>
      </w:r>
      <w:r>
        <w:rPr>
          <w:color w:val="231F20"/>
          <w:spacing w:val="-3"/>
        </w:rPr>
        <w:t> </w:t>
      </w:r>
      <w:r>
        <w:rPr>
          <w:color w:val="231F20"/>
        </w:rPr>
        <w:t>the</w:t>
      </w:r>
      <w:r>
        <w:rPr>
          <w:color w:val="231F20"/>
          <w:spacing w:val="-4"/>
        </w:rPr>
        <w:t> </w:t>
      </w:r>
      <w:r>
        <w:rPr>
          <w:i/>
          <w:color w:val="231F20"/>
        </w:rPr>
        <w:t>a</w:t>
      </w:r>
      <w:r>
        <w:rPr>
          <w:i/>
          <w:color w:val="231F20"/>
          <w:spacing w:val="-3"/>
        </w:rPr>
        <w:t> </w:t>
      </w:r>
      <w:r>
        <w:rPr>
          <w:i/>
          <w:color w:val="231F20"/>
        </w:rPr>
        <w:t>priori </w:t>
      </w:r>
      <w:r>
        <w:rPr>
          <w:color w:val="231F20"/>
        </w:rPr>
        <w:t>MDC</w:t>
      </w:r>
      <w:r>
        <w:rPr>
          <w:color w:val="231F20"/>
          <w:spacing w:val="-3"/>
        </w:rPr>
        <w:t> </w:t>
      </w:r>
      <w:r>
        <w:rPr>
          <w:color w:val="231F20"/>
        </w:rPr>
        <w:t>value</w:t>
      </w:r>
      <w:r>
        <w:rPr>
          <w:color w:val="231F20"/>
          <w:spacing w:val="-3"/>
        </w:rPr>
        <w:t> </w:t>
      </w:r>
      <w:r>
        <w:rPr>
          <w:color w:val="231F20"/>
        </w:rPr>
        <w:t>(</w:t>
      </w:r>
      <w:r>
        <w:rPr>
          <w:i/>
          <w:color w:val="231F20"/>
        </w:rPr>
        <w:t>S</w:t>
      </w:r>
      <w:r>
        <w:rPr>
          <w:i/>
          <w:color w:val="231F20"/>
          <w:position w:val="-5"/>
          <w:sz w:val="16"/>
        </w:rPr>
        <w:t>D</w:t>
      </w:r>
      <w:r>
        <w:rPr>
          <w:color w:val="231F20"/>
        </w:rPr>
        <w:t>)</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relative</w:t>
      </w:r>
      <w:r>
        <w:rPr>
          <w:color w:val="231F20"/>
          <w:spacing w:val="-3"/>
        </w:rPr>
        <w:t> </w:t>
      </w:r>
      <w:r>
        <w:rPr>
          <w:color w:val="231F20"/>
        </w:rPr>
        <w:t>one</w:t>
      </w:r>
      <w:r>
        <w:rPr>
          <w:color w:val="231F20"/>
          <w:spacing w:val="-3"/>
        </w:rPr>
        <w:t> </w:t>
      </w:r>
      <w:r>
        <w:rPr>
          <w:color w:val="231F20"/>
        </w:rPr>
        <w:t>standard</w:t>
      </w:r>
      <w:r>
        <w:rPr>
          <w:color w:val="231F20"/>
          <w:spacing w:val="-3"/>
        </w:rPr>
        <w:t> </w:t>
      </w:r>
      <w:r>
        <w:rPr>
          <w:color w:val="231F20"/>
        </w:rPr>
        <w:t>deviation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dis-tribution</w:t>
      </w:r>
      <w:r>
        <w:rPr>
          <w:color w:val="231F20"/>
          <w:spacing w:val="-2"/>
        </w:rPr>
        <w:t> </w:t>
      </w:r>
      <w:r>
        <w:rPr>
          <w:color w:val="231F20"/>
        </w:rPr>
        <w:t>of</w:t>
      </w:r>
      <w:r>
        <w:rPr>
          <w:color w:val="231F20"/>
          <w:spacing w:val="-2"/>
        </w:rPr>
        <w:t> </w:t>
      </w:r>
      <w:r>
        <w:rPr>
          <w:color w:val="231F20"/>
        </w:rPr>
        <w:t>analytical</w:t>
      </w:r>
      <w:r>
        <w:rPr>
          <w:color w:val="231F20"/>
          <w:spacing w:val="-2"/>
        </w:rPr>
        <w:t> </w:t>
      </w:r>
      <w:r>
        <w:rPr>
          <w:color w:val="231F20"/>
        </w:rPr>
        <w:t>results</w:t>
      </w:r>
      <w:r>
        <w:rPr>
          <w:color w:val="231F20"/>
          <w:spacing w:val="-2"/>
        </w:rPr>
        <w:t> </w:t>
      </w:r>
      <w:r>
        <w:rPr>
          <w:color w:val="231F20"/>
        </w:rPr>
        <w:t>around</w:t>
      </w:r>
      <w:r>
        <w:rPr>
          <w:color w:val="231F20"/>
          <w:spacing w:val="-2"/>
        </w:rPr>
        <w:t> </w:t>
      </w:r>
      <w:r>
        <w:rPr>
          <w:color w:val="231F20"/>
        </w:rPr>
        <w:t>the</w:t>
      </w:r>
      <w:r>
        <w:rPr>
          <w:color w:val="231F20"/>
          <w:spacing w:val="-3"/>
        </w:rPr>
        <w:t> </w:t>
      </w:r>
      <w:r>
        <w:rPr>
          <w:i/>
          <w:color w:val="231F20"/>
        </w:rPr>
        <w:t>a</w:t>
      </w:r>
      <w:r>
        <w:rPr>
          <w:i/>
          <w:color w:val="231F20"/>
          <w:spacing w:val="-2"/>
        </w:rPr>
        <w:t> </w:t>
      </w:r>
      <w:r>
        <w:rPr>
          <w:i/>
          <w:color w:val="231F20"/>
        </w:rPr>
        <w:t>priori </w:t>
      </w:r>
      <w:r>
        <w:rPr>
          <w:color w:val="231F20"/>
        </w:rPr>
        <w:t>MDC</w:t>
      </w:r>
      <w:r>
        <w:rPr>
          <w:color w:val="231F20"/>
          <w:spacing w:val="-2"/>
        </w:rPr>
        <w:t> </w:t>
      </w:r>
      <w:r>
        <w:rPr>
          <w:color w:val="231F20"/>
        </w:rPr>
        <w:t>would</w:t>
      </w:r>
      <w:r>
        <w:rPr>
          <w:color w:val="231F20"/>
          <w:spacing w:val="-2"/>
        </w:rPr>
        <w:t> </w:t>
      </w:r>
      <w:r>
        <w:rPr>
          <w:color w:val="231F20"/>
        </w:rPr>
        <w:t>be</w:t>
      </w:r>
      <w:r>
        <w:rPr>
          <w:color w:val="231F20"/>
          <w:spacing w:val="-2"/>
        </w:rPr>
        <w:t> </w:t>
      </w:r>
      <w:r>
        <w:rPr>
          <w:color w:val="231F20"/>
        </w:rPr>
        <w:t>about</w:t>
      </w:r>
      <w:r>
        <w:rPr>
          <w:color w:val="231F20"/>
          <w:spacing w:val="-2"/>
        </w:rPr>
        <w:t> </w:t>
      </w:r>
      <w:r>
        <w:rPr>
          <w:color w:val="231F20"/>
        </w:rPr>
        <w:t>30</w:t>
      </w:r>
      <w:r>
        <w:rPr>
          <w:color w:val="231F20"/>
          <w:spacing w:val="-2"/>
        </w:rPr>
        <w:t> </w:t>
      </w:r>
      <w:r>
        <w:rPr>
          <w:color w:val="231F20"/>
        </w:rPr>
        <w:t>percent.</w:t>
      </w:r>
      <w:r>
        <w:rPr>
          <w:color w:val="231F20"/>
          <w:spacing w:val="-2"/>
        </w:rPr>
        <w:t> </w:t>
      </w:r>
      <w:r>
        <w:rPr>
          <w:color w:val="231F20"/>
        </w:rPr>
        <w:t>Therefore,</w:t>
      </w:r>
      <w:r>
        <w:rPr>
          <w:color w:val="231F20"/>
          <w:spacing w:val="-2"/>
        </w:rPr>
        <w:t> </w:t>
      </w:r>
      <w:r>
        <w:rPr>
          <w:color w:val="231F20"/>
        </w:rPr>
        <w:t>the</w:t>
      </w:r>
      <w:r>
        <w:rPr>
          <w:color w:val="231F20"/>
          <w:spacing w:val="-2"/>
        </w:rPr>
        <w:t> </w:t>
      </w:r>
      <w:r>
        <w:rPr>
          <w:color w:val="231F20"/>
        </w:rPr>
        <w:t>spread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individual</w:t>
      </w:r>
      <w:r>
        <w:rPr>
          <w:color w:val="231F20"/>
          <w:spacing w:val="-2"/>
        </w:rPr>
        <w:t> </w:t>
      </w:r>
      <w:r>
        <w:rPr>
          <w:color w:val="231F20"/>
        </w:rPr>
        <w:t>results from the set of 100 samples would range from slightly less (about 5 percent) than the critical level to about twice the </w:t>
      </w:r>
      <w:r>
        <w:rPr>
          <w:i/>
          <w:color w:val="231F20"/>
        </w:rPr>
        <w:t>a priori</w:t>
      </w:r>
      <w:r>
        <w:rPr>
          <w:i/>
          <w:color w:val="231F20"/>
        </w:rPr>
        <w:t> </w:t>
      </w:r>
      <w:r>
        <w:rPr>
          <w:color w:val="231F20"/>
        </w:rPr>
        <w:t>MDC value. However, 95 out of the 100 results would exceed the critical level. By specifying the </w:t>
      </w:r>
      <w:r>
        <w:rPr>
          <w:i/>
          <w:color w:val="231F20"/>
        </w:rPr>
        <w:t>a priori </w:t>
      </w:r>
      <w:r>
        <w:rPr>
          <w:color w:val="231F20"/>
        </w:rPr>
        <w:t>MDC in the PWS, a false nondetection β probability of 5 percent could be assumed for a distribution of results (from multiple samples or analyses</w:t>
      </w:r>
    </w:p>
    <w:p>
      <w:pPr>
        <w:pStyle w:val="BodyText"/>
        <w:spacing w:line="259" w:lineRule="auto" w:before="8"/>
        <w:ind w:left="360" w:right="226"/>
      </w:pPr>
      <w:r>
        <w:rPr>
          <w:color w:val="231F20"/>
        </w:rPr>
        <w:t>of</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sample)</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true</w:t>
      </w:r>
      <w:r>
        <w:rPr>
          <w:color w:val="231F20"/>
          <w:spacing w:val="-3"/>
        </w:rPr>
        <w:t> </w:t>
      </w:r>
      <w:r>
        <w:rPr>
          <w:color w:val="231F20"/>
        </w:rPr>
        <w:t>concentration</w:t>
      </w:r>
      <w:r>
        <w:rPr>
          <w:color w:val="231F20"/>
          <w:spacing w:val="-3"/>
        </w:rPr>
        <w:t> </w:t>
      </w:r>
      <w:r>
        <w:rPr>
          <w:color w:val="231F20"/>
        </w:rPr>
        <w:t>is</w:t>
      </w:r>
      <w:r>
        <w:rPr>
          <w:color w:val="231F20"/>
          <w:spacing w:val="-3"/>
        </w:rPr>
        <w:t> </w:t>
      </w:r>
      <w:r>
        <w:rPr>
          <w:color w:val="231F20"/>
        </w:rPr>
        <w:t>at</w:t>
      </w:r>
      <w:r>
        <w:rPr>
          <w:color w:val="231F20"/>
          <w:spacing w:val="-3"/>
        </w:rPr>
        <w:t> </w:t>
      </w:r>
      <w:r>
        <w:rPr>
          <w:color w:val="231F20"/>
        </w:rPr>
        <w:t>the</w:t>
      </w:r>
      <w:r>
        <w:rPr>
          <w:color w:val="231F20"/>
          <w:spacing w:val="-3"/>
        </w:rPr>
        <w:t> </w:t>
      </w:r>
      <w:r>
        <w:rPr>
          <w:color w:val="231F20"/>
        </w:rPr>
        <w:t>hypothetical</w:t>
      </w:r>
      <w:r>
        <w:rPr>
          <w:color w:val="231F20"/>
          <w:spacing w:val="-3"/>
        </w:rPr>
        <w:t> </w:t>
      </w:r>
      <w:r>
        <w:rPr>
          <w:color w:val="231F20"/>
        </w:rPr>
        <w:t>MDC.</w:t>
      </w:r>
      <w:r>
        <w:rPr>
          <w:color w:val="231F20"/>
          <w:spacing w:val="-3"/>
        </w:rPr>
        <w:t> </w:t>
      </w:r>
      <w:r>
        <w:rPr>
          <w:color w:val="231F20"/>
        </w:rPr>
        <w:t>For</w:t>
      </w:r>
      <w:r>
        <w:rPr>
          <w:color w:val="231F20"/>
          <w:spacing w:val="-3"/>
        </w:rPr>
        <w:t> </w:t>
      </w:r>
      <w:r>
        <w:rPr>
          <w:color w:val="231F20"/>
        </w:rPr>
        <w:t>USGS</w:t>
      </w:r>
      <w:r>
        <w:rPr>
          <w:color w:val="231F20"/>
          <w:spacing w:val="-3"/>
        </w:rPr>
        <w:t> </w:t>
      </w:r>
      <w:r>
        <w:rPr>
          <w:color w:val="231F20"/>
        </w:rPr>
        <w:t>applications,</w:t>
      </w:r>
      <w:r>
        <w:rPr>
          <w:color w:val="231F20"/>
          <w:spacing w:val="-3"/>
        </w:rPr>
        <w:t> </w:t>
      </w:r>
      <w:r>
        <w:rPr>
          <w:color w:val="231F20"/>
        </w:rPr>
        <w:t>typically</w:t>
      </w:r>
      <w:r>
        <w:rPr>
          <w:color w:val="231F20"/>
          <w:spacing w:val="-3"/>
        </w:rPr>
        <w:t> </w:t>
      </w:r>
      <w:r>
        <w:rPr>
          <w:color w:val="231F20"/>
        </w:rPr>
        <w:t>only</w:t>
      </w:r>
      <w:r>
        <w:rPr>
          <w:color w:val="231F20"/>
          <w:spacing w:val="-3"/>
        </w:rPr>
        <w:t> </w:t>
      </w:r>
      <w:r>
        <w:rPr>
          <w:color w:val="231F20"/>
        </w:rPr>
        <w:t>one</w:t>
      </w:r>
      <w:r>
        <w:rPr>
          <w:color w:val="231F20"/>
          <w:spacing w:val="-3"/>
        </w:rPr>
        <w:t> </w:t>
      </w:r>
      <w:r>
        <w:rPr>
          <w:color w:val="231F20"/>
        </w:rPr>
        <w:t>sample from a particular site may be provided and only one analysis of the sample performed. A result from a single analysis that is less than the hypothetical </w:t>
      </w:r>
      <w:r>
        <w:rPr>
          <w:i/>
          <w:color w:val="231F20"/>
        </w:rPr>
        <w:t>a priori </w:t>
      </w:r>
      <w:r>
        <w:rPr>
          <w:color w:val="231F20"/>
        </w:rPr>
        <w:t>MDC may be from the MDC distribution, but it also could be from distributions whose true concentration is less than or greater than the MDC. When a single analysis of an individual sample is made, the true concentra-tion in the sample can be estimated with approximately 95-percent confidence to be within the range described by the reported value ± 2 CSU.</w:t>
      </w:r>
    </w:p>
    <w:p>
      <w:pPr>
        <w:pStyle w:val="BodyText"/>
        <w:spacing w:line="213" w:lineRule="auto" w:before="20"/>
        <w:ind w:left="360" w:firstLine="400"/>
      </w:pPr>
      <w:r>
        <w:rPr>
          <w:color w:val="231F20"/>
        </w:rPr>
        <w:t>Mathematically, the </w:t>
      </w:r>
      <w:r>
        <w:rPr>
          <w:i/>
          <w:color w:val="231F20"/>
        </w:rPr>
        <w:t>a priori </w:t>
      </w:r>
      <w:r>
        <w:rPr>
          <w:color w:val="231F20"/>
        </w:rPr>
        <w:t>MDC </w:t>
      </w:r>
      <w:r>
        <w:rPr>
          <w:i/>
          <w:color w:val="231F20"/>
        </w:rPr>
        <w:t>S</w:t>
      </w:r>
      <w:r>
        <w:rPr>
          <w:i/>
          <w:color w:val="231F20"/>
          <w:position w:val="-5"/>
          <w:sz w:val="16"/>
        </w:rPr>
        <w:t>D </w:t>
      </w:r>
      <w:r>
        <w:rPr>
          <w:color w:val="231F20"/>
        </w:rPr>
        <w:t>can be calculated using many equations, each having a different assumption and approach.</w:t>
      </w:r>
      <w:r>
        <w:rPr>
          <w:color w:val="231F20"/>
          <w:spacing w:val="-2"/>
        </w:rPr>
        <w:t> </w:t>
      </w:r>
      <w:r>
        <w:rPr>
          <w:color w:val="231F20"/>
        </w:rPr>
        <w:t>MARLAP</w:t>
      </w:r>
      <w:r>
        <w:rPr>
          <w:color w:val="231F20"/>
          <w:spacing w:val="-1"/>
        </w:rPr>
        <w:t> </w:t>
      </w:r>
      <w:r>
        <w:rPr>
          <w:color w:val="231F20"/>
        </w:rPr>
        <w:t>(2004,</w:t>
      </w:r>
      <w:r>
        <w:rPr>
          <w:color w:val="231F20"/>
          <w:spacing w:val="-1"/>
        </w:rPr>
        <w:t> </w:t>
      </w:r>
      <w:r>
        <w:rPr>
          <w:color w:val="231F20"/>
        </w:rPr>
        <w:t>chapter</w:t>
      </w:r>
      <w:r>
        <w:rPr>
          <w:color w:val="231F20"/>
          <w:spacing w:val="-1"/>
        </w:rPr>
        <w:t> </w:t>
      </w:r>
      <w:r>
        <w:rPr>
          <w:color w:val="231F20"/>
        </w:rPr>
        <w:t>20)</w:t>
      </w:r>
      <w:r>
        <w:rPr>
          <w:color w:val="231F20"/>
          <w:spacing w:val="-1"/>
        </w:rPr>
        <w:t> </w:t>
      </w:r>
      <w:r>
        <w:rPr>
          <w:color w:val="231F20"/>
        </w:rPr>
        <w:t>discusses</w:t>
      </w:r>
      <w:r>
        <w:rPr>
          <w:color w:val="231F20"/>
          <w:spacing w:val="-1"/>
        </w:rPr>
        <w:t> </w:t>
      </w:r>
      <w:r>
        <w:rPr>
          <w:color w:val="231F20"/>
        </w:rPr>
        <w:t>these</w:t>
      </w:r>
      <w:r>
        <w:rPr>
          <w:color w:val="231F20"/>
          <w:spacing w:val="-2"/>
        </w:rPr>
        <w:t> </w:t>
      </w:r>
      <w:r>
        <w:rPr>
          <w:color w:val="231F20"/>
        </w:rPr>
        <w:t>different</w:t>
      </w:r>
      <w:r>
        <w:rPr>
          <w:color w:val="231F20"/>
          <w:spacing w:val="-1"/>
        </w:rPr>
        <w:t> </w:t>
      </w:r>
      <w:r>
        <w:rPr>
          <w:color w:val="231F20"/>
        </w:rPr>
        <w:t>approaches.</w:t>
      </w:r>
      <w:r>
        <w:rPr>
          <w:color w:val="231F20"/>
          <w:spacing w:val="-1"/>
        </w:rPr>
        <w:t> </w:t>
      </w:r>
      <w:r>
        <w:rPr>
          <w:color w:val="231F20"/>
        </w:rPr>
        <w:t>The</w:t>
      </w:r>
      <w:r>
        <w:rPr>
          <w:color w:val="231F20"/>
          <w:spacing w:val="-1"/>
        </w:rPr>
        <w:t> </w:t>
      </w:r>
      <w:r>
        <w:rPr>
          <w:color w:val="231F20"/>
        </w:rPr>
        <w:t>most</w:t>
      </w:r>
      <w:r>
        <w:rPr>
          <w:color w:val="231F20"/>
          <w:spacing w:val="-1"/>
        </w:rPr>
        <w:t> </w:t>
      </w:r>
      <w:r>
        <w:rPr>
          <w:color w:val="231F20"/>
        </w:rPr>
        <w:t>simplified</w:t>
      </w:r>
      <w:r>
        <w:rPr>
          <w:color w:val="231F20"/>
          <w:spacing w:val="-1"/>
        </w:rPr>
        <w:t> </w:t>
      </w:r>
      <w:r>
        <w:rPr>
          <w:color w:val="231F20"/>
        </w:rPr>
        <w:t>approach</w:t>
      </w:r>
      <w:r>
        <w:rPr>
          <w:color w:val="231F20"/>
          <w:spacing w:val="-2"/>
        </w:rPr>
        <w:t> </w:t>
      </w:r>
      <w:r>
        <w:rPr>
          <w:color w:val="231F20"/>
        </w:rPr>
        <w:t>assumes</w:t>
      </w:r>
      <w:r>
        <w:rPr>
          <w:color w:val="231F20"/>
          <w:spacing w:val="-1"/>
        </w:rPr>
        <w:t> </w:t>
      </w:r>
      <w:r>
        <w:rPr>
          <w:color w:val="231F20"/>
        </w:rPr>
        <w:t>a</w:t>
      </w:r>
      <w:r>
        <w:rPr>
          <w:color w:val="231F20"/>
          <w:spacing w:val="-1"/>
        </w:rPr>
        <w:t> </w:t>
      </w:r>
      <w:r>
        <w:rPr>
          <w:color w:val="231F20"/>
          <w:spacing w:val="-2"/>
        </w:rPr>
        <w:t>Gaussian</w:t>
      </w:r>
    </w:p>
    <w:p>
      <w:pPr>
        <w:pStyle w:val="BodyText"/>
        <w:spacing w:line="213" w:lineRule="auto" w:before="38"/>
        <w:ind w:left="360"/>
      </w:pPr>
      <w:r>
        <w:rPr>
          <w:color w:val="231F20"/>
        </w:rPr>
        <w:t>distribution</w:t>
      </w:r>
      <w:r>
        <w:rPr>
          <w:color w:val="231F20"/>
          <w:spacing w:val="-3"/>
        </w:rPr>
        <w:t> </w:t>
      </w:r>
      <w:r>
        <w:rPr>
          <w:color w:val="231F20"/>
        </w:rPr>
        <w:t>for</w:t>
      </w:r>
      <w:r>
        <w:rPr>
          <w:color w:val="231F20"/>
          <w:spacing w:val="-3"/>
        </w:rPr>
        <w:t> </w:t>
      </w:r>
      <w:r>
        <w:rPr>
          <w:i/>
          <w:color w:val="231F20"/>
        </w:rPr>
        <w:t>L</w:t>
      </w:r>
      <w:r>
        <w:rPr>
          <w:i/>
          <w:color w:val="231F20"/>
          <w:position w:val="-5"/>
          <w:sz w:val="16"/>
        </w:rPr>
        <w:t>C </w:t>
      </w:r>
      <w:r>
        <w:rPr>
          <w:color w:val="231F20"/>
        </w:rPr>
        <w:t>and</w:t>
      </w:r>
      <w:r>
        <w:rPr>
          <w:color w:val="231F20"/>
          <w:spacing w:val="-3"/>
        </w:rPr>
        <w:t> </w:t>
      </w:r>
      <w:r>
        <w:rPr>
          <w:i/>
          <w:color w:val="231F20"/>
        </w:rPr>
        <w:t>S</w:t>
      </w:r>
      <w:r>
        <w:rPr>
          <w:i/>
          <w:color w:val="231F20"/>
          <w:position w:val="-5"/>
          <w:sz w:val="16"/>
        </w:rPr>
        <w:t>D </w:t>
      </w:r>
      <w:r>
        <w:rPr>
          <w:color w:val="231F20"/>
        </w:rPr>
        <w:t>instrument</w:t>
      </w:r>
      <w:r>
        <w:rPr>
          <w:color w:val="231F20"/>
          <w:spacing w:val="-3"/>
        </w:rPr>
        <w:t> </w:t>
      </w:r>
      <w:r>
        <w:rPr>
          <w:color w:val="231F20"/>
        </w:rPr>
        <w:t>responses.</w:t>
      </w:r>
      <w:r>
        <w:rPr>
          <w:color w:val="231F20"/>
          <w:spacing w:val="-3"/>
        </w:rPr>
        <w:t> </w:t>
      </w:r>
      <w:r>
        <w:rPr>
          <w:color w:val="231F20"/>
        </w:rPr>
        <w:t>Currie</w:t>
      </w:r>
      <w:r>
        <w:rPr>
          <w:color w:val="231F20"/>
          <w:spacing w:val="-3"/>
        </w:rPr>
        <w:t> </w:t>
      </w:r>
      <w:r>
        <w:rPr>
          <w:color w:val="231F20"/>
        </w:rPr>
        <w:t>(1968)</w:t>
      </w:r>
      <w:r>
        <w:rPr>
          <w:color w:val="231F20"/>
          <w:spacing w:val="-3"/>
        </w:rPr>
        <w:t> </w:t>
      </w:r>
      <w:r>
        <w:rPr>
          <w:color w:val="231F20"/>
        </w:rPr>
        <w:t>used</w:t>
      </w:r>
      <w:r>
        <w:rPr>
          <w:color w:val="231F20"/>
          <w:spacing w:val="-3"/>
        </w:rPr>
        <w:t> </w:t>
      </w:r>
      <w:r>
        <w:rPr>
          <w:color w:val="231F20"/>
        </w:rPr>
        <w:t>a</w:t>
      </w:r>
      <w:r>
        <w:rPr>
          <w:color w:val="231F20"/>
          <w:spacing w:val="-3"/>
        </w:rPr>
        <w:t> </w:t>
      </w:r>
      <w:r>
        <w:rPr>
          <w:color w:val="231F20"/>
        </w:rPr>
        <w:t>version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following</w:t>
      </w:r>
      <w:r>
        <w:rPr>
          <w:color w:val="231F20"/>
          <w:spacing w:val="-3"/>
        </w:rPr>
        <w:t> </w:t>
      </w:r>
      <w:r>
        <w:rPr>
          <w:color w:val="231F20"/>
        </w:rPr>
        <w:t>simplified</w:t>
      </w:r>
      <w:r>
        <w:rPr>
          <w:color w:val="231F20"/>
          <w:spacing w:val="-3"/>
        </w:rPr>
        <w:t> </w:t>
      </w:r>
      <w:r>
        <w:rPr>
          <w:color w:val="231F20"/>
        </w:rPr>
        <w:t>equation</w:t>
      </w:r>
      <w:r>
        <w:rPr>
          <w:color w:val="231F20"/>
          <w:spacing w:val="-3"/>
        </w:rPr>
        <w:t> </w:t>
      </w:r>
      <w:r>
        <w:rPr>
          <w:color w:val="231F20"/>
        </w:rPr>
        <w:t>for</w:t>
      </w:r>
      <w:r>
        <w:rPr>
          <w:color w:val="231F20"/>
          <w:spacing w:val="-3"/>
        </w:rPr>
        <w:t> </w:t>
      </w:r>
      <w:r>
        <w:rPr>
          <w:color w:val="231F20"/>
        </w:rPr>
        <w:t>instrument response, not concentration:</w:t>
      </w:r>
    </w:p>
    <w:p>
      <w:pPr>
        <w:pStyle w:val="BodyText"/>
        <w:spacing w:after="0" w:line="213" w:lineRule="auto"/>
        <w:sectPr>
          <w:type w:val="continuous"/>
          <w:pgSz w:w="12240" w:h="15840"/>
          <w:pgMar w:header="841" w:footer="0" w:top="1640" w:bottom="280" w:left="720" w:right="720"/>
        </w:sectPr>
      </w:pPr>
    </w:p>
    <w:p>
      <w:pPr>
        <w:pStyle w:val="BodyText"/>
      </w:pPr>
    </w:p>
    <w:p>
      <w:pPr>
        <w:pStyle w:val="BodyText"/>
        <w:spacing w:before="16"/>
      </w:pPr>
    </w:p>
    <w:p>
      <w:pPr>
        <w:pStyle w:val="BodyText"/>
        <w:ind w:left="360"/>
      </w:pPr>
      <w:r>
        <w:rPr>
          <w:color w:val="231F20"/>
          <w:spacing w:val="-2"/>
        </w:rPr>
        <w:t>where:</w:t>
      </w:r>
    </w:p>
    <w:p>
      <w:pPr>
        <w:tabs>
          <w:tab w:pos="9338" w:val="left" w:leader="none"/>
        </w:tabs>
        <w:spacing w:before="72"/>
        <w:ind w:left="3715" w:right="0" w:firstLine="0"/>
        <w:jc w:val="left"/>
        <w:rPr>
          <w:sz w:val="20"/>
        </w:rPr>
      </w:pPr>
      <w:r>
        <w:rPr/>
        <w:br w:type="column"/>
      </w:r>
      <w:r>
        <w:rPr>
          <w:i/>
          <w:color w:val="231F20"/>
          <w:sz w:val="20"/>
        </w:rPr>
        <w:t>S</w:t>
      </w:r>
      <w:r>
        <w:rPr>
          <w:i/>
          <w:color w:val="231F20"/>
          <w:position w:val="-5"/>
          <w:sz w:val="16"/>
        </w:rPr>
        <w:t>D</w:t>
      </w:r>
      <w:r>
        <w:rPr>
          <w:i/>
          <w:color w:val="231F20"/>
          <w:spacing w:val="9"/>
          <w:position w:val="-5"/>
          <w:sz w:val="16"/>
        </w:rPr>
        <w:t> </w:t>
      </w:r>
      <w:r>
        <w:rPr>
          <w:color w:val="231F20"/>
          <w:sz w:val="20"/>
        </w:rPr>
        <w:t>= </w:t>
      </w:r>
      <w:r>
        <w:rPr>
          <w:i/>
          <w:color w:val="231F20"/>
          <w:sz w:val="20"/>
        </w:rPr>
        <w:t>L</w:t>
      </w:r>
      <w:r>
        <w:rPr>
          <w:i/>
          <w:color w:val="231F20"/>
          <w:position w:val="-5"/>
          <w:sz w:val="16"/>
        </w:rPr>
        <w:t>C</w:t>
      </w:r>
      <w:r>
        <w:rPr>
          <w:i/>
          <w:color w:val="231F20"/>
          <w:spacing w:val="9"/>
          <w:position w:val="-5"/>
          <w:sz w:val="16"/>
        </w:rPr>
        <w:t> </w:t>
      </w:r>
      <w:r>
        <w:rPr>
          <w:color w:val="231F20"/>
          <w:sz w:val="20"/>
        </w:rPr>
        <w:t>+ </w:t>
      </w:r>
      <w:r>
        <w:rPr>
          <w:i/>
          <w:color w:val="231F20"/>
          <w:sz w:val="20"/>
        </w:rPr>
        <w:t>k</w:t>
      </w:r>
      <w:r>
        <w:rPr>
          <w:rFonts w:ascii="Symbol" w:hAnsi="Symbol"/>
          <w:color w:val="231F20"/>
          <w:position w:val="-5"/>
          <w:sz w:val="16"/>
        </w:rPr>
        <w:t></w:t>
      </w:r>
      <w:r>
        <w:rPr>
          <w:color w:val="231F20"/>
          <w:spacing w:val="10"/>
          <w:position w:val="-5"/>
          <w:sz w:val="16"/>
        </w:rPr>
        <w:t> </w:t>
      </w:r>
      <w:r>
        <w:rPr>
          <w:rFonts w:ascii="Symbol" w:hAnsi="Symbol"/>
          <w:color w:val="231F20"/>
          <w:sz w:val="20"/>
        </w:rPr>
        <w:t></w:t>
      </w:r>
      <w:r>
        <w:rPr>
          <w:color w:val="231F20"/>
          <w:spacing w:val="-1"/>
          <w:sz w:val="20"/>
        </w:rPr>
        <w:t> </w:t>
      </w:r>
      <w:r>
        <w:rPr>
          <w:rFonts w:ascii="Symbol" w:hAnsi="Symbol"/>
          <w:color w:val="231F20"/>
          <w:spacing w:val="-5"/>
          <w:sz w:val="22"/>
        </w:rPr>
        <w:t></w:t>
      </w:r>
      <w:r>
        <w:rPr>
          <w:i/>
          <w:color w:val="231F20"/>
          <w:spacing w:val="-5"/>
          <w:position w:val="-5"/>
          <w:sz w:val="16"/>
        </w:rPr>
        <w:t>D</w:t>
      </w:r>
      <w:r>
        <w:rPr>
          <w:i/>
          <w:color w:val="231F20"/>
          <w:position w:val="-5"/>
          <w:sz w:val="16"/>
        </w:rPr>
        <w:tab/>
      </w:r>
      <w:r>
        <w:rPr>
          <w:color w:val="231F20"/>
          <w:spacing w:val="-4"/>
          <w:sz w:val="20"/>
        </w:rPr>
        <w:t>(A9)</w:t>
      </w:r>
    </w:p>
    <w:p>
      <w:pPr>
        <w:pStyle w:val="BodyText"/>
        <w:spacing w:before="177"/>
      </w:pPr>
    </w:p>
    <w:p>
      <w:pPr>
        <w:pStyle w:val="BodyText"/>
        <w:tabs>
          <w:tab w:pos="675" w:val="left" w:leader="none"/>
        </w:tabs>
        <w:spacing w:line="303" w:lineRule="exact"/>
        <w:ind w:left="135"/>
      </w:pPr>
      <w:r>
        <w:rPr>
          <w:i/>
          <w:color w:val="231F20"/>
          <w:spacing w:val="-5"/>
          <w:sz w:val="24"/>
        </w:rPr>
        <w:t>k</w:t>
      </w:r>
      <w:r>
        <w:rPr>
          <w:rFonts w:ascii="Symbol" w:hAnsi="Symbol"/>
          <w:color w:val="231F20"/>
          <w:spacing w:val="-5"/>
          <w:position w:val="-5"/>
          <w:sz w:val="16"/>
        </w:rPr>
        <w:t></w:t>
      </w:r>
      <w:r>
        <w:rPr>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1</w:t>
      </w:r>
      <w:r>
        <w:rPr>
          <w:color w:val="231F20"/>
          <w:spacing w:val="-1"/>
        </w:rPr>
        <w:t> </w:t>
      </w:r>
      <w:r>
        <w:rPr>
          <w:color w:val="231F20"/>
        </w:rPr>
        <w:t>–</w:t>
      </w:r>
      <w:r>
        <w:rPr>
          <w:color w:val="231F20"/>
          <w:spacing w:val="-1"/>
        </w:rPr>
        <w:t> </w:t>
      </w:r>
      <w:r>
        <w:rPr>
          <w:i/>
          <w:color w:val="231F20"/>
        </w:rPr>
        <w:t>β </w:t>
      </w:r>
      <w:r>
        <w:rPr>
          <w:color w:val="231F20"/>
        </w:rPr>
        <w:t>quantile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standard</w:t>
      </w:r>
      <w:r>
        <w:rPr>
          <w:color w:val="231F20"/>
          <w:spacing w:val="-1"/>
        </w:rPr>
        <w:t> </w:t>
      </w:r>
      <w:r>
        <w:rPr>
          <w:color w:val="231F20"/>
        </w:rPr>
        <w:t>normal distribution,</w:t>
      </w:r>
      <w:r>
        <w:rPr>
          <w:color w:val="231F20"/>
          <w:spacing w:val="-1"/>
        </w:rPr>
        <w:t> </w:t>
      </w:r>
      <w:r>
        <w:rPr>
          <w:color w:val="231F20"/>
        </w:rPr>
        <w:t>default</w:t>
      </w:r>
      <w:r>
        <w:rPr>
          <w:color w:val="231F20"/>
          <w:spacing w:val="-1"/>
        </w:rPr>
        <w:t> </w:t>
      </w:r>
      <w:r>
        <w:rPr>
          <w:color w:val="231F20"/>
        </w:rPr>
        <w:t>value</w:t>
      </w:r>
      <w:r>
        <w:rPr>
          <w:color w:val="231F20"/>
          <w:spacing w:val="-1"/>
        </w:rPr>
        <w:t> </w:t>
      </w:r>
      <w:r>
        <w:rPr>
          <w:color w:val="231F20"/>
        </w:rPr>
        <w:t>of </w:t>
      </w:r>
      <w:r>
        <w:rPr>
          <w:color w:val="231F20"/>
          <w:spacing w:val="-2"/>
        </w:rPr>
        <w:t>1.645;</w:t>
      </w:r>
    </w:p>
    <w:p>
      <w:pPr>
        <w:pStyle w:val="BodyText"/>
        <w:tabs>
          <w:tab w:pos="675" w:val="left" w:leader="none"/>
        </w:tabs>
        <w:spacing w:line="218" w:lineRule="auto"/>
        <w:ind w:left="135"/>
      </w:pPr>
      <w:r>
        <w:rPr>
          <w:i/>
          <w:color w:val="231F20"/>
          <w:spacing w:val="-5"/>
        </w:rPr>
        <w:t>L</w:t>
      </w:r>
      <w:r>
        <w:rPr>
          <w:i/>
          <w:color w:val="231F20"/>
          <w:spacing w:val="-5"/>
          <w:position w:val="-5"/>
          <w:sz w:val="16"/>
        </w:rPr>
        <w:t>C</w:t>
      </w:r>
      <w:r>
        <w:rPr>
          <w:i/>
          <w:color w:val="231F20"/>
          <w:position w:val="-5"/>
          <w:sz w:val="16"/>
        </w:rPr>
        <w:tab/>
      </w:r>
      <w:r>
        <w:rPr>
          <w:color w:val="231F20"/>
        </w:rPr>
        <w:t>is</w:t>
      </w:r>
      <w:r>
        <w:rPr>
          <w:color w:val="231F20"/>
          <w:spacing w:val="-2"/>
        </w:rPr>
        <w:t> </w:t>
      </w:r>
      <w:r>
        <w:rPr>
          <w:color w:val="231F20"/>
        </w:rPr>
        <w:t>the</w:t>
      </w:r>
      <w:r>
        <w:rPr>
          <w:color w:val="231F20"/>
          <w:spacing w:val="-2"/>
        </w:rPr>
        <w:t> </w:t>
      </w:r>
      <w:r>
        <w:rPr>
          <w:color w:val="231F20"/>
        </w:rPr>
        <w:t>critical</w:t>
      </w:r>
      <w:r>
        <w:rPr>
          <w:color w:val="231F20"/>
          <w:spacing w:val="-2"/>
        </w:rPr>
        <w:t> </w:t>
      </w:r>
      <w:r>
        <w:rPr>
          <w:color w:val="231F20"/>
        </w:rPr>
        <w:t>level</w:t>
      </w:r>
      <w:r>
        <w:rPr>
          <w:color w:val="231F20"/>
          <w:spacing w:val="-1"/>
        </w:rPr>
        <w:t> </w:t>
      </w:r>
      <w:r>
        <w:rPr>
          <w:color w:val="231F20"/>
        </w:rPr>
        <w:t>response,</w:t>
      </w:r>
      <w:r>
        <w:rPr>
          <w:color w:val="231F20"/>
          <w:spacing w:val="-2"/>
        </w:rPr>
        <w:t> </w:t>
      </w:r>
      <w:r>
        <w:rPr>
          <w:color w:val="231F20"/>
        </w:rPr>
        <w:t>defined</w:t>
      </w:r>
      <w:r>
        <w:rPr>
          <w:color w:val="231F20"/>
          <w:spacing w:val="-2"/>
        </w:rPr>
        <w:t> </w:t>
      </w:r>
      <w:r>
        <w:rPr>
          <w:color w:val="231F20"/>
        </w:rPr>
        <w:t>earlier;</w:t>
      </w:r>
      <w:r>
        <w:rPr>
          <w:color w:val="231F20"/>
          <w:spacing w:val="-1"/>
        </w:rPr>
        <w:t> </w:t>
      </w:r>
      <w:r>
        <w:rPr>
          <w:color w:val="231F20"/>
          <w:spacing w:val="-5"/>
        </w:rPr>
        <w:t>and</w:t>
      </w:r>
    </w:p>
    <w:p>
      <w:pPr>
        <w:pStyle w:val="BodyText"/>
        <w:spacing w:after="0" w:line="218" w:lineRule="auto"/>
        <w:sectPr>
          <w:type w:val="continuous"/>
          <w:pgSz w:w="12240" w:h="15840"/>
          <w:pgMar w:header="841" w:footer="0" w:top="1640" w:bottom="280" w:left="720" w:right="720"/>
          <w:cols w:num="2" w:equalWidth="0">
            <w:col w:w="905" w:space="40"/>
            <w:col w:w="9855"/>
          </w:cols>
        </w:sectPr>
      </w:pPr>
    </w:p>
    <w:p>
      <w:pPr>
        <w:pStyle w:val="BodyText"/>
        <w:spacing w:before="116"/>
      </w:pPr>
    </w:p>
    <w:p>
      <w:pPr>
        <w:pStyle w:val="BodyText"/>
        <w:tabs>
          <w:tab w:pos="1379" w:val="left" w:leader="none"/>
        </w:tabs>
        <w:spacing w:before="1"/>
        <w:ind w:left="840"/>
      </w:pPr>
      <w:r>
        <w:rPr>
          <w:rFonts w:ascii="Symbol" w:hAnsi="Symbol"/>
          <w:color w:val="231F20"/>
          <w:spacing w:val="-5"/>
        </w:rPr>
        <w:t></w:t>
      </w:r>
      <w:r>
        <w:rPr>
          <w:i/>
          <w:color w:val="231F20"/>
          <w:spacing w:val="-5"/>
          <w:position w:val="-5"/>
          <w:sz w:val="16"/>
        </w:rPr>
        <w:t>D</w:t>
      </w:r>
      <w:r>
        <w:rPr>
          <w:i/>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standard deviation</w:t>
      </w:r>
      <w:r>
        <w:rPr>
          <w:color w:val="231F20"/>
          <w:spacing w:val="-1"/>
        </w:rPr>
        <w:t> </w:t>
      </w:r>
      <w:r>
        <w:rPr>
          <w:color w:val="231F20"/>
        </w:rPr>
        <w:t>of the</w:t>
      </w:r>
      <w:r>
        <w:rPr>
          <w:color w:val="231F20"/>
          <w:spacing w:val="-1"/>
        </w:rPr>
        <w:t> </w:t>
      </w:r>
      <w:r>
        <w:rPr>
          <w:i/>
          <w:color w:val="231F20"/>
        </w:rPr>
        <w:t>S</w:t>
      </w:r>
      <w:r>
        <w:rPr>
          <w:i/>
          <w:color w:val="231F20"/>
          <w:position w:val="-6"/>
          <w:sz w:val="11"/>
        </w:rPr>
        <w:t>D</w:t>
      </w:r>
      <w:r>
        <w:rPr>
          <w:i/>
          <w:color w:val="231F20"/>
          <w:spacing w:val="7"/>
          <w:position w:val="-6"/>
          <w:sz w:val="11"/>
        </w:rPr>
        <w:t> </w:t>
      </w:r>
      <w:r>
        <w:rPr>
          <w:color w:val="231F20"/>
        </w:rPr>
        <w:t>distribution</w:t>
      </w:r>
      <w:r>
        <w:rPr>
          <w:color w:val="231F20"/>
          <w:spacing w:val="-1"/>
        </w:rPr>
        <w:t> </w:t>
      </w:r>
      <w:r>
        <w:rPr>
          <w:color w:val="231F20"/>
        </w:rPr>
        <w:t>(net</w:t>
      </w:r>
      <w:r>
        <w:rPr>
          <w:color w:val="231F20"/>
          <w:spacing w:val="-1"/>
        </w:rPr>
        <w:t> </w:t>
      </w:r>
      <w:r>
        <w:rPr>
          <w:color w:val="231F20"/>
          <w:spacing w:val="-2"/>
        </w:rPr>
        <w:t>response).</w:t>
      </w:r>
    </w:p>
    <w:p>
      <w:pPr>
        <w:pStyle w:val="BodyText"/>
        <w:spacing w:line="194" w:lineRule="auto" w:before="217"/>
        <w:ind w:left="120" w:right="374"/>
      </w:pPr>
      <w:r>
        <w:rPr>
          <w:color w:val="231F20"/>
        </w:rPr>
        <w:t>When</w:t>
      </w:r>
      <w:r>
        <w:rPr>
          <w:color w:val="231F20"/>
          <w:spacing w:val="-3"/>
        </w:rPr>
        <w:t> </w:t>
      </w:r>
      <w:r>
        <w:rPr>
          <w:rFonts w:ascii="Symbol" w:hAnsi="Symbol"/>
          <w:color w:val="231F20"/>
        </w:rPr>
        <w:t></w:t>
      </w:r>
      <w:r>
        <w:rPr>
          <w:color w:val="231F20"/>
        </w:rPr>
        <w:t>=</w:t>
      </w:r>
      <w:r>
        <w:rPr>
          <w:rFonts w:ascii="Symbol" w:hAnsi="Symbol"/>
          <w:color w:val="231F20"/>
        </w:rPr>
        <w:t></w:t>
      </w:r>
      <w:r>
        <w:rPr>
          <w:color w:val="231F20"/>
        </w:rPr>
        <w:t>,</w:t>
      </w:r>
      <w:r>
        <w:rPr>
          <w:color w:val="231F20"/>
          <w:spacing w:val="-3"/>
        </w:rPr>
        <w:t> </w:t>
      </w:r>
      <w:r>
        <w:rPr>
          <w:i/>
          <w:color w:val="231F20"/>
        </w:rPr>
        <w:t>k</w:t>
      </w:r>
      <w:r>
        <w:rPr>
          <w:rFonts w:ascii="Symbol" w:hAnsi="Symbol"/>
          <w:color w:val="231F20"/>
          <w:position w:val="-5"/>
          <w:sz w:val="16"/>
        </w:rPr>
        <w:t></w:t>
      </w:r>
      <w:r>
        <w:rPr>
          <w:color w:val="231F20"/>
        </w:rPr>
        <w:t>=</w:t>
      </w:r>
      <w:r>
        <w:rPr>
          <w:i/>
          <w:color w:val="231F20"/>
        </w:rPr>
        <w:t>k</w:t>
      </w:r>
      <w:r>
        <w:rPr>
          <w:rFonts w:ascii="Symbol" w:hAnsi="Symbol"/>
          <w:color w:val="231F20"/>
          <w:position w:val="-5"/>
          <w:sz w:val="16"/>
        </w:rPr>
        <w:t></w:t>
      </w:r>
      <w:r>
        <w:rPr>
          <w:color w:val="231F20"/>
        </w:rPr>
        <w:t>,</w:t>
      </w:r>
      <w:r>
        <w:rPr>
          <w:color w:val="231F20"/>
          <w:spacing w:val="-3"/>
        </w:rPr>
        <w:t> </w:t>
      </w:r>
      <w:r>
        <w:rPr>
          <w:color w:val="231F20"/>
        </w:rPr>
        <w:t>and</w:t>
      </w:r>
      <w:r>
        <w:rPr>
          <w:color w:val="231F20"/>
          <w:spacing w:val="-3"/>
        </w:rPr>
        <w:t> </w:t>
      </w:r>
      <w:r>
        <w:rPr>
          <w:rFonts w:ascii="Symbol" w:hAnsi="Symbol"/>
          <w:color w:val="231F20"/>
        </w:rPr>
        <w:t></w:t>
      </w:r>
      <w:r>
        <w:rPr>
          <w:i/>
          <w:color w:val="231F20"/>
          <w:position w:val="-5"/>
          <w:sz w:val="16"/>
        </w:rPr>
        <w:t>D</w:t>
      </w:r>
      <w:r>
        <w:rPr>
          <w:rFonts w:ascii="Symbol" w:hAnsi="Symbol"/>
          <w:color w:val="231F20"/>
        </w:rPr>
        <w:t></w:t>
      </w:r>
      <w:r>
        <w:rPr>
          <w:color w:val="231F20"/>
          <w:position w:val="-7"/>
          <w:sz w:val="16"/>
        </w:rPr>
        <w:t>0 </w:t>
      </w:r>
      <w:r>
        <w:rPr>
          <w:color w:val="231F20"/>
        </w:rPr>
        <w:t>and</w:t>
      </w:r>
      <w:r>
        <w:rPr>
          <w:color w:val="231F20"/>
          <w:spacing w:val="-3"/>
        </w:rPr>
        <w:t> </w:t>
      </w:r>
      <w:r>
        <w:rPr>
          <w:color w:val="231F20"/>
        </w:rPr>
        <w:t>where</w:t>
      </w:r>
      <w:r>
        <w:rPr>
          <w:color w:val="231F20"/>
          <w:spacing w:val="-4"/>
        </w:rPr>
        <w:t> </w:t>
      </w:r>
      <w:r>
        <w:rPr>
          <w:rFonts w:ascii="Symbol" w:hAnsi="Symbol"/>
          <w:color w:val="231F20"/>
        </w:rPr>
        <w:t></w:t>
      </w:r>
      <w:r>
        <w:rPr>
          <w:color w:val="231F20"/>
          <w:position w:val="-5"/>
          <w:sz w:val="16"/>
        </w:rPr>
        <w:t>0 </w:t>
      </w:r>
      <w:r>
        <w:rPr>
          <w:color w:val="231F20"/>
        </w:rPr>
        <w:t>is</w:t>
      </w:r>
      <w:r>
        <w:rPr>
          <w:color w:val="231F20"/>
          <w:spacing w:val="-3"/>
        </w:rPr>
        <w:t> </w:t>
      </w:r>
      <w:r>
        <w:rPr>
          <w:color w:val="231F20"/>
        </w:rPr>
        <w:t>the</w:t>
      </w:r>
      <w:r>
        <w:rPr>
          <w:color w:val="231F20"/>
          <w:spacing w:val="-3"/>
        </w:rPr>
        <w:t> </w:t>
      </w:r>
      <w:r>
        <w:rPr>
          <w:color w:val="231F20"/>
        </w:rPr>
        <w:t>standard</w:t>
      </w:r>
      <w:r>
        <w:rPr>
          <w:color w:val="231F20"/>
          <w:spacing w:val="-3"/>
        </w:rPr>
        <w:t> </w:t>
      </w:r>
      <w:r>
        <w:rPr>
          <w:color w:val="231F20"/>
        </w:rPr>
        <w:t>deviation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net</w:t>
      </w:r>
      <w:r>
        <w:rPr>
          <w:color w:val="231F20"/>
          <w:spacing w:val="-3"/>
        </w:rPr>
        <w:t> </w:t>
      </w:r>
      <w:r>
        <w:rPr>
          <w:color w:val="231F20"/>
        </w:rPr>
        <w:t>background</w:t>
      </w:r>
      <w:r>
        <w:rPr>
          <w:color w:val="231F20"/>
          <w:spacing w:val="-3"/>
        </w:rPr>
        <w:t> </w:t>
      </w:r>
      <w:r>
        <w:rPr>
          <w:color w:val="231F20"/>
        </w:rPr>
        <w:t>response</w:t>
      </w:r>
      <w:r>
        <w:rPr>
          <w:color w:val="231F20"/>
          <w:spacing w:val="-3"/>
        </w:rPr>
        <w:t> </w:t>
      </w:r>
      <w:r>
        <w:rPr>
          <w:color w:val="231F20"/>
        </w:rPr>
        <w:t>distribution,</w:t>
      </w:r>
      <w:r>
        <w:rPr>
          <w:color w:val="231F20"/>
          <w:spacing w:val="-3"/>
        </w:rPr>
        <w:t> </w:t>
      </w:r>
      <w:r>
        <w:rPr>
          <w:color w:val="231F20"/>
        </w:rPr>
        <w:t>equation</w:t>
      </w:r>
      <w:r>
        <w:rPr>
          <w:color w:val="231F20"/>
          <w:spacing w:val="-3"/>
        </w:rPr>
        <w:t> </w:t>
      </w:r>
      <w:r>
        <w:rPr>
          <w:color w:val="231F20"/>
        </w:rPr>
        <w:t>A9 reduces to the most simplified form:</w:t>
      </w:r>
    </w:p>
    <w:p>
      <w:pPr>
        <w:pStyle w:val="BodyText"/>
        <w:tabs>
          <w:tab w:pos="9962" w:val="left" w:leader="none"/>
        </w:tabs>
        <w:spacing w:before="56"/>
        <w:ind w:left="4265"/>
      </w:pPr>
      <w:r>
        <w:rPr>
          <w:i/>
          <w:color w:val="231F20"/>
        </w:rPr>
        <w:t>S</w:t>
      </w:r>
      <w:r>
        <w:rPr>
          <w:i/>
          <w:color w:val="231F20"/>
          <w:position w:val="-5"/>
          <w:sz w:val="16"/>
        </w:rPr>
        <w:t>D</w:t>
      </w:r>
      <w:r>
        <w:rPr>
          <w:i/>
          <w:color w:val="231F20"/>
          <w:spacing w:val="18"/>
          <w:position w:val="-5"/>
          <w:sz w:val="16"/>
        </w:rPr>
        <w:t> </w:t>
      </w:r>
      <w:r>
        <w:rPr>
          <w:color w:val="231F20"/>
        </w:rPr>
        <w:t>=</w:t>
      </w:r>
      <w:r>
        <w:rPr>
          <w:color w:val="231F20"/>
          <w:spacing w:val="-1"/>
        </w:rPr>
        <w:t> </w:t>
      </w:r>
      <w:r>
        <w:rPr>
          <w:color w:val="231F20"/>
        </w:rPr>
        <w:t>2.71 + 3.29</w:t>
      </w:r>
      <w:r>
        <w:rPr>
          <w:color w:val="231F20"/>
          <w:spacing w:val="-1"/>
        </w:rPr>
        <w:t> </w:t>
      </w:r>
      <w:r>
        <w:rPr>
          <w:rFonts w:ascii="Symbol" w:hAnsi="Symbol"/>
          <w:color w:val="231F20"/>
        </w:rPr>
        <w:t></w:t>
      </w:r>
      <w:r>
        <w:rPr>
          <w:color w:val="231F20"/>
          <w:spacing w:val="-2"/>
        </w:rPr>
        <w:t> </w:t>
      </w:r>
      <w:r>
        <w:rPr>
          <w:rFonts w:ascii="Symbol" w:hAnsi="Symbol"/>
          <w:color w:val="231F20"/>
          <w:spacing w:val="-5"/>
        </w:rPr>
        <w:t></w:t>
      </w:r>
      <w:r>
        <w:rPr>
          <w:color w:val="231F20"/>
          <w:spacing w:val="-5"/>
          <w:position w:val="-7"/>
          <w:sz w:val="16"/>
        </w:rPr>
        <w:t>0</w:t>
      </w:r>
      <w:r>
        <w:rPr>
          <w:color w:val="231F20"/>
          <w:position w:val="-7"/>
          <w:sz w:val="16"/>
        </w:rPr>
        <w:tab/>
      </w:r>
      <w:r>
        <w:rPr>
          <w:color w:val="231F20"/>
          <w:spacing w:val="-2"/>
        </w:rPr>
        <w:t>(A10)</w:t>
      </w:r>
    </w:p>
    <w:p>
      <w:pPr>
        <w:pStyle w:val="BodyText"/>
        <w:spacing w:line="254" w:lineRule="auto" w:before="187"/>
        <w:ind w:left="120" w:right="374" w:firstLine="400"/>
      </w:pPr>
      <w:r>
        <w:rPr>
          <w:color w:val="231F20"/>
        </w:rPr>
        <w:t>When</w:t>
      </w:r>
      <w:r>
        <w:rPr>
          <w:color w:val="231F20"/>
          <w:spacing w:val="-3"/>
        </w:rPr>
        <w:t> </w:t>
      </w:r>
      <w:r>
        <w:rPr>
          <w:color w:val="231F20"/>
        </w:rPr>
        <w:t>the</w:t>
      </w:r>
      <w:r>
        <w:rPr>
          <w:color w:val="231F20"/>
          <w:spacing w:val="-3"/>
        </w:rPr>
        <w:t> </w:t>
      </w:r>
      <w:r>
        <w:rPr>
          <w:color w:val="231F20"/>
        </w:rPr>
        <w:t>net</w:t>
      </w:r>
      <w:r>
        <w:rPr>
          <w:color w:val="231F20"/>
          <w:spacing w:val="-3"/>
        </w:rPr>
        <w:t> </w:t>
      </w:r>
      <w:r>
        <w:rPr>
          <w:color w:val="231F20"/>
        </w:rPr>
        <w:t>response</w:t>
      </w:r>
      <w:r>
        <w:rPr>
          <w:color w:val="231F20"/>
          <w:spacing w:val="-3"/>
        </w:rPr>
        <w:t> </w:t>
      </w:r>
      <w:r>
        <w:rPr>
          <w:color w:val="231F20"/>
        </w:rPr>
        <w:t>background</w:t>
      </w:r>
      <w:r>
        <w:rPr>
          <w:color w:val="231F20"/>
          <w:spacing w:val="-3"/>
        </w:rPr>
        <w:t> </w:t>
      </w:r>
      <w:r>
        <w:rPr>
          <w:color w:val="231F20"/>
        </w:rPr>
        <w:t>distribution</w:t>
      </w:r>
      <w:r>
        <w:rPr>
          <w:color w:val="231F20"/>
          <w:spacing w:val="-3"/>
        </w:rPr>
        <w:t> </w:t>
      </w:r>
      <w:r>
        <w:rPr>
          <w:color w:val="231F20"/>
        </w:rPr>
        <w:t>is</w:t>
      </w:r>
      <w:r>
        <w:rPr>
          <w:color w:val="231F20"/>
          <w:spacing w:val="-3"/>
        </w:rPr>
        <w:t> </w:t>
      </w:r>
      <w:r>
        <w:rPr>
          <w:color w:val="231F20"/>
        </w:rPr>
        <w:t>more</w:t>
      </w:r>
      <w:r>
        <w:rPr>
          <w:color w:val="231F20"/>
          <w:spacing w:val="-3"/>
        </w:rPr>
        <w:t> </w:t>
      </w:r>
      <w:r>
        <w:rPr>
          <w:color w:val="231F20"/>
        </w:rPr>
        <w:t>like</w:t>
      </w:r>
      <w:r>
        <w:rPr>
          <w:color w:val="231F20"/>
          <w:spacing w:val="-3"/>
        </w:rPr>
        <w:t> </w:t>
      </w:r>
      <w:r>
        <w:rPr>
          <w:color w:val="231F20"/>
        </w:rPr>
        <w:t>a</w:t>
      </w:r>
      <w:r>
        <w:rPr>
          <w:color w:val="231F20"/>
          <w:spacing w:val="-3"/>
        </w:rPr>
        <w:t> </w:t>
      </w:r>
      <w:r>
        <w:rPr>
          <w:color w:val="231F20"/>
        </w:rPr>
        <w:t>Poisson</w:t>
      </w:r>
      <w:r>
        <w:rPr>
          <w:color w:val="231F20"/>
          <w:spacing w:val="-3"/>
        </w:rPr>
        <w:t> </w:t>
      </w:r>
      <w:r>
        <w:rPr>
          <w:color w:val="231F20"/>
        </w:rPr>
        <w:t>distribution</w:t>
      </w:r>
      <w:r>
        <w:rPr>
          <w:color w:val="231F20"/>
          <w:spacing w:val="-3"/>
        </w:rPr>
        <w:t> </w:t>
      </w:r>
      <w:r>
        <w:rPr>
          <w:color w:val="231F20"/>
        </w:rPr>
        <w:t>(when</w:t>
      </w:r>
      <w:r>
        <w:rPr>
          <w:color w:val="231F20"/>
          <w:spacing w:val="-3"/>
        </w:rPr>
        <w:t> </w:t>
      </w:r>
      <w:r>
        <w:rPr>
          <w:color w:val="231F20"/>
        </w:rPr>
        <w:t>the</w:t>
      </w:r>
      <w:r>
        <w:rPr>
          <w:color w:val="231F20"/>
          <w:spacing w:val="-3"/>
        </w:rPr>
        <w:t> </w:t>
      </w:r>
      <w:r>
        <w:rPr>
          <w:color w:val="231F20"/>
        </w:rPr>
        <w:t>background</w:t>
      </w:r>
      <w:r>
        <w:rPr>
          <w:color w:val="231F20"/>
          <w:spacing w:val="-3"/>
        </w:rPr>
        <w:t> </w:t>
      </w:r>
      <w:r>
        <w:rPr>
          <w:color w:val="231F20"/>
        </w:rPr>
        <w:t>or</w:t>
      </w:r>
      <w:r>
        <w:rPr>
          <w:color w:val="231F20"/>
          <w:spacing w:val="-3"/>
        </w:rPr>
        <w:t> </w:t>
      </w:r>
      <w:r>
        <w:rPr>
          <w:color w:val="231F20"/>
        </w:rPr>
        <w:t>sample</w:t>
      </w:r>
      <w:r>
        <w:rPr>
          <w:color w:val="231F20"/>
          <w:spacing w:val="-3"/>
        </w:rPr>
        <w:t> </w:t>
      </w:r>
      <w:r>
        <w:rPr>
          <w:color w:val="231F20"/>
        </w:rPr>
        <w:t>counts for the analysis are less than 70) rather than like the assumed Gaussian distribution, the use of this equation may give an MDC wherein the observed probability of false detection may be higher than the assumed α value.</w:t>
      </w:r>
    </w:p>
    <w:p>
      <w:pPr>
        <w:pStyle w:val="BodyText"/>
        <w:spacing w:line="230" w:lineRule="auto" w:before="9"/>
        <w:ind w:left="120" w:right="374" w:firstLine="400"/>
        <w:rPr>
          <w:i/>
        </w:rPr>
      </w:pPr>
      <w:r>
        <w:rPr>
          <w:color w:val="231F20"/>
        </w:rPr>
        <w:t>An</w:t>
      </w:r>
      <w:r>
        <w:rPr>
          <w:color w:val="231F20"/>
          <w:spacing w:val="-3"/>
        </w:rPr>
        <w:t> </w:t>
      </w:r>
      <w:r>
        <w:rPr>
          <w:color w:val="231F20"/>
        </w:rPr>
        <w:t>approach</w:t>
      </w:r>
      <w:r>
        <w:rPr>
          <w:color w:val="231F20"/>
          <w:spacing w:val="-3"/>
        </w:rPr>
        <w:t> </w:t>
      </w:r>
      <w:r>
        <w:rPr>
          <w:color w:val="231F20"/>
        </w:rPr>
        <w:t>has</w:t>
      </w:r>
      <w:r>
        <w:rPr>
          <w:color w:val="231F20"/>
          <w:spacing w:val="-3"/>
        </w:rPr>
        <w:t> </w:t>
      </w:r>
      <w:r>
        <w:rPr>
          <w:color w:val="231F20"/>
        </w:rPr>
        <w:t>been</w:t>
      </w:r>
      <w:r>
        <w:rPr>
          <w:color w:val="231F20"/>
          <w:spacing w:val="-3"/>
        </w:rPr>
        <w:t> </w:t>
      </w:r>
      <w:r>
        <w:rPr>
          <w:color w:val="231F20"/>
        </w:rPr>
        <w:t>suggested</w:t>
      </w:r>
      <w:r>
        <w:rPr>
          <w:color w:val="231F20"/>
          <w:spacing w:val="-3"/>
        </w:rPr>
        <w:t> </w:t>
      </w:r>
      <w:r>
        <w:rPr>
          <w:color w:val="231F20"/>
        </w:rPr>
        <w:t>by</w:t>
      </w:r>
      <w:r>
        <w:rPr>
          <w:color w:val="231F20"/>
          <w:spacing w:val="-3"/>
        </w:rPr>
        <w:t> </w:t>
      </w:r>
      <w:r>
        <w:rPr>
          <w:color w:val="231F20"/>
        </w:rPr>
        <w:t>Rucker</w:t>
      </w:r>
      <w:r>
        <w:rPr>
          <w:color w:val="231F20"/>
          <w:spacing w:val="-3"/>
        </w:rPr>
        <w:t> </w:t>
      </w:r>
      <w:r>
        <w:rPr>
          <w:color w:val="231F20"/>
        </w:rPr>
        <w:t>(2001)</w:t>
      </w:r>
      <w:r>
        <w:rPr>
          <w:color w:val="231F20"/>
          <w:spacing w:val="-3"/>
        </w:rPr>
        <w:t> </w:t>
      </w:r>
      <w:r>
        <w:rPr>
          <w:color w:val="231F20"/>
        </w:rPr>
        <w:t>for</w:t>
      </w:r>
      <w:r>
        <w:rPr>
          <w:color w:val="231F20"/>
          <w:spacing w:val="-3"/>
        </w:rPr>
        <w:t> </w:t>
      </w:r>
      <w:r>
        <w:rPr>
          <w:color w:val="231F20"/>
        </w:rPr>
        <w:t>determining</w:t>
      </w:r>
      <w:r>
        <w:rPr>
          <w:color w:val="231F20"/>
          <w:spacing w:val="-3"/>
        </w:rPr>
        <w:t> </w:t>
      </w:r>
      <w:r>
        <w:rPr>
          <w:color w:val="231F20"/>
        </w:rPr>
        <w:t>a</w:t>
      </w:r>
      <w:r>
        <w:rPr>
          <w:color w:val="231F20"/>
          <w:spacing w:val="-3"/>
        </w:rPr>
        <w:t> </w:t>
      </w:r>
      <w:r>
        <w:rPr>
          <w:color w:val="231F20"/>
        </w:rPr>
        <w:t>method</w:t>
      </w:r>
      <w:r>
        <w:rPr>
          <w:color w:val="231F20"/>
          <w:spacing w:val="-4"/>
        </w:rPr>
        <w:t> </w:t>
      </w:r>
      <w:r>
        <w:rPr>
          <w:i/>
          <w:color w:val="231F20"/>
        </w:rPr>
        <w:t>a</w:t>
      </w:r>
      <w:r>
        <w:rPr>
          <w:i/>
          <w:color w:val="231F20"/>
          <w:spacing w:val="-3"/>
        </w:rPr>
        <w:t> </w:t>
      </w:r>
      <w:r>
        <w:rPr>
          <w:i/>
          <w:color w:val="231F20"/>
        </w:rPr>
        <w:t>priori</w:t>
      </w:r>
      <w:r>
        <w:rPr>
          <w:i/>
          <w:color w:val="231F20"/>
          <w:spacing w:val="-3"/>
        </w:rPr>
        <w:t> </w:t>
      </w:r>
      <w:r>
        <w:rPr>
          <w:color w:val="231F20"/>
        </w:rPr>
        <w:t>MDC-based</w:t>
      </w:r>
      <w:r>
        <w:rPr>
          <w:color w:val="231F20"/>
          <w:spacing w:val="-3"/>
        </w:rPr>
        <w:t> </w:t>
      </w:r>
      <w:r>
        <w:rPr>
          <w:color w:val="231F20"/>
        </w:rPr>
        <w:t>net</w:t>
      </w:r>
      <w:r>
        <w:rPr>
          <w:color w:val="231F20"/>
          <w:spacing w:val="-3"/>
        </w:rPr>
        <w:t> </w:t>
      </w:r>
      <w:r>
        <w:rPr>
          <w:color w:val="231F20"/>
        </w:rPr>
        <w:t>background</w:t>
      </w:r>
      <w:r>
        <w:rPr>
          <w:color w:val="231F20"/>
          <w:spacing w:val="-3"/>
        </w:rPr>
        <w:t> </w:t>
      </w:r>
      <w:r>
        <w:rPr>
          <w:color w:val="231F20"/>
        </w:rPr>
        <w:t>standard deviation </w:t>
      </w:r>
      <w:r>
        <w:rPr>
          <w:i/>
          <w:color w:val="231F20"/>
        </w:rPr>
        <w:t>S</w:t>
      </w:r>
      <w:r>
        <w:rPr>
          <w:color w:val="231F20"/>
          <w:position w:val="-5"/>
          <w:sz w:val="16"/>
        </w:rPr>
        <w:t>B0</w:t>
      </w:r>
      <w:r>
        <w:rPr>
          <w:color w:val="231F20"/>
          <w:sz w:val="16"/>
        </w:rPr>
        <w:t>, </w:t>
      </w:r>
      <w:r>
        <w:rPr>
          <w:color w:val="231F20"/>
        </w:rPr>
        <w:t>in picocuries per liter, from a population of blank sample results (instrument background subtracted) as a sub-stitute for use in equations A8 and A11. In addition, the </w:t>
      </w:r>
      <w:r>
        <w:rPr>
          <w:i/>
          <w:color w:val="231F20"/>
        </w:rPr>
        <w:t>k</w:t>
      </w:r>
      <w:r>
        <w:rPr>
          <w:color w:val="231F20"/>
          <w:position w:val="-5"/>
          <w:sz w:val="16"/>
        </w:rPr>
        <w:t>α</w:t>
      </w:r>
      <w:r>
        <w:rPr>
          <w:color w:val="231F20"/>
          <w:spacing w:val="15"/>
          <w:position w:val="-5"/>
          <w:sz w:val="16"/>
        </w:rPr>
        <w:t> </w:t>
      </w:r>
      <w:r>
        <w:rPr>
          <w:color w:val="231F20"/>
        </w:rPr>
        <w:t>and </w:t>
      </w:r>
      <w:r>
        <w:rPr>
          <w:i/>
          <w:color w:val="231F20"/>
        </w:rPr>
        <w:t>k</w:t>
      </w:r>
      <w:r>
        <w:rPr>
          <w:color w:val="231F20"/>
          <w:position w:val="-5"/>
          <w:sz w:val="16"/>
        </w:rPr>
        <w:t>β</w:t>
      </w:r>
      <w:r>
        <w:rPr>
          <w:color w:val="231F20"/>
          <w:spacing w:val="15"/>
          <w:position w:val="-5"/>
          <w:sz w:val="16"/>
        </w:rPr>
        <w:t> </w:t>
      </w:r>
      <w:r>
        <w:rPr>
          <w:color w:val="231F20"/>
        </w:rPr>
        <w:t>for equations A10 and A11 are replaced with the Student’s </w:t>
      </w:r>
      <w:r>
        <w:rPr>
          <w:i/>
          <w:color w:val="231F20"/>
        </w:rPr>
        <w:t>t</w:t>
      </w:r>
    </w:p>
    <w:p>
      <w:pPr>
        <w:pStyle w:val="BodyText"/>
        <w:spacing w:line="190" w:lineRule="exact"/>
        <w:ind w:left="120"/>
      </w:pPr>
      <w:r>
        <w:rPr>
          <w:color w:val="231F20"/>
        </w:rPr>
        <w:t>factor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appropriate</w:t>
      </w:r>
      <w:r>
        <w:rPr>
          <w:color w:val="231F20"/>
          <w:spacing w:val="-1"/>
        </w:rPr>
        <w:t> </w:t>
      </w:r>
      <w:r>
        <w:rPr>
          <w:color w:val="231F20"/>
        </w:rPr>
        <w:t>number</w:t>
      </w:r>
      <w:r>
        <w:rPr>
          <w:color w:val="231F20"/>
          <w:spacing w:val="-1"/>
        </w:rPr>
        <w:t> </w:t>
      </w:r>
      <w:r>
        <w:rPr>
          <w:color w:val="231F20"/>
        </w:rPr>
        <w:t>of degrees</w:t>
      </w:r>
      <w:r>
        <w:rPr>
          <w:color w:val="231F20"/>
          <w:spacing w:val="-1"/>
        </w:rPr>
        <w:t> </w:t>
      </w:r>
      <w:r>
        <w:rPr>
          <w:color w:val="231F20"/>
        </w:rPr>
        <w:t>of</w:t>
      </w:r>
      <w:r>
        <w:rPr>
          <w:color w:val="231F20"/>
          <w:spacing w:val="-1"/>
        </w:rPr>
        <w:t> </w:t>
      </w:r>
      <w:r>
        <w:rPr>
          <w:color w:val="231F20"/>
        </w:rPr>
        <w:t>freedom.</w:t>
      </w:r>
      <w:r>
        <w:rPr>
          <w:color w:val="231F20"/>
          <w:spacing w:val="-1"/>
        </w:rPr>
        <w:t> </w:t>
      </w:r>
      <w:r>
        <w:rPr>
          <w:color w:val="231F20"/>
        </w:rPr>
        <w:t>The</w:t>
      </w:r>
      <w:r>
        <w:rPr>
          <w:color w:val="231F20"/>
          <w:spacing w:val="-1"/>
        </w:rPr>
        <w:t> </w:t>
      </w:r>
      <w:r>
        <w:rPr>
          <w:color w:val="231F20"/>
        </w:rPr>
        <w:t>MDC equation</w:t>
      </w:r>
      <w:r>
        <w:rPr>
          <w:color w:val="231F20"/>
          <w:spacing w:val="-1"/>
        </w:rPr>
        <w:t> </w:t>
      </w:r>
      <w:r>
        <w:rPr>
          <w:color w:val="231F20"/>
        </w:rPr>
        <w:t>proposed</w:t>
      </w:r>
      <w:r>
        <w:rPr>
          <w:color w:val="231F20"/>
          <w:spacing w:val="-1"/>
        </w:rPr>
        <w:t> </w:t>
      </w:r>
      <w:r>
        <w:rPr>
          <w:color w:val="231F20"/>
        </w:rPr>
        <w:t>by</w:t>
      </w:r>
      <w:r>
        <w:rPr>
          <w:color w:val="231F20"/>
          <w:spacing w:val="-1"/>
        </w:rPr>
        <w:t> </w:t>
      </w:r>
      <w:r>
        <w:rPr>
          <w:color w:val="231F20"/>
        </w:rPr>
        <w:t>Rucker</w:t>
      </w:r>
      <w:r>
        <w:rPr>
          <w:color w:val="231F20"/>
          <w:spacing w:val="-1"/>
        </w:rPr>
        <w:t> </w:t>
      </w:r>
      <w:r>
        <w:rPr>
          <w:color w:val="231F20"/>
          <w:spacing w:val="-5"/>
        </w:rPr>
        <w:t>is</w:t>
      </w:r>
    </w:p>
    <w:p>
      <w:pPr>
        <w:pStyle w:val="BodyText"/>
        <w:spacing w:before="28"/>
      </w:pPr>
    </w:p>
    <w:p>
      <w:pPr>
        <w:pStyle w:val="BodyText"/>
        <w:spacing w:after="0"/>
        <w:sectPr>
          <w:pgSz w:w="12240" w:h="15840"/>
          <w:pgMar w:header="841" w:footer="0" w:top="1080" w:bottom="280" w:left="720" w:right="720"/>
        </w:sectPr>
      </w:pPr>
    </w:p>
    <w:p>
      <w:pPr>
        <w:pStyle w:val="BodyText"/>
      </w:pPr>
    </w:p>
    <w:p>
      <w:pPr>
        <w:pStyle w:val="BodyText"/>
        <w:spacing w:before="148"/>
      </w:pPr>
    </w:p>
    <w:p>
      <w:pPr>
        <w:pStyle w:val="BodyText"/>
        <w:ind w:left="120"/>
      </w:pPr>
      <w:r>
        <w:rPr>
          <w:color w:val="231F20"/>
          <w:spacing w:val="-2"/>
        </w:rPr>
        <w:t>where:</w:t>
      </w:r>
    </w:p>
    <w:p>
      <w:pPr>
        <w:spacing w:before="102"/>
        <w:ind w:left="0" w:right="186" w:firstLine="0"/>
        <w:jc w:val="center"/>
        <w:rPr>
          <w:i/>
          <w:sz w:val="24"/>
        </w:rPr>
      </w:pPr>
      <w:r>
        <w:rPr/>
        <w:br w:type="column"/>
      </w:r>
      <w:r>
        <w:rPr>
          <w:i/>
          <w:color w:val="231F20"/>
          <w:sz w:val="24"/>
        </w:rPr>
        <w:t>MDC</w:t>
      </w:r>
      <w:r>
        <w:rPr>
          <w:i/>
          <w:color w:val="231F20"/>
          <w:spacing w:val="1"/>
          <w:sz w:val="24"/>
        </w:rPr>
        <w:t> </w:t>
      </w:r>
      <w:r>
        <w:rPr>
          <w:rFonts w:ascii="Symbol" w:hAnsi="Symbol"/>
          <w:color w:val="231F20"/>
          <w:sz w:val="24"/>
        </w:rPr>
        <w:t></w:t>
      </w:r>
      <w:r>
        <w:rPr>
          <w:color w:val="231F20"/>
          <w:spacing w:val="-8"/>
          <w:sz w:val="24"/>
        </w:rPr>
        <w:t> </w:t>
      </w:r>
      <w:r>
        <w:rPr>
          <w:i/>
          <w:color w:val="231F20"/>
          <w:sz w:val="24"/>
        </w:rPr>
        <w:t>t</w:t>
      </w:r>
      <w:r>
        <w:rPr>
          <w:i/>
          <w:color w:val="231F20"/>
          <w:spacing w:val="-39"/>
          <w:sz w:val="24"/>
        </w:rPr>
        <w:t> </w:t>
      </w:r>
      <w:r>
        <w:rPr>
          <w:color w:val="231F20"/>
          <w:sz w:val="24"/>
          <w:vertAlign w:val="superscript"/>
        </w:rPr>
        <w:t>2</w:t>
      </w:r>
      <w:r>
        <w:rPr>
          <w:color w:val="231F20"/>
          <w:spacing w:val="2"/>
          <w:sz w:val="24"/>
          <w:vertAlign w:val="baseline"/>
        </w:rPr>
        <w:t> </w:t>
      </w:r>
      <w:r>
        <w:rPr>
          <w:rFonts w:ascii="Symbol" w:hAnsi="Symbol"/>
          <w:color w:val="231F20"/>
          <w:sz w:val="24"/>
          <w:vertAlign w:val="baseline"/>
        </w:rPr>
        <w:t></w:t>
      </w:r>
      <w:r>
        <w:rPr>
          <w:color w:val="231F20"/>
          <w:sz w:val="24"/>
          <w:vertAlign w:val="baseline"/>
        </w:rPr>
        <w:t> 2</w:t>
      </w:r>
      <w:r>
        <w:rPr>
          <w:color w:val="231F20"/>
          <w:spacing w:val="-23"/>
          <w:sz w:val="24"/>
          <w:vertAlign w:val="baseline"/>
        </w:rPr>
        <w:t> </w:t>
      </w:r>
      <w:r>
        <w:rPr>
          <w:rFonts w:ascii="Symbol" w:hAnsi="Symbol"/>
          <w:color w:val="231F20"/>
          <w:sz w:val="24"/>
          <w:vertAlign w:val="baseline"/>
        </w:rPr>
        <w:t></w:t>
      </w:r>
      <w:r>
        <w:rPr>
          <w:color w:val="231F20"/>
          <w:spacing w:val="-23"/>
          <w:sz w:val="24"/>
          <w:vertAlign w:val="baseline"/>
        </w:rPr>
        <w:t> </w:t>
      </w:r>
      <w:r>
        <w:rPr>
          <w:i/>
          <w:color w:val="231F20"/>
          <w:sz w:val="24"/>
          <w:vertAlign w:val="baseline"/>
        </w:rPr>
        <w:t>t</w:t>
      </w:r>
      <w:r>
        <w:rPr>
          <w:i/>
          <w:color w:val="231F20"/>
          <w:spacing w:val="-9"/>
          <w:sz w:val="24"/>
          <w:vertAlign w:val="baseline"/>
        </w:rPr>
        <w:t> </w:t>
      </w:r>
      <w:r>
        <w:rPr>
          <w:rFonts w:ascii="Symbol" w:hAnsi="Symbol"/>
          <w:color w:val="231F20"/>
          <w:sz w:val="24"/>
          <w:vertAlign w:val="baseline"/>
        </w:rPr>
        <w:t></w:t>
      </w:r>
      <w:r>
        <w:rPr>
          <w:color w:val="231F20"/>
          <w:spacing w:val="-14"/>
          <w:sz w:val="24"/>
          <w:vertAlign w:val="baseline"/>
        </w:rPr>
        <w:t> </w:t>
      </w:r>
      <w:r>
        <w:rPr>
          <w:i/>
          <w:color w:val="231F20"/>
          <w:spacing w:val="-10"/>
          <w:sz w:val="24"/>
          <w:vertAlign w:val="baseline"/>
        </w:rPr>
        <w:t>S</w:t>
      </w:r>
    </w:p>
    <w:p>
      <w:pPr>
        <w:pStyle w:val="BodyText"/>
        <w:spacing w:before="180"/>
        <w:rPr>
          <w:i/>
          <w:sz w:val="24"/>
        </w:rPr>
      </w:pPr>
    </w:p>
    <w:p>
      <w:pPr>
        <w:pStyle w:val="BodyText"/>
        <w:tabs>
          <w:tab w:pos="659" w:val="left" w:leader="none"/>
        </w:tabs>
        <w:spacing w:line="263" w:lineRule="exact" w:before="1"/>
        <w:ind w:left="120"/>
      </w:pPr>
      <w:r>
        <w:rPr/>
        <mc:AlternateContent>
          <mc:Choice Requires="wps">
            <w:drawing>
              <wp:anchor distT="0" distB="0" distL="0" distR="0" allowOverlap="1" layoutInCell="1" locked="0" behindDoc="0" simplePos="0" relativeHeight="15764992">
                <wp:simplePos x="0" y="0"/>
                <wp:positionH relativeFrom="page">
                  <wp:posOffset>4351242</wp:posOffset>
                </wp:positionH>
                <wp:positionV relativeFrom="paragraph">
                  <wp:posOffset>-362933</wp:posOffset>
                </wp:positionV>
                <wp:extent cx="106045" cy="9842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06045" cy="98425"/>
                        </a:xfrm>
                        <a:prstGeom prst="rect">
                          <a:avLst/>
                        </a:prstGeom>
                      </wps:spPr>
                      <wps:txbx>
                        <w:txbxContent>
                          <w:p>
                            <w:pPr>
                              <w:spacing w:line="155" w:lineRule="exact" w:before="0"/>
                              <w:ind w:left="0" w:right="0" w:firstLine="0"/>
                              <w:jc w:val="left"/>
                              <w:rPr>
                                <w:sz w:val="14"/>
                              </w:rPr>
                            </w:pPr>
                            <w:r>
                              <w:rPr>
                                <w:i/>
                                <w:color w:val="231F20"/>
                                <w:spacing w:val="-2"/>
                                <w:sz w:val="14"/>
                              </w:rPr>
                              <w:t>B</w:t>
                            </w:r>
                            <w:r>
                              <w:rPr>
                                <w:i/>
                                <w:color w:val="231F20"/>
                                <w:spacing w:val="-22"/>
                                <w:sz w:val="14"/>
                              </w:rPr>
                              <w:t> </w:t>
                            </w:r>
                            <w:r>
                              <w:rPr>
                                <w:color w:val="231F20"/>
                                <w:spacing w:val="-12"/>
                                <w:sz w:val="14"/>
                              </w:rPr>
                              <w:t>0</w:t>
                            </w:r>
                          </w:p>
                        </w:txbxContent>
                      </wps:txbx>
                      <wps:bodyPr wrap="square" lIns="0" tIns="0" rIns="0" bIns="0" rtlCol="0">
                        <a:noAutofit/>
                      </wps:bodyPr>
                    </wps:wsp>
                  </a:graphicData>
                </a:graphic>
              </wp:anchor>
            </w:drawing>
          </mc:Choice>
          <mc:Fallback>
            <w:pict>
              <v:shape style="position:absolute;margin-left:342.617493pt;margin-top:-28.577473pt;width:8.35pt;height:7.75pt;mso-position-horizontal-relative:page;mso-position-vertical-relative:paragraph;z-index:15764992" type="#_x0000_t202" id="docshape507" filled="false" stroked="false">
                <v:textbox inset="0,0,0,0">
                  <w:txbxContent>
                    <w:p>
                      <w:pPr>
                        <w:spacing w:line="155" w:lineRule="exact" w:before="0"/>
                        <w:ind w:left="0" w:right="0" w:firstLine="0"/>
                        <w:jc w:val="left"/>
                        <w:rPr>
                          <w:sz w:val="14"/>
                        </w:rPr>
                      </w:pPr>
                      <w:r>
                        <w:rPr>
                          <w:i/>
                          <w:color w:val="231F20"/>
                          <w:spacing w:val="-2"/>
                          <w:sz w:val="14"/>
                        </w:rPr>
                        <w:t>B</w:t>
                      </w:r>
                      <w:r>
                        <w:rPr>
                          <w:i/>
                          <w:color w:val="231F20"/>
                          <w:spacing w:val="-22"/>
                          <w:sz w:val="14"/>
                        </w:rPr>
                        <w:t> </w:t>
                      </w:r>
                      <w:r>
                        <w:rPr>
                          <w:color w:val="231F20"/>
                          <w:spacing w:val="-12"/>
                          <w:sz w:val="14"/>
                        </w:rPr>
                        <w:t>0</w:t>
                      </w:r>
                    </w:p>
                  </w:txbxContent>
                </v:textbox>
                <w10:wrap type="none"/>
              </v:shape>
            </w:pict>
          </mc:Fallback>
        </mc:AlternateContent>
      </w:r>
      <w:r>
        <w:rPr>
          <w:i/>
          <w:color w:val="231F20"/>
          <w:spacing w:val="-5"/>
        </w:rPr>
        <w:t>S</w:t>
      </w:r>
      <w:r>
        <w:rPr>
          <w:color w:val="231F20"/>
          <w:spacing w:val="-5"/>
          <w:position w:val="-5"/>
          <w:sz w:val="16"/>
        </w:rPr>
        <w:t>B0</w:t>
      </w:r>
      <w:r>
        <w:rPr>
          <w:color w:val="231F20"/>
          <w:position w:val="-5"/>
          <w:sz w:val="16"/>
        </w:rPr>
        <w:tab/>
      </w:r>
      <w:r>
        <w:rPr>
          <w:color w:val="231F20"/>
        </w:rPr>
        <w:t>is</w:t>
      </w:r>
      <w:r>
        <w:rPr>
          <w:color w:val="231F20"/>
          <w:spacing w:val="-1"/>
        </w:rPr>
        <w:t> </w:t>
      </w:r>
      <w:r>
        <w:rPr>
          <w:color w:val="231F20"/>
        </w:rPr>
        <w:t>the</w:t>
      </w:r>
      <w:r>
        <w:rPr>
          <w:color w:val="231F20"/>
          <w:spacing w:val="-1"/>
        </w:rPr>
        <w:t> </w:t>
      </w:r>
      <w:r>
        <w:rPr>
          <w:color w:val="231F20"/>
        </w:rPr>
        <w:t>standard deviation</w:t>
      </w:r>
      <w:r>
        <w:rPr>
          <w:color w:val="231F20"/>
          <w:spacing w:val="-1"/>
        </w:rPr>
        <w:t> </w:t>
      </w:r>
      <w:r>
        <w:rPr>
          <w:color w:val="231F20"/>
        </w:rPr>
        <w:t>of</w:t>
      </w:r>
      <w:r>
        <w:rPr>
          <w:color w:val="231F20"/>
          <w:spacing w:val="-1"/>
        </w:rPr>
        <w:t> </w:t>
      </w:r>
      <w:r>
        <w:rPr>
          <w:color w:val="231F20"/>
        </w:rPr>
        <w:t>the distribution</w:t>
      </w:r>
      <w:r>
        <w:rPr>
          <w:color w:val="231F20"/>
          <w:spacing w:val="-1"/>
        </w:rPr>
        <w:t> </w:t>
      </w:r>
      <w:r>
        <w:rPr>
          <w:color w:val="231F20"/>
        </w:rPr>
        <w:t>net</w:t>
      </w:r>
      <w:r>
        <w:rPr>
          <w:color w:val="231F20"/>
          <w:spacing w:val="-1"/>
        </w:rPr>
        <w:t> </w:t>
      </w:r>
      <w:r>
        <w:rPr>
          <w:color w:val="231F20"/>
        </w:rPr>
        <w:t>blank results</w:t>
      </w:r>
      <w:r>
        <w:rPr>
          <w:color w:val="231F20"/>
          <w:spacing w:val="-1"/>
        </w:rPr>
        <w:t> </w:t>
      </w:r>
      <w:r>
        <w:rPr>
          <w:color w:val="231F20"/>
        </w:rPr>
        <w:t>in</w:t>
      </w:r>
      <w:r>
        <w:rPr>
          <w:color w:val="231F20"/>
          <w:spacing w:val="-1"/>
        </w:rPr>
        <w:t> </w:t>
      </w:r>
      <w:r>
        <w:rPr>
          <w:color w:val="231F20"/>
        </w:rPr>
        <w:t>picocuries per</w:t>
      </w:r>
      <w:r>
        <w:rPr>
          <w:color w:val="231F20"/>
          <w:spacing w:val="-1"/>
        </w:rPr>
        <w:t> </w:t>
      </w:r>
      <w:r>
        <w:rPr>
          <w:color w:val="231F20"/>
        </w:rPr>
        <w:t>liter; </w:t>
      </w:r>
      <w:r>
        <w:rPr>
          <w:color w:val="231F20"/>
          <w:spacing w:val="-5"/>
        </w:rPr>
        <w:t>and</w:t>
      </w:r>
    </w:p>
    <w:p>
      <w:pPr>
        <w:pStyle w:val="BodyText"/>
        <w:tabs>
          <w:tab w:pos="659" w:val="left" w:leader="none"/>
        </w:tabs>
        <w:spacing w:line="192" w:lineRule="auto" w:before="8"/>
        <w:ind w:left="120"/>
      </w:pPr>
      <w:r>
        <w:rPr>
          <w:i/>
          <w:color w:val="231F20"/>
          <w:spacing w:val="-10"/>
        </w:rPr>
        <w:t>t</w:t>
      </w:r>
      <w:r>
        <w:rPr>
          <w:i/>
          <w:color w:val="231F20"/>
        </w:rPr>
        <w:tab/>
      </w:r>
      <w:r>
        <w:rPr>
          <w:color w:val="231F20"/>
        </w:rPr>
        <w:t>is</w:t>
      </w:r>
      <w:r>
        <w:rPr>
          <w:color w:val="231F20"/>
          <w:spacing w:val="-1"/>
        </w:rPr>
        <w:t> </w:t>
      </w:r>
      <w:r>
        <w:rPr>
          <w:color w:val="231F20"/>
        </w:rPr>
        <w:t>the</w:t>
      </w:r>
      <w:r>
        <w:rPr>
          <w:color w:val="231F20"/>
          <w:spacing w:val="-1"/>
        </w:rPr>
        <w:t> </w:t>
      </w:r>
      <w:r>
        <w:rPr>
          <w:color w:val="231F20"/>
        </w:rPr>
        <w:t>Student’s</w:t>
      </w:r>
      <w:r>
        <w:rPr>
          <w:color w:val="231F20"/>
          <w:spacing w:val="-2"/>
        </w:rPr>
        <w:t> </w:t>
      </w:r>
      <w:r>
        <w:rPr>
          <w:i/>
          <w:color w:val="231F20"/>
        </w:rPr>
        <w:t>t </w:t>
      </w:r>
      <w:r>
        <w:rPr>
          <w:color w:val="231F20"/>
        </w:rPr>
        <w:t>factor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number</w:t>
      </w:r>
      <w:r>
        <w:rPr>
          <w:color w:val="231F20"/>
          <w:spacing w:val="-1"/>
        </w:rPr>
        <w:t> </w:t>
      </w:r>
      <w:r>
        <w:rPr>
          <w:color w:val="231F20"/>
        </w:rPr>
        <w:t>of blank</w:t>
      </w:r>
      <w:r>
        <w:rPr>
          <w:color w:val="231F20"/>
          <w:spacing w:val="-1"/>
        </w:rPr>
        <w:t> </w:t>
      </w:r>
      <w:r>
        <w:rPr>
          <w:color w:val="231F20"/>
        </w:rPr>
        <w:t>samples</w:t>
      </w:r>
      <w:r>
        <w:rPr>
          <w:color w:val="231F20"/>
          <w:spacing w:val="-1"/>
        </w:rPr>
        <w:t> </w:t>
      </w:r>
      <w:r>
        <w:rPr>
          <w:color w:val="231F20"/>
        </w:rPr>
        <w:t>used</w:t>
      </w:r>
      <w:r>
        <w:rPr>
          <w:color w:val="231F20"/>
          <w:spacing w:val="-1"/>
        </w:rPr>
        <w:t> </w:t>
      </w:r>
      <w:r>
        <w:rPr>
          <w:color w:val="231F20"/>
        </w:rPr>
        <w:t>to determine</w:t>
      </w:r>
      <w:r>
        <w:rPr>
          <w:color w:val="231F20"/>
          <w:spacing w:val="-2"/>
        </w:rPr>
        <w:t> </w:t>
      </w:r>
      <w:r>
        <w:rPr>
          <w:i/>
          <w:color w:val="231F20"/>
        </w:rPr>
        <w:t>S</w:t>
      </w:r>
      <w:r>
        <w:rPr>
          <w:color w:val="231F20"/>
          <w:position w:val="-5"/>
          <w:sz w:val="16"/>
        </w:rPr>
        <w:t>B</w:t>
      </w:r>
      <w:r>
        <w:rPr>
          <w:color w:val="231F20"/>
          <w:spacing w:val="9"/>
          <w:position w:val="-5"/>
          <w:sz w:val="16"/>
        </w:rPr>
        <w:t> </w:t>
      </w:r>
      <w:r>
        <w:rPr>
          <w:color w:val="231F20"/>
        </w:rPr>
        <w:t>and</w:t>
      </w:r>
      <w:r>
        <w:rPr>
          <w:color w:val="231F20"/>
          <w:spacing w:val="-1"/>
        </w:rPr>
        <w:t> </w:t>
      </w:r>
      <w:r>
        <w:rPr>
          <w:color w:val="231F20"/>
        </w:rPr>
        <w:t>for the</w:t>
      </w:r>
      <w:r>
        <w:rPr>
          <w:color w:val="231F20"/>
          <w:spacing w:val="-1"/>
        </w:rPr>
        <w:t> </w:t>
      </w:r>
      <w:r>
        <w:rPr>
          <w:color w:val="231F20"/>
        </w:rPr>
        <w:t>default</w:t>
      </w:r>
      <w:r>
        <w:rPr>
          <w:color w:val="231F20"/>
          <w:spacing w:val="-2"/>
        </w:rPr>
        <w:t> </w:t>
      </w:r>
      <w:r>
        <w:rPr>
          <w:color w:val="231F20"/>
        </w:rPr>
        <w:t>α</w:t>
      </w:r>
      <w:r>
        <w:rPr>
          <w:color w:val="231F20"/>
          <w:spacing w:val="-1"/>
        </w:rPr>
        <w:t> </w:t>
      </w:r>
      <w:r>
        <w:rPr>
          <w:color w:val="231F20"/>
        </w:rPr>
        <w:t>and </w:t>
      </w:r>
      <w:r>
        <w:rPr>
          <w:color w:val="231F20"/>
          <w:spacing w:val="-10"/>
        </w:rPr>
        <w:t>β</w:t>
      </w:r>
    </w:p>
    <w:p>
      <w:pPr>
        <w:pStyle w:val="BodyText"/>
        <w:spacing w:line="212" w:lineRule="exact"/>
        <w:ind w:left="840"/>
      </w:pPr>
      <w:r>
        <w:rPr>
          <w:color w:val="231F20"/>
        </w:rPr>
        <w:t>probabilities of </w:t>
      </w:r>
      <w:r>
        <w:rPr>
          <w:color w:val="231F20"/>
          <w:spacing w:val="-2"/>
        </w:rPr>
        <w:t>0.05.</w:t>
      </w:r>
    </w:p>
    <w:p>
      <w:pPr>
        <w:pStyle w:val="BodyText"/>
        <w:spacing w:before="120"/>
        <w:ind w:left="120"/>
      </w:pPr>
      <w:r>
        <w:rPr/>
        <w:br w:type="column"/>
      </w:r>
      <w:r>
        <w:rPr>
          <w:color w:val="231F20"/>
          <w:spacing w:val="-2"/>
        </w:rPr>
        <w:t>(A11)</w:t>
      </w:r>
    </w:p>
    <w:p>
      <w:pPr>
        <w:pStyle w:val="BodyText"/>
        <w:spacing w:after="0"/>
        <w:sectPr>
          <w:type w:val="continuous"/>
          <w:pgSz w:w="12240" w:h="15840"/>
          <w:pgMar w:header="841" w:footer="0" w:top="1640" w:bottom="280" w:left="720" w:right="720"/>
          <w:cols w:num="3" w:equalWidth="0">
            <w:col w:w="665" w:space="55"/>
            <w:col w:w="9041" w:space="76"/>
            <w:col w:w="963"/>
          </w:cols>
        </w:sectPr>
      </w:pPr>
    </w:p>
    <w:p>
      <w:pPr>
        <w:pStyle w:val="BodyText"/>
        <w:spacing w:line="254" w:lineRule="auto" w:before="14"/>
        <w:ind w:left="120" w:right="366"/>
      </w:pPr>
      <w:r>
        <w:rPr>
          <w:color w:val="231F20"/>
        </w:rPr>
        <w:t>As</w:t>
      </w:r>
      <w:r>
        <w:rPr>
          <w:color w:val="231F20"/>
          <w:spacing w:val="-3"/>
        </w:rPr>
        <w:t> </w:t>
      </w:r>
      <w:r>
        <w:rPr>
          <w:color w:val="231F20"/>
        </w:rPr>
        <w:t>noted</w:t>
      </w:r>
      <w:r>
        <w:rPr>
          <w:color w:val="231F20"/>
          <w:spacing w:val="-3"/>
        </w:rPr>
        <w:t> </w:t>
      </w:r>
      <w:r>
        <w:rPr>
          <w:color w:val="231F20"/>
        </w:rPr>
        <w:t>by</w:t>
      </w:r>
      <w:r>
        <w:rPr>
          <w:color w:val="231F20"/>
          <w:spacing w:val="-3"/>
        </w:rPr>
        <w:t> </w:t>
      </w:r>
      <w:r>
        <w:rPr>
          <w:color w:val="231F20"/>
        </w:rPr>
        <w:t>Rucker,</w:t>
      </w:r>
      <w:r>
        <w:rPr>
          <w:color w:val="231F20"/>
          <w:spacing w:val="-3"/>
        </w:rPr>
        <w:t> </w:t>
      </w:r>
      <w:r>
        <w:rPr>
          <w:color w:val="231F20"/>
        </w:rPr>
        <w:t>this</w:t>
      </w:r>
      <w:r>
        <w:rPr>
          <w:color w:val="231F20"/>
          <w:spacing w:val="-3"/>
        </w:rPr>
        <w:t> </w:t>
      </w:r>
      <w:r>
        <w:rPr>
          <w:color w:val="231F20"/>
        </w:rPr>
        <w:t>approach</w:t>
      </w:r>
      <w:r>
        <w:rPr>
          <w:color w:val="231F20"/>
          <w:spacing w:val="-3"/>
        </w:rPr>
        <w:t> </w:t>
      </w:r>
      <w:r>
        <w:rPr>
          <w:color w:val="231F20"/>
        </w:rPr>
        <w:t>accounts</w:t>
      </w:r>
      <w:r>
        <w:rPr>
          <w:color w:val="231F20"/>
          <w:spacing w:val="-3"/>
        </w:rPr>
        <w:t> </w:t>
      </w:r>
      <w:r>
        <w:rPr>
          <w:color w:val="231F20"/>
        </w:rPr>
        <w:t>for</w:t>
      </w:r>
      <w:r>
        <w:rPr>
          <w:color w:val="231F20"/>
          <w:spacing w:val="-3"/>
        </w:rPr>
        <w:t> </w:t>
      </w:r>
      <w:r>
        <w:rPr>
          <w:color w:val="231F20"/>
        </w:rPr>
        <w:t>all</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uncertainty</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measurements</w:t>
      </w:r>
      <w:r>
        <w:rPr>
          <w:color w:val="231F20"/>
          <w:spacing w:val="-3"/>
        </w:rPr>
        <w:t> </w:t>
      </w:r>
      <w:r>
        <w:rPr>
          <w:color w:val="231F20"/>
        </w:rPr>
        <w:t>(due</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variability</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parameter values used to calculate the result), not just the counting uncertainty. As such, this approach is useful in estimating the </w:t>
      </w:r>
      <w:r>
        <w:rPr>
          <w:i/>
          <w:color w:val="231F20"/>
        </w:rPr>
        <w:t>a priori</w:t>
      </w:r>
      <w:r>
        <w:rPr>
          <w:i/>
          <w:color w:val="231F20"/>
        </w:rPr>
        <w:t> </w:t>
      </w:r>
      <w:r>
        <w:rPr>
          <w:color w:val="231F20"/>
        </w:rPr>
        <w:t>MDC for a method, not a sample-specific MDC, and can be applied to defining the sensitivity requirements for contract labora-tory work.</w:t>
      </w:r>
    </w:p>
    <w:p>
      <w:pPr>
        <w:pStyle w:val="BodyText"/>
        <w:spacing w:before="114"/>
      </w:pPr>
    </w:p>
    <w:p>
      <w:pPr>
        <w:pStyle w:val="Heading4"/>
        <w:tabs>
          <w:tab w:pos="820" w:val="left" w:leader="none"/>
        </w:tabs>
      </w:pPr>
      <w:bookmarkStart w:name="_TOC_250000" w:id="33"/>
      <w:r>
        <w:rPr>
          <w:color w:val="231F20"/>
          <w:spacing w:val="-4"/>
          <w:w w:val="95"/>
        </w:rPr>
        <w:t>A4.2</w:t>
      </w:r>
      <w:r>
        <w:rPr>
          <w:color w:val="231F20"/>
        </w:rPr>
        <w:tab/>
      </w:r>
      <w:r>
        <w:rPr>
          <w:color w:val="231F20"/>
          <w:w w:val="85"/>
        </w:rPr>
        <w:t>Calculating</w:t>
      </w:r>
      <w:r>
        <w:rPr>
          <w:color w:val="231F20"/>
          <w:spacing w:val="2"/>
        </w:rPr>
        <w:t> </w:t>
      </w:r>
      <w:r>
        <w:rPr>
          <w:color w:val="231F20"/>
          <w:w w:val="85"/>
        </w:rPr>
        <w:t>the</w:t>
      </w:r>
      <w:r>
        <w:rPr>
          <w:color w:val="231F20"/>
          <w:spacing w:val="2"/>
        </w:rPr>
        <w:t> </w:t>
      </w:r>
      <w:r>
        <w:rPr>
          <w:color w:val="231F20"/>
          <w:w w:val="85"/>
        </w:rPr>
        <w:t>Sample-Specific</w:t>
      </w:r>
      <w:r>
        <w:rPr>
          <w:color w:val="231F20"/>
          <w:spacing w:val="3"/>
        </w:rPr>
        <w:t> </w:t>
      </w:r>
      <w:r>
        <w:rPr>
          <w:color w:val="231F20"/>
          <w:w w:val="85"/>
        </w:rPr>
        <w:t>Minimum</w:t>
      </w:r>
      <w:r>
        <w:rPr>
          <w:color w:val="231F20"/>
          <w:spacing w:val="2"/>
        </w:rPr>
        <w:t> </w:t>
      </w:r>
      <w:r>
        <w:rPr>
          <w:color w:val="231F20"/>
          <w:w w:val="85"/>
        </w:rPr>
        <w:t>Detectable</w:t>
      </w:r>
      <w:r>
        <w:rPr>
          <w:color w:val="231F20"/>
          <w:spacing w:val="3"/>
        </w:rPr>
        <w:t> </w:t>
      </w:r>
      <w:r>
        <w:rPr>
          <w:color w:val="231F20"/>
          <w:w w:val="85"/>
        </w:rPr>
        <w:t>Concentration</w:t>
      </w:r>
      <w:r>
        <w:rPr>
          <w:color w:val="231F20"/>
          <w:spacing w:val="2"/>
        </w:rPr>
        <w:t> </w:t>
      </w:r>
      <w:bookmarkEnd w:id="33"/>
      <w:r>
        <w:rPr>
          <w:color w:val="231F20"/>
          <w:spacing w:val="-2"/>
          <w:w w:val="85"/>
        </w:rPr>
        <w:t>(ssMDC)</w:t>
      </w:r>
    </w:p>
    <w:p>
      <w:pPr>
        <w:pStyle w:val="BodyText"/>
        <w:spacing w:line="254" w:lineRule="auto" w:before="200"/>
        <w:ind w:left="120" w:right="374" w:firstLine="400"/>
      </w:pPr>
      <w:r>
        <w:rPr>
          <w:color w:val="231F20"/>
        </w:rPr>
        <w:t>Some</w:t>
      </w:r>
      <w:r>
        <w:rPr>
          <w:color w:val="231F20"/>
          <w:spacing w:val="-4"/>
        </w:rPr>
        <w:t> </w:t>
      </w:r>
      <w:r>
        <w:rPr>
          <w:color w:val="231F20"/>
        </w:rPr>
        <w:t>laboratories</w:t>
      </w:r>
      <w:r>
        <w:rPr>
          <w:color w:val="231F20"/>
          <w:spacing w:val="-4"/>
        </w:rPr>
        <w:t> </w:t>
      </w:r>
      <w:r>
        <w:rPr>
          <w:color w:val="231F20"/>
        </w:rPr>
        <w:t>calculate</w:t>
      </w:r>
      <w:r>
        <w:rPr>
          <w:color w:val="231F20"/>
          <w:spacing w:val="-4"/>
        </w:rPr>
        <w:t> </w:t>
      </w:r>
      <w:r>
        <w:rPr>
          <w:color w:val="231F20"/>
        </w:rPr>
        <w:t>the</w:t>
      </w:r>
      <w:r>
        <w:rPr>
          <w:color w:val="231F20"/>
          <w:spacing w:val="-4"/>
        </w:rPr>
        <w:t> </w:t>
      </w:r>
      <w:r>
        <w:rPr>
          <w:color w:val="231F20"/>
        </w:rPr>
        <w:t>sample-specific</w:t>
      </w:r>
      <w:r>
        <w:rPr>
          <w:color w:val="231F20"/>
          <w:spacing w:val="-4"/>
        </w:rPr>
        <w:t> </w:t>
      </w:r>
      <w:r>
        <w:rPr>
          <w:color w:val="231F20"/>
        </w:rPr>
        <w:t>Minimum</w:t>
      </w:r>
      <w:r>
        <w:rPr>
          <w:color w:val="231F20"/>
          <w:spacing w:val="-4"/>
        </w:rPr>
        <w:t> </w:t>
      </w:r>
      <w:r>
        <w:rPr>
          <w:color w:val="231F20"/>
        </w:rPr>
        <w:t>Detectable</w:t>
      </w:r>
      <w:r>
        <w:rPr>
          <w:color w:val="231F20"/>
          <w:spacing w:val="-4"/>
        </w:rPr>
        <w:t> </w:t>
      </w:r>
      <w:r>
        <w:rPr>
          <w:color w:val="231F20"/>
        </w:rPr>
        <w:t>Concentration</w:t>
      </w:r>
      <w:r>
        <w:rPr>
          <w:color w:val="231F20"/>
          <w:spacing w:val="-4"/>
        </w:rPr>
        <w:t> </w:t>
      </w:r>
      <w:r>
        <w:rPr>
          <w:color w:val="231F20"/>
        </w:rPr>
        <w:t>(ssMDC)</w:t>
      </w:r>
      <w:r>
        <w:rPr>
          <w:color w:val="231F20"/>
          <w:spacing w:val="-4"/>
        </w:rPr>
        <w:t> </w:t>
      </w:r>
      <w:r>
        <w:rPr>
          <w:color w:val="231F20"/>
        </w:rPr>
        <w:t>based</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instrument background and applicable sample-specific parameters according to the following general equation:</w:t>
      </w:r>
    </w:p>
    <w:p>
      <w:pPr>
        <w:pStyle w:val="BodyText"/>
        <w:spacing w:after="0" w:line="254" w:lineRule="auto"/>
        <w:sectPr>
          <w:type w:val="continuous"/>
          <w:pgSz w:w="12240" w:h="15840"/>
          <w:pgMar w:header="841" w:footer="0" w:top="1640" w:bottom="280" w:left="720" w:right="720"/>
        </w:sectPr>
      </w:pPr>
    </w:p>
    <w:p>
      <w:pPr>
        <w:pStyle w:val="BodyText"/>
      </w:pPr>
    </w:p>
    <w:p>
      <w:pPr>
        <w:pStyle w:val="BodyText"/>
      </w:pPr>
    </w:p>
    <w:p>
      <w:pPr>
        <w:pStyle w:val="BodyText"/>
        <w:spacing w:before="39"/>
      </w:pPr>
    </w:p>
    <w:p>
      <w:pPr>
        <w:pStyle w:val="BodyText"/>
        <w:ind w:left="120"/>
      </w:pPr>
      <w:r>
        <w:rPr>
          <w:color w:val="231F20"/>
          <w:spacing w:val="-5"/>
        </w:rPr>
        <w:t>and</w:t>
      </w:r>
    </w:p>
    <w:p>
      <w:pPr>
        <w:pStyle w:val="BodyText"/>
        <w:spacing w:before="14"/>
      </w:pPr>
      <w:r>
        <w:rPr/>
        <w:br w:type="column"/>
      </w:r>
      <w:r>
        <w:rPr/>
      </w:r>
    </w:p>
    <w:p>
      <w:pPr>
        <w:spacing w:before="0"/>
        <w:ind w:left="120" w:right="0" w:firstLine="0"/>
        <w:jc w:val="left"/>
        <w:rPr>
          <w:rFonts w:ascii="Symbol" w:hAnsi="Symbol"/>
          <w:sz w:val="20"/>
        </w:rPr>
      </w:pPr>
      <w:r>
        <w:rPr>
          <w:i/>
          <w:color w:val="231F20"/>
          <w:sz w:val="20"/>
        </w:rPr>
        <w:t>ssMDC</w:t>
      </w:r>
      <w:r>
        <w:rPr>
          <w:i/>
          <w:color w:val="231F20"/>
          <w:spacing w:val="9"/>
          <w:sz w:val="20"/>
        </w:rPr>
        <w:t> </w:t>
      </w:r>
      <w:r>
        <w:rPr>
          <w:rFonts w:ascii="Symbol" w:hAnsi="Symbol"/>
          <w:color w:val="231F20"/>
          <w:spacing w:val="-10"/>
          <w:sz w:val="20"/>
        </w:rPr>
        <w:t></w:t>
      </w:r>
    </w:p>
    <w:p>
      <w:pPr>
        <w:pStyle w:val="BodyText"/>
        <w:spacing w:before="87"/>
        <w:ind w:left="722"/>
      </w:pPr>
      <w:r>
        <w:rPr/>
        <w:br w:type="column"/>
      </w:r>
      <w:r>
        <w:rPr>
          <w:color w:val="231F20"/>
        </w:rPr>
        <w:t>3.29</w:t>
      </w:r>
      <w:r>
        <w:rPr>
          <w:color w:val="231F20"/>
          <w:spacing w:val="-13"/>
        </w:rPr>
        <w:t> </w:t>
      </w:r>
      <w:r>
        <w:rPr>
          <w:rFonts w:ascii="Symbol" w:hAnsi="Symbol"/>
          <w:color w:val="231F20"/>
        </w:rPr>
        <w:t></w:t>
      </w:r>
      <w:r>
        <w:rPr>
          <w:color w:val="231F20"/>
          <w:spacing w:val="-17"/>
        </w:rPr>
        <w:t> </w:t>
      </w:r>
      <w:r>
        <w:rPr>
          <w:rFonts w:ascii="Symbol" w:hAnsi="Symbol"/>
          <w:i/>
          <w:color w:val="231F20"/>
        </w:rPr>
        <w:t></w:t>
      </w:r>
      <w:r>
        <w:rPr>
          <w:color w:val="231F20"/>
          <w:spacing w:val="-29"/>
        </w:rPr>
        <w:t> </w:t>
      </w:r>
      <w:r>
        <w:rPr>
          <w:color w:val="231F20"/>
          <w:vertAlign w:val="subscript"/>
        </w:rPr>
        <w:t>0</w:t>
      </w:r>
      <w:r>
        <w:rPr>
          <w:color w:val="231F20"/>
          <w:spacing w:val="4"/>
          <w:vertAlign w:val="baseline"/>
        </w:rPr>
        <w:t> </w:t>
      </w:r>
      <w:r>
        <w:rPr>
          <w:rFonts w:ascii="Symbol" w:hAnsi="Symbol"/>
          <w:color w:val="231F20"/>
          <w:vertAlign w:val="baseline"/>
        </w:rPr>
        <w:t></w:t>
      </w:r>
      <w:r>
        <w:rPr>
          <w:color w:val="231F20"/>
          <w:spacing w:val="-3"/>
          <w:vertAlign w:val="baseline"/>
        </w:rPr>
        <w:t> </w:t>
      </w:r>
      <w:r>
        <w:rPr>
          <w:color w:val="231F20"/>
          <w:spacing w:val="-4"/>
          <w:vertAlign w:val="baseline"/>
        </w:rPr>
        <w:t>2.71</w:t>
      </w:r>
    </w:p>
    <w:p>
      <w:pPr>
        <w:pStyle w:val="BodyText"/>
        <w:spacing w:before="3"/>
        <w:rPr>
          <w:sz w:val="4"/>
        </w:rPr>
      </w:pPr>
    </w:p>
    <w:p>
      <w:pPr>
        <w:spacing w:line="20" w:lineRule="exact"/>
        <w:ind w:left="27" w:right="-58" w:firstLine="0"/>
        <w:rPr>
          <w:sz w:val="2"/>
        </w:rPr>
      </w:pPr>
      <w:r>
        <w:rPr>
          <w:sz w:val="2"/>
        </w:rPr>
        <mc:AlternateContent>
          <mc:Choice Requires="wps">
            <w:drawing>
              <wp:inline distT="0" distB="0" distL="0" distR="0">
                <wp:extent cx="1699895" cy="7620"/>
                <wp:effectExtent l="9525" t="0" r="0" b="1905"/>
                <wp:docPr id="692" name="Group 692"/>
                <wp:cNvGraphicFramePr>
                  <a:graphicFrameLocks/>
                </wp:cNvGraphicFramePr>
                <a:graphic>
                  <a:graphicData uri="http://schemas.microsoft.com/office/word/2010/wordprocessingGroup">
                    <wpg:wgp>
                      <wpg:cNvPr id="692" name="Group 692"/>
                      <wpg:cNvGrpSpPr/>
                      <wpg:grpSpPr>
                        <a:xfrm>
                          <a:off x="0" y="0"/>
                          <a:ext cx="1699895" cy="7620"/>
                          <a:chExt cx="1699895" cy="7620"/>
                        </a:xfrm>
                      </wpg:grpSpPr>
                      <wps:wsp>
                        <wps:cNvPr id="693" name="Graphic 693"/>
                        <wps:cNvSpPr/>
                        <wps:spPr>
                          <a:xfrm>
                            <a:off x="0" y="3771"/>
                            <a:ext cx="1699895" cy="1270"/>
                          </a:xfrm>
                          <a:custGeom>
                            <a:avLst/>
                            <a:gdLst/>
                            <a:ahLst/>
                            <a:cxnLst/>
                            <a:rect l="l" t="t" r="r" b="b"/>
                            <a:pathLst>
                              <a:path w="1699895" h="0">
                                <a:moveTo>
                                  <a:pt x="0" y="0"/>
                                </a:moveTo>
                                <a:lnTo>
                                  <a:pt x="1699818" y="0"/>
                                </a:lnTo>
                              </a:path>
                            </a:pathLst>
                          </a:custGeom>
                          <a:ln w="7543">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33.85pt;height:.6pt;mso-position-horizontal-relative:char;mso-position-vertical-relative:line" id="docshapegroup508" coordorigin="0,0" coordsize="2677,12">
                <v:line style="position:absolute" from="0,6" to="2677,6" stroked="true" strokeweight=".594pt" strokecolor="#231f20">
                  <v:stroke dashstyle="solid"/>
                </v:line>
              </v:group>
            </w:pict>
          </mc:Fallback>
        </mc:AlternateContent>
      </w:r>
      <w:r>
        <w:rPr>
          <w:sz w:val="2"/>
        </w:rPr>
      </w:r>
    </w:p>
    <w:p>
      <w:pPr>
        <w:spacing w:before="27"/>
        <w:ind w:left="36" w:right="0" w:firstLine="0"/>
        <w:jc w:val="left"/>
        <w:rPr>
          <w:i/>
          <w:sz w:val="20"/>
        </w:rPr>
      </w:pPr>
      <w:r>
        <w:rPr>
          <w:i/>
          <w:sz w:val="20"/>
        </w:rPr>
        <mc:AlternateContent>
          <mc:Choice Requires="wps">
            <w:drawing>
              <wp:anchor distT="0" distB="0" distL="0" distR="0" allowOverlap="1" layoutInCell="1" locked="0" behindDoc="0" simplePos="0" relativeHeight="15764480">
                <wp:simplePos x="0" y="0"/>
                <wp:positionH relativeFrom="page">
                  <wp:posOffset>3421745</wp:posOffset>
                </wp:positionH>
                <wp:positionV relativeFrom="paragraph">
                  <wp:posOffset>312539</wp:posOffset>
                </wp:positionV>
                <wp:extent cx="906780" cy="476884"/>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906780" cy="476884"/>
                          <a:chExt cx="906780" cy="476884"/>
                        </a:xfrm>
                      </wpg:grpSpPr>
                      <wps:wsp>
                        <wps:cNvPr id="695" name="Graphic 695"/>
                        <wps:cNvSpPr/>
                        <wps:spPr>
                          <a:xfrm>
                            <a:off x="296280" y="240447"/>
                            <a:ext cx="516890" cy="1270"/>
                          </a:xfrm>
                          <a:custGeom>
                            <a:avLst/>
                            <a:gdLst/>
                            <a:ahLst/>
                            <a:cxnLst/>
                            <a:rect l="l" t="t" r="r" b="b"/>
                            <a:pathLst>
                              <a:path w="516890" h="0">
                                <a:moveTo>
                                  <a:pt x="400888" y="0"/>
                                </a:moveTo>
                                <a:lnTo>
                                  <a:pt x="516737" y="0"/>
                                </a:lnTo>
                              </a:path>
                              <a:path w="516890" h="0">
                                <a:moveTo>
                                  <a:pt x="0" y="0"/>
                                </a:moveTo>
                                <a:lnTo>
                                  <a:pt x="115849" y="0"/>
                                </a:lnTo>
                              </a:path>
                            </a:pathLst>
                          </a:custGeom>
                          <a:ln w="7924">
                            <a:solidFill>
                              <a:srgbClr val="231F20"/>
                            </a:solidFill>
                            <a:prstDash val="solid"/>
                          </a:ln>
                        </wps:spPr>
                        <wps:bodyPr wrap="square" lIns="0" tIns="0" rIns="0" bIns="0" rtlCol="0">
                          <a:prstTxWarp prst="textNoShape">
                            <a:avLst/>
                          </a:prstTxWarp>
                          <a:noAutofit/>
                        </wps:bodyPr>
                      </wps:wsp>
                      <wps:wsp>
                        <wps:cNvPr id="696" name="Graphic 696"/>
                        <wps:cNvSpPr/>
                        <wps:spPr>
                          <a:xfrm>
                            <a:off x="0" y="0"/>
                            <a:ext cx="906780" cy="459740"/>
                          </a:xfrm>
                          <a:custGeom>
                            <a:avLst/>
                            <a:gdLst/>
                            <a:ahLst/>
                            <a:cxnLst/>
                            <a:rect l="l" t="t" r="r" b="b"/>
                            <a:pathLst>
                              <a:path w="906780" h="459740">
                                <a:moveTo>
                                  <a:pt x="906360" y="0"/>
                                </a:moveTo>
                                <a:lnTo>
                                  <a:pt x="96012" y="0"/>
                                </a:lnTo>
                                <a:lnTo>
                                  <a:pt x="56807" y="416674"/>
                                </a:lnTo>
                                <a:lnTo>
                                  <a:pt x="22174" y="275526"/>
                                </a:lnTo>
                                <a:lnTo>
                                  <a:pt x="0" y="307682"/>
                                </a:lnTo>
                                <a:lnTo>
                                  <a:pt x="4559" y="310819"/>
                                </a:lnTo>
                                <a:lnTo>
                                  <a:pt x="13284" y="298183"/>
                                </a:lnTo>
                                <a:lnTo>
                                  <a:pt x="52806" y="459219"/>
                                </a:lnTo>
                                <a:lnTo>
                                  <a:pt x="60756" y="459219"/>
                                </a:lnTo>
                                <a:lnTo>
                                  <a:pt x="103225" y="7924"/>
                                </a:lnTo>
                                <a:lnTo>
                                  <a:pt x="906360" y="7924"/>
                                </a:lnTo>
                                <a:lnTo>
                                  <a:pt x="906360" y="0"/>
                                </a:lnTo>
                                <a:close/>
                              </a:path>
                            </a:pathLst>
                          </a:custGeom>
                          <a:solidFill>
                            <a:srgbClr val="231F20"/>
                          </a:solidFill>
                        </wps:spPr>
                        <wps:bodyPr wrap="square" lIns="0" tIns="0" rIns="0" bIns="0" rtlCol="0">
                          <a:prstTxWarp prst="textNoShape">
                            <a:avLst/>
                          </a:prstTxWarp>
                          <a:noAutofit/>
                        </wps:bodyPr>
                      </wps:wsp>
                      <wps:wsp>
                        <wps:cNvPr id="697" name="Textbox 697"/>
                        <wps:cNvSpPr txBox="1"/>
                        <wps:spPr>
                          <a:xfrm>
                            <a:off x="99786" y="135543"/>
                            <a:ext cx="716915" cy="199390"/>
                          </a:xfrm>
                          <a:prstGeom prst="rect">
                            <a:avLst/>
                          </a:prstGeom>
                        </wps:spPr>
                        <wps:txbx>
                          <w:txbxContent>
                            <w:p>
                              <w:pPr>
                                <w:tabs>
                                  <w:tab w:pos="640" w:val="left" w:leader="none"/>
                                </w:tabs>
                                <w:spacing w:before="21"/>
                                <w:ind w:left="20" w:right="0" w:firstLine="0"/>
                                <w:jc w:val="left"/>
                                <w:rPr>
                                  <w:i/>
                                  <w:sz w:val="21"/>
                                </w:rPr>
                              </w:pPr>
                              <w:r>
                                <w:rPr>
                                  <w:i/>
                                  <w:color w:val="231F20"/>
                                  <w:spacing w:val="-10"/>
                                  <w:sz w:val="21"/>
                                </w:rPr>
                                <w:t>N</w:t>
                              </w:r>
                              <w:r>
                                <w:rPr>
                                  <w:i/>
                                  <w:color w:val="231F20"/>
                                  <w:sz w:val="21"/>
                                </w:rPr>
                                <w:tab/>
                              </w:r>
                              <w:r>
                                <w:rPr>
                                  <w:color w:val="231F20"/>
                                  <w:sz w:val="21"/>
                                </w:rPr>
                                <w:t>1</w:t>
                              </w:r>
                              <w:r>
                                <w:rPr>
                                  <w:color w:val="231F20"/>
                                  <w:spacing w:val="-27"/>
                                  <w:sz w:val="21"/>
                                </w:rPr>
                                <w:t> </w:t>
                              </w:r>
                              <w:r>
                                <w:rPr>
                                  <w:rFonts w:ascii="Symbol" w:hAnsi="Symbol"/>
                                  <w:color w:val="231F20"/>
                                  <w:sz w:val="21"/>
                                </w:rPr>
                                <w:t></w:t>
                              </w:r>
                              <w:r>
                                <w:rPr>
                                  <w:color w:val="231F20"/>
                                  <w:spacing w:val="55"/>
                                  <w:w w:val="150"/>
                                  <w:sz w:val="21"/>
                                </w:rPr>
                                <w:t> </w:t>
                              </w:r>
                              <w:r>
                                <w:rPr>
                                  <w:i/>
                                  <w:color w:val="231F20"/>
                                  <w:spacing w:val="-10"/>
                                  <w:sz w:val="21"/>
                                  <w:vertAlign w:val="superscript"/>
                                </w:rPr>
                                <w:t>S</w:t>
                              </w:r>
                            </w:p>
                          </w:txbxContent>
                        </wps:txbx>
                        <wps:bodyPr wrap="square" lIns="0" tIns="0" rIns="0" bIns="0" rtlCol="0">
                          <a:noAutofit/>
                        </wps:bodyPr>
                      </wps:wsp>
                      <wps:wsp>
                        <wps:cNvPr id="698" name="Textbox 698"/>
                        <wps:cNvSpPr txBox="1"/>
                        <wps:spPr>
                          <a:xfrm>
                            <a:off x="304643" y="20916"/>
                            <a:ext cx="207010" cy="208915"/>
                          </a:xfrm>
                          <a:prstGeom prst="rect">
                            <a:avLst/>
                          </a:prstGeom>
                        </wps:spPr>
                        <wps:txbx>
                          <w:txbxContent>
                            <w:p>
                              <w:pPr>
                                <w:spacing w:before="3"/>
                                <w:ind w:left="0" w:right="0" w:firstLine="0"/>
                                <w:jc w:val="left"/>
                                <w:rPr>
                                  <w:rFonts w:ascii="Symbol" w:hAnsi="Symbol"/>
                                  <w:sz w:val="25"/>
                                </w:rPr>
                              </w:pPr>
                              <w:r>
                                <w:rPr>
                                  <w:i/>
                                  <w:color w:val="231F20"/>
                                  <w:position w:val="1"/>
                                  <w:sz w:val="21"/>
                                </w:rPr>
                                <w:t>t</w:t>
                              </w:r>
                              <w:r>
                                <w:rPr>
                                  <w:i/>
                                  <w:color w:val="231F20"/>
                                  <w:spacing w:val="70"/>
                                  <w:w w:val="150"/>
                                  <w:position w:val="1"/>
                                  <w:sz w:val="21"/>
                                </w:rPr>
                                <w:t> </w:t>
                              </w:r>
                              <w:r>
                                <w:rPr>
                                  <w:rFonts w:ascii="Symbol" w:hAnsi="Symbol"/>
                                  <w:color w:val="231F20"/>
                                  <w:spacing w:val="-12"/>
                                  <w:sz w:val="25"/>
                                </w:rPr>
                                <w:t></w:t>
                              </w:r>
                            </w:p>
                          </w:txbxContent>
                        </wps:txbx>
                        <wps:bodyPr wrap="square" lIns="0" tIns="0" rIns="0" bIns="0" rtlCol="0">
                          <a:noAutofit/>
                        </wps:bodyPr>
                      </wps:wsp>
                      <wps:wsp>
                        <wps:cNvPr id="699" name="Textbox 699"/>
                        <wps:cNvSpPr txBox="1"/>
                        <wps:spPr>
                          <a:xfrm>
                            <a:off x="334298" y="136155"/>
                            <a:ext cx="81915" cy="113664"/>
                          </a:xfrm>
                          <a:prstGeom prst="rect">
                            <a:avLst/>
                          </a:prstGeom>
                        </wps:spPr>
                        <wps:txbx>
                          <w:txbxContent>
                            <w:p>
                              <w:pPr>
                                <w:spacing w:before="19"/>
                                <w:ind w:left="20" w:right="0" w:firstLine="0"/>
                                <w:jc w:val="left"/>
                                <w:rPr>
                                  <w:i/>
                                  <w:sz w:val="12"/>
                                </w:rPr>
                              </w:pPr>
                              <w:r>
                                <w:rPr>
                                  <w:i/>
                                  <w:color w:val="231F20"/>
                                  <w:spacing w:val="-10"/>
                                  <w:w w:val="105"/>
                                  <w:sz w:val="12"/>
                                </w:rPr>
                                <w:t>S</w:t>
                              </w:r>
                            </w:p>
                          </w:txbxContent>
                        </wps:txbx>
                        <wps:bodyPr wrap="square" lIns="0" tIns="0" rIns="0" bIns="0" rtlCol="0">
                          <a:noAutofit/>
                        </wps:bodyPr>
                      </wps:wsp>
                      <wps:wsp>
                        <wps:cNvPr id="700" name="Textbox 700"/>
                        <wps:cNvSpPr txBox="1"/>
                        <wps:spPr>
                          <a:xfrm>
                            <a:off x="705493" y="21076"/>
                            <a:ext cx="187960" cy="208915"/>
                          </a:xfrm>
                          <a:prstGeom prst="rect">
                            <a:avLst/>
                          </a:prstGeom>
                        </wps:spPr>
                        <wps:txbx>
                          <w:txbxContent>
                            <w:p>
                              <w:pPr>
                                <w:spacing w:before="3"/>
                                <w:ind w:left="0" w:right="0" w:firstLine="0"/>
                                <w:jc w:val="left"/>
                                <w:rPr>
                                  <w:rFonts w:ascii="Symbol" w:hAnsi="Symbol"/>
                                  <w:sz w:val="25"/>
                                </w:rPr>
                              </w:pPr>
                              <w:r>
                                <w:rPr>
                                  <w:i/>
                                  <w:color w:val="231F20"/>
                                  <w:position w:val="1"/>
                                  <w:sz w:val="21"/>
                                </w:rPr>
                                <w:t>t</w:t>
                              </w:r>
                              <w:r>
                                <w:rPr>
                                  <w:i/>
                                  <w:color w:val="231F20"/>
                                  <w:spacing w:val="65"/>
                                  <w:position w:val="1"/>
                                  <w:sz w:val="21"/>
                                </w:rPr>
                                <w:t> </w:t>
                              </w:r>
                              <w:r>
                                <w:rPr>
                                  <w:rFonts w:ascii="Symbol" w:hAnsi="Symbol"/>
                                  <w:color w:val="231F20"/>
                                  <w:spacing w:val="-10"/>
                                  <w:sz w:val="25"/>
                                </w:rPr>
                                <w:t></w:t>
                              </w:r>
                            </w:p>
                          </w:txbxContent>
                        </wps:txbx>
                        <wps:bodyPr wrap="square" lIns="0" tIns="0" rIns="0" bIns="0" rtlCol="0">
                          <a:noAutofit/>
                        </wps:bodyPr>
                      </wps:wsp>
                      <wps:wsp>
                        <wps:cNvPr id="701" name="Textbox 701"/>
                        <wps:cNvSpPr txBox="1"/>
                        <wps:spPr>
                          <a:xfrm>
                            <a:off x="199721" y="240728"/>
                            <a:ext cx="179705" cy="207010"/>
                          </a:xfrm>
                          <a:prstGeom prst="rect">
                            <a:avLst/>
                          </a:prstGeom>
                        </wps:spPr>
                        <wps:txbx>
                          <w:txbxContent>
                            <w:p>
                              <w:pPr>
                                <w:spacing w:before="19"/>
                                <w:ind w:left="20" w:right="0" w:firstLine="0"/>
                                <w:jc w:val="left"/>
                                <w:rPr>
                                  <w:i/>
                                  <w:position w:val="-12"/>
                                  <w:sz w:val="21"/>
                                </w:rPr>
                              </w:pPr>
                              <w:r>
                                <w:rPr>
                                  <w:i/>
                                  <w:color w:val="231F20"/>
                                  <w:w w:val="105"/>
                                  <w:sz w:val="12"/>
                                </w:rPr>
                                <w:t>B</w:t>
                              </w:r>
                              <w:r>
                                <w:rPr>
                                  <w:i/>
                                  <w:color w:val="231F20"/>
                                  <w:spacing w:val="32"/>
                                  <w:w w:val="105"/>
                                  <w:sz w:val="12"/>
                                </w:rPr>
                                <w:t> </w:t>
                              </w:r>
                              <w:r>
                                <w:rPr>
                                  <w:i/>
                                  <w:color w:val="231F20"/>
                                  <w:spacing w:val="-10"/>
                                  <w:w w:val="105"/>
                                  <w:position w:val="-12"/>
                                  <w:sz w:val="21"/>
                                </w:rPr>
                                <w:t>t</w:t>
                              </w:r>
                            </w:p>
                          </w:txbxContent>
                        </wps:txbx>
                        <wps:bodyPr wrap="square" lIns="0" tIns="0" rIns="0" bIns="0" rtlCol="0">
                          <a:noAutofit/>
                        </wps:bodyPr>
                      </wps:wsp>
                      <wps:wsp>
                        <wps:cNvPr id="702" name="Textbox 702"/>
                        <wps:cNvSpPr txBox="1"/>
                        <wps:spPr>
                          <a:xfrm>
                            <a:off x="333018" y="363303"/>
                            <a:ext cx="90805" cy="113664"/>
                          </a:xfrm>
                          <a:prstGeom prst="rect">
                            <a:avLst/>
                          </a:prstGeom>
                        </wps:spPr>
                        <wps:txbx>
                          <w:txbxContent>
                            <w:p>
                              <w:pPr>
                                <w:spacing w:before="19"/>
                                <w:ind w:left="20" w:right="0" w:firstLine="0"/>
                                <w:jc w:val="left"/>
                                <w:rPr>
                                  <w:i/>
                                  <w:sz w:val="12"/>
                                </w:rPr>
                              </w:pPr>
                              <w:r>
                                <w:rPr>
                                  <w:i/>
                                  <w:color w:val="231F20"/>
                                  <w:spacing w:val="-10"/>
                                  <w:w w:val="105"/>
                                  <w:sz w:val="12"/>
                                </w:rPr>
                                <w:t>B</w:t>
                              </w:r>
                            </w:p>
                          </w:txbxContent>
                        </wps:txbx>
                        <wps:bodyPr wrap="square" lIns="0" tIns="0" rIns="0" bIns="0" rtlCol="0">
                          <a:noAutofit/>
                        </wps:bodyPr>
                      </wps:wsp>
                      <wps:wsp>
                        <wps:cNvPr id="703" name="Textbox 703"/>
                        <wps:cNvSpPr txBox="1"/>
                        <wps:spPr>
                          <a:xfrm>
                            <a:off x="424436" y="156235"/>
                            <a:ext cx="99695" cy="302260"/>
                          </a:xfrm>
                          <a:prstGeom prst="rect">
                            <a:avLst/>
                          </a:prstGeom>
                        </wps:spPr>
                        <wps:txbx>
                          <w:txbxContent>
                            <w:p>
                              <w:pPr>
                                <w:spacing w:before="23"/>
                                <w:ind w:left="20" w:right="0" w:firstLine="0"/>
                                <w:jc w:val="left"/>
                                <w:rPr>
                                  <w:rFonts w:ascii="Symbol" w:hAnsi="Symbol"/>
                                  <w:position w:val="-10"/>
                                  <w:sz w:val="25"/>
                                </w:rPr>
                              </w:pPr>
                              <w:r>
                                <w:rPr>
                                  <w:rFonts w:ascii="Symbol" w:hAnsi="Symbol"/>
                                  <w:color w:val="231F20"/>
                                  <w:spacing w:val="-52"/>
                                  <w:w w:val="85"/>
                                  <w:sz w:val="25"/>
                                </w:rPr>
                                <w:t></w:t>
                              </w:r>
                              <w:r>
                                <w:rPr>
                                  <w:rFonts w:ascii="Symbol" w:hAnsi="Symbol"/>
                                  <w:color w:val="231F20"/>
                                  <w:spacing w:val="-52"/>
                                  <w:w w:val="85"/>
                                  <w:position w:val="-10"/>
                                  <w:sz w:val="25"/>
                                </w:rPr>
                                <w:t></w:t>
                              </w:r>
                            </w:p>
                          </w:txbxContent>
                        </wps:txbx>
                        <wps:bodyPr wrap="square" lIns="0" tIns="0" rIns="0" bIns="0" rtlCol="0">
                          <a:noAutofit/>
                        </wps:bodyPr>
                      </wps:wsp>
                      <wps:wsp>
                        <wps:cNvPr id="704" name="Textbox 704"/>
                        <wps:cNvSpPr txBox="1"/>
                        <wps:spPr>
                          <a:xfrm>
                            <a:off x="690660" y="156395"/>
                            <a:ext cx="215265" cy="302260"/>
                          </a:xfrm>
                          <a:prstGeom prst="rect">
                            <a:avLst/>
                          </a:prstGeom>
                        </wps:spPr>
                        <wps:txbx>
                          <w:txbxContent>
                            <w:p>
                              <w:pPr>
                                <w:spacing w:before="21"/>
                                <w:ind w:left="20" w:right="0" w:firstLine="0"/>
                                <w:jc w:val="left"/>
                                <w:rPr>
                                  <w:rFonts w:ascii="Symbol" w:hAnsi="Symbol"/>
                                  <w:position w:val="1"/>
                                  <w:sz w:val="25"/>
                                </w:rPr>
                              </w:pPr>
                              <w:r>
                                <w:rPr>
                                  <w:i/>
                                  <w:color w:val="231F20"/>
                                  <w:sz w:val="21"/>
                                </w:rPr>
                                <w:t>t</w:t>
                              </w:r>
                              <w:r>
                                <w:rPr>
                                  <w:i/>
                                  <w:color w:val="231F20"/>
                                  <w:spacing w:val="70"/>
                                  <w:sz w:val="21"/>
                                </w:rPr>
                                <w:t> </w:t>
                              </w:r>
                              <w:r>
                                <w:rPr>
                                  <w:rFonts w:ascii="Symbol" w:hAnsi="Symbol"/>
                                  <w:color w:val="231F20"/>
                                  <w:spacing w:val="-51"/>
                                  <w:w w:val="85"/>
                                  <w:position w:val="12"/>
                                  <w:sz w:val="25"/>
                                </w:rPr>
                                <w:t></w:t>
                              </w:r>
                              <w:r>
                                <w:rPr>
                                  <w:rFonts w:ascii="Symbol" w:hAnsi="Symbol"/>
                                  <w:color w:val="231F20"/>
                                  <w:spacing w:val="-51"/>
                                  <w:w w:val="85"/>
                                  <w:position w:val="1"/>
                                  <w:sz w:val="25"/>
                                </w:rPr>
                                <w:t></w:t>
                              </w:r>
                            </w:p>
                          </w:txbxContent>
                        </wps:txbx>
                        <wps:bodyPr wrap="square" lIns="0" tIns="0" rIns="0" bIns="0" rtlCol="0">
                          <a:noAutofit/>
                        </wps:bodyPr>
                      </wps:wsp>
                      <wps:wsp>
                        <wps:cNvPr id="705" name="Textbox 705"/>
                        <wps:cNvSpPr txBox="1"/>
                        <wps:spPr>
                          <a:xfrm>
                            <a:off x="733788" y="363303"/>
                            <a:ext cx="90805" cy="113664"/>
                          </a:xfrm>
                          <a:prstGeom prst="rect">
                            <a:avLst/>
                          </a:prstGeom>
                        </wps:spPr>
                        <wps:txbx>
                          <w:txbxContent>
                            <w:p>
                              <w:pPr>
                                <w:spacing w:before="19"/>
                                <w:ind w:left="20" w:right="0" w:firstLine="0"/>
                                <w:jc w:val="left"/>
                                <w:rPr>
                                  <w:i/>
                                  <w:sz w:val="12"/>
                                </w:rPr>
                              </w:pPr>
                              <w:r>
                                <w:rPr>
                                  <w:i/>
                                  <w:color w:val="231F20"/>
                                  <w:spacing w:val="-10"/>
                                  <w:w w:val="105"/>
                                  <w:sz w:val="12"/>
                                </w:rPr>
                                <w:t>B</w:t>
                              </w:r>
                            </w:p>
                          </w:txbxContent>
                        </wps:txbx>
                        <wps:bodyPr wrap="square" lIns="0" tIns="0" rIns="0" bIns="0" rtlCol="0">
                          <a:noAutofit/>
                        </wps:bodyPr>
                      </wps:wsp>
                    </wpg:wgp>
                  </a:graphicData>
                </a:graphic>
              </wp:anchor>
            </w:drawing>
          </mc:Choice>
          <mc:Fallback>
            <w:pict>
              <v:group style="position:absolute;margin-left:269.428802pt;margin-top:24.609371pt;width:71.4pt;height:37.550pt;mso-position-horizontal-relative:page;mso-position-vertical-relative:paragraph;z-index:15764480" id="docshapegroup509" coordorigin="5389,492" coordsize="1428,751">
                <v:shape style="position:absolute;left:5855;top:870;width:814;height:2" id="docshape510" coordorigin="5855,871" coordsize="814,0" path="m6486,871l6669,871m5855,871l6038,871e" filled="false" stroked="true" strokeweight=".624pt" strokecolor="#231f20">
                  <v:path arrowok="t"/>
                  <v:stroke dashstyle="solid"/>
                </v:shape>
                <v:shape style="position:absolute;left:5388;top:492;width:1428;height:724" id="docshape511" coordorigin="5389,492" coordsize="1428,724" path="m6816,492l5540,492,5478,1148,5423,926,5389,977,5396,982,5409,962,5472,1215,5484,1215,5551,505,6816,505,6816,492xe" filled="true" fillcolor="#231f20" stroked="false">
                  <v:path arrowok="t"/>
                  <v:fill type="solid"/>
                </v:shape>
                <v:shape style="position:absolute;left:5545;top:705;width:1129;height:314" type="#_x0000_t202" id="docshape512" filled="false" stroked="false">
                  <v:textbox inset="0,0,0,0">
                    <w:txbxContent>
                      <w:p>
                        <w:pPr>
                          <w:tabs>
                            <w:tab w:pos="640" w:val="left" w:leader="none"/>
                          </w:tabs>
                          <w:spacing w:before="21"/>
                          <w:ind w:left="20" w:right="0" w:firstLine="0"/>
                          <w:jc w:val="left"/>
                          <w:rPr>
                            <w:i/>
                            <w:sz w:val="21"/>
                          </w:rPr>
                        </w:pPr>
                        <w:r>
                          <w:rPr>
                            <w:i/>
                            <w:color w:val="231F20"/>
                            <w:spacing w:val="-10"/>
                            <w:sz w:val="21"/>
                          </w:rPr>
                          <w:t>N</w:t>
                        </w:r>
                        <w:r>
                          <w:rPr>
                            <w:i/>
                            <w:color w:val="231F20"/>
                            <w:sz w:val="21"/>
                          </w:rPr>
                          <w:tab/>
                        </w:r>
                        <w:r>
                          <w:rPr>
                            <w:color w:val="231F20"/>
                            <w:sz w:val="21"/>
                          </w:rPr>
                          <w:t>1</w:t>
                        </w:r>
                        <w:r>
                          <w:rPr>
                            <w:color w:val="231F20"/>
                            <w:spacing w:val="-27"/>
                            <w:sz w:val="21"/>
                          </w:rPr>
                          <w:t> </w:t>
                        </w:r>
                        <w:r>
                          <w:rPr>
                            <w:rFonts w:ascii="Symbol" w:hAnsi="Symbol"/>
                            <w:color w:val="231F20"/>
                            <w:sz w:val="21"/>
                          </w:rPr>
                          <w:t></w:t>
                        </w:r>
                        <w:r>
                          <w:rPr>
                            <w:color w:val="231F20"/>
                            <w:spacing w:val="55"/>
                            <w:w w:val="150"/>
                            <w:sz w:val="21"/>
                          </w:rPr>
                          <w:t> </w:t>
                        </w:r>
                        <w:r>
                          <w:rPr>
                            <w:i/>
                            <w:color w:val="231F20"/>
                            <w:spacing w:val="-10"/>
                            <w:sz w:val="21"/>
                            <w:vertAlign w:val="superscript"/>
                          </w:rPr>
                          <w:t>S</w:t>
                        </w:r>
                      </w:p>
                    </w:txbxContent>
                  </v:textbox>
                  <w10:wrap type="none"/>
                </v:shape>
                <v:shape style="position:absolute;left:5868;top:525;width:326;height:329" type="#_x0000_t202" id="docshape513" filled="false" stroked="false">
                  <v:textbox inset="0,0,0,0">
                    <w:txbxContent>
                      <w:p>
                        <w:pPr>
                          <w:spacing w:before="3"/>
                          <w:ind w:left="0" w:right="0" w:firstLine="0"/>
                          <w:jc w:val="left"/>
                          <w:rPr>
                            <w:rFonts w:ascii="Symbol" w:hAnsi="Symbol"/>
                            <w:sz w:val="25"/>
                          </w:rPr>
                        </w:pPr>
                        <w:r>
                          <w:rPr>
                            <w:i/>
                            <w:color w:val="231F20"/>
                            <w:position w:val="1"/>
                            <w:sz w:val="21"/>
                          </w:rPr>
                          <w:t>t</w:t>
                        </w:r>
                        <w:r>
                          <w:rPr>
                            <w:i/>
                            <w:color w:val="231F20"/>
                            <w:spacing w:val="70"/>
                            <w:w w:val="150"/>
                            <w:position w:val="1"/>
                            <w:sz w:val="21"/>
                          </w:rPr>
                          <w:t> </w:t>
                        </w:r>
                        <w:r>
                          <w:rPr>
                            <w:rFonts w:ascii="Symbol" w:hAnsi="Symbol"/>
                            <w:color w:val="231F20"/>
                            <w:spacing w:val="-12"/>
                            <w:sz w:val="25"/>
                          </w:rPr>
                          <w:t></w:t>
                        </w:r>
                      </w:p>
                    </w:txbxContent>
                  </v:textbox>
                  <w10:wrap type="none"/>
                </v:shape>
                <v:shape style="position:absolute;left:5915;top:706;width:129;height:179" type="#_x0000_t202" id="docshape514" filled="false" stroked="false">
                  <v:textbox inset="0,0,0,0">
                    <w:txbxContent>
                      <w:p>
                        <w:pPr>
                          <w:spacing w:before="19"/>
                          <w:ind w:left="20" w:right="0" w:firstLine="0"/>
                          <w:jc w:val="left"/>
                          <w:rPr>
                            <w:i/>
                            <w:sz w:val="12"/>
                          </w:rPr>
                        </w:pPr>
                        <w:r>
                          <w:rPr>
                            <w:i/>
                            <w:color w:val="231F20"/>
                            <w:spacing w:val="-10"/>
                            <w:w w:val="105"/>
                            <w:sz w:val="12"/>
                          </w:rPr>
                          <w:t>S</w:t>
                        </w:r>
                      </w:p>
                    </w:txbxContent>
                  </v:textbox>
                  <w10:wrap type="none"/>
                </v:shape>
                <v:shape style="position:absolute;left:6499;top:525;width:296;height:329" type="#_x0000_t202" id="docshape515" filled="false" stroked="false">
                  <v:textbox inset="0,0,0,0">
                    <w:txbxContent>
                      <w:p>
                        <w:pPr>
                          <w:spacing w:before="3"/>
                          <w:ind w:left="0" w:right="0" w:firstLine="0"/>
                          <w:jc w:val="left"/>
                          <w:rPr>
                            <w:rFonts w:ascii="Symbol" w:hAnsi="Symbol"/>
                            <w:sz w:val="25"/>
                          </w:rPr>
                        </w:pPr>
                        <w:r>
                          <w:rPr>
                            <w:i/>
                            <w:color w:val="231F20"/>
                            <w:position w:val="1"/>
                            <w:sz w:val="21"/>
                          </w:rPr>
                          <w:t>t</w:t>
                        </w:r>
                        <w:r>
                          <w:rPr>
                            <w:i/>
                            <w:color w:val="231F20"/>
                            <w:spacing w:val="65"/>
                            <w:position w:val="1"/>
                            <w:sz w:val="21"/>
                          </w:rPr>
                          <w:t> </w:t>
                        </w:r>
                        <w:r>
                          <w:rPr>
                            <w:rFonts w:ascii="Symbol" w:hAnsi="Symbol"/>
                            <w:color w:val="231F20"/>
                            <w:spacing w:val="-10"/>
                            <w:sz w:val="25"/>
                          </w:rPr>
                          <w:t></w:t>
                        </w:r>
                      </w:p>
                    </w:txbxContent>
                  </v:textbox>
                  <w10:wrap type="none"/>
                </v:shape>
                <v:shape style="position:absolute;left:5703;top:871;width:283;height:326" type="#_x0000_t202" id="docshape516" filled="false" stroked="false">
                  <v:textbox inset="0,0,0,0">
                    <w:txbxContent>
                      <w:p>
                        <w:pPr>
                          <w:spacing w:before="19"/>
                          <w:ind w:left="20" w:right="0" w:firstLine="0"/>
                          <w:jc w:val="left"/>
                          <w:rPr>
                            <w:i/>
                            <w:position w:val="-12"/>
                            <w:sz w:val="21"/>
                          </w:rPr>
                        </w:pPr>
                        <w:r>
                          <w:rPr>
                            <w:i/>
                            <w:color w:val="231F20"/>
                            <w:w w:val="105"/>
                            <w:sz w:val="12"/>
                          </w:rPr>
                          <w:t>B</w:t>
                        </w:r>
                        <w:r>
                          <w:rPr>
                            <w:i/>
                            <w:color w:val="231F20"/>
                            <w:spacing w:val="32"/>
                            <w:w w:val="105"/>
                            <w:sz w:val="12"/>
                          </w:rPr>
                          <w:t> </w:t>
                        </w:r>
                        <w:r>
                          <w:rPr>
                            <w:i/>
                            <w:color w:val="231F20"/>
                            <w:spacing w:val="-10"/>
                            <w:w w:val="105"/>
                            <w:position w:val="-12"/>
                            <w:sz w:val="21"/>
                          </w:rPr>
                          <w:t>t</w:t>
                        </w:r>
                      </w:p>
                    </w:txbxContent>
                  </v:textbox>
                  <w10:wrap type="none"/>
                </v:shape>
                <v:shape style="position:absolute;left:5913;top:1064;width:143;height:179" type="#_x0000_t202" id="docshape517" filled="false" stroked="false">
                  <v:textbox inset="0,0,0,0">
                    <w:txbxContent>
                      <w:p>
                        <w:pPr>
                          <w:spacing w:before="19"/>
                          <w:ind w:left="20" w:right="0" w:firstLine="0"/>
                          <w:jc w:val="left"/>
                          <w:rPr>
                            <w:i/>
                            <w:sz w:val="12"/>
                          </w:rPr>
                        </w:pPr>
                        <w:r>
                          <w:rPr>
                            <w:i/>
                            <w:color w:val="231F20"/>
                            <w:spacing w:val="-10"/>
                            <w:w w:val="105"/>
                            <w:sz w:val="12"/>
                          </w:rPr>
                          <w:t>B</w:t>
                        </w:r>
                      </w:p>
                    </w:txbxContent>
                  </v:textbox>
                  <w10:wrap type="none"/>
                </v:shape>
                <v:shape style="position:absolute;left:6056;top:738;width:157;height:476" type="#_x0000_t202" id="docshape518" filled="false" stroked="false">
                  <v:textbox inset="0,0,0,0">
                    <w:txbxContent>
                      <w:p>
                        <w:pPr>
                          <w:spacing w:before="23"/>
                          <w:ind w:left="20" w:right="0" w:firstLine="0"/>
                          <w:jc w:val="left"/>
                          <w:rPr>
                            <w:rFonts w:ascii="Symbol" w:hAnsi="Symbol"/>
                            <w:position w:val="-10"/>
                            <w:sz w:val="25"/>
                          </w:rPr>
                        </w:pPr>
                        <w:r>
                          <w:rPr>
                            <w:rFonts w:ascii="Symbol" w:hAnsi="Symbol"/>
                            <w:color w:val="231F20"/>
                            <w:spacing w:val="-52"/>
                            <w:w w:val="85"/>
                            <w:sz w:val="25"/>
                          </w:rPr>
                          <w:t></w:t>
                        </w:r>
                        <w:r>
                          <w:rPr>
                            <w:rFonts w:ascii="Symbol" w:hAnsi="Symbol"/>
                            <w:color w:val="231F20"/>
                            <w:spacing w:val="-52"/>
                            <w:w w:val="85"/>
                            <w:position w:val="-10"/>
                            <w:sz w:val="25"/>
                          </w:rPr>
                          <w:t></w:t>
                        </w:r>
                      </w:p>
                    </w:txbxContent>
                  </v:textbox>
                  <w10:wrap type="none"/>
                </v:shape>
                <v:shape style="position:absolute;left:6476;top:738;width:339;height:476" type="#_x0000_t202" id="docshape519" filled="false" stroked="false">
                  <v:textbox inset="0,0,0,0">
                    <w:txbxContent>
                      <w:p>
                        <w:pPr>
                          <w:spacing w:before="21"/>
                          <w:ind w:left="20" w:right="0" w:firstLine="0"/>
                          <w:jc w:val="left"/>
                          <w:rPr>
                            <w:rFonts w:ascii="Symbol" w:hAnsi="Symbol"/>
                            <w:position w:val="1"/>
                            <w:sz w:val="25"/>
                          </w:rPr>
                        </w:pPr>
                        <w:r>
                          <w:rPr>
                            <w:i/>
                            <w:color w:val="231F20"/>
                            <w:sz w:val="21"/>
                          </w:rPr>
                          <w:t>t</w:t>
                        </w:r>
                        <w:r>
                          <w:rPr>
                            <w:i/>
                            <w:color w:val="231F20"/>
                            <w:spacing w:val="70"/>
                            <w:sz w:val="21"/>
                          </w:rPr>
                          <w:t> </w:t>
                        </w:r>
                        <w:r>
                          <w:rPr>
                            <w:rFonts w:ascii="Symbol" w:hAnsi="Symbol"/>
                            <w:color w:val="231F20"/>
                            <w:spacing w:val="-51"/>
                            <w:w w:val="85"/>
                            <w:position w:val="12"/>
                            <w:sz w:val="25"/>
                          </w:rPr>
                          <w:t></w:t>
                        </w:r>
                        <w:r>
                          <w:rPr>
                            <w:rFonts w:ascii="Symbol" w:hAnsi="Symbol"/>
                            <w:color w:val="231F20"/>
                            <w:spacing w:val="-51"/>
                            <w:w w:val="85"/>
                            <w:position w:val="1"/>
                            <w:sz w:val="25"/>
                          </w:rPr>
                          <w:t></w:t>
                        </w:r>
                      </w:p>
                    </w:txbxContent>
                  </v:textbox>
                  <w10:wrap type="none"/>
                </v:shape>
                <v:shape style="position:absolute;left:6544;top:1064;width:143;height:179" type="#_x0000_t202" id="docshape520" filled="false" stroked="false">
                  <v:textbox inset="0,0,0,0">
                    <w:txbxContent>
                      <w:p>
                        <w:pPr>
                          <w:spacing w:before="19"/>
                          <w:ind w:left="20" w:right="0" w:firstLine="0"/>
                          <w:jc w:val="left"/>
                          <w:rPr>
                            <w:i/>
                            <w:sz w:val="12"/>
                          </w:rPr>
                        </w:pPr>
                        <w:r>
                          <w:rPr>
                            <w:i/>
                            <w:color w:val="231F20"/>
                            <w:spacing w:val="-10"/>
                            <w:w w:val="105"/>
                            <w:sz w:val="12"/>
                          </w:rPr>
                          <w:t>B</w:t>
                        </w:r>
                      </w:p>
                    </w:txbxContent>
                  </v:textbox>
                  <w10:wrap type="none"/>
                </v:shape>
                <w10:wrap type="none"/>
              </v:group>
            </w:pict>
          </mc:Fallback>
        </mc:AlternateContent>
      </w:r>
      <w:r>
        <w:rPr>
          <w:i/>
          <w:color w:val="231F20"/>
          <w:sz w:val="20"/>
        </w:rPr>
        <w:t>CF</w:t>
      </w:r>
      <w:r>
        <w:rPr>
          <w:i/>
          <w:color w:val="231F20"/>
          <w:spacing w:val="8"/>
          <w:sz w:val="20"/>
        </w:rPr>
        <w:t> </w:t>
      </w:r>
      <w:r>
        <w:rPr>
          <w:rFonts w:ascii="Symbol" w:hAnsi="Symbol"/>
          <w:color w:val="231F20"/>
          <w:sz w:val="20"/>
        </w:rPr>
        <w:t></w:t>
      </w:r>
      <w:r>
        <w:rPr>
          <w:color w:val="231F20"/>
          <w:spacing w:val="-12"/>
          <w:sz w:val="20"/>
        </w:rPr>
        <w:t> </w:t>
      </w:r>
      <w:r>
        <w:rPr>
          <w:i/>
          <w:color w:val="231F20"/>
          <w:sz w:val="20"/>
        </w:rPr>
        <w:t>t</w:t>
      </w:r>
      <w:r>
        <w:rPr>
          <w:i/>
          <w:color w:val="231F20"/>
          <w:position w:val="-5"/>
          <w:sz w:val="16"/>
        </w:rPr>
        <w:t>s</w:t>
      </w:r>
      <w:r>
        <w:rPr>
          <w:i/>
          <w:color w:val="231F20"/>
          <w:spacing w:val="25"/>
          <w:position w:val="-5"/>
          <w:sz w:val="16"/>
        </w:rPr>
        <w:t> </w:t>
      </w:r>
      <w:r>
        <w:rPr>
          <w:rFonts w:ascii="Symbol" w:hAnsi="Symbol"/>
          <w:color w:val="231F20"/>
          <w:sz w:val="20"/>
        </w:rPr>
        <w:t></w:t>
      </w:r>
      <w:r>
        <w:rPr>
          <w:color w:val="231F20"/>
          <w:spacing w:val="1"/>
          <w:sz w:val="20"/>
        </w:rPr>
        <w:t> </w:t>
      </w:r>
      <w:r>
        <w:rPr>
          <w:i/>
          <w:color w:val="231F20"/>
          <w:sz w:val="20"/>
        </w:rPr>
        <w:t>B</w:t>
      </w:r>
      <w:r>
        <w:rPr>
          <w:i/>
          <w:color w:val="231F20"/>
          <w:spacing w:val="-6"/>
          <w:sz w:val="20"/>
        </w:rPr>
        <w:t> </w:t>
      </w:r>
      <w:r>
        <w:rPr>
          <w:rFonts w:ascii="Symbol" w:hAnsi="Symbol"/>
          <w:color w:val="231F20"/>
          <w:sz w:val="20"/>
        </w:rPr>
        <w:t></w:t>
      </w:r>
      <w:r>
        <w:rPr>
          <w:color w:val="231F20"/>
          <w:spacing w:val="-17"/>
          <w:sz w:val="20"/>
        </w:rPr>
        <w:t> </w:t>
      </w:r>
      <w:r>
        <w:rPr>
          <w:i/>
          <w:color w:val="231F20"/>
          <w:sz w:val="20"/>
        </w:rPr>
        <w:t>Y</w:t>
      </w:r>
      <w:r>
        <w:rPr>
          <w:i/>
          <w:color w:val="231F20"/>
          <w:spacing w:val="15"/>
          <w:sz w:val="20"/>
        </w:rPr>
        <w:t> </w:t>
      </w:r>
      <w:r>
        <w:rPr>
          <w:rFonts w:ascii="Symbol" w:hAnsi="Symbol"/>
          <w:color w:val="231F20"/>
          <w:sz w:val="20"/>
        </w:rPr>
        <w:t></w:t>
      </w:r>
      <w:r>
        <w:rPr>
          <w:color w:val="231F20"/>
          <w:spacing w:val="-8"/>
          <w:sz w:val="20"/>
        </w:rPr>
        <w:t> </w:t>
      </w:r>
      <w:r>
        <w:rPr>
          <w:rFonts w:ascii="Symbol" w:hAnsi="Symbol"/>
          <w:i/>
          <w:color w:val="231F20"/>
          <w:sz w:val="20"/>
        </w:rPr>
        <w:t></w:t>
      </w:r>
      <w:r>
        <w:rPr>
          <w:color w:val="231F20"/>
          <w:spacing w:val="3"/>
          <w:sz w:val="20"/>
        </w:rPr>
        <w:t> </w:t>
      </w:r>
      <w:r>
        <w:rPr>
          <w:rFonts w:ascii="Symbol" w:hAnsi="Symbol"/>
          <w:color w:val="231F20"/>
          <w:sz w:val="20"/>
        </w:rPr>
        <w:t></w:t>
      </w:r>
      <w:r>
        <w:rPr>
          <w:color w:val="231F20"/>
          <w:spacing w:val="-23"/>
          <w:sz w:val="20"/>
        </w:rPr>
        <w:t> </w:t>
      </w:r>
      <w:r>
        <w:rPr>
          <w:i/>
          <w:color w:val="231F20"/>
          <w:sz w:val="20"/>
        </w:rPr>
        <w:t>V</w:t>
      </w:r>
      <w:r>
        <w:rPr>
          <w:i/>
          <w:color w:val="231F20"/>
          <w:spacing w:val="19"/>
          <w:sz w:val="20"/>
        </w:rPr>
        <w:t> </w:t>
      </w:r>
      <w:r>
        <w:rPr>
          <w:rFonts w:ascii="Symbol" w:hAnsi="Symbol"/>
          <w:color w:val="231F20"/>
          <w:sz w:val="20"/>
        </w:rPr>
        <w:t></w:t>
      </w:r>
      <w:r>
        <w:rPr>
          <w:color w:val="231F20"/>
          <w:spacing w:val="1"/>
          <w:sz w:val="20"/>
        </w:rPr>
        <w:t> </w:t>
      </w:r>
      <w:r>
        <w:rPr>
          <w:i/>
          <w:color w:val="231F20"/>
          <w:sz w:val="20"/>
        </w:rPr>
        <w:t>DF</w:t>
      </w:r>
      <w:r>
        <w:rPr>
          <w:i/>
          <w:color w:val="231F20"/>
          <w:spacing w:val="10"/>
          <w:sz w:val="20"/>
        </w:rPr>
        <w:t> </w:t>
      </w:r>
      <w:r>
        <w:rPr>
          <w:rFonts w:ascii="Symbol" w:hAnsi="Symbol"/>
          <w:color w:val="231F20"/>
          <w:sz w:val="20"/>
        </w:rPr>
        <w:t></w:t>
      </w:r>
      <w:r>
        <w:rPr>
          <w:color w:val="231F20"/>
          <w:spacing w:val="1"/>
          <w:sz w:val="20"/>
        </w:rPr>
        <w:t> </w:t>
      </w:r>
      <w:r>
        <w:rPr>
          <w:i/>
          <w:color w:val="231F20"/>
          <w:spacing w:val="-10"/>
          <w:sz w:val="20"/>
        </w:rPr>
        <w:t>I</w:t>
      </w:r>
    </w:p>
    <w:p>
      <w:pPr>
        <w:pStyle w:val="BodyText"/>
        <w:spacing w:before="135"/>
        <w:rPr>
          <w:i/>
        </w:rPr>
      </w:pPr>
      <w:r>
        <w:rPr/>
        <w:br w:type="column"/>
      </w:r>
      <w:r>
        <w:rPr>
          <w:i/>
        </w:rPr>
      </w:r>
    </w:p>
    <w:p>
      <w:pPr>
        <w:pStyle w:val="BodyText"/>
        <w:ind w:left="120"/>
      </w:pPr>
      <w:r>
        <w:rPr>
          <w:color w:val="231F20"/>
          <w:spacing w:val="-2"/>
        </w:rPr>
        <w:t>(A12a)</w:t>
      </w:r>
    </w:p>
    <w:p>
      <w:pPr>
        <w:pStyle w:val="BodyText"/>
        <w:spacing w:after="0"/>
        <w:sectPr>
          <w:type w:val="continuous"/>
          <w:pgSz w:w="12240" w:h="15840"/>
          <w:pgMar w:header="841" w:footer="0" w:top="1640" w:bottom="280" w:left="720" w:right="720"/>
          <w:cols w:num="4" w:equalWidth="0">
            <w:col w:w="449" w:space="2726"/>
            <w:col w:w="898" w:space="40"/>
            <w:col w:w="2711" w:space="2929"/>
            <w:col w:w="1047"/>
          </w:cols>
        </w:sectPr>
      </w:pPr>
    </w:p>
    <w:p>
      <w:pPr>
        <w:pStyle w:val="BodyText"/>
      </w:pPr>
    </w:p>
    <w:p>
      <w:pPr>
        <w:pStyle w:val="BodyText"/>
      </w:pPr>
    </w:p>
    <w:p>
      <w:pPr>
        <w:pStyle w:val="BodyText"/>
        <w:spacing w:before="57"/>
      </w:pPr>
    </w:p>
    <w:p>
      <w:pPr>
        <w:pStyle w:val="BodyText"/>
        <w:ind w:left="120"/>
      </w:pPr>
      <w:r>
        <w:rPr>
          <w:color w:val="231F20"/>
          <w:spacing w:val="-2"/>
        </w:rPr>
        <w:t>where:</w:t>
      </w:r>
    </w:p>
    <w:p>
      <w:pPr>
        <w:spacing w:before="168"/>
        <w:ind w:left="120" w:right="0" w:firstLine="0"/>
        <w:jc w:val="left"/>
        <w:rPr>
          <w:rFonts w:ascii="Symbol" w:hAnsi="Symbol"/>
          <w:sz w:val="21"/>
        </w:rPr>
      </w:pPr>
      <w:r>
        <w:rPr/>
        <w:br w:type="column"/>
      </w:r>
      <w:r>
        <w:rPr>
          <w:rFonts w:ascii="Symbol" w:hAnsi="Symbol"/>
          <w:i/>
          <w:color w:val="231F20"/>
          <w:sz w:val="21"/>
        </w:rPr>
        <w:t></w:t>
      </w:r>
      <w:r>
        <w:rPr>
          <w:color w:val="231F20"/>
          <w:spacing w:val="-31"/>
          <w:sz w:val="21"/>
        </w:rPr>
        <w:t> </w:t>
      </w:r>
      <w:r>
        <w:rPr>
          <w:color w:val="231F20"/>
          <w:position w:val="-5"/>
          <w:sz w:val="12"/>
        </w:rPr>
        <w:t>0</w:t>
      </w:r>
      <w:r>
        <w:rPr>
          <w:color w:val="231F20"/>
          <w:spacing w:val="47"/>
          <w:position w:val="-5"/>
          <w:sz w:val="12"/>
        </w:rPr>
        <w:t> </w:t>
      </w:r>
      <w:r>
        <w:rPr>
          <w:rFonts w:ascii="Symbol" w:hAnsi="Symbol"/>
          <w:color w:val="231F20"/>
          <w:spacing w:val="-10"/>
          <w:sz w:val="21"/>
        </w:rPr>
        <w:t></w:t>
      </w:r>
    </w:p>
    <w:p>
      <w:pPr>
        <w:pStyle w:val="BodyText"/>
        <w:spacing w:before="14"/>
        <w:ind w:left="120"/>
      </w:pPr>
      <w:r>
        <w:rPr/>
        <w:br w:type="column"/>
      </w:r>
      <w:r>
        <w:rPr>
          <w:color w:val="231F20"/>
          <w:spacing w:val="-2"/>
        </w:rPr>
        <w:t>(A12b)</w:t>
      </w:r>
    </w:p>
    <w:p>
      <w:pPr>
        <w:pStyle w:val="BodyText"/>
        <w:spacing w:after="0"/>
        <w:sectPr>
          <w:type w:val="continuous"/>
          <w:pgSz w:w="12240" w:h="15840"/>
          <w:pgMar w:header="841" w:footer="0" w:top="1640" w:bottom="280" w:left="720" w:right="720"/>
          <w:cols w:num="3" w:equalWidth="0">
            <w:col w:w="705" w:space="3371"/>
            <w:col w:w="563" w:space="5101"/>
            <w:col w:w="1060"/>
          </w:cols>
        </w:sectPr>
      </w:pPr>
    </w:p>
    <w:p>
      <w:pPr>
        <w:pStyle w:val="BodyText"/>
        <w:tabs>
          <w:tab w:pos="1559" w:val="left" w:leader="none"/>
        </w:tabs>
        <w:spacing w:before="40"/>
        <w:ind w:left="840"/>
      </w:pPr>
      <w:r>
        <w:rPr>
          <w:rFonts w:ascii="Symbol" w:hAnsi="Symbol"/>
          <w:color w:val="231F20"/>
          <w:spacing w:val="-5"/>
        </w:rPr>
        <w:t></w:t>
      </w:r>
      <w:r>
        <w:rPr>
          <w:color w:val="231F20"/>
          <w:spacing w:val="-5"/>
          <w:position w:val="-5"/>
          <w:sz w:val="16"/>
        </w:rPr>
        <w:t>0</w:t>
      </w:r>
      <w:r>
        <w:rPr>
          <w:color w:val="231F20"/>
          <w:position w:val="-5"/>
          <w:sz w:val="16"/>
        </w:rPr>
        <w:tab/>
      </w:r>
      <w:r>
        <w:rPr>
          <w:color w:val="231F20"/>
        </w:rPr>
        <w:t>is</w:t>
      </w:r>
      <w:r>
        <w:rPr>
          <w:color w:val="231F20"/>
          <w:spacing w:val="-3"/>
        </w:rPr>
        <w:t> </w:t>
      </w:r>
      <w:r>
        <w:rPr>
          <w:color w:val="231F20"/>
        </w:rPr>
        <w:t>the</w:t>
      </w:r>
      <w:r>
        <w:rPr>
          <w:color w:val="231F20"/>
          <w:spacing w:val="-1"/>
        </w:rPr>
        <w:t> </w:t>
      </w:r>
      <w:r>
        <w:rPr>
          <w:color w:val="231F20"/>
        </w:rPr>
        <w:t>standard deviation</w:t>
      </w:r>
      <w:r>
        <w:rPr>
          <w:color w:val="231F20"/>
          <w:spacing w:val="-1"/>
        </w:rPr>
        <w:t> </w:t>
      </w:r>
      <w:r>
        <w:rPr>
          <w:color w:val="231F20"/>
        </w:rPr>
        <w:t>of the</w:t>
      </w:r>
      <w:r>
        <w:rPr>
          <w:color w:val="231F20"/>
          <w:spacing w:val="-1"/>
        </w:rPr>
        <w:t> </w:t>
      </w:r>
      <w:r>
        <w:rPr>
          <w:color w:val="231F20"/>
        </w:rPr>
        <w:t>net instrument</w:t>
      </w:r>
      <w:r>
        <w:rPr>
          <w:color w:val="231F20"/>
          <w:spacing w:val="-1"/>
        </w:rPr>
        <w:t> </w:t>
      </w:r>
      <w:r>
        <w:rPr>
          <w:color w:val="231F20"/>
        </w:rPr>
        <w:t>background </w:t>
      </w:r>
      <w:r>
        <w:rPr>
          <w:color w:val="231F20"/>
          <w:spacing w:val="-2"/>
        </w:rPr>
        <w:t>(counts);</w:t>
      </w:r>
    </w:p>
    <w:p>
      <w:pPr>
        <w:pStyle w:val="BodyText"/>
        <w:tabs>
          <w:tab w:pos="1559" w:val="left" w:leader="none"/>
        </w:tabs>
        <w:spacing w:before="3"/>
        <w:ind w:left="840"/>
      </w:pPr>
      <w:r>
        <w:rPr>
          <w:i/>
          <w:color w:val="231F20"/>
          <w:spacing w:val="-5"/>
        </w:rPr>
        <w:t>N</w:t>
      </w:r>
      <w:r>
        <w:rPr>
          <w:i/>
          <w:color w:val="231F20"/>
          <w:spacing w:val="-5"/>
          <w:position w:val="-5"/>
          <w:sz w:val="16"/>
        </w:rPr>
        <w:t>B</w:t>
      </w:r>
      <w:r>
        <w:rPr>
          <w:i/>
          <w:color w:val="231F20"/>
          <w:position w:val="-5"/>
          <w:sz w:val="16"/>
        </w:rPr>
        <w:tab/>
      </w:r>
      <w:r>
        <w:rPr>
          <w:color w:val="231F20"/>
        </w:rPr>
        <w:t>is the background counts in background counting </w:t>
      </w:r>
      <w:r>
        <w:rPr>
          <w:color w:val="231F20"/>
          <w:spacing w:val="-2"/>
        </w:rPr>
        <w:t>interval;</w:t>
      </w:r>
    </w:p>
    <w:p>
      <w:pPr>
        <w:pStyle w:val="BodyText"/>
        <w:tabs>
          <w:tab w:pos="1559" w:val="left" w:leader="none"/>
        </w:tabs>
        <w:spacing w:before="3"/>
        <w:ind w:left="840"/>
      </w:pPr>
      <w:r>
        <w:rPr>
          <w:i/>
          <w:color w:val="231F20"/>
          <w:spacing w:val="-5"/>
        </w:rPr>
        <w:t>CF</w:t>
      </w:r>
      <w:r>
        <w:rPr>
          <w:i/>
          <w:color w:val="231F20"/>
        </w:rPr>
        <w:tab/>
      </w:r>
      <w:r>
        <w:rPr>
          <w:color w:val="231F20"/>
        </w:rPr>
        <w:t>is</w:t>
      </w:r>
      <w:r>
        <w:rPr>
          <w:color w:val="231F20"/>
          <w:spacing w:val="-3"/>
        </w:rPr>
        <w:t> </w:t>
      </w:r>
      <w:r>
        <w:rPr>
          <w:color w:val="231F20"/>
        </w:rPr>
        <w:t>the</w:t>
      </w:r>
      <w:r>
        <w:rPr>
          <w:color w:val="231F20"/>
          <w:spacing w:val="-3"/>
        </w:rPr>
        <w:t> </w:t>
      </w:r>
      <w:r>
        <w:rPr>
          <w:color w:val="231F20"/>
        </w:rPr>
        <w:t>unit</w:t>
      </w:r>
      <w:r>
        <w:rPr>
          <w:color w:val="231F20"/>
          <w:spacing w:val="-2"/>
        </w:rPr>
        <w:t> </w:t>
      </w:r>
      <w:r>
        <w:rPr>
          <w:color w:val="231F20"/>
        </w:rPr>
        <w:t>conversion</w:t>
      </w:r>
      <w:r>
        <w:rPr>
          <w:color w:val="231F20"/>
          <w:spacing w:val="-3"/>
        </w:rPr>
        <w:t> </w:t>
      </w:r>
      <w:r>
        <w:rPr>
          <w:color w:val="231F20"/>
        </w:rPr>
        <w:t>factor,</w:t>
      </w:r>
      <w:r>
        <w:rPr>
          <w:color w:val="231F20"/>
          <w:spacing w:val="-3"/>
        </w:rPr>
        <w:t> </w:t>
      </w:r>
      <w:r>
        <w:rPr>
          <w:color w:val="231F20"/>
        </w:rPr>
        <w:t>typically</w:t>
      </w:r>
      <w:r>
        <w:rPr>
          <w:color w:val="231F20"/>
          <w:spacing w:val="-2"/>
        </w:rPr>
        <w:t> </w:t>
      </w:r>
      <w:r>
        <w:rPr>
          <w:color w:val="231F20"/>
        </w:rPr>
        <w:t>2.22</w:t>
      </w:r>
      <w:r>
        <w:rPr>
          <w:color w:val="231F20"/>
          <w:spacing w:val="-3"/>
        </w:rPr>
        <w:t> </w:t>
      </w:r>
      <w:r>
        <w:rPr>
          <w:color w:val="231F20"/>
        </w:rPr>
        <w:t>disintegrations</w:t>
      </w:r>
      <w:r>
        <w:rPr>
          <w:color w:val="231F20"/>
          <w:spacing w:val="-3"/>
        </w:rPr>
        <w:t> </w:t>
      </w:r>
      <w:r>
        <w:rPr>
          <w:color w:val="231F20"/>
        </w:rPr>
        <w:t>per</w:t>
      </w:r>
      <w:r>
        <w:rPr>
          <w:color w:val="231F20"/>
          <w:spacing w:val="-2"/>
        </w:rPr>
        <w:t> picocurie;</w:t>
      </w:r>
    </w:p>
    <w:p>
      <w:pPr>
        <w:pStyle w:val="BodyText"/>
        <w:tabs>
          <w:tab w:pos="1559" w:val="left" w:leader="none"/>
        </w:tabs>
        <w:spacing w:before="54"/>
        <w:ind w:left="840"/>
      </w:pPr>
      <w:r>
        <w:rPr>
          <w:i/>
          <w:color w:val="231F20"/>
          <w:spacing w:val="-5"/>
        </w:rPr>
        <w:t>t</w:t>
      </w:r>
      <w:r>
        <w:rPr>
          <w:i/>
          <w:color w:val="231F20"/>
          <w:spacing w:val="-5"/>
          <w:position w:val="-5"/>
          <w:sz w:val="16"/>
        </w:rPr>
        <w:t>S</w:t>
      </w:r>
      <w:r>
        <w:rPr>
          <w:i/>
          <w:color w:val="231F20"/>
          <w:position w:val="-5"/>
          <w:sz w:val="16"/>
        </w:rPr>
        <w:tab/>
      </w:r>
      <w:r>
        <w:rPr>
          <w:color w:val="231F20"/>
        </w:rPr>
        <w:t>is</w:t>
      </w:r>
      <w:r>
        <w:rPr>
          <w:color w:val="231F20"/>
          <w:spacing w:val="-2"/>
        </w:rPr>
        <w:t> </w:t>
      </w:r>
      <w:r>
        <w:rPr>
          <w:color w:val="231F20"/>
        </w:rPr>
        <w:t>the counting time of sample </w:t>
      </w:r>
      <w:r>
        <w:rPr>
          <w:color w:val="231F20"/>
          <w:spacing w:val="-2"/>
        </w:rPr>
        <w:t>(minute);</w:t>
      </w:r>
    </w:p>
    <w:p>
      <w:pPr>
        <w:pStyle w:val="BodyText"/>
        <w:tabs>
          <w:tab w:pos="1559" w:val="left" w:leader="none"/>
        </w:tabs>
        <w:spacing w:before="3"/>
        <w:ind w:left="840"/>
      </w:pPr>
      <w:r>
        <w:rPr>
          <w:i/>
          <w:color w:val="231F20"/>
          <w:spacing w:val="-5"/>
        </w:rPr>
        <w:t>t</w:t>
      </w:r>
      <w:r>
        <w:rPr>
          <w:i/>
          <w:color w:val="231F20"/>
          <w:spacing w:val="-5"/>
          <w:position w:val="-5"/>
          <w:sz w:val="16"/>
        </w:rPr>
        <w:t>B</w:t>
      </w:r>
      <w:r>
        <w:rPr>
          <w:i/>
          <w:color w:val="231F20"/>
          <w:position w:val="-5"/>
          <w:sz w:val="16"/>
        </w:rPr>
        <w:tab/>
      </w:r>
      <w:r>
        <w:rPr>
          <w:color w:val="231F20"/>
        </w:rPr>
        <w:t>is</w:t>
      </w:r>
      <w:r>
        <w:rPr>
          <w:color w:val="231F20"/>
          <w:spacing w:val="-2"/>
        </w:rPr>
        <w:t> </w:t>
      </w:r>
      <w:r>
        <w:rPr>
          <w:color w:val="231F20"/>
        </w:rPr>
        <w:t>the counting time of background </w:t>
      </w:r>
      <w:r>
        <w:rPr>
          <w:color w:val="231F20"/>
          <w:spacing w:val="-2"/>
        </w:rPr>
        <w:t>(minute);</w:t>
      </w:r>
    </w:p>
    <w:p>
      <w:pPr>
        <w:pStyle w:val="BodyText"/>
        <w:tabs>
          <w:tab w:pos="1559" w:val="left" w:leader="none"/>
        </w:tabs>
        <w:spacing w:before="2"/>
        <w:ind w:left="840"/>
      </w:pPr>
      <w:r>
        <w:rPr>
          <w:i/>
          <w:color w:val="231F20"/>
          <w:spacing w:val="-10"/>
        </w:rPr>
        <w:t>V</w:t>
      </w:r>
      <w:r>
        <w:rPr>
          <w:i/>
          <w:color w:val="231F20"/>
        </w:rPr>
        <w:tab/>
      </w:r>
      <w:r>
        <w:rPr>
          <w:color w:val="231F20"/>
        </w:rPr>
        <w:t>is the sample size (mass or </w:t>
      </w:r>
      <w:r>
        <w:rPr>
          <w:color w:val="231F20"/>
          <w:spacing w:val="-2"/>
        </w:rPr>
        <w:t>volume);</w:t>
      </w:r>
    </w:p>
    <w:p>
      <w:pPr>
        <w:pStyle w:val="BodyText"/>
        <w:tabs>
          <w:tab w:pos="1559" w:val="left" w:leader="none"/>
        </w:tabs>
        <w:spacing w:before="55"/>
        <w:ind w:left="840"/>
      </w:pPr>
      <w:r>
        <w:rPr>
          <w:i/>
          <w:color w:val="231F20"/>
          <w:spacing w:val="-10"/>
        </w:rPr>
        <w:t>B</w:t>
      </w:r>
      <w:r>
        <w:rPr>
          <w:i/>
          <w:color w:val="231F20"/>
        </w:rPr>
        <w:tab/>
      </w:r>
      <w:r>
        <w:rPr>
          <w:color w:val="231F20"/>
        </w:rPr>
        <w:t>is the branching fraction of the particle emission being </w:t>
      </w:r>
      <w:r>
        <w:rPr>
          <w:color w:val="231F20"/>
          <w:spacing w:val="-2"/>
        </w:rPr>
        <w:t>counted;</w:t>
      </w:r>
    </w:p>
    <w:p>
      <w:pPr>
        <w:pStyle w:val="BodyText"/>
        <w:tabs>
          <w:tab w:pos="1559" w:val="left" w:leader="none"/>
        </w:tabs>
        <w:ind w:left="840"/>
      </w:pPr>
      <w:r>
        <w:rPr>
          <w:rFonts w:ascii="Symbol" w:hAnsi="Symbol"/>
          <w:color w:val="231F20"/>
          <w:spacing w:val="-10"/>
        </w:rPr>
        <w:t></w:t>
      </w:r>
      <w:r>
        <w:rPr>
          <w:color w:val="231F20"/>
        </w:rPr>
        <w:tab/>
        <w:t>is</w:t>
      </w:r>
      <w:r>
        <w:rPr>
          <w:color w:val="231F20"/>
          <w:spacing w:val="-2"/>
        </w:rPr>
        <w:t> </w:t>
      </w:r>
      <w:r>
        <w:rPr>
          <w:color w:val="231F20"/>
        </w:rPr>
        <w:t>the</w:t>
      </w:r>
      <w:r>
        <w:rPr>
          <w:color w:val="231F20"/>
          <w:spacing w:val="-1"/>
        </w:rPr>
        <w:t> </w:t>
      </w:r>
      <w:r>
        <w:rPr>
          <w:color w:val="231F20"/>
        </w:rPr>
        <w:t>fractional</w:t>
      </w:r>
      <w:r>
        <w:rPr>
          <w:color w:val="231F20"/>
          <w:spacing w:val="-1"/>
        </w:rPr>
        <w:t> </w:t>
      </w:r>
      <w:r>
        <w:rPr>
          <w:color w:val="231F20"/>
        </w:rPr>
        <w:t>detector</w:t>
      </w:r>
      <w:r>
        <w:rPr>
          <w:color w:val="231F20"/>
          <w:spacing w:val="-1"/>
        </w:rPr>
        <w:t> </w:t>
      </w:r>
      <w:r>
        <w:rPr>
          <w:color w:val="231F20"/>
        </w:rPr>
        <w:t>efficiency</w:t>
      </w:r>
      <w:r>
        <w:rPr>
          <w:color w:val="231F20"/>
          <w:spacing w:val="-1"/>
        </w:rPr>
        <w:t> </w:t>
      </w:r>
      <w:r>
        <w:rPr>
          <w:color w:val="231F20"/>
        </w:rPr>
        <w:t>for</w:t>
      </w:r>
      <w:r>
        <w:rPr>
          <w:color w:val="231F20"/>
          <w:spacing w:val="-1"/>
        </w:rPr>
        <w:t> </w:t>
      </w:r>
      <w:r>
        <w:rPr>
          <w:color w:val="231F20"/>
        </w:rPr>
        <w:t>the</w:t>
      </w:r>
      <w:r>
        <w:rPr>
          <w:color w:val="231F20"/>
          <w:spacing w:val="-2"/>
        </w:rPr>
        <w:t> </w:t>
      </w:r>
      <w:r>
        <w:rPr>
          <w:color w:val="231F20"/>
        </w:rPr>
        <w:t>particular</w:t>
      </w:r>
      <w:r>
        <w:rPr>
          <w:color w:val="231F20"/>
          <w:spacing w:val="-1"/>
        </w:rPr>
        <w:t> </w:t>
      </w:r>
      <w:r>
        <w:rPr>
          <w:color w:val="231F20"/>
        </w:rPr>
        <w:t>emission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spacing w:val="-2"/>
        </w:rPr>
        <w:t>radionuclide;</w:t>
      </w:r>
    </w:p>
    <w:p>
      <w:pPr>
        <w:pStyle w:val="BodyText"/>
        <w:tabs>
          <w:tab w:pos="1559" w:val="left" w:leader="none"/>
        </w:tabs>
        <w:spacing w:before="13"/>
        <w:ind w:left="840"/>
      </w:pPr>
      <w:r>
        <w:rPr>
          <w:i/>
          <w:color w:val="231F20"/>
          <w:spacing w:val="-10"/>
        </w:rPr>
        <w:t>Y</w:t>
      </w:r>
      <w:r>
        <w:rPr>
          <w:i/>
          <w:color w:val="231F20"/>
        </w:rPr>
        <w:tab/>
      </w:r>
      <w:r>
        <w:rPr>
          <w:color w:val="231F20"/>
        </w:rPr>
        <w:t>is</w:t>
      </w:r>
      <w:r>
        <w:rPr>
          <w:color w:val="231F20"/>
          <w:spacing w:val="-2"/>
        </w:rPr>
        <w:t> </w:t>
      </w:r>
      <w:r>
        <w:rPr>
          <w:color w:val="231F20"/>
        </w:rPr>
        <w:t>the chemical yield of the </w:t>
      </w:r>
      <w:r>
        <w:rPr>
          <w:color w:val="231F20"/>
          <w:spacing w:val="-2"/>
        </w:rPr>
        <w:t>analysis;</w:t>
      </w:r>
    </w:p>
    <w:p>
      <w:pPr>
        <w:pStyle w:val="BodyText"/>
        <w:tabs>
          <w:tab w:pos="1559" w:val="left" w:leader="none"/>
        </w:tabs>
        <w:spacing w:before="14"/>
        <w:ind w:left="840"/>
      </w:pPr>
      <w:r>
        <w:rPr>
          <w:i/>
          <w:color w:val="231F20"/>
          <w:spacing w:val="-5"/>
        </w:rPr>
        <w:t>DF</w:t>
      </w:r>
      <w:r>
        <w:rPr>
          <w:i/>
          <w:color w:val="231F20"/>
        </w:rPr>
        <w:tab/>
      </w:r>
      <w:r>
        <w:rPr>
          <w:color w:val="231F20"/>
        </w:rPr>
        <w:t>is</w:t>
      </w:r>
      <w:r>
        <w:rPr>
          <w:color w:val="231F20"/>
          <w:spacing w:val="-2"/>
        </w:rPr>
        <w:t> </w:t>
      </w:r>
      <w:r>
        <w:rPr>
          <w:color w:val="231F20"/>
        </w:rPr>
        <w:t>the</w:t>
      </w:r>
      <w:r>
        <w:rPr>
          <w:color w:val="231F20"/>
          <w:spacing w:val="-1"/>
        </w:rPr>
        <w:t> </w:t>
      </w:r>
      <w:r>
        <w:rPr>
          <w:color w:val="231F20"/>
        </w:rPr>
        <w:t>decay factor;</w:t>
      </w:r>
      <w:r>
        <w:rPr>
          <w:color w:val="231F20"/>
          <w:spacing w:val="-1"/>
        </w:rPr>
        <w:t> </w:t>
      </w:r>
      <w:r>
        <w:rPr>
          <w:color w:val="231F20"/>
          <w:spacing w:val="-5"/>
        </w:rPr>
        <w:t>and</w:t>
      </w:r>
    </w:p>
    <w:p>
      <w:pPr>
        <w:pStyle w:val="BodyText"/>
        <w:tabs>
          <w:tab w:pos="1549" w:val="left" w:leader="none"/>
        </w:tabs>
        <w:spacing w:before="14"/>
        <w:ind w:left="840"/>
      </w:pPr>
      <w:r>
        <w:rPr>
          <w:i/>
          <w:color w:val="231F20"/>
          <w:spacing w:val="-10"/>
        </w:rPr>
        <w:t>I</w:t>
      </w:r>
      <w:r>
        <w:rPr>
          <w:i/>
          <w:color w:val="231F20"/>
        </w:rPr>
        <w:tab/>
      </w:r>
      <w:r>
        <w:rPr>
          <w:color w:val="231F20"/>
        </w:rPr>
        <w:t>is</w:t>
      </w:r>
      <w:r>
        <w:rPr>
          <w:color w:val="231F20"/>
          <w:spacing w:val="-2"/>
        </w:rPr>
        <w:t> </w:t>
      </w:r>
      <w:r>
        <w:rPr>
          <w:color w:val="231F20"/>
        </w:rPr>
        <w:t>the</w:t>
      </w:r>
      <w:r>
        <w:rPr>
          <w:color w:val="231F20"/>
          <w:spacing w:val="-1"/>
        </w:rPr>
        <w:t> </w:t>
      </w:r>
      <w:r>
        <w:rPr>
          <w:color w:val="231F20"/>
        </w:rPr>
        <w:t>correction</w:t>
      </w:r>
      <w:r>
        <w:rPr>
          <w:color w:val="231F20"/>
          <w:spacing w:val="-1"/>
        </w:rPr>
        <w:t> </w:t>
      </w:r>
      <w:r>
        <w:rPr>
          <w:color w:val="231F20"/>
        </w:rPr>
        <w:t>factor</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ingrowth</w:t>
      </w:r>
      <w:r>
        <w:rPr>
          <w:color w:val="231F20"/>
          <w:spacing w:val="-1"/>
        </w:rPr>
        <w:t> </w:t>
      </w:r>
      <w:r>
        <w:rPr>
          <w:color w:val="231F20"/>
        </w:rPr>
        <w:t>of</w:t>
      </w:r>
      <w:r>
        <w:rPr>
          <w:color w:val="231F20"/>
          <w:spacing w:val="-1"/>
        </w:rPr>
        <w:t> </w:t>
      </w:r>
      <w:r>
        <w:rPr>
          <w:color w:val="231F20"/>
        </w:rPr>
        <w:t>progeny</w:t>
      </w:r>
      <w:r>
        <w:rPr>
          <w:color w:val="231F20"/>
          <w:spacing w:val="-1"/>
        </w:rPr>
        <w:t> </w:t>
      </w:r>
      <w:r>
        <w:rPr>
          <w:color w:val="231F20"/>
        </w:rPr>
        <w:t>used</w:t>
      </w:r>
      <w:r>
        <w:rPr>
          <w:color w:val="231F20"/>
          <w:spacing w:val="-1"/>
        </w:rPr>
        <w:t> </w:t>
      </w:r>
      <w:r>
        <w:rPr>
          <w:color w:val="231F20"/>
        </w:rPr>
        <w:t>to</w:t>
      </w:r>
      <w:r>
        <w:rPr>
          <w:color w:val="231F20"/>
          <w:spacing w:val="-1"/>
        </w:rPr>
        <w:t> </w:t>
      </w:r>
      <w:r>
        <w:rPr>
          <w:color w:val="231F20"/>
        </w:rPr>
        <w:t>calculate</w:t>
      </w:r>
      <w:r>
        <w:rPr>
          <w:color w:val="231F20"/>
          <w:spacing w:val="-1"/>
        </w:rPr>
        <w:t> </w:t>
      </w:r>
      <w:r>
        <w:rPr>
          <w:color w:val="231F20"/>
        </w:rPr>
        <w:t>the</w:t>
      </w:r>
      <w:r>
        <w:rPr>
          <w:color w:val="231F20"/>
          <w:spacing w:val="-1"/>
        </w:rPr>
        <w:t> </w:t>
      </w:r>
      <w:r>
        <w:rPr>
          <w:color w:val="231F20"/>
        </w:rPr>
        <w:t>activity</w:t>
      </w:r>
      <w:r>
        <w:rPr>
          <w:color w:val="231F20"/>
          <w:spacing w:val="-1"/>
        </w:rPr>
        <w:t> </w:t>
      </w:r>
      <w:r>
        <w:rPr>
          <w:color w:val="231F20"/>
        </w:rPr>
        <w:t>of</w:t>
      </w:r>
      <w:r>
        <w:rPr>
          <w:color w:val="231F20"/>
          <w:spacing w:val="-1"/>
        </w:rPr>
        <w:t> </w:t>
      </w:r>
      <w:r>
        <w:rPr>
          <w:color w:val="231F20"/>
        </w:rPr>
        <w:t>a</w:t>
      </w:r>
      <w:r>
        <w:rPr>
          <w:color w:val="231F20"/>
          <w:spacing w:val="-1"/>
        </w:rPr>
        <w:t> </w:t>
      </w:r>
      <w:r>
        <w:rPr>
          <w:color w:val="231F20"/>
          <w:spacing w:val="-2"/>
        </w:rPr>
        <w:t>parent.</w:t>
      </w:r>
    </w:p>
    <w:p>
      <w:pPr>
        <w:pStyle w:val="BodyText"/>
        <w:spacing w:before="28"/>
      </w:pPr>
    </w:p>
    <w:p>
      <w:pPr>
        <w:pStyle w:val="BodyText"/>
        <w:spacing w:line="254" w:lineRule="auto" w:before="1"/>
        <w:ind w:left="120" w:right="374" w:firstLine="400"/>
      </w:pPr>
      <w:r>
        <w:rPr>
          <w:color w:val="231F20"/>
        </w:rPr>
        <w:t>Equations A12a and A12b are not used when the number of detector background counts is small or zero over the back-ground</w:t>
      </w:r>
      <w:r>
        <w:rPr>
          <w:color w:val="231F20"/>
          <w:spacing w:val="-3"/>
        </w:rPr>
        <w:t> </w:t>
      </w:r>
      <w:r>
        <w:rPr>
          <w:color w:val="231F20"/>
        </w:rPr>
        <w:t>counting</w:t>
      </w:r>
      <w:r>
        <w:rPr>
          <w:color w:val="231F20"/>
          <w:spacing w:val="-3"/>
        </w:rPr>
        <w:t> </w:t>
      </w:r>
      <w:r>
        <w:rPr>
          <w:color w:val="231F20"/>
        </w:rPr>
        <w:t>time.</w:t>
      </w:r>
      <w:r>
        <w:rPr>
          <w:color w:val="231F20"/>
          <w:spacing w:val="-3"/>
        </w:rPr>
        <w:t> </w:t>
      </w:r>
      <w:r>
        <w:rPr>
          <w:color w:val="231F20"/>
        </w:rPr>
        <w:t>This</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the</w:t>
      </w:r>
      <w:r>
        <w:rPr>
          <w:color w:val="231F20"/>
          <w:spacing w:val="-3"/>
        </w:rPr>
        <w:t> </w:t>
      </w:r>
      <w:r>
        <w:rPr>
          <w:color w:val="231F20"/>
        </w:rPr>
        <w:t>case</w:t>
      </w:r>
      <w:r>
        <w:rPr>
          <w:color w:val="231F20"/>
          <w:spacing w:val="-3"/>
        </w:rPr>
        <w:t> </w:t>
      </w:r>
      <w:r>
        <w:rPr>
          <w:color w:val="231F20"/>
        </w:rPr>
        <w:t>for</w:t>
      </w:r>
      <w:r>
        <w:rPr>
          <w:color w:val="231F20"/>
          <w:spacing w:val="-3"/>
        </w:rPr>
        <w:t> </w:t>
      </w:r>
      <w:r>
        <w:rPr>
          <w:color w:val="231F20"/>
        </w:rPr>
        <w:t>analyses</w:t>
      </w:r>
      <w:r>
        <w:rPr>
          <w:color w:val="231F20"/>
          <w:spacing w:val="-3"/>
        </w:rPr>
        <w:t> </w:t>
      </w:r>
      <w:r>
        <w:rPr>
          <w:color w:val="231F20"/>
        </w:rPr>
        <w:t>that</w:t>
      </w:r>
      <w:r>
        <w:rPr>
          <w:color w:val="231F20"/>
          <w:spacing w:val="-3"/>
        </w:rPr>
        <w:t> </w:t>
      </w:r>
      <w:r>
        <w:rPr>
          <w:color w:val="231F20"/>
        </w:rPr>
        <w:t>use</w:t>
      </w:r>
      <w:r>
        <w:rPr>
          <w:color w:val="231F20"/>
          <w:spacing w:val="-3"/>
        </w:rPr>
        <w:t> </w:t>
      </w:r>
      <w:r>
        <w:rPr>
          <w:color w:val="231F20"/>
        </w:rPr>
        <w:t>low</w:t>
      </w:r>
      <w:r>
        <w:rPr>
          <w:color w:val="231F20"/>
          <w:spacing w:val="-3"/>
        </w:rPr>
        <w:t> </w:t>
      </w:r>
      <w:r>
        <w:rPr>
          <w:color w:val="231F20"/>
        </w:rPr>
        <w:t>background</w:t>
      </w:r>
      <w:r>
        <w:rPr>
          <w:color w:val="231F20"/>
          <w:spacing w:val="-3"/>
        </w:rPr>
        <w:t> </w:t>
      </w:r>
      <w:r>
        <w:rPr>
          <w:color w:val="231F20"/>
        </w:rPr>
        <w:t>detection</w:t>
      </w:r>
      <w:r>
        <w:rPr>
          <w:color w:val="231F20"/>
          <w:spacing w:val="-3"/>
        </w:rPr>
        <w:t> </w:t>
      </w:r>
      <w:r>
        <w:rPr>
          <w:color w:val="231F20"/>
        </w:rPr>
        <w:t>systems,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alpha-</w:t>
      </w:r>
      <w:r>
        <w:rPr>
          <w:color w:val="231F20"/>
          <w:spacing w:val="-3"/>
        </w:rPr>
        <w:t> </w:t>
      </w:r>
      <w:r>
        <w:rPr>
          <w:color w:val="231F20"/>
        </w:rPr>
        <w:t>or</w:t>
      </w:r>
      <w:r>
        <w:rPr>
          <w:color w:val="231F20"/>
          <w:spacing w:val="-3"/>
        </w:rPr>
        <w:t> </w:t>
      </w:r>
      <w:r>
        <w:rPr>
          <w:color w:val="231F20"/>
        </w:rPr>
        <w:t>gamma-ray</w:t>
      </w:r>
      <w:r>
        <w:rPr>
          <w:color w:val="231F20"/>
          <w:spacing w:val="-1"/>
        </w:rPr>
        <w:t> </w:t>
      </w:r>
      <w:r>
        <w:rPr>
          <w:color w:val="231F20"/>
        </w:rPr>
        <w:t>spectrometers.</w:t>
      </w:r>
      <w:r>
        <w:rPr>
          <w:color w:val="231F20"/>
          <w:spacing w:val="-1"/>
        </w:rPr>
        <w:t> </w:t>
      </w:r>
      <w:r>
        <w:rPr>
          <w:color w:val="231F20"/>
        </w:rPr>
        <w:t>For</w:t>
      </w:r>
      <w:r>
        <w:rPr>
          <w:color w:val="231F20"/>
          <w:spacing w:val="-1"/>
        </w:rPr>
        <w:t> </w:t>
      </w:r>
      <w:r>
        <w:rPr>
          <w:color w:val="231F20"/>
        </w:rPr>
        <w:t>such</w:t>
      </w:r>
      <w:r>
        <w:rPr>
          <w:color w:val="231F20"/>
          <w:spacing w:val="-1"/>
        </w:rPr>
        <w:t> </w:t>
      </w:r>
      <w:r>
        <w:rPr>
          <w:color w:val="231F20"/>
        </w:rPr>
        <w:t>applications,</w:t>
      </w:r>
      <w:r>
        <w:rPr>
          <w:color w:val="231F20"/>
          <w:spacing w:val="-1"/>
        </w:rPr>
        <w:t> </w:t>
      </w:r>
      <w:r>
        <w:rPr>
          <w:color w:val="231F20"/>
        </w:rPr>
        <w:t>the</w:t>
      </w:r>
      <w:r>
        <w:rPr>
          <w:color w:val="231F20"/>
          <w:spacing w:val="-1"/>
        </w:rPr>
        <w:t> </w:t>
      </w:r>
      <w:r>
        <w:rPr>
          <w:color w:val="231F20"/>
        </w:rPr>
        <w:t>equations</w:t>
      </w:r>
      <w:r>
        <w:rPr>
          <w:color w:val="231F20"/>
          <w:spacing w:val="-1"/>
        </w:rPr>
        <w:t> </w:t>
      </w:r>
      <w:r>
        <w:rPr>
          <w:color w:val="231F20"/>
        </w:rPr>
        <w:t>discussed</w:t>
      </w:r>
      <w:r>
        <w:rPr>
          <w:color w:val="231F20"/>
          <w:spacing w:val="-1"/>
        </w:rPr>
        <w:t> </w:t>
      </w:r>
      <w:r>
        <w:rPr>
          <w:color w:val="231F20"/>
        </w:rPr>
        <w:t>by</w:t>
      </w:r>
      <w:r>
        <w:rPr>
          <w:color w:val="231F20"/>
          <w:spacing w:val="-1"/>
        </w:rPr>
        <w:t> </w:t>
      </w:r>
      <w:r>
        <w:rPr>
          <w:color w:val="231F20"/>
        </w:rPr>
        <w:t>MARLAP</w:t>
      </w:r>
      <w:r>
        <w:rPr>
          <w:color w:val="231F20"/>
          <w:spacing w:val="-1"/>
        </w:rPr>
        <w:t> </w:t>
      </w:r>
      <w:r>
        <w:rPr>
          <w:color w:val="231F20"/>
        </w:rPr>
        <w:t>(2004,</w:t>
      </w:r>
      <w:r>
        <w:rPr>
          <w:color w:val="231F20"/>
          <w:spacing w:val="-1"/>
        </w:rPr>
        <w:t> </w:t>
      </w:r>
      <w:r>
        <w:rPr>
          <w:color w:val="231F20"/>
        </w:rPr>
        <w:t>chapter</w:t>
      </w:r>
      <w:r>
        <w:rPr>
          <w:color w:val="231F20"/>
          <w:spacing w:val="-1"/>
        </w:rPr>
        <w:t> </w:t>
      </w:r>
      <w:r>
        <w:rPr>
          <w:color w:val="231F20"/>
        </w:rPr>
        <w:t>20,</w:t>
      </w:r>
      <w:r>
        <w:rPr>
          <w:color w:val="231F20"/>
          <w:spacing w:val="-1"/>
        </w:rPr>
        <w:t> </w:t>
      </w:r>
      <w:r>
        <w:rPr>
          <w:color w:val="231F20"/>
        </w:rPr>
        <w:t>attachment</w:t>
      </w:r>
      <w:r>
        <w:rPr>
          <w:color w:val="231F20"/>
          <w:spacing w:val="-1"/>
        </w:rPr>
        <w:t> </w:t>
      </w:r>
      <w:r>
        <w:rPr>
          <w:color w:val="231F20"/>
        </w:rPr>
        <w:t>20A)</w:t>
      </w:r>
      <w:r>
        <w:rPr>
          <w:color w:val="231F20"/>
          <w:spacing w:val="-1"/>
        </w:rPr>
        <w:t> </w:t>
      </w:r>
      <w:r>
        <w:rPr>
          <w:color w:val="231F20"/>
        </w:rPr>
        <w:t>need</w:t>
      </w:r>
      <w:r>
        <w:rPr>
          <w:color w:val="231F20"/>
          <w:spacing w:val="-1"/>
        </w:rPr>
        <w:t> </w:t>
      </w:r>
      <w:r>
        <w:rPr>
          <w:color w:val="231F20"/>
        </w:rPr>
        <w:t>to</w:t>
      </w:r>
      <w:r>
        <w:rPr>
          <w:color w:val="231F20"/>
          <w:spacing w:val="-1"/>
        </w:rPr>
        <w:t> </w:t>
      </w:r>
      <w:r>
        <w:rPr>
          <w:color w:val="231F20"/>
        </w:rPr>
        <w:t>be reviewed and applied.</w:t>
      </w:r>
    </w:p>
    <w:p>
      <w:pPr>
        <w:pStyle w:val="BodyText"/>
        <w:spacing w:after="0" w:line="254" w:lineRule="auto"/>
        <w:sectPr>
          <w:type w:val="continuous"/>
          <w:pgSz w:w="12240" w:h="15840"/>
          <w:pgMar w:header="841" w:footer="0" w:top="1640" w:bottom="280" w:left="720" w:right="720"/>
        </w:sectPr>
      </w:pPr>
    </w:p>
    <w:p>
      <w:pPr>
        <w:pStyle w:val="BodyText"/>
        <w:spacing w:before="99"/>
      </w:pPr>
    </w:p>
    <w:p>
      <w:pPr>
        <w:pStyle w:val="BodyText"/>
        <w:spacing w:line="266" w:lineRule="auto"/>
        <w:ind w:left="360" w:right="85" w:firstLine="400"/>
      </w:pPr>
      <w:r>
        <w:rPr>
          <w:color w:val="231F20"/>
        </w:rPr>
        <w:t>In the original concept, the average values of the applicable parameters were used to calculate the </w:t>
      </w:r>
      <w:r>
        <w:rPr>
          <w:i/>
          <w:color w:val="231F20"/>
        </w:rPr>
        <w:t>a priori </w:t>
      </w:r>
      <w:r>
        <w:rPr>
          <w:color w:val="231F20"/>
        </w:rPr>
        <w:t>MDC for a method. However, more recently, sample-specific values of the parameters are used to calculate the ssMDC to show that the laboratory</w:t>
      </w:r>
      <w:r>
        <w:rPr>
          <w:color w:val="231F20"/>
          <w:spacing w:val="-3"/>
        </w:rPr>
        <w:t> </w:t>
      </w:r>
      <w:r>
        <w:rPr>
          <w:color w:val="231F20"/>
        </w:rPr>
        <w:t>has</w:t>
      </w:r>
      <w:r>
        <w:rPr>
          <w:color w:val="231F20"/>
          <w:spacing w:val="-3"/>
        </w:rPr>
        <w:t> </w:t>
      </w:r>
      <w:r>
        <w:rPr>
          <w:color w:val="231F20"/>
        </w:rPr>
        <w:t>met</w:t>
      </w:r>
      <w:r>
        <w:rPr>
          <w:color w:val="231F20"/>
          <w:spacing w:val="-3"/>
        </w:rPr>
        <w:t> </w:t>
      </w:r>
      <w:r>
        <w:rPr>
          <w:color w:val="231F20"/>
        </w:rPr>
        <w:t>the</w:t>
      </w:r>
      <w:r>
        <w:rPr>
          <w:color w:val="231F20"/>
          <w:spacing w:val="-3"/>
        </w:rPr>
        <w:t> </w:t>
      </w:r>
      <w:r>
        <w:rPr>
          <w:color w:val="231F20"/>
        </w:rPr>
        <w:t>required</w:t>
      </w:r>
      <w:r>
        <w:rPr>
          <w:color w:val="231F20"/>
          <w:spacing w:val="-3"/>
        </w:rPr>
        <w:t> </w:t>
      </w:r>
      <w:r>
        <w:rPr>
          <w:i/>
          <w:color w:val="231F20"/>
        </w:rPr>
        <w:t>a</w:t>
      </w:r>
      <w:r>
        <w:rPr>
          <w:i/>
          <w:color w:val="231F20"/>
          <w:spacing w:val="-3"/>
        </w:rPr>
        <w:t> </w:t>
      </w:r>
      <w:r>
        <w:rPr>
          <w:i/>
          <w:color w:val="231F20"/>
        </w:rPr>
        <w:t>priori </w:t>
      </w:r>
      <w:r>
        <w:rPr>
          <w:color w:val="231F20"/>
        </w:rPr>
        <w:t>MDC</w:t>
      </w:r>
      <w:r>
        <w:rPr>
          <w:color w:val="231F20"/>
          <w:spacing w:val="-3"/>
        </w:rPr>
        <w:t> </w:t>
      </w:r>
      <w:r>
        <w:rPr>
          <w:color w:val="231F20"/>
        </w:rPr>
        <w:t>specified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contract.</w:t>
      </w:r>
      <w:r>
        <w:rPr>
          <w:color w:val="231F20"/>
          <w:spacing w:val="-3"/>
        </w:rPr>
        <w:t> </w:t>
      </w:r>
      <w:r>
        <w:rPr>
          <w:color w:val="231F20"/>
        </w:rPr>
        <w:t>The</w:t>
      </w:r>
      <w:r>
        <w:rPr>
          <w:color w:val="231F20"/>
          <w:spacing w:val="-3"/>
        </w:rPr>
        <w:t> </w:t>
      </w:r>
      <w:r>
        <w:rPr>
          <w:color w:val="231F20"/>
        </w:rPr>
        <w:t>ssMDC</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determine</w:t>
      </w:r>
      <w:r>
        <w:rPr>
          <w:color w:val="231F20"/>
          <w:spacing w:val="-3"/>
        </w:rPr>
        <w:t> </w:t>
      </w:r>
      <w:r>
        <w:rPr>
          <w:color w:val="231F20"/>
        </w:rPr>
        <w:t>if</w:t>
      </w:r>
      <w:r>
        <w:rPr>
          <w:color w:val="231F20"/>
          <w:spacing w:val="-3"/>
        </w:rPr>
        <w:t> </w:t>
      </w:r>
      <w:r>
        <w:rPr>
          <w:color w:val="231F20"/>
        </w:rPr>
        <w:t>results</w:t>
      </w:r>
      <w:r>
        <w:rPr>
          <w:color w:val="231F20"/>
          <w:spacing w:val="-3"/>
        </w:rPr>
        <w:t> </w:t>
      </w:r>
      <w:r>
        <w:rPr>
          <w:color w:val="231F20"/>
        </w:rPr>
        <w:t>are</w:t>
      </w:r>
      <w:r>
        <w:rPr>
          <w:color w:val="231F20"/>
          <w:spacing w:val="-3"/>
        </w:rPr>
        <w:t> </w:t>
      </w:r>
      <w:r>
        <w:rPr>
          <w:color w:val="231F20"/>
        </w:rPr>
        <w:t>different from an instrument background or a blank sample.</w:t>
      </w:r>
    </w:p>
    <w:p>
      <w:pPr>
        <w:pStyle w:val="BodyText"/>
        <w:spacing w:line="266" w:lineRule="auto"/>
        <w:ind w:left="360" w:right="231" w:firstLine="400"/>
      </w:pPr>
      <w:r>
        <w:rPr>
          <w:color w:val="231F20"/>
        </w:rPr>
        <w:t>The</w:t>
      </w:r>
      <w:r>
        <w:rPr>
          <w:color w:val="231F20"/>
          <w:spacing w:val="-3"/>
        </w:rPr>
        <w:t> </w:t>
      </w:r>
      <w:r>
        <w:rPr>
          <w:color w:val="231F20"/>
        </w:rPr>
        <w:t>specific</w:t>
      </w:r>
      <w:r>
        <w:rPr>
          <w:color w:val="231F20"/>
          <w:spacing w:val="-3"/>
        </w:rPr>
        <w:t> </w:t>
      </w:r>
      <w:r>
        <w:rPr>
          <w:color w:val="231F20"/>
        </w:rPr>
        <w:t>equation</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contract</w:t>
      </w:r>
      <w:r>
        <w:rPr>
          <w:color w:val="231F20"/>
          <w:spacing w:val="-3"/>
        </w:rPr>
        <w:t> </w:t>
      </w:r>
      <w:r>
        <w:rPr>
          <w:color w:val="231F20"/>
        </w:rPr>
        <w:t>laboratories</w:t>
      </w:r>
      <w:r>
        <w:rPr>
          <w:color w:val="231F20"/>
          <w:spacing w:val="-3"/>
        </w:rPr>
        <w:t> </w:t>
      </w:r>
      <w:r>
        <w:rPr>
          <w:color w:val="231F20"/>
        </w:rPr>
        <w:t>to</w:t>
      </w:r>
      <w:r>
        <w:rPr>
          <w:color w:val="231F20"/>
          <w:spacing w:val="-3"/>
        </w:rPr>
        <w:t> </w:t>
      </w:r>
      <w:r>
        <w:rPr>
          <w:color w:val="231F20"/>
        </w:rPr>
        <w:t>calculate</w:t>
      </w:r>
      <w:r>
        <w:rPr>
          <w:color w:val="231F20"/>
          <w:spacing w:val="-3"/>
        </w:rPr>
        <w:t> </w:t>
      </w:r>
      <w:r>
        <w:rPr>
          <w:color w:val="231F20"/>
        </w:rPr>
        <w:t>the</w:t>
      </w:r>
      <w:r>
        <w:rPr>
          <w:color w:val="231F20"/>
          <w:spacing w:val="-3"/>
        </w:rPr>
        <w:t> </w:t>
      </w:r>
      <w:r>
        <w:rPr>
          <w:color w:val="231F20"/>
        </w:rPr>
        <w:t>ssMDC</w:t>
      </w:r>
      <w:r>
        <w:rPr>
          <w:color w:val="231F20"/>
          <w:spacing w:val="-3"/>
        </w:rPr>
        <w:t> </w:t>
      </w:r>
      <w:r>
        <w:rPr>
          <w:color w:val="231F20"/>
        </w:rPr>
        <w:t>for</w:t>
      </w:r>
      <w:r>
        <w:rPr>
          <w:color w:val="231F20"/>
          <w:spacing w:val="-3"/>
        </w:rPr>
        <w:t> </w:t>
      </w:r>
      <w:r>
        <w:rPr>
          <w:color w:val="231F20"/>
        </w:rPr>
        <w:t>various</w:t>
      </w:r>
      <w:r>
        <w:rPr>
          <w:color w:val="231F20"/>
          <w:spacing w:val="-3"/>
        </w:rPr>
        <w:t> </w:t>
      </w:r>
      <w:r>
        <w:rPr>
          <w:color w:val="231F20"/>
        </w:rPr>
        <w:t>radioanalytical</w:t>
      </w:r>
      <w:r>
        <w:rPr>
          <w:color w:val="231F20"/>
          <w:spacing w:val="-3"/>
        </w:rPr>
        <w:t> </w:t>
      </w:r>
      <w:r>
        <w:rPr>
          <w:color w:val="231F20"/>
        </w:rPr>
        <w:t>methods will be specified in the PWS by the NWQL.</w:t>
      </w:r>
    </w:p>
    <w:p>
      <w:pPr>
        <w:pStyle w:val="BodyText"/>
        <w:spacing w:before="109"/>
      </w:pPr>
    </w:p>
    <w:p>
      <w:pPr>
        <w:pStyle w:val="Heading4"/>
        <w:tabs>
          <w:tab w:pos="1060" w:val="left" w:leader="none"/>
        </w:tabs>
        <w:spacing w:line="249" w:lineRule="auto"/>
        <w:ind w:left="360" w:right="951"/>
      </w:pPr>
      <w:r>
        <w:rPr>
          <w:color w:val="231F20"/>
          <w:spacing w:val="-4"/>
          <w:w w:val="95"/>
        </w:rPr>
        <w:t>A4.3</w:t>
      </w:r>
      <w:r>
        <w:rPr>
          <w:color w:val="231F20"/>
        </w:rPr>
        <w:tab/>
      </w:r>
      <w:r>
        <w:rPr>
          <w:color w:val="231F20"/>
          <w:w w:val="85"/>
        </w:rPr>
        <w:t>Practical Approach for Verifying the Reported Sample-Specific Minimum Detectable </w:t>
      </w:r>
      <w:r>
        <w:rPr>
          <w:color w:val="231F20"/>
          <w:spacing w:val="-2"/>
          <w:w w:val="95"/>
        </w:rPr>
        <w:t>Concentration</w:t>
      </w:r>
    </w:p>
    <w:p>
      <w:pPr>
        <w:pStyle w:val="BodyText"/>
        <w:spacing w:line="254" w:lineRule="exact" w:before="182"/>
        <w:ind w:left="360" w:right="85" w:firstLine="400"/>
      </w:pPr>
      <w:r>
        <w:rPr>
          <w:color w:val="231F20"/>
        </w:rPr>
        <w:t>There are at least two approaches or rules of thumb that can be used to estimate whether a reported ssMDC has been calculated</w:t>
      </w:r>
      <w:r>
        <w:rPr>
          <w:color w:val="231F20"/>
          <w:spacing w:val="-4"/>
        </w:rPr>
        <w:t> </w:t>
      </w:r>
      <w:r>
        <w:rPr>
          <w:color w:val="231F20"/>
        </w:rPr>
        <w:t>properly.</w:t>
      </w:r>
      <w:r>
        <w:rPr>
          <w:color w:val="231F20"/>
          <w:spacing w:val="-4"/>
        </w:rPr>
        <w:t> </w:t>
      </w:r>
      <w:r>
        <w:rPr>
          <w:color w:val="231F20"/>
        </w:rPr>
        <w:t>The</w:t>
      </w:r>
      <w:r>
        <w:rPr>
          <w:color w:val="231F20"/>
          <w:spacing w:val="-4"/>
        </w:rPr>
        <w:t> </w:t>
      </w:r>
      <w:r>
        <w:rPr>
          <w:color w:val="231F20"/>
        </w:rPr>
        <w:t>first</w:t>
      </w:r>
      <w:r>
        <w:rPr>
          <w:color w:val="231F20"/>
          <w:spacing w:val="-4"/>
        </w:rPr>
        <w:t> </w:t>
      </w:r>
      <w:r>
        <w:rPr>
          <w:color w:val="231F20"/>
        </w:rPr>
        <w:t>approach</w:t>
      </w:r>
      <w:r>
        <w:rPr>
          <w:color w:val="231F20"/>
          <w:spacing w:val="-4"/>
        </w:rPr>
        <w:t> </w:t>
      </w:r>
      <w:r>
        <w:rPr>
          <w:color w:val="231F20"/>
        </w:rPr>
        <w:t>compares</w:t>
      </w:r>
      <w:r>
        <w:rPr>
          <w:color w:val="231F20"/>
          <w:spacing w:val="-4"/>
        </w:rPr>
        <w:t> </w:t>
      </w:r>
      <w:r>
        <w:rPr>
          <w:color w:val="231F20"/>
        </w:rPr>
        <w:t>the</w:t>
      </w:r>
      <w:r>
        <w:rPr>
          <w:color w:val="231F20"/>
          <w:spacing w:val="-4"/>
        </w:rPr>
        <w:t> </w:t>
      </w:r>
      <w:r>
        <w:rPr>
          <w:color w:val="231F20"/>
        </w:rPr>
        <w:t>reported</w:t>
      </w:r>
      <w:r>
        <w:rPr>
          <w:color w:val="231F20"/>
          <w:spacing w:val="-4"/>
        </w:rPr>
        <w:t> </w:t>
      </w:r>
      <w:r>
        <w:rPr>
          <w:color w:val="231F20"/>
        </w:rPr>
        <w:t>ssMDC</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reported</w:t>
      </w:r>
      <w:r>
        <w:rPr>
          <w:color w:val="231F20"/>
          <w:spacing w:val="-4"/>
        </w:rPr>
        <w:t> </w:t>
      </w:r>
      <w:r>
        <w:rPr>
          <w:color w:val="231F20"/>
        </w:rPr>
        <w:t>ssL</w:t>
      </w:r>
      <w:r>
        <w:rPr>
          <w:color w:val="231F20"/>
          <w:position w:val="-5"/>
          <w:sz w:val="16"/>
        </w:rPr>
        <w:t>C</w:t>
      </w:r>
      <w:r>
        <w:rPr>
          <w:color w:val="231F20"/>
        </w:rPr>
        <w:t>.</w:t>
      </w:r>
      <w:r>
        <w:rPr>
          <w:color w:val="231F20"/>
          <w:spacing w:val="-4"/>
        </w:rPr>
        <w:t> </w:t>
      </w:r>
      <w:r>
        <w:rPr>
          <w:color w:val="231F20"/>
        </w:rPr>
        <w:t>The</w:t>
      </w:r>
      <w:r>
        <w:rPr>
          <w:color w:val="231F20"/>
          <w:spacing w:val="-4"/>
        </w:rPr>
        <w:t> </w:t>
      </w:r>
      <w:r>
        <w:rPr>
          <w:color w:val="231F20"/>
        </w:rPr>
        <w:t>ssMDC</w:t>
      </w:r>
      <w:r>
        <w:rPr>
          <w:color w:val="231F20"/>
          <w:spacing w:val="-4"/>
        </w:rPr>
        <w:t> </w:t>
      </w:r>
      <w:r>
        <w:rPr>
          <w:color w:val="231F20"/>
        </w:rPr>
        <w:t>should</w:t>
      </w:r>
      <w:r>
        <w:rPr>
          <w:color w:val="231F20"/>
          <w:spacing w:val="-4"/>
        </w:rPr>
        <w:t> </w:t>
      </w:r>
      <w:r>
        <w:rPr>
          <w:color w:val="231F20"/>
        </w:rPr>
        <w:t>be</w:t>
      </w:r>
      <w:r>
        <w:rPr>
          <w:color w:val="231F20"/>
          <w:spacing w:val="-4"/>
        </w:rPr>
        <w:t> </w:t>
      </w:r>
      <w:r>
        <w:rPr>
          <w:color w:val="231F20"/>
        </w:rPr>
        <w:t>approximately 2 times the reported ssL</w:t>
      </w:r>
      <w:r>
        <w:rPr>
          <w:color w:val="231F20"/>
          <w:position w:val="-5"/>
          <w:sz w:val="16"/>
        </w:rPr>
        <w:t>C </w:t>
      </w:r>
      <w:r>
        <w:rPr>
          <w:color w:val="231F20"/>
        </w:rPr>
        <w:t>(or slightly greater depending on the background of the instrument used for the measurement). The second approach is to compare the reported ssMDC of a sample to a multiple of the reported CSU. This approach is only applicable when dealing with acceptable blank and negative results or with acceptable positive results whose absolute value is less than approximately 3 times the reported ssMDC value. For such cases, the reported ssMDC should be approximately</w:t>
      </w:r>
    </w:p>
    <w:p>
      <w:pPr>
        <w:pStyle w:val="BodyText"/>
        <w:spacing w:line="266" w:lineRule="auto" w:before="21"/>
        <w:ind w:left="360"/>
      </w:pPr>
      <w:r>
        <w:rPr>
          <w:color w:val="231F20"/>
        </w:rPr>
        <w:t>3 to 4 times the CSU of the sample result. Different multipliers may be applied for certain methods of analysis and instrument backgrounds.</w:t>
      </w:r>
      <w:r>
        <w:rPr>
          <w:color w:val="231F20"/>
          <w:spacing w:val="-3"/>
        </w:rPr>
        <w:t> </w:t>
      </w:r>
      <w:r>
        <w:rPr>
          <w:color w:val="231F20"/>
        </w:rPr>
        <w:t>Analytical</w:t>
      </w:r>
      <w:r>
        <w:rPr>
          <w:color w:val="231F20"/>
          <w:spacing w:val="-3"/>
        </w:rPr>
        <w:t> </w:t>
      </w:r>
      <w:r>
        <w:rPr>
          <w:color w:val="231F20"/>
        </w:rPr>
        <w:t>concentrations</w:t>
      </w:r>
      <w:r>
        <w:rPr>
          <w:color w:val="231F20"/>
          <w:spacing w:val="-3"/>
        </w:rPr>
        <w:t> </w:t>
      </w:r>
      <w:r>
        <w:rPr>
          <w:color w:val="231F20"/>
        </w:rPr>
        <w:t>at</w:t>
      </w:r>
      <w:r>
        <w:rPr>
          <w:color w:val="231F20"/>
          <w:spacing w:val="-3"/>
        </w:rPr>
        <w:t> </w:t>
      </w:r>
      <w:r>
        <w:rPr>
          <w:color w:val="231F20"/>
        </w:rPr>
        <w:t>or</w:t>
      </w:r>
      <w:r>
        <w:rPr>
          <w:color w:val="231F20"/>
          <w:spacing w:val="-3"/>
        </w:rPr>
        <w:t> </w:t>
      </w:r>
      <w:r>
        <w:rPr>
          <w:color w:val="231F20"/>
        </w:rPr>
        <w:t>near</w:t>
      </w:r>
      <w:r>
        <w:rPr>
          <w:color w:val="231F20"/>
          <w:spacing w:val="-3"/>
        </w:rPr>
        <w:t> </w:t>
      </w:r>
      <w:r>
        <w:rPr>
          <w:color w:val="231F20"/>
        </w:rPr>
        <w:t>the</w:t>
      </w:r>
      <w:r>
        <w:rPr>
          <w:color w:val="231F20"/>
          <w:spacing w:val="-3"/>
        </w:rPr>
        <w:t> </w:t>
      </w:r>
      <w:r>
        <w:rPr>
          <w:color w:val="231F20"/>
        </w:rPr>
        <w:t>ssMDC</w:t>
      </w:r>
      <w:r>
        <w:rPr>
          <w:color w:val="231F20"/>
          <w:spacing w:val="-3"/>
        </w:rPr>
        <w:t> </w:t>
      </w:r>
      <w:r>
        <w:rPr>
          <w:color w:val="231F20"/>
        </w:rPr>
        <w:t>should</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relative</w:t>
      </w:r>
      <w:r>
        <w:rPr>
          <w:color w:val="231F20"/>
          <w:spacing w:val="-3"/>
        </w:rPr>
        <w:t> </w:t>
      </w:r>
      <w:r>
        <w:rPr>
          <w:color w:val="231F20"/>
        </w:rPr>
        <w:t>CSU</w:t>
      </w:r>
      <w:r>
        <w:rPr>
          <w:color w:val="231F20"/>
          <w:spacing w:val="-3"/>
        </w:rPr>
        <w:t> </w:t>
      </w:r>
      <w:r>
        <w:rPr>
          <w:color w:val="231F20"/>
        </w:rPr>
        <w:t>of</w:t>
      </w:r>
      <w:r>
        <w:rPr>
          <w:color w:val="231F20"/>
          <w:spacing w:val="-3"/>
        </w:rPr>
        <w:t> </w:t>
      </w:r>
      <w:r>
        <w:rPr>
          <w:color w:val="231F20"/>
        </w:rPr>
        <w:t>approximately</w:t>
      </w:r>
      <w:r>
        <w:rPr>
          <w:color w:val="231F20"/>
          <w:spacing w:val="-3"/>
        </w:rPr>
        <w:t> </w:t>
      </w:r>
      <w:r>
        <w:rPr>
          <w:color w:val="231F20"/>
        </w:rPr>
        <w:t>30</w:t>
      </w:r>
      <w:r>
        <w:rPr>
          <w:color w:val="231F20"/>
          <w:spacing w:val="-3"/>
        </w:rPr>
        <w:t> </w:t>
      </w:r>
      <w:r>
        <w:rPr>
          <w:color w:val="231F20"/>
        </w:rPr>
        <w:t>percent</w:t>
      </w:r>
      <w:r>
        <w:rPr>
          <w:color w:val="231F20"/>
          <w:spacing w:val="-3"/>
        </w:rPr>
        <w:t> </w:t>
      </w:r>
      <w:r>
        <w:rPr>
          <w:color w:val="231F20"/>
        </w:rPr>
        <w:t>for</w:t>
      </w:r>
      <w:r>
        <w:rPr>
          <w:color w:val="231F20"/>
          <w:spacing w:val="-3"/>
        </w:rPr>
        <w:t> </w:t>
      </w:r>
      <w:r>
        <w:rPr>
          <w:color w:val="231F20"/>
        </w:rPr>
        <w:t>most methods,</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exception</w:t>
      </w:r>
      <w:r>
        <w:rPr>
          <w:color w:val="231F20"/>
          <w:spacing w:val="-4"/>
        </w:rPr>
        <w:t> </w:t>
      </w:r>
      <w:r>
        <w:rPr>
          <w:color w:val="231F20"/>
        </w:rPr>
        <w:t>of</w:t>
      </w:r>
      <w:r>
        <w:rPr>
          <w:color w:val="231F20"/>
          <w:spacing w:val="-4"/>
        </w:rPr>
        <w:t> </w:t>
      </w:r>
      <w:r>
        <w:rPr>
          <w:color w:val="231F20"/>
        </w:rPr>
        <w:t>methods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low-level</w:t>
      </w:r>
      <w:r>
        <w:rPr>
          <w:color w:val="231F20"/>
          <w:spacing w:val="-4"/>
        </w:rPr>
        <w:t> </w:t>
      </w:r>
      <w:r>
        <w:rPr>
          <w:color w:val="231F20"/>
        </w:rPr>
        <w:t>determination</w:t>
      </w:r>
      <w:r>
        <w:rPr>
          <w:color w:val="231F20"/>
          <w:spacing w:val="-4"/>
        </w:rPr>
        <w:t> </w:t>
      </w:r>
      <w:r>
        <w:rPr>
          <w:color w:val="231F20"/>
        </w:rPr>
        <w:t>of</w:t>
      </w:r>
      <w:r>
        <w:rPr>
          <w:color w:val="231F20"/>
          <w:spacing w:val="-4"/>
        </w:rPr>
        <w:t> </w:t>
      </w:r>
      <w:r>
        <w:rPr>
          <w:color w:val="231F20"/>
        </w:rPr>
        <w:t>alpha-emitting</w:t>
      </w:r>
      <w:r>
        <w:rPr>
          <w:color w:val="231F20"/>
          <w:spacing w:val="-4"/>
        </w:rPr>
        <w:t> </w:t>
      </w:r>
      <w:r>
        <w:rPr>
          <w:color w:val="231F20"/>
        </w:rPr>
        <w:t>nuclides.</w:t>
      </w:r>
      <w:r>
        <w:rPr>
          <w:color w:val="231F20"/>
          <w:spacing w:val="-4"/>
        </w:rPr>
        <w:t> </w:t>
      </w:r>
      <w:r>
        <w:rPr>
          <w:color w:val="231F20"/>
        </w:rPr>
        <w:t>The</w:t>
      </w:r>
      <w:r>
        <w:rPr>
          <w:color w:val="231F20"/>
          <w:spacing w:val="-4"/>
        </w:rPr>
        <w:t> </w:t>
      </w:r>
      <w:r>
        <w:rPr>
          <w:color w:val="231F20"/>
        </w:rPr>
        <w:t>relative</w:t>
      </w:r>
      <w:r>
        <w:rPr>
          <w:color w:val="231F20"/>
          <w:spacing w:val="-4"/>
        </w:rPr>
        <w:t> </w:t>
      </w:r>
      <w:r>
        <w:rPr>
          <w:color w:val="231F20"/>
        </w:rPr>
        <w:t>CSU</w:t>
      </w:r>
      <w:r>
        <w:rPr>
          <w:color w:val="231F20"/>
          <w:spacing w:val="-4"/>
        </w:rPr>
        <w:t> </w:t>
      </w:r>
      <w:r>
        <w:rPr>
          <w:color w:val="231F20"/>
        </w:rPr>
        <w:t>decreases with</w:t>
      </w:r>
      <w:r>
        <w:rPr>
          <w:color w:val="231F20"/>
          <w:spacing w:val="-4"/>
        </w:rPr>
        <w:t> </w:t>
      </w:r>
      <w:r>
        <w:rPr>
          <w:color w:val="231F20"/>
        </w:rPr>
        <w:t>successively</w:t>
      </w:r>
      <w:r>
        <w:rPr>
          <w:color w:val="231F20"/>
          <w:spacing w:val="-4"/>
        </w:rPr>
        <w:t> </w:t>
      </w:r>
      <w:r>
        <w:rPr>
          <w:color w:val="231F20"/>
        </w:rPr>
        <w:t>higher</w:t>
      </w:r>
      <w:r>
        <w:rPr>
          <w:color w:val="231F20"/>
          <w:spacing w:val="-4"/>
        </w:rPr>
        <w:t> </w:t>
      </w:r>
      <w:r>
        <w:rPr>
          <w:color w:val="231F20"/>
        </w:rPr>
        <w:t>concentrations</w:t>
      </w:r>
      <w:r>
        <w:rPr>
          <w:color w:val="231F20"/>
          <w:spacing w:val="-4"/>
        </w:rPr>
        <w:t> </w:t>
      </w:r>
      <w:r>
        <w:rPr>
          <w:color w:val="231F20"/>
        </w:rPr>
        <w:t>above</w:t>
      </w:r>
      <w:r>
        <w:rPr>
          <w:color w:val="231F20"/>
          <w:spacing w:val="-4"/>
        </w:rPr>
        <w:t> </w:t>
      </w:r>
      <w:r>
        <w:rPr>
          <w:color w:val="231F20"/>
        </w:rPr>
        <w:t>the</w:t>
      </w:r>
      <w:r>
        <w:rPr>
          <w:color w:val="231F20"/>
          <w:spacing w:val="-4"/>
        </w:rPr>
        <w:t> </w:t>
      </w:r>
      <w:r>
        <w:rPr>
          <w:color w:val="231F20"/>
        </w:rPr>
        <w:t>MDC.</w:t>
      </w:r>
      <w:r>
        <w:rPr>
          <w:color w:val="231F20"/>
          <w:spacing w:val="-4"/>
        </w:rPr>
        <w:t> </w:t>
      </w:r>
      <w:r>
        <w:rPr>
          <w:color w:val="231F20"/>
        </w:rPr>
        <w:t>These</w:t>
      </w:r>
      <w:r>
        <w:rPr>
          <w:color w:val="231F20"/>
          <w:spacing w:val="-4"/>
        </w:rPr>
        <w:t> </w:t>
      </w:r>
      <w:r>
        <w:rPr>
          <w:color w:val="231F20"/>
        </w:rPr>
        <w:t>rules</w:t>
      </w:r>
      <w:r>
        <w:rPr>
          <w:color w:val="231F20"/>
          <w:spacing w:val="-4"/>
        </w:rPr>
        <w:t> </w:t>
      </w:r>
      <w:r>
        <w:rPr>
          <w:color w:val="231F20"/>
        </w:rPr>
        <w:t>of</w:t>
      </w:r>
      <w:r>
        <w:rPr>
          <w:color w:val="231F20"/>
          <w:spacing w:val="-4"/>
        </w:rPr>
        <w:t> </w:t>
      </w:r>
      <w:r>
        <w:rPr>
          <w:color w:val="231F20"/>
        </w:rPr>
        <w:t>thumb</w:t>
      </w:r>
      <w:r>
        <w:rPr>
          <w:color w:val="231F20"/>
          <w:spacing w:val="-4"/>
        </w:rPr>
        <w:t> </w:t>
      </w:r>
      <w:r>
        <w:rPr>
          <w:color w:val="231F20"/>
        </w:rPr>
        <w:t>are</w:t>
      </w:r>
      <w:r>
        <w:rPr>
          <w:color w:val="231F20"/>
          <w:spacing w:val="-4"/>
        </w:rPr>
        <w:t> </w:t>
      </w:r>
      <w:r>
        <w:rPr>
          <w:color w:val="231F20"/>
        </w:rPr>
        <w:t>based</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assumed</w:t>
      </w:r>
      <w:r>
        <w:rPr>
          <w:color w:val="231F20"/>
          <w:spacing w:val="-4"/>
        </w:rPr>
        <w:t> </w:t>
      </w:r>
      <w:r>
        <w:rPr>
          <w:color w:val="231F20"/>
        </w:rPr>
        <w:t>relation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relativ</w:t>
      </w:r>
      <w:r>
        <w:rPr>
          <w:color w:val="231F20"/>
        </w:rPr>
        <w:t>e CSU at the MDC for paired observations.</w:t>
      </w:r>
    </w:p>
    <w:p>
      <w:pPr>
        <w:pStyle w:val="BodyText"/>
        <w:spacing w:before="109"/>
      </w:pPr>
    </w:p>
    <w:p>
      <w:pPr>
        <w:pStyle w:val="Heading4"/>
        <w:tabs>
          <w:tab w:pos="1060" w:val="left" w:leader="none"/>
        </w:tabs>
        <w:spacing w:line="249" w:lineRule="auto"/>
        <w:ind w:left="360" w:right="568"/>
      </w:pPr>
      <w:r>
        <w:rPr>
          <w:color w:val="231F20"/>
          <w:spacing w:val="-4"/>
          <w:w w:val="95"/>
        </w:rPr>
        <w:t>A4.4</w:t>
      </w:r>
      <w:r>
        <w:rPr>
          <w:color w:val="231F20"/>
        </w:rPr>
        <w:tab/>
      </w:r>
      <w:r>
        <w:rPr>
          <w:color w:val="231F20"/>
          <w:w w:val="85"/>
        </w:rPr>
        <w:t>The Effect of Sample Size and Counting Time on the Reported Sample-Specific Minimum </w:t>
      </w:r>
      <w:r>
        <w:rPr>
          <w:color w:val="231F20"/>
          <w:w w:val="90"/>
        </w:rPr>
        <w:t>Detectable Concentration (ssMDC)</w:t>
      </w:r>
    </w:p>
    <w:p>
      <w:pPr>
        <w:pStyle w:val="BodyText"/>
        <w:spacing w:line="266" w:lineRule="auto" w:before="199"/>
        <w:ind w:left="360" w:right="130" w:firstLine="400"/>
      </w:pPr>
      <w:r>
        <w:rPr>
          <w:color w:val="231F20"/>
        </w:rPr>
        <w:t>The magnitude of the ssMDC is inversely proportional to the sample volume analyzed and inversely proportional to the square</w:t>
      </w:r>
      <w:r>
        <w:rPr>
          <w:color w:val="231F20"/>
          <w:spacing w:val="-1"/>
        </w:rPr>
        <w:t> </w:t>
      </w:r>
      <w:r>
        <w:rPr>
          <w:color w:val="231F20"/>
        </w:rPr>
        <w:t>root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counting</w:t>
      </w:r>
      <w:r>
        <w:rPr>
          <w:color w:val="231F20"/>
          <w:spacing w:val="-1"/>
        </w:rPr>
        <w:t> </w:t>
      </w:r>
      <w:r>
        <w:rPr>
          <w:color w:val="231F20"/>
        </w:rPr>
        <w:t>time</w:t>
      </w:r>
      <w:r>
        <w:rPr>
          <w:color w:val="231F20"/>
          <w:spacing w:val="-1"/>
        </w:rPr>
        <w:t> </w:t>
      </w:r>
      <w:r>
        <w:rPr>
          <w:color w:val="231F20"/>
        </w:rPr>
        <w:t>(see</w:t>
      </w:r>
      <w:r>
        <w:rPr>
          <w:color w:val="231F20"/>
          <w:spacing w:val="-1"/>
        </w:rPr>
        <w:t> </w:t>
      </w:r>
      <w:r>
        <w:rPr>
          <w:color w:val="231F20"/>
        </w:rPr>
        <w:t>equations</w:t>
      </w:r>
      <w:r>
        <w:rPr>
          <w:color w:val="231F20"/>
          <w:spacing w:val="-1"/>
        </w:rPr>
        <w:t> </w:t>
      </w:r>
      <w:r>
        <w:rPr>
          <w:color w:val="231F20"/>
        </w:rPr>
        <w:t>A12a</w:t>
      </w:r>
      <w:r>
        <w:rPr>
          <w:color w:val="231F20"/>
          <w:spacing w:val="-1"/>
        </w:rPr>
        <w:t> </w:t>
      </w:r>
      <w:r>
        <w:rPr>
          <w:color w:val="231F20"/>
        </w:rPr>
        <w:t>and</w:t>
      </w:r>
      <w:r>
        <w:rPr>
          <w:color w:val="231F20"/>
          <w:spacing w:val="-1"/>
        </w:rPr>
        <w:t> </w:t>
      </w:r>
      <w:r>
        <w:rPr>
          <w:color w:val="231F20"/>
        </w:rPr>
        <w:t>A12b</w:t>
      </w:r>
      <w:r>
        <w:rPr>
          <w:color w:val="231F20"/>
          <w:spacing w:val="-1"/>
        </w:rPr>
        <w:t> </w:t>
      </w:r>
      <w:r>
        <w:rPr>
          <w:color w:val="231F20"/>
        </w:rPr>
        <w:t>in</w:t>
      </w:r>
      <w:r>
        <w:rPr>
          <w:color w:val="231F20"/>
          <w:spacing w:val="-1"/>
        </w:rPr>
        <w:t> </w:t>
      </w:r>
      <w:r>
        <w:rPr>
          <w:color w:val="231F20"/>
        </w:rPr>
        <w:t>section</w:t>
      </w:r>
      <w:r>
        <w:rPr>
          <w:color w:val="231F20"/>
          <w:spacing w:val="-1"/>
        </w:rPr>
        <w:t> </w:t>
      </w:r>
      <w:r>
        <w:rPr>
          <w:color w:val="231F20"/>
        </w:rPr>
        <w:t>A4.2).</w:t>
      </w:r>
      <w:r>
        <w:rPr>
          <w:color w:val="231F20"/>
          <w:spacing w:val="-1"/>
        </w:rPr>
        <w:t> </w:t>
      </w:r>
      <w:r>
        <w:rPr>
          <w:color w:val="231F20"/>
        </w:rPr>
        <w:t>Figure</w:t>
      </w:r>
      <w:r>
        <w:rPr>
          <w:color w:val="231F20"/>
          <w:spacing w:val="-1"/>
        </w:rPr>
        <w:t> </w:t>
      </w:r>
      <w:r>
        <w:rPr>
          <w:color w:val="231F20"/>
        </w:rPr>
        <w:t>A3</w:t>
      </w:r>
      <w:r>
        <w:rPr>
          <w:color w:val="231F20"/>
          <w:spacing w:val="-1"/>
        </w:rPr>
        <w:t> </w:t>
      </w:r>
      <w:r>
        <w:rPr>
          <w:color w:val="231F20"/>
        </w:rPr>
        <w:t>shows</w:t>
      </w:r>
      <w:r>
        <w:rPr>
          <w:color w:val="231F20"/>
          <w:spacing w:val="-1"/>
        </w:rPr>
        <w:t> </w:t>
      </w:r>
      <w:r>
        <w:rPr>
          <w:color w:val="231F20"/>
        </w:rPr>
        <w:t>the</w:t>
      </w:r>
      <w:r>
        <w:rPr>
          <w:color w:val="231F20"/>
          <w:spacing w:val="-1"/>
        </w:rPr>
        <w:t> </w:t>
      </w:r>
      <w:r>
        <w:rPr>
          <w:color w:val="231F20"/>
        </w:rPr>
        <w:t>effect</w:t>
      </w:r>
      <w:r>
        <w:rPr>
          <w:color w:val="231F20"/>
          <w:spacing w:val="-1"/>
        </w:rPr>
        <w:t> </w:t>
      </w:r>
      <w:r>
        <w:rPr>
          <w:color w:val="231F20"/>
        </w:rPr>
        <w:t>of</w:t>
      </w:r>
      <w:r>
        <w:rPr>
          <w:color w:val="231F20"/>
          <w:spacing w:val="-1"/>
        </w:rPr>
        <w:t> </w:t>
      </w:r>
      <w:r>
        <w:rPr>
          <w:color w:val="231F20"/>
        </w:rPr>
        <w:t>reducing</w:t>
      </w:r>
      <w:r>
        <w:rPr>
          <w:color w:val="231F20"/>
          <w:spacing w:val="-1"/>
        </w:rPr>
        <w:t> </w:t>
      </w:r>
      <w:r>
        <w:rPr>
          <w:color w:val="231F20"/>
        </w:rPr>
        <w:t>the</w:t>
      </w:r>
      <w:r>
        <w:rPr>
          <w:color w:val="231F20"/>
          <w:spacing w:val="-1"/>
        </w:rPr>
        <w:t> </w:t>
      </w:r>
      <w:r>
        <w:rPr>
          <w:color w:val="231F20"/>
        </w:rPr>
        <w:t>size of</w:t>
      </w:r>
      <w:r>
        <w:rPr>
          <w:color w:val="231F20"/>
          <w:spacing w:val="-1"/>
        </w:rPr>
        <w:t> </w:t>
      </w:r>
      <w:r>
        <w:rPr>
          <w:color w:val="231F20"/>
        </w:rPr>
        <w:t>a</w:t>
      </w:r>
      <w:r>
        <w:rPr>
          <w:color w:val="231F20"/>
          <w:spacing w:val="-1"/>
        </w:rPr>
        <w:t> </w:t>
      </w:r>
      <w:r>
        <w:rPr>
          <w:color w:val="231F20"/>
        </w:rPr>
        <w:t>1-liter</w:t>
      </w:r>
      <w:r>
        <w:rPr>
          <w:color w:val="231F20"/>
          <w:spacing w:val="-1"/>
        </w:rPr>
        <w:t> </w:t>
      </w:r>
      <w:r>
        <w:rPr>
          <w:color w:val="231F20"/>
        </w:rPr>
        <w:t>sample</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magnitude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ssMDC.</w:t>
      </w:r>
      <w:r>
        <w:rPr>
          <w:color w:val="231F20"/>
          <w:spacing w:val="-1"/>
        </w:rPr>
        <w:t> </w:t>
      </w:r>
      <w:r>
        <w:rPr>
          <w:color w:val="231F20"/>
        </w:rPr>
        <w:t>When</w:t>
      </w:r>
      <w:r>
        <w:rPr>
          <w:color w:val="231F20"/>
          <w:spacing w:val="-1"/>
        </w:rPr>
        <w:t> </w:t>
      </w:r>
      <w:r>
        <w:rPr>
          <w:color w:val="231F20"/>
        </w:rPr>
        <w:t>the</w:t>
      </w:r>
      <w:r>
        <w:rPr>
          <w:color w:val="231F20"/>
          <w:spacing w:val="-1"/>
        </w:rPr>
        <w:t> </w:t>
      </w:r>
      <w:r>
        <w:rPr>
          <w:color w:val="231F20"/>
        </w:rPr>
        <w:t>sample</w:t>
      </w:r>
      <w:r>
        <w:rPr>
          <w:color w:val="231F20"/>
          <w:spacing w:val="-1"/>
        </w:rPr>
        <w:t> </w:t>
      </w:r>
      <w:r>
        <w:rPr>
          <w:color w:val="231F20"/>
        </w:rPr>
        <w:t>volume</w:t>
      </w:r>
      <w:r>
        <w:rPr>
          <w:color w:val="231F20"/>
          <w:spacing w:val="-1"/>
        </w:rPr>
        <w:t> </w:t>
      </w:r>
      <w:r>
        <w:rPr>
          <w:color w:val="231F20"/>
        </w:rPr>
        <w:t>analyzed</w:t>
      </w:r>
      <w:r>
        <w:rPr>
          <w:color w:val="231F20"/>
          <w:spacing w:val="-1"/>
        </w:rPr>
        <w:t> </w:t>
      </w:r>
      <w:r>
        <w:rPr>
          <w:color w:val="231F20"/>
        </w:rPr>
        <w:t>is</w:t>
      </w:r>
      <w:r>
        <w:rPr>
          <w:color w:val="231F20"/>
          <w:spacing w:val="-1"/>
        </w:rPr>
        <w:t> </w:t>
      </w:r>
      <w:r>
        <w:rPr>
          <w:color w:val="231F20"/>
        </w:rPr>
        <w:t>reduced</w:t>
      </w:r>
      <w:r>
        <w:rPr>
          <w:color w:val="231F20"/>
          <w:spacing w:val="-1"/>
        </w:rPr>
        <w:t> </w:t>
      </w:r>
      <w:r>
        <w:rPr>
          <w:color w:val="231F20"/>
        </w:rPr>
        <w:t>by</w:t>
      </w:r>
      <w:r>
        <w:rPr>
          <w:color w:val="231F20"/>
          <w:spacing w:val="-1"/>
        </w:rPr>
        <w:t> </w:t>
      </w:r>
      <w:r>
        <w:rPr>
          <w:color w:val="231F20"/>
        </w:rPr>
        <w:t>a</w:t>
      </w:r>
      <w:r>
        <w:rPr>
          <w:color w:val="231F20"/>
          <w:spacing w:val="-1"/>
        </w:rPr>
        <w:t> </w:t>
      </w:r>
      <w:r>
        <w:rPr>
          <w:color w:val="231F20"/>
        </w:rPr>
        <w:t>factor</w:t>
      </w:r>
      <w:r>
        <w:rPr>
          <w:color w:val="231F20"/>
          <w:spacing w:val="-1"/>
        </w:rPr>
        <w:t> </w:t>
      </w:r>
      <w:r>
        <w:rPr>
          <w:color w:val="231F20"/>
        </w:rPr>
        <w:t>of</w:t>
      </w:r>
      <w:r>
        <w:rPr>
          <w:color w:val="231F20"/>
          <w:spacing w:val="-1"/>
        </w:rPr>
        <w:t> </w:t>
      </w:r>
      <w:r>
        <w:rPr>
          <w:color w:val="231F20"/>
        </w:rPr>
        <w:t>2</w:t>
      </w:r>
      <w:r>
        <w:rPr>
          <w:color w:val="231F20"/>
          <w:spacing w:val="-1"/>
        </w:rPr>
        <w:t> </w:t>
      </w:r>
      <w:r>
        <w:rPr>
          <w:color w:val="231F20"/>
        </w:rPr>
        <w:t>(1</w:t>
      </w:r>
      <w:r>
        <w:rPr>
          <w:color w:val="231F20"/>
          <w:spacing w:val="-1"/>
        </w:rPr>
        <w:t> </w:t>
      </w:r>
      <w:r>
        <w:rPr>
          <w:color w:val="231F20"/>
        </w:rPr>
        <w:t>L</w:t>
      </w:r>
      <w:r>
        <w:rPr>
          <w:color w:val="231F20"/>
          <w:spacing w:val="-1"/>
        </w:rPr>
        <w:t> </w:t>
      </w:r>
      <w:r>
        <w:rPr>
          <w:color w:val="231F20"/>
        </w:rPr>
        <w:t>to</w:t>
      </w:r>
      <w:r>
        <w:rPr>
          <w:color w:val="231F20"/>
          <w:spacing w:val="-1"/>
        </w:rPr>
        <w:t> </w:t>
      </w:r>
      <w:r>
        <w:rPr>
          <w:color w:val="231F20"/>
        </w:rPr>
        <w:t>0.5</w:t>
      </w:r>
      <w:r>
        <w:rPr>
          <w:color w:val="231F20"/>
          <w:spacing w:val="-1"/>
        </w:rPr>
        <w:t> </w:t>
      </w:r>
      <w:r>
        <w:rPr>
          <w:color w:val="231F20"/>
        </w:rPr>
        <w:t>L), the magnitude of ssMDC is increased by a factor of 2 (1 pCi/L to 2 pCi/L). Figure A4 shows the effect of reducing the amount</w:t>
      </w:r>
      <w:r>
        <w:rPr>
          <w:color w:val="231F20"/>
          <w:spacing w:val="40"/>
        </w:rPr>
        <w:t> </w:t>
      </w:r>
      <w:r>
        <w:rPr>
          <w:color w:val="231F20"/>
        </w:rPr>
        <w:t>of time a sample is analyzed by a radiation detector (instrument counting time) on the magnitude of the ssMDC. When the counting</w:t>
      </w:r>
      <w:r>
        <w:rPr>
          <w:color w:val="231F20"/>
          <w:spacing w:val="-2"/>
        </w:rPr>
        <w:t> </w:t>
      </w:r>
      <w:r>
        <w:rPr>
          <w:color w:val="231F20"/>
        </w:rPr>
        <w:t>time</w:t>
      </w:r>
      <w:r>
        <w:rPr>
          <w:color w:val="231F20"/>
          <w:spacing w:val="-2"/>
        </w:rPr>
        <w:t> </w:t>
      </w:r>
      <w:r>
        <w:rPr>
          <w:color w:val="231F20"/>
        </w:rPr>
        <w:t>is</w:t>
      </w:r>
      <w:r>
        <w:rPr>
          <w:color w:val="231F20"/>
          <w:spacing w:val="-2"/>
        </w:rPr>
        <w:t> </w:t>
      </w:r>
      <w:r>
        <w:rPr>
          <w:color w:val="231F20"/>
        </w:rPr>
        <w:t>reduced</w:t>
      </w:r>
      <w:r>
        <w:rPr>
          <w:color w:val="231F20"/>
          <w:spacing w:val="-2"/>
        </w:rPr>
        <w:t> </w:t>
      </w:r>
      <w:r>
        <w:rPr>
          <w:color w:val="231F20"/>
        </w:rPr>
        <w:t>by</w:t>
      </w:r>
      <w:r>
        <w:rPr>
          <w:color w:val="231F20"/>
          <w:spacing w:val="-2"/>
        </w:rPr>
        <w:t> </w:t>
      </w:r>
      <w:r>
        <w:rPr>
          <w:color w:val="231F20"/>
        </w:rPr>
        <w:t>a</w:t>
      </w:r>
      <w:r>
        <w:rPr>
          <w:color w:val="231F20"/>
          <w:spacing w:val="-2"/>
        </w:rPr>
        <w:t> </w:t>
      </w:r>
      <w:r>
        <w:rPr>
          <w:color w:val="231F20"/>
        </w:rPr>
        <w:t>factor</w:t>
      </w:r>
      <w:r>
        <w:rPr>
          <w:color w:val="231F20"/>
          <w:spacing w:val="-2"/>
        </w:rPr>
        <w:t> </w:t>
      </w:r>
      <w:r>
        <w:rPr>
          <w:color w:val="231F20"/>
        </w:rPr>
        <w:t>of</w:t>
      </w:r>
      <w:r>
        <w:rPr>
          <w:color w:val="231F20"/>
          <w:spacing w:val="-2"/>
        </w:rPr>
        <w:t> </w:t>
      </w:r>
      <w:r>
        <w:rPr>
          <w:color w:val="231F20"/>
        </w:rPr>
        <w:t>2</w:t>
      </w:r>
      <w:r>
        <w:rPr>
          <w:color w:val="231F20"/>
          <w:spacing w:val="-2"/>
        </w:rPr>
        <w:t> </w:t>
      </w:r>
      <w:r>
        <w:rPr>
          <w:color w:val="231F20"/>
        </w:rPr>
        <w:t>from</w:t>
      </w:r>
      <w:r>
        <w:rPr>
          <w:color w:val="231F20"/>
          <w:spacing w:val="-2"/>
        </w:rPr>
        <w:t> </w:t>
      </w:r>
      <w:r>
        <w:rPr>
          <w:color w:val="231F20"/>
        </w:rPr>
        <w:t>200</w:t>
      </w:r>
      <w:r>
        <w:rPr>
          <w:color w:val="231F20"/>
          <w:spacing w:val="-2"/>
        </w:rPr>
        <w:t> </w:t>
      </w:r>
      <w:r>
        <w:rPr>
          <w:color w:val="231F20"/>
        </w:rPr>
        <w:t>minutes</w:t>
      </w:r>
      <w:r>
        <w:rPr>
          <w:color w:val="231F20"/>
          <w:spacing w:val="-2"/>
        </w:rPr>
        <w:t> </w:t>
      </w:r>
      <w:r>
        <w:rPr>
          <w:color w:val="231F20"/>
        </w:rPr>
        <w:t>to</w:t>
      </w:r>
      <w:r>
        <w:rPr>
          <w:color w:val="231F20"/>
          <w:spacing w:val="-2"/>
        </w:rPr>
        <w:t> </w:t>
      </w:r>
      <w:r>
        <w:rPr>
          <w:color w:val="231F20"/>
        </w:rPr>
        <w:t>100</w:t>
      </w:r>
      <w:r>
        <w:rPr>
          <w:color w:val="231F20"/>
          <w:spacing w:val="-2"/>
        </w:rPr>
        <w:t> </w:t>
      </w:r>
      <w:r>
        <w:rPr>
          <w:color w:val="231F20"/>
        </w:rPr>
        <w:t>minutes,</w:t>
      </w:r>
      <w:r>
        <w:rPr>
          <w:color w:val="231F20"/>
          <w:spacing w:val="-2"/>
        </w:rPr>
        <w:t> </w:t>
      </w:r>
      <w:r>
        <w:rPr>
          <w:color w:val="231F20"/>
        </w:rPr>
        <w:t>the</w:t>
      </w:r>
      <w:r>
        <w:rPr>
          <w:color w:val="231F20"/>
          <w:spacing w:val="-2"/>
        </w:rPr>
        <w:t> </w:t>
      </w:r>
      <w:r>
        <w:rPr>
          <w:color w:val="231F20"/>
        </w:rPr>
        <w:t>magnitude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MDC</w:t>
      </w:r>
      <w:r>
        <w:rPr>
          <w:color w:val="231F20"/>
          <w:spacing w:val="-2"/>
        </w:rPr>
        <w:t> </w:t>
      </w:r>
      <w:r>
        <w:rPr>
          <w:color w:val="231F20"/>
        </w:rPr>
        <w:t>is</w:t>
      </w:r>
      <w:r>
        <w:rPr>
          <w:color w:val="231F20"/>
          <w:spacing w:val="-2"/>
        </w:rPr>
        <w:t> </w:t>
      </w:r>
      <w:r>
        <w:rPr>
          <w:color w:val="231F20"/>
        </w:rPr>
        <w:t>increased</w:t>
      </w:r>
      <w:r>
        <w:rPr>
          <w:color w:val="231F20"/>
          <w:spacing w:val="-2"/>
        </w:rPr>
        <w:t> </w:t>
      </w:r>
      <w:r>
        <w:rPr>
          <w:color w:val="231F20"/>
        </w:rPr>
        <w:t>by</w:t>
      </w:r>
      <w:r>
        <w:rPr>
          <w:color w:val="231F20"/>
          <w:spacing w:val="-2"/>
        </w:rPr>
        <w:t> </w:t>
      </w:r>
      <w:r>
        <w:rPr>
          <w:color w:val="231F20"/>
        </w:rPr>
        <w:t>a</w:t>
      </w:r>
      <w:r>
        <w:rPr>
          <w:color w:val="231F20"/>
          <w:spacing w:val="-2"/>
        </w:rPr>
        <w:t> </w:t>
      </w:r>
      <w:r>
        <w:rPr>
          <w:color w:val="231F20"/>
        </w:rPr>
        <w:t>factor</w:t>
      </w:r>
      <w:r>
        <w:rPr>
          <w:color w:val="231F20"/>
          <w:spacing w:val="-2"/>
        </w:rPr>
        <w:t> </w:t>
      </w:r>
      <w:r>
        <w:rPr>
          <w:color w:val="231F20"/>
        </w:rPr>
        <w:t>of</w:t>
      </w:r>
    </w:p>
    <w:p>
      <w:pPr>
        <w:pStyle w:val="BodyText"/>
        <w:spacing w:line="227" w:lineRule="exact"/>
        <w:ind w:left="360"/>
      </w:pPr>
      <w:r>
        <w:rPr>
          <w:rFonts w:ascii="Symbol" w:hAnsi="Symbol"/>
          <w:color w:val="231F20"/>
        </w:rPr>
        <w:t></w:t>
      </w:r>
      <w:r>
        <w:rPr>
          <w:color w:val="231F20"/>
        </w:rPr>
        <w:t>2 from 1 pCi/L to 1.41 pCi/L (see equations A12a and </w:t>
      </w:r>
      <w:r>
        <w:rPr>
          <w:color w:val="231F20"/>
          <w:spacing w:val="-2"/>
        </w:rPr>
        <w:t>A12b).</w:t>
      </w:r>
    </w:p>
    <w:p>
      <w:pPr>
        <w:pStyle w:val="BodyText"/>
        <w:spacing w:before="136"/>
      </w:pPr>
    </w:p>
    <w:p>
      <w:pPr>
        <w:pStyle w:val="Heading4"/>
        <w:tabs>
          <w:tab w:pos="1060" w:val="left" w:leader="none"/>
        </w:tabs>
        <w:spacing w:line="249" w:lineRule="auto"/>
        <w:ind w:left="360" w:right="387"/>
      </w:pPr>
      <w:r>
        <w:rPr>
          <w:color w:val="231F20"/>
          <w:spacing w:val="-4"/>
        </w:rPr>
        <w:t>A4.5</w:t>
      </w:r>
      <w:r>
        <w:rPr>
          <w:color w:val="231F20"/>
        </w:rPr>
        <w:tab/>
      </w:r>
      <w:r>
        <w:rPr>
          <w:color w:val="231F20"/>
          <w:w w:val="85"/>
        </w:rPr>
        <w:t>The</w:t>
      </w:r>
      <w:r>
        <w:rPr>
          <w:color w:val="231F20"/>
          <w:spacing w:val="-6"/>
          <w:w w:val="85"/>
        </w:rPr>
        <w:t> </w:t>
      </w:r>
      <w:r>
        <w:rPr>
          <w:color w:val="231F20"/>
          <w:w w:val="85"/>
        </w:rPr>
        <w:t>Relation</w:t>
      </w:r>
      <w:r>
        <w:rPr>
          <w:color w:val="231F20"/>
          <w:spacing w:val="-6"/>
          <w:w w:val="85"/>
        </w:rPr>
        <w:t> </w:t>
      </w:r>
      <w:r>
        <w:rPr>
          <w:color w:val="231F20"/>
          <w:w w:val="85"/>
        </w:rPr>
        <w:t>between</w:t>
      </w:r>
      <w:r>
        <w:rPr>
          <w:color w:val="231F20"/>
          <w:spacing w:val="-6"/>
          <w:w w:val="85"/>
        </w:rPr>
        <w:t> </w:t>
      </w:r>
      <w:r>
        <w:rPr>
          <w:color w:val="231F20"/>
          <w:w w:val="85"/>
        </w:rPr>
        <w:t>the</w:t>
      </w:r>
      <w:r>
        <w:rPr>
          <w:color w:val="231F20"/>
          <w:spacing w:val="-6"/>
          <w:w w:val="85"/>
        </w:rPr>
        <w:t> </w:t>
      </w:r>
      <w:r>
        <w:rPr>
          <w:color w:val="231F20"/>
          <w:w w:val="85"/>
        </w:rPr>
        <w:t>Combined</w:t>
      </w:r>
      <w:r>
        <w:rPr>
          <w:color w:val="231F20"/>
          <w:spacing w:val="-6"/>
          <w:w w:val="85"/>
        </w:rPr>
        <w:t> </w:t>
      </w:r>
      <w:r>
        <w:rPr>
          <w:color w:val="231F20"/>
          <w:w w:val="85"/>
        </w:rPr>
        <w:t>Standard</w:t>
      </w:r>
      <w:r>
        <w:rPr>
          <w:color w:val="231F20"/>
          <w:spacing w:val="-6"/>
          <w:w w:val="85"/>
        </w:rPr>
        <w:t> </w:t>
      </w:r>
      <w:r>
        <w:rPr>
          <w:color w:val="231F20"/>
          <w:w w:val="85"/>
        </w:rPr>
        <w:t>Uncertainty</w:t>
      </w:r>
      <w:r>
        <w:rPr>
          <w:color w:val="231F20"/>
          <w:spacing w:val="-6"/>
          <w:w w:val="85"/>
        </w:rPr>
        <w:t> </w:t>
      </w:r>
      <w:r>
        <w:rPr>
          <w:color w:val="231F20"/>
          <w:w w:val="85"/>
        </w:rPr>
        <w:t>and</w:t>
      </w:r>
      <w:r>
        <w:rPr>
          <w:color w:val="231F20"/>
          <w:spacing w:val="-6"/>
          <w:w w:val="85"/>
        </w:rPr>
        <w:t> </w:t>
      </w:r>
      <w:r>
        <w:rPr>
          <w:color w:val="231F20"/>
          <w:w w:val="85"/>
        </w:rPr>
        <w:t>the</w:t>
      </w:r>
      <w:r>
        <w:rPr>
          <w:color w:val="231F20"/>
          <w:spacing w:val="-6"/>
          <w:w w:val="85"/>
        </w:rPr>
        <w:t> </w:t>
      </w:r>
      <w:r>
        <w:rPr>
          <w:color w:val="231F20"/>
          <w:w w:val="85"/>
        </w:rPr>
        <w:t>Calculated</w:t>
      </w:r>
      <w:r>
        <w:rPr>
          <w:color w:val="231F20"/>
          <w:spacing w:val="-6"/>
          <w:w w:val="85"/>
        </w:rPr>
        <w:t> </w:t>
      </w:r>
      <w:r>
        <w:rPr>
          <w:color w:val="231F20"/>
          <w:w w:val="85"/>
        </w:rPr>
        <w:t>Activity</w:t>
      </w:r>
      <w:r>
        <w:rPr>
          <w:color w:val="231F20"/>
          <w:spacing w:val="-6"/>
          <w:w w:val="85"/>
        </w:rPr>
        <w:t> </w:t>
      </w:r>
      <w:r>
        <w:rPr>
          <w:color w:val="231F20"/>
          <w:w w:val="85"/>
        </w:rPr>
        <w:t>in</w:t>
      </w:r>
      <w:r>
        <w:rPr>
          <w:color w:val="231F20"/>
          <w:spacing w:val="-6"/>
          <w:w w:val="85"/>
        </w:rPr>
        <w:t> </w:t>
      </w:r>
      <w:r>
        <w:rPr>
          <w:color w:val="231F20"/>
          <w:w w:val="85"/>
        </w:rPr>
        <w:t>a </w:t>
      </w:r>
      <w:r>
        <w:rPr>
          <w:color w:val="231F20"/>
          <w:w w:val="90"/>
        </w:rPr>
        <w:t>Sample</w:t>
      </w:r>
      <w:r>
        <w:rPr>
          <w:color w:val="231F20"/>
          <w:spacing w:val="-17"/>
          <w:w w:val="90"/>
        </w:rPr>
        <w:t> </w:t>
      </w:r>
      <w:r>
        <w:rPr>
          <w:color w:val="231F20"/>
          <w:w w:val="90"/>
        </w:rPr>
        <w:t>for</w:t>
      </w:r>
      <w:r>
        <w:rPr>
          <w:color w:val="231F20"/>
          <w:spacing w:val="-16"/>
          <w:w w:val="90"/>
        </w:rPr>
        <w:t> </w:t>
      </w:r>
      <w:r>
        <w:rPr>
          <w:color w:val="231F20"/>
          <w:w w:val="90"/>
        </w:rPr>
        <w:t>Two</w:t>
      </w:r>
      <w:r>
        <w:rPr>
          <w:color w:val="231F20"/>
          <w:spacing w:val="-16"/>
          <w:w w:val="90"/>
        </w:rPr>
        <w:t> </w:t>
      </w:r>
      <w:r>
        <w:rPr>
          <w:color w:val="231F20"/>
          <w:w w:val="90"/>
        </w:rPr>
        <w:t>Radioanalytical</w:t>
      </w:r>
      <w:r>
        <w:rPr>
          <w:color w:val="231F20"/>
          <w:spacing w:val="-16"/>
          <w:w w:val="90"/>
        </w:rPr>
        <w:t> </w:t>
      </w:r>
      <w:r>
        <w:rPr>
          <w:color w:val="231F20"/>
          <w:w w:val="90"/>
        </w:rPr>
        <w:t>Measurement</w:t>
      </w:r>
      <w:r>
        <w:rPr>
          <w:color w:val="231F20"/>
          <w:spacing w:val="-16"/>
          <w:w w:val="90"/>
        </w:rPr>
        <w:t> </w:t>
      </w:r>
      <w:r>
        <w:rPr>
          <w:color w:val="231F20"/>
          <w:w w:val="90"/>
        </w:rPr>
        <w:t>Techniques</w:t>
      </w:r>
    </w:p>
    <w:p>
      <w:pPr>
        <w:pStyle w:val="BodyText"/>
        <w:spacing w:line="266" w:lineRule="auto" w:before="199"/>
        <w:ind w:left="360" w:firstLine="400"/>
      </w:pPr>
      <w:r>
        <w:rPr>
          <w:color w:val="231F20"/>
        </w:rPr>
        <w:t>Several graphical illustrations of the relation between the reported activity in a sample and the Combined Standard Uncertainty (CSU) of the result have been developed. These relations are shown in figures A5a and A5b for gross beta activity analysis of water and in figures A6a and A6b for isotopic uranium analysis of water by alpha spectrometry techniques. Typical sources</w:t>
      </w:r>
      <w:r>
        <w:rPr>
          <w:color w:val="231F20"/>
          <w:spacing w:val="-4"/>
        </w:rPr>
        <w:t> </w:t>
      </w:r>
      <w:r>
        <w:rPr>
          <w:color w:val="231F20"/>
        </w:rPr>
        <w:t>(detector</w:t>
      </w:r>
      <w:r>
        <w:rPr>
          <w:color w:val="231F20"/>
          <w:spacing w:val="-4"/>
        </w:rPr>
        <w:t> </w:t>
      </w:r>
      <w:r>
        <w:rPr>
          <w:color w:val="231F20"/>
        </w:rPr>
        <w:t>efficiency</w:t>
      </w:r>
      <w:r>
        <w:rPr>
          <w:color w:val="231F20"/>
          <w:spacing w:val="-4"/>
        </w:rPr>
        <w:t> </w:t>
      </w:r>
      <w:r>
        <w:rPr>
          <w:color w:val="231F20"/>
        </w:rPr>
        <w:t>and</w:t>
      </w:r>
      <w:r>
        <w:rPr>
          <w:color w:val="231F20"/>
          <w:spacing w:val="-4"/>
        </w:rPr>
        <w:t> </w:t>
      </w:r>
      <w:r>
        <w:rPr>
          <w:color w:val="231F20"/>
        </w:rPr>
        <w:t>chemical</w:t>
      </w:r>
      <w:r>
        <w:rPr>
          <w:color w:val="231F20"/>
          <w:spacing w:val="-4"/>
        </w:rPr>
        <w:t> </w:t>
      </w:r>
      <w:r>
        <w:rPr>
          <w:color w:val="231F20"/>
        </w:rPr>
        <w:t>yield)</w:t>
      </w:r>
      <w:r>
        <w:rPr>
          <w:color w:val="231F20"/>
          <w:spacing w:val="-4"/>
        </w:rPr>
        <w:t> </w:t>
      </w:r>
      <w:r>
        <w:rPr>
          <w:color w:val="231F20"/>
        </w:rPr>
        <w:t>and</w:t>
      </w:r>
      <w:r>
        <w:rPr>
          <w:color w:val="231F20"/>
          <w:spacing w:val="-4"/>
        </w:rPr>
        <w:t> </w:t>
      </w:r>
      <w:r>
        <w:rPr>
          <w:color w:val="231F20"/>
        </w:rPr>
        <w:t>their</w:t>
      </w:r>
      <w:r>
        <w:rPr>
          <w:color w:val="231F20"/>
          <w:spacing w:val="-4"/>
        </w:rPr>
        <w:t> </w:t>
      </w:r>
      <w:r>
        <w:rPr>
          <w:color w:val="231F20"/>
        </w:rPr>
        <w:t>standard</w:t>
      </w:r>
      <w:r>
        <w:rPr>
          <w:color w:val="231F20"/>
          <w:spacing w:val="-4"/>
        </w:rPr>
        <w:t> </w:t>
      </w:r>
      <w:r>
        <w:rPr>
          <w:color w:val="231F20"/>
        </w:rPr>
        <w:t>uncertainties</w:t>
      </w:r>
      <w:r>
        <w:rPr>
          <w:color w:val="231F20"/>
          <w:spacing w:val="-4"/>
        </w:rPr>
        <w:t> </w:t>
      </w:r>
      <w:r>
        <w:rPr>
          <w:color w:val="231F20"/>
        </w:rPr>
        <w:t>were</w:t>
      </w:r>
      <w:r>
        <w:rPr>
          <w:color w:val="231F20"/>
          <w:spacing w:val="-4"/>
        </w:rPr>
        <w:t> </w:t>
      </w:r>
      <w:r>
        <w:rPr>
          <w:color w:val="231F20"/>
        </w:rPr>
        <w:t>used</w:t>
      </w:r>
      <w:r>
        <w:rPr>
          <w:color w:val="231F20"/>
          <w:spacing w:val="-4"/>
        </w:rPr>
        <w:t> </w:t>
      </w:r>
      <w:r>
        <w:rPr>
          <w:color w:val="231F20"/>
        </w:rPr>
        <w:t>(for</w:t>
      </w:r>
      <w:r>
        <w:rPr>
          <w:color w:val="231F20"/>
          <w:spacing w:val="-4"/>
        </w:rPr>
        <w:t> </w:t>
      </w:r>
      <w:r>
        <w:rPr>
          <w:color w:val="231F20"/>
        </w:rPr>
        <w:t>illustrative</w:t>
      </w:r>
      <w:r>
        <w:rPr>
          <w:color w:val="231F20"/>
          <w:spacing w:val="-4"/>
        </w:rPr>
        <w:t> </w:t>
      </w:r>
      <w:r>
        <w:rPr>
          <w:color w:val="231F20"/>
        </w:rPr>
        <w:t>purposes</w:t>
      </w:r>
      <w:r>
        <w:rPr>
          <w:color w:val="231F20"/>
          <w:spacing w:val="-4"/>
        </w:rPr>
        <w:t> </w:t>
      </w:r>
      <w:r>
        <w:rPr>
          <w:color w:val="231F20"/>
        </w:rPr>
        <w:t>only)</w:t>
      </w:r>
      <w:r>
        <w:rPr>
          <w:color w:val="231F20"/>
          <w:spacing w:val="-4"/>
        </w:rPr>
        <w:t> </w:t>
      </w:r>
      <w:r>
        <w:rPr>
          <w:color w:val="231F20"/>
        </w:rPr>
        <w:t>in</w:t>
      </w:r>
      <w:r>
        <w:rPr>
          <w:color w:val="231F20"/>
          <w:spacing w:val="-4"/>
        </w:rPr>
        <w:t> </w:t>
      </w:r>
      <w:r>
        <w:rPr>
          <w:color w:val="231F20"/>
        </w:rPr>
        <w:t>the calculation of the CSU and the development of the graphs.</w:t>
      </w:r>
    </w:p>
    <w:p>
      <w:pPr>
        <w:pStyle w:val="BodyText"/>
        <w:spacing w:after="0" w:line="266" w:lineRule="auto"/>
        <w:sectPr>
          <w:pgSz w:w="12240" w:h="15840"/>
          <w:pgMar w:header="841" w:footer="0" w:top="1080" w:bottom="280" w:left="720" w:right="720"/>
        </w:sect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22"/>
        <w:rPr>
          <w:sz w:val="14"/>
        </w:rPr>
      </w:pPr>
    </w:p>
    <w:p>
      <w:pPr>
        <w:spacing w:before="0"/>
        <w:ind w:left="2719"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5504">
                <wp:simplePos x="0" y="0"/>
                <wp:positionH relativeFrom="page">
                  <wp:posOffset>2308771</wp:posOffset>
                </wp:positionH>
                <wp:positionV relativeFrom="paragraph">
                  <wp:posOffset>-179020</wp:posOffset>
                </wp:positionV>
                <wp:extent cx="3210560" cy="2606675"/>
                <wp:effectExtent l="0" t="0" r="0" b="0"/>
                <wp:wrapNone/>
                <wp:docPr id="706" name="Group 706"/>
                <wp:cNvGraphicFramePr>
                  <a:graphicFrameLocks/>
                </wp:cNvGraphicFramePr>
                <a:graphic>
                  <a:graphicData uri="http://schemas.microsoft.com/office/word/2010/wordprocessingGroup">
                    <wpg:wgp>
                      <wpg:cNvPr id="706" name="Group 706"/>
                      <wpg:cNvGrpSpPr/>
                      <wpg:grpSpPr>
                        <a:xfrm>
                          <a:off x="0" y="0"/>
                          <a:ext cx="3210560" cy="2606675"/>
                          <a:chExt cx="3210560" cy="2606675"/>
                        </a:xfrm>
                      </wpg:grpSpPr>
                      <wps:wsp>
                        <wps:cNvPr id="707" name="Graphic 707"/>
                        <wps:cNvSpPr/>
                        <wps:spPr>
                          <a:xfrm>
                            <a:off x="294177" y="2578081"/>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08" name="Graphic 708"/>
                        <wps:cNvSpPr/>
                        <wps:spPr>
                          <a:xfrm>
                            <a:off x="585185"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09" name="Graphic 709"/>
                        <wps:cNvSpPr/>
                        <wps:spPr>
                          <a:xfrm>
                            <a:off x="877657" y="2578081"/>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0" name="Graphic 710"/>
                        <wps:cNvSpPr/>
                        <wps:spPr>
                          <a:xfrm>
                            <a:off x="1168660"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1" name="Graphic 711"/>
                        <wps:cNvSpPr/>
                        <wps:spPr>
                          <a:xfrm>
                            <a:off x="1459669" y="2578081"/>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2" name="Graphic 712"/>
                        <wps:cNvSpPr/>
                        <wps:spPr>
                          <a:xfrm>
                            <a:off x="1750677"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3" name="Graphic 713"/>
                        <wps:cNvSpPr/>
                        <wps:spPr>
                          <a:xfrm>
                            <a:off x="2041673" y="2578081"/>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4" name="Graphic 714"/>
                        <wps:cNvSpPr/>
                        <wps:spPr>
                          <a:xfrm>
                            <a:off x="2332682"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5" name="Graphic 715"/>
                        <wps:cNvSpPr/>
                        <wps:spPr>
                          <a:xfrm>
                            <a:off x="2625154" y="2578081"/>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6" name="Graphic 716"/>
                        <wps:cNvSpPr/>
                        <wps:spPr>
                          <a:xfrm>
                            <a:off x="2916163"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7" name="Graphic 717"/>
                        <wps:cNvSpPr/>
                        <wps:spPr>
                          <a:xfrm>
                            <a:off x="3175" y="2603226"/>
                            <a:ext cx="3204210" cy="1270"/>
                          </a:xfrm>
                          <a:custGeom>
                            <a:avLst/>
                            <a:gdLst/>
                            <a:ahLst/>
                            <a:cxnLst/>
                            <a:rect l="l" t="t" r="r" b="b"/>
                            <a:pathLst>
                              <a:path w="3204210" h="0">
                                <a:moveTo>
                                  <a:pt x="0" y="0"/>
                                </a:moveTo>
                                <a:lnTo>
                                  <a:pt x="3203994" y="0"/>
                                </a:lnTo>
                              </a:path>
                            </a:pathLst>
                          </a:custGeom>
                          <a:ln w="6350">
                            <a:solidFill>
                              <a:srgbClr val="231F20"/>
                            </a:solidFill>
                            <a:prstDash val="solid"/>
                          </a:ln>
                        </wps:spPr>
                        <wps:bodyPr wrap="square" lIns="0" tIns="0" rIns="0" bIns="0" rtlCol="0">
                          <a:prstTxWarp prst="textNoShape">
                            <a:avLst/>
                          </a:prstTxWarp>
                          <a:noAutofit/>
                        </wps:bodyPr>
                      </wps:wsp>
                      <wps:wsp>
                        <wps:cNvPr id="718" name="Graphic 718"/>
                        <wps:cNvSpPr/>
                        <wps:spPr>
                          <a:xfrm>
                            <a:off x="3175" y="2366454"/>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719" name="Graphic 719"/>
                        <wps:cNvSpPr/>
                        <wps:spPr>
                          <a:xfrm>
                            <a:off x="3175" y="2131169"/>
                            <a:ext cx="50165" cy="1270"/>
                          </a:xfrm>
                          <a:custGeom>
                            <a:avLst/>
                            <a:gdLst/>
                            <a:ahLst/>
                            <a:cxnLst/>
                            <a:rect l="l" t="t" r="r" b="b"/>
                            <a:pathLst>
                              <a:path w="50165" h="0">
                                <a:moveTo>
                                  <a:pt x="0" y="0"/>
                                </a:moveTo>
                                <a:lnTo>
                                  <a:pt x="49974" y="0"/>
                                </a:lnTo>
                              </a:path>
                            </a:pathLst>
                          </a:custGeom>
                          <a:ln w="6350">
                            <a:solidFill>
                              <a:srgbClr val="231F20"/>
                            </a:solidFill>
                            <a:prstDash val="solid"/>
                          </a:ln>
                        </wps:spPr>
                        <wps:bodyPr wrap="square" lIns="0" tIns="0" rIns="0" bIns="0" rtlCol="0">
                          <a:prstTxWarp prst="textNoShape">
                            <a:avLst/>
                          </a:prstTxWarp>
                          <a:noAutofit/>
                        </wps:bodyPr>
                      </wps:wsp>
                      <wps:wsp>
                        <wps:cNvPr id="720" name="Graphic 720"/>
                        <wps:cNvSpPr/>
                        <wps:spPr>
                          <a:xfrm>
                            <a:off x="3175" y="1894396"/>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721" name="Graphic 721"/>
                        <wps:cNvSpPr/>
                        <wps:spPr>
                          <a:xfrm>
                            <a:off x="3175" y="1657623"/>
                            <a:ext cx="50165" cy="1270"/>
                          </a:xfrm>
                          <a:custGeom>
                            <a:avLst/>
                            <a:gdLst/>
                            <a:ahLst/>
                            <a:cxnLst/>
                            <a:rect l="l" t="t" r="r" b="b"/>
                            <a:pathLst>
                              <a:path w="50165" h="0">
                                <a:moveTo>
                                  <a:pt x="0" y="0"/>
                                </a:moveTo>
                                <a:lnTo>
                                  <a:pt x="49974" y="0"/>
                                </a:lnTo>
                              </a:path>
                            </a:pathLst>
                          </a:custGeom>
                          <a:ln w="6350">
                            <a:solidFill>
                              <a:srgbClr val="231F20"/>
                            </a:solidFill>
                            <a:prstDash val="solid"/>
                          </a:ln>
                        </wps:spPr>
                        <wps:bodyPr wrap="square" lIns="0" tIns="0" rIns="0" bIns="0" rtlCol="0">
                          <a:prstTxWarp prst="textNoShape">
                            <a:avLst/>
                          </a:prstTxWarp>
                          <a:noAutofit/>
                        </wps:bodyPr>
                      </wps:wsp>
                      <wps:wsp>
                        <wps:cNvPr id="722" name="Graphic 722"/>
                        <wps:cNvSpPr/>
                        <wps:spPr>
                          <a:xfrm>
                            <a:off x="3175" y="1420850"/>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723" name="Graphic 723"/>
                        <wps:cNvSpPr/>
                        <wps:spPr>
                          <a:xfrm>
                            <a:off x="3175" y="1185558"/>
                            <a:ext cx="50165" cy="1270"/>
                          </a:xfrm>
                          <a:custGeom>
                            <a:avLst/>
                            <a:gdLst/>
                            <a:ahLst/>
                            <a:cxnLst/>
                            <a:rect l="l" t="t" r="r" b="b"/>
                            <a:pathLst>
                              <a:path w="50165" h="0">
                                <a:moveTo>
                                  <a:pt x="0" y="0"/>
                                </a:moveTo>
                                <a:lnTo>
                                  <a:pt x="49974" y="0"/>
                                </a:lnTo>
                              </a:path>
                            </a:pathLst>
                          </a:custGeom>
                          <a:ln w="6350">
                            <a:solidFill>
                              <a:srgbClr val="231F20"/>
                            </a:solidFill>
                            <a:prstDash val="solid"/>
                          </a:ln>
                        </wps:spPr>
                        <wps:bodyPr wrap="square" lIns="0" tIns="0" rIns="0" bIns="0" rtlCol="0">
                          <a:prstTxWarp prst="textNoShape">
                            <a:avLst/>
                          </a:prstTxWarp>
                          <a:noAutofit/>
                        </wps:bodyPr>
                      </wps:wsp>
                      <wps:wsp>
                        <wps:cNvPr id="724" name="Graphic 724"/>
                        <wps:cNvSpPr/>
                        <wps:spPr>
                          <a:xfrm>
                            <a:off x="3175" y="948786"/>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725" name="Graphic 725"/>
                        <wps:cNvSpPr/>
                        <wps:spPr>
                          <a:xfrm>
                            <a:off x="3175" y="712012"/>
                            <a:ext cx="50165" cy="1270"/>
                          </a:xfrm>
                          <a:custGeom>
                            <a:avLst/>
                            <a:gdLst/>
                            <a:ahLst/>
                            <a:cxnLst/>
                            <a:rect l="l" t="t" r="r" b="b"/>
                            <a:pathLst>
                              <a:path w="50165" h="0">
                                <a:moveTo>
                                  <a:pt x="0" y="0"/>
                                </a:moveTo>
                                <a:lnTo>
                                  <a:pt x="49974" y="0"/>
                                </a:lnTo>
                              </a:path>
                            </a:pathLst>
                          </a:custGeom>
                          <a:ln w="6350">
                            <a:solidFill>
                              <a:srgbClr val="231F20"/>
                            </a:solidFill>
                            <a:prstDash val="solid"/>
                          </a:ln>
                        </wps:spPr>
                        <wps:bodyPr wrap="square" lIns="0" tIns="0" rIns="0" bIns="0" rtlCol="0">
                          <a:prstTxWarp prst="textNoShape">
                            <a:avLst/>
                          </a:prstTxWarp>
                          <a:noAutofit/>
                        </wps:bodyPr>
                      </wps:wsp>
                      <wps:wsp>
                        <wps:cNvPr id="726" name="Graphic 726"/>
                        <wps:cNvSpPr/>
                        <wps:spPr>
                          <a:xfrm>
                            <a:off x="3175" y="475239"/>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727" name="Graphic 727"/>
                        <wps:cNvSpPr/>
                        <wps:spPr>
                          <a:xfrm>
                            <a:off x="3175" y="239948"/>
                            <a:ext cx="50165" cy="1270"/>
                          </a:xfrm>
                          <a:custGeom>
                            <a:avLst/>
                            <a:gdLst/>
                            <a:ahLst/>
                            <a:cxnLst/>
                            <a:rect l="l" t="t" r="r" b="b"/>
                            <a:pathLst>
                              <a:path w="50165" h="0">
                                <a:moveTo>
                                  <a:pt x="0" y="0"/>
                                </a:moveTo>
                                <a:lnTo>
                                  <a:pt x="49974" y="0"/>
                                </a:lnTo>
                              </a:path>
                            </a:pathLst>
                          </a:custGeom>
                          <a:ln w="6350">
                            <a:solidFill>
                              <a:srgbClr val="231F20"/>
                            </a:solidFill>
                            <a:prstDash val="solid"/>
                          </a:ln>
                        </wps:spPr>
                        <wps:bodyPr wrap="square" lIns="0" tIns="0" rIns="0" bIns="0" rtlCol="0">
                          <a:prstTxWarp prst="textNoShape">
                            <a:avLst/>
                          </a:prstTxWarp>
                          <a:noAutofit/>
                        </wps:bodyPr>
                      </wps:wsp>
                      <wps:wsp>
                        <wps:cNvPr id="728" name="Graphic 728"/>
                        <wps:cNvSpPr/>
                        <wps:spPr>
                          <a:xfrm>
                            <a:off x="3175" y="3168"/>
                            <a:ext cx="1270" cy="2600325"/>
                          </a:xfrm>
                          <a:custGeom>
                            <a:avLst/>
                            <a:gdLst/>
                            <a:ahLst/>
                            <a:cxnLst/>
                            <a:rect l="l" t="t" r="r" b="b"/>
                            <a:pathLst>
                              <a:path w="0" h="2600325">
                                <a:moveTo>
                                  <a:pt x="0" y="260005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29" name="Graphic 729"/>
                        <wps:cNvSpPr/>
                        <wps:spPr>
                          <a:xfrm>
                            <a:off x="294177"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730" name="Graphic 730"/>
                        <wps:cNvSpPr/>
                        <wps:spPr>
                          <a:xfrm>
                            <a:off x="585185"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731" name="Graphic 731"/>
                        <wps:cNvSpPr/>
                        <wps:spPr>
                          <a:xfrm>
                            <a:off x="877657"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732" name="Graphic 732"/>
                        <wps:cNvSpPr/>
                        <wps:spPr>
                          <a:xfrm>
                            <a:off x="1168660"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733" name="Graphic 733"/>
                        <wps:cNvSpPr/>
                        <wps:spPr>
                          <a:xfrm>
                            <a:off x="1459669"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734" name="Graphic 734"/>
                        <wps:cNvSpPr/>
                        <wps:spPr>
                          <a:xfrm>
                            <a:off x="1750677"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735" name="Graphic 735"/>
                        <wps:cNvSpPr/>
                        <wps:spPr>
                          <a:xfrm>
                            <a:off x="2041673"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736" name="Graphic 736"/>
                        <wps:cNvSpPr/>
                        <wps:spPr>
                          <a:xfrm>
                            <a:off x="2332682"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737" name="Graphic 737"/>
                        <wps:cNvSpPr/>
                        <wps:spPr>
                          <a:xfrm>
                            <a:off x="2625154"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738" name="Graphic 738"/>
                        <wps:cNvSpPr/>
                        <wps:spPr>
                          <a:xfrm>
                            <a:off x="2916163"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739" name="Graphic 739"/>
                        <wps:cNvSpPr/>
                        <wps:spPr>
                          <a:xfrm>
                            <a:off x="3175" y="3175"/>
                            <a:ext cx="3204210" cy="1270"/>
                          </a:xfrm>
                          <a:custGeom>
                            <a:avLst/>
                            <a:gdLst/>
                            <a:ahLst/>
                            <a:cxnLst/>
                            <a:rect l="l" t="t" r="r" b="b"/>
                            <a:pathLst>
                              <a:path w="3204210" h="0">
                                <a:moveTo>
                                  <a:pt x="0" y="0"/>
                                </a:moveTo>
                                <a:lnTo>
                                  <a:pt x="3203994" y="0"/>
                                </a:lnTo>
                              </a:path>
                            </a:pathLst>
                          </a:custGeom>
                          <a:ln w="6350">
                            <a:solidFill>
                              <a:srgbClr val="231F20"/>
                            </a:solidFill>
                            <a:prstDash val="solid"/>
                          </a:ln>
                        </wps:spPr>
                        <wps:bodyPr wrap="square" lIns="0" tIns="0" rIns="0" bIns="0" rtlCol="0">
                          <a:prstTxWarp prst="textNoShape">
                            <a:avLst/>
                          </a:prstTxWarp>
                          <a:noAutofit/>
                        </wps:bodyPr>
                      </wps:wsp>
                      <wps:wsp>
                        <wps:cNvPr id="740" name="Graphic 740"/>
                        <wps:cNvSpPr/>
                        <wps:spPr>
                          <a:xfrm>
                            <a:off x="3182178" y="2366454"/>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1" name="Graphic 741"/>
                        <wps:cNvSpPr/>
                        <wps:spPr>
                          <a:xfrm>
                            <a:off x="3157197" y="2131169"/>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2" name="Graphic 742"/>
                        <wps:cNvSpPr/>
                        <wps:spPr>
                          <a:xfrm>
                            <a:off x="3182178" y="1894396"/>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3" name="Graphic 743"/>
                        <wps:cNvSpPr/>
                        <wps:spPr>
                          <a:xfrm>
                            <a:off x="3157197" y="1657623"/>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4" name="Graphic 744"/>
                        <wps:cNvSpPr/>
                        <wps:spPr>
                          <a:xfrm>
                            <a:off x="3182178" y="1420850"/>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5" name="Graphic 745"/>
                        <wps:cNvSpPr/>
                        <wps:spPr>
                          <a:xfrm>
                            <a:off x="3157197" y="1185558"/>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6" name="Graphic 746"/>
                        <wps:cNvSpPr/>
                        <wps:spPr>
                          <a:xfrm>
                            <a:off x="3182178" y="948786"/>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7" name="Graphic 747"/>
                        <wps:cNvSpPr/>
                        <wps:spPr>
                          <a:xfrm>
                            <a:off x="3157197" y="712012"/>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8" name="Graphic 748"/>
                        <wps:cNvSpPr/>
                        <wps:spPr>
                          <a:xfrm>
                            <a:off x="3182178" y="475239"/>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9" name="Graphic 749"/>
                        <wps:cNvSpPr/>
                        <wps:spPr>
                          <a:xfrm>
                            <a:off x="3157197" y="239948"/>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50" name="Graphic 750"/>
                        <wps:cNvSpPr/>
                        <wps:spPr>
                          <a:xfrm>
                            <a:off x="3207171" y="3168"/>
                            <a:ext cx="1270" cy="2600325"/>
                          </a:xfrm>
                          <a:custGeom>
                            <a:avLst/>
                            <a:gdLst/>
                            <a:ahLst/>
                            <a:cxnLst/>
                            <a:rect l="l" t="t" r="r" b="b"/>
                            <a:pathLst>
                              <a:path w="0" h="2600325">
                                <a:moveTo>
                                  <a:pt x="0" y="260005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51" name="Graphic 751"/>
                        <wps:cNvSpPr/>
                        <wps:spPr>
                          <a:xfrm>
                            <a:off x="2669245" y="2345742"/>
                            <a:ext cx="203200" cy="16510"/>
                          </a:xfrm>
                          <a:custGeom>
                            <a:avLst/>
                            <a:gdLst/>
                            <a:ahLst/>
                            <a:cxnLst/>
                            <a:rect l="l" t="t" r="r" b="b"/>
                            <a:pathLst>
                              <a:path w="203200" h="16510">
                                <a:moveTo>
                                  <a:pt x="0" y="0"/>
                                </a:moveTo>
                                <a:lnTo>
                                  <a:pt x="202831" y="16268"/>
                                </a:lnTo>
                              </a:path>
                            </a:pathLst>
                          </a:custGeom>
                          <a:ln w="6350">
                            <a:solidFill>
                              <a:srgbClr val="231F20"/>
                            </a:solidFill>
                            <a:prstDash val="solid"/>
                          </a:ln>
                        </wps:spPr>
                        <wps:bodyPr wrap="square" lIns="0" tIns="0" rIns="0" bIns="0" rtlCol="0">
                          <a:prstTxWarp prst="textNoShape">
                            <a:avLst/>
                          </a:prstTxWarp>
                          <a:noAutofit/>
                        </wps:bodyPr>
                      </wps:wsp>
                      <wps:wsp>
                        <wps:cNvPr id="752" name="Graphic 752"/>
                        <wps:cNvSpPr/>
                        <wps:spPr>
                          <a:xfrm>
                            <a:off x="2376773" y="2311709"/>
                            <a:ext cx="204470" cy="25400"/>
                          </a:xfrm>
                          <a:custGeom>
                            <a:avLst/>
                            <a:gdLst/>
                            <a:ahLst/>
                            <a:cxnLst/>
                            <a:rect l="l" t="t" r="r" b="b"/>
                            <a:pathLst>
                              <a:path w="204470" h="25400">
                                <a:moveTo>
                                  <a:pt x="0" y="0"/>
                                </a:moveTo>
                                <a:lnTo>
                                  <a:pt x="204292" y="25146"/>
                                </a:lnTo>
                              </a:path>
                            </a:pathLst>
                          </a:custGeom>
                          <a:ln w="6350">
                            <a:solidFill>
                              <a:srgbClr val="231F20"/>
                            </a:solidFill>
                            <a:prstDash val="solid"/>
                          </a:ln>
                        </wps:spPr>
                        <wps:bodyPr wrap="square" lIns="0" tIns="0" rIns="0" bIns="0" rtlCol="0">
                          <a:prstTxWarp prst="textNoShape">
                            <a:avLst/>
                          </a:prstTxWarp>
                          <a:noAutofit/>
                        </wps:bodyPr>
                      </wps:wsp>
                      <wps:wsp>
                        <wps:cNvPr id="753" name="Graphic 753"/>
                        <wps:cNvSpPr/>
                        <wps:spPr>
                          <a:xfrm>
                            <a:off x="2085764" y="2271750"/>
                            <a:ext cx="203200" cy="29845"/>
                          </a:xfrm>
                          <a:custGeom>
                            <a:avLst/>
                            <a:gdLst/>
                            <a:ahLst/>
                            <a:cxnLst/>
                            <a:rect l="l" t="t" r="r" b="b"/>
                            <a:pathLst>
                              <a:path w="203200" h="29845">
                                <a:moveTo>
                                  <a:pt x="0" y="0"/>
                                </a:moveTo>
                                <a:lnTo>
                                  <a:pt x="202831" y="29591"/>
                                </a:lnTo>
                              </a:path>
                            </a:pathLst>
                          </a:custGeom>
                          <a:ln w="6349">
                            <a:solidFill>
                              <a:srgbClr val="231F20"/>
                            </a:solidFill>
                            <a:prstDash val="solid"/>
                          </a:ln>
                        </wps:spPr>
                        <wps:bodyPr wrap="square" lIns="0" tIns="0" rIns="0" bIns="0" rtlCol="0">
                          <a:prstTxWarp prst="textNoShape">
                            <a:avLst/>
                          </a:prstTxWarp>
                          <a:noAutofit/>
                        </wps:bodyPr>
                      </wps:wsp>
                      <wps:wsp>
                        <wps:cNvPr id="754" name="Graphic 754"/>
                        <wps:cNvSpPr/>
                        <wps:spPr>
                          <a:xfrm>
                            <a:off x="1793292" y="2216993"/>
                            <a:ext cx="206375" cy="40005"/>
                          </a:xfrm>
                          <a:custGeom>
                            <a:avLst/>
                            <a:gdLst/>
                            <a:ahLst/>
                            <a:cxnLst/>
                            <a:rect l="l" t="t" r="r" b="b"/>
                            <a:pathLst>
                              <a:path w="206375" h="40005">
                                <a:moveTo>
                                  <a:pt x="0" y="0"/>
                                </a:moveTo>
                                <a:lnTo>
                                  <a:pt x="205765" y="39954"/>
                                </a:lnTo>
                              </a:path>
                            </a:pathLst>
                          </a:custGeom>
                          <a:ln w="6350">
                            <a:solidFill>
                              <a:srgbClr val="231F20"/>
                            </a:solidFill>
                            <a:prstDash val="solid"/>
                          </a:ln>
                        </wps:spPr>
                        <wps:bodyPr wrap="square" lIns="0" tIns="0" rIns="0" bIns="0" rtlCol="0">
                          <a:prstTxWarp prst="textNoShape">
                            <a:avLst/>
                          </a:prstTxWarp>
                          <a:noAutofit/>
                        </wps:bodyPr>
                      </wps:wsp>
                      <wps:wsp>
                        <wps:cNvPr id="755" name="Graphic 755"/>
                        <wps:cNvSpPr/>
                        <wps:spPr>
                          <a:xfrm>
                            <a:off x="1502289" y="2143001"/>
                            <a:ext cx="206375" cy="53340"/>
                          </a:xfrm>
                          <a:custGeom>
                            <a:avLst/>
                            <a:gdLst/>
                            <a:ahLst/>
                            <a:cxnLst/>
                            <a:rect l="l" t="t" r="r" b="b"/>
                            <a:pathLst>
                              <a:path w="206375" h="53340">
                                <a:moveTo>
                                  <a:pt x="0" y="0"/>
                                </a:moveTo>
                                <a:lnTo>
                                  <a:pt x="205765" y="53276"/>
                                </a:lnTo>
                              </a:path>
                            </a:pathLst>
                          </a:custGeom>
                          <a:ln w="6350">
                            <a:solidFill>
                              <a:srgbClr val="231F20"/>
                            </a:solidFill>
                            <a:prstDash val="solid"/>
                          </a:ln>
                        </wps:spPr>
                        <wps:bodyPr wrap="square" lIns="0" tIns="0" rIns="0" bIns="0" rtlCol="0">
                          <a:prstTxWarp prst="textNoShape">
                            <a:avLst/>
                          </a:prstTxWarp>
                          <a:noAutofit/>
                        </wps:bodyPr>
                      </wps:wsp>
                      <wps:wsp>
                        <wps:cNvPr id="756" name="Graphic 756"/>
                        <wps:cNvSpPr/>
                        <wps:spPr>
                          <a:xfrm>
                            <a:off x="1209817" y="2029061"/>
                            <a:ext cx="208915" cy="86360"/>
                          </a:xfrm>
                          <a:custGeom>
                            <a:avLst/>
                            <a:gdLst/>
                            <a:ahLst/>
                            <a:cxnLst/>
                            <a:rect l="l" t="t" r="r" b="b"/>
                            <a:pathLst>
                              <a:path w="208915" h="86360">
                                <a:moveTo>
                                  <a:pt x="0" y="0"/>
                                </a:moveTo>
                                <a:lnTo>
                                  <a:pt x="208699" y="85826"/>
                                </a:lnTo>
                              </a:path>
                            </a:pathLst>
                          </a:custGeom>
                          <a:ln w="6350">
                            <a:solidFill>
                              <a:srgbClr val="231F20"/>
                            </a:solidFill>
                            <a:prstDash val="solid"/>
                          </a:ln>
                        </wps:spPr>
                        <wps:bodyPr wrap="square" lIns="0" tIns="0" rIns="0" bIns="0" rtlCol="0">
                          <a:prstTxWarp prst="textNoShape">
                            <a:avLst/>
                          </a:prstTxWarp>
                          <a:noAutofit/>
                        </wps:bodyPr>
                      </wps:wsp>
                      <wps:wsp>
                        <wps:cNvPr id="757" name="Graphic 757"/>
                        <wps:cNvSpPr/>
                        <wps:spPr>
                          <a:xfrm>
                            <a:off x="914400" y="1841116"/>
                            <a:ext cx="217804" cy="146685"/>
                          </a:xfrm>
                          <a:custGeom>
                            <a:avLst/>
                            <a:gdLst/>
                            <a:ahLst/>
                            <a:cxnLst/>
                            <a:rect l="l" t="t" r="r" b="b"/>
                            <a:pathLst>
                              <a:path w="217804" h="146685">
                                <a:moveTo>
                                  <a:pt x="0" y="0"/>
                                </a:moveTo>
                                <a:lnTo>
                                  <a:pt x="217512" y="146507"/>
                                </a:lnTo>
                              </a:path>
                            </a:pathLst>
                          </a:custGeom>
                          <a:ln w="6350">
                            <a:solidFill>
                              <a:srgbClr val="231F20"/>
                            </a:solidFill>
                            <a:prstDash val="solid"/>
                          </a:ln>
                        </wps:spPr>
                        <wps:bodyPr wrap="square" lIns="0" tIns="0" rIns="0" bIns="0" rtlCol="0">
                          <a:prstTxWarp prst="textNoShape">
                            <a:avLst/>
                          </a:prstTxWarp>
                          <a:noAutofit/>
                        </wps:bodyPr>
                      </wps:wsp>
                      <wps:wsp>
                        <wps:cNvPr id="758" name="Graphic 758"/>
                        <wps:cNvSpPr/>
                        <wps:spPr>
                          <a:xfrm>
                            <a:off x="611640" y="1456369"/>
                            <a:ext cx="240029" cy="324485"/>
                          </a:xfrm>
                          <a:custGeom>
                            <a:avLst/>
                            <a:gdLst/>
                            <a:ahLst/>
                            <a:cxnLst/>
                            <a:rect l="l" t="t" r="r" b="b"/>
                            <a:pathLst>
                              <a:path w="240029" h="324485">
                                <a:moveTo>
                                  <a:pt x="0" y="0"/>
                                </a:moveTo>
                                <a:lnTo>
                                  <a:pt x="239560" y="324078"/>
                                </a:lnTo>
                              </a:path>
                            </a:pathLst>
                          </a:custGeom>
                          <a:ln w="6350">
                            <a:solidFill>
                              <a:srgbClr val="231F20"/>
                            </a:solidFill>
                            <a:prstDash val="solid"/>
                          </a:ln>
                        </wps:spPr>
                        <wps:bodyPr wrap="square" lIns="0" tIns="0" rIns="0" bIns="0" rtlCol="0">
                          <a:prstTxWarp prst="textNoShape">
                            <a:avLst/>
                          </a:prstTxWarp>
                          <a:noAutofit/>
                        </wps:bodyPr>
                      </wps:wsp>
                      <wps:wsp>
                        <wps:cNvPr id="759" name="Graphic 759"/>
                        <wps:cNvSpPr/>
                        <wps:spPr>
                          <a:xfrm>
                            <a:off x="304464" y="282860"/>
                            <a:ext cx="270510" cy="1095375"/>
                          </a:xfrm>
                          <a:custGeom>
                            <a:avLst/>
                            <a:gdLst/>
                            <a:ahLst/>
                            <a:cxnLst/>
                            <a:rect l="l" t="t" r="r" b="b"/>
                            <a:pathLst>
                              <a:path w="270510" h="1095375">
                                <a:moveTo>
                                  <a:pt x="0" y="0"/>
                                </a:moveTo>
                                <a:lnTo>
                                  <a:pt x="270421" y="1095070"/>
                                </a:lnTo>
                              </a:path>
                            </a:pathLst>
                          </a:custGeom>
                          <a:ln w="6350">
                            <a:solidFill>
                              <a:srgbClr val="231F20"/>
                            </a:solidFill>
                            <a:prstDash val="solid"/>
                          </a:ln>
                        </wps:spPr>
                        <wps:bodyPr wrap="square" lIns="0" tIns="0" rIns="0" bIns="0" rtlCol="0">
                          <a:prstTxWarp prst="textNoShape">
                            <a:avLst/>
                          </a:prstTxWarp>
                          <a:noAutofit/>
                        </wps:bodyPr>
                      </wps:wsp>
                      <wps:wsp>
                        <wps:cNvPr id="760" name="Graphic 760"/>
                        <wps:cNvSpPr/>
                        <wps:spPr>
                          <a:xfrm>
                            <a:off x="2889707" y="2339828"/>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61" name="Graphic 761"/>
                        <wps:cNvSpPr/>
                        <wps:spPr>
                          <a:xfrm>
                            <a:off x="2889705" y="2339832"/>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62" name="Graphic 762"/>
                        <wps:cNvSpPr/>
                        <wps:spPr>
                          <a:xfrm>
                            <a:off x="2598699" y="2314657"/>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63" name="Graphic 763"/>
                        <wps:cNvSpPr/>
                        <wps:spPr>
                          <a:xfrm>
                            <a:off x="2598698" y="2314661"/>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64" name="Graphic 764"/>
                        <wps:cNvSpPr/>
                        <wps:spPr>
                          <a:xfrm>
                            <a:off x="2306231" y="2280621"/>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65" name="Graphic 765"/>
                        <wps:cNvSpPr/>
                        <wps:spPr>
                          <a:xfrm>
                            <a:off x="2306229" y="2280625"/>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66" name="Graphic 766"/>
                        <wps:cNvSpPr/>
                        <wps:spPr>
                          <a:xfrm>
                            <a:off x="2015223" y="2239194"/>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67" name="Graphic 767"/>
                        <wps:cNvSpPr/>
                        <wps:spPr>
                          <a:xfrm>
                            <a:off x="2015221" y="2239198"/>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68" name="Graphic 768"/>
                        <wps:cNvSpPr/>
                        <wps:spPr>
                          <a:xfrm>
                            <a:off x="1724228" y="2181485"/>
                            <a:ext cx="51435" cy="52069"/>
                          </a:xfrm>
                          <a:custGeom>
                            <a:avLst/>
                            <a:gdLst/>
                            <a:ahLst/>
                            <a:cxnLst/>
                            <a:rect l="l" t="t" r="r" b="b"/>
                            <a:pathLst>
                              <a:path w="51435" h="52069">
                                <a:moveTo>
                                  <a:pt x="51435" y="0"/>
                                </a:moveTo>
                                <a:lnTo>
                                  <a:pt x="0" y="0"/>
                                </a:lnTo>
                                <a:lnTo>
                                  <a:pt x="0" y="51790"/>
                                </a:lnTo>
                                <a:lnTo>
                                  <a:pt x="51435" y="51790"/>
                                </a:lnTo>
                                <a:lnTo>
                                  <a:pt x="51435" y="0"/>
                                </a:lnTo>
                                <a:close/>
                              </a:path>
                            </a:pathLst>
                          </a:custGeom>
                          <a:solidFill>
                            <a:srgbClr val="231F20"/>
                          </a:solidFill>
                        </wps:spPr>
                        <wps:bodyPr wrap="square" lIns="0" tIns="0" rIns="0" bIns="0" rtlCol="0">
                          <a:prstTxWarp prst="textNoShape">
                            <a:avLst/>
                          </a:prstTxWarp>
                          <a:noAutofit/>
                        </wps:bodyPr>
                      </wps:wsp>
                      <wps:wsp>
                        <wps:cNvPr id="769" name="Graphic 769"/>
                        <wps:cNvSpPr/>
                        <wps:spPr>
                          <a:xfrm>
                            <a:off x="1724226" y="2181489"/>
                            <a:ext cx="51435" cy="52069"/>
                          </a:xfrm>
                          <a:custGeom>
                            <a:avLst/>
                            <a:gdLst/>
                            <a:ahLst/>
                            <a:cxnLst/>
                            <a:rect l="l" t="t" r="r" b="b"/>
                            <a:pathLst>
                              <a:path w="51435" h="52069">
                                <a:moveTo>
                                  <a:pt x="0" y="0"/>
                                </a:moveTo>
                                <a:lnTo>
                                  <a:pt x="51435" y="0"/>
                                </a:lnTo>
                                <a:lnTo>
                                  <a:pt x="51435"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70" name="Graphic 770"/>
                        <wps:cNvSpPr/>
                        <wps:spPr>
                          <a:xfrm>
                            <a:off x="1433220" y="2104523"/>
                            <a:ext cx="51435" cy="52069"/>
                          </a:xfrm>
                          <a:custGeom>
                            <a:avLst/>
                            <a:gdLst/>
                            <a:ahLst/>
                            <a:cxnLst/>
                            <a:rect l="l" t="t" r="r" b="b"/>
                            <a:pathLst>
                              <a:path w="51435" h="52069">
                                <a:moveTo>
                                  <a:pt x="51435" y="0"/>
                                </a:moveTo>
                                <a:lnTo>
                                  <a:pt x="0" y="0"/>
                                </a:lnTo>
                                <a:lnTo>
                                  <a:pt x="0" y="51790"/>
                                </a:lnTo>
                                <a:lnTo>
                                  <a:pt x="51435" y="51790"/>
                                </a:lnTo>
                                <a:lnTo>
                                  <a:pt x="51435" y="0"/>
                                </a:lnTo>
                                <a:close/>
                              </a:path>
                            </a:pathLst>
                          </a:custGeom>
                          <a:solidFill>
                            <a:srgbClr val="231F20"/>
                          </a:solidFill>
                        </wps:spPr>
                        <wps:bodyPr wrap="square" lIns="0" tIns="0" rIns="0" bIns="0" rtlCol="0">
                          <a:prstTxWarp prst="textNoShape">
                            <a:avLst/>
                          </a:prstTxWarp>
                          <a:noAutofit/>
                        </wps:bodyPr>
                      </wps:wsp>
                      <wps:wsp>
                        <wps:cNvPr id="771" name="Graphic 771"/>
                        <wps:cNvSpPr/>
                        <wps:spPr>
                          <a:xfrm>
                            <a:off x="1433219" y="2104527"/>
                            <a:ext cx="51435" cy="52069"/>
                          </a:xfrm>
                          <a:custGeom>
                            <a:avLst/>
                            <a:gdLst/>
                            <a:ahLst/>
                            <a:cxnLst/>
                            <a:rect l="l" t="t" r="r" b="b"/>
                            <a:pathLst>
                              <a:path w="51435" h="52069">
                                <a:moveTo>
                                  <a:pt x="0" y="0"/>
                                </a:moveTo>
                                <a:lnTo>
                                  <a:pt x="51435" y="0"/>
                                </a:lnTo>
                                <a:lnTo>
                                  <a:pt x="51435"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72" name="Graphic 772"/>
                        <wps:cNvSpPr/>
                        <wps:spPr>
                          <a:xfrm>
                            <a:off x="1142212" y="1986146"/>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73" name="Graphic 773"/>
                        <wps:cNvSpPr/>
                        <wps:spPr>
                          <a:xfrm>
                            <a:off x="1142211" y="1986150"/>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74" name="Graphic 774"/>
                        <wps:cNvSpPr/>
                        <wps:spPr>
                          <a:xfrm>
                            <a:off x="851204" y="1789321"/>
                            <a:ext cx="51435" cy="52069"/>
                          </a:xfrm>
                          <a:custGeom>
                            <a:avLst/>
                            <a:gdLst/>
                            <a:ahLst/>
                            <a:cxnLst/>
                            <a:rect l="l" t="t" r="r" b="b"/>
                            <a:pathLst>
                              <a:path w="51435" h="52069">
                                <a:moveTo>
                                  <a:pt x="51435" y="0"/>
                                </a:moveTo>
                                <a:lnTo>
                                  <a:pt x="0" y="0"/>
                                </a:lnTo>
                                <a:lnTo>
                                  <a:pt x="0" y="51790"/>
                                </a:lnTo>
                                <a:lnTo>
                                  <a:pt x="51435" y="51790"/>
                                </a:lnTo>
                                <a:lnTo>
                                  <a:pt x="51435" y="0"/>
                                </a:lnTo>
                                <a:close/>
                              </a:path>
                            </a:pathLst>
                          </a:custGeom>
                          <a:solidFill>
                            <a:srgbClr val="231F20"/>
                          </a:solidFill>
                        </wps:spPr>
                        <wps:bodyPr wrap="square" lIns="0" tIns="0" rIns="0" bIns="0" rtlCol="0">
                          <a:prstTxWarp prst="textNoShape">
                            <a:avLst/>
                          </a:prstTxWarp>
                          <a:noAutofit/>
                        </wps:bodyPr>
                      </wps:wsp>
                      <wps:wsp>
                        <wps:cNvPr id="775" name="Graphic 775"/>
                        <wps:cNvSpPr/>
                        <wps:spPr>
                          <a:xfrm>
                            <a:off x="851203" y="1789325"/>
                            <a:ext cx="51435" cy="52069"/>
                          </a:xfrm>
                          <a:custGeom>
                            <a:avLst/>
                            <a:gdLst/>
                            <a:ahLst/>
                            <a:cxnLst/>
                            <a:rect l="l" t="t" r="r" b="b"/>
                            <a:pathLst>
                              <a:path w="51435" h="52069">
                                <a:moveTo>
                                  <a:pt x="0" y="0"/>
                                </a:moveTo>
                                <a:lnTo>
                                  <a:pt x="51435" y="0"/>
                                </a:lnTo>
                                <a:lnTo>
                                  <a:pt x="51435"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76" name="Graphic 776"/>
                        <wps:cNvSpPr/>
                        <wps:spPr>
                          <a:xfrm>
                            <a:off x="558723" y="1394212"/>
                            <a:ext cx="52069" cy="52069"/>
                          </a:xfrm>
                          <a:custGeom>
                            <a:avLst/>
                            <a:gdLst/>
                            <a:ahLst/>
                            <a:cxnLst/>
                            <a:rect l="l" t="t" r="r" b="b"/>
                            <a:pathLst>
                              <a:path w="52069" h="52069">
                                <a:moveTo>
                                  <a:pt x="51447" y="0"/>
                                </a:moveTo>
                                <a:lnTo>
                                  <a:pt x="0" y="0"/>
                                </a:lnTo>
                                <a:lnTo>
                                  <a:pt x="0" y="51790"/>
                                </a:lnTo>
                                <a:lnTo>
                                  <a:pt x="51447" y="51790"/>
                                </a:lnTo>
                                <a:lnTo>
                                  <a:pt x="51447" y="0"/>
                                </a:lnTo>
                                <a:close/>
                              </a:path>
                            </a:pathLst>
                          </a:custGeom>
                          <a:solidFill>
                            <a:srgbClr val="231F20"/>
                          </a:solidFill>
                        </wps:spPr>
                        <wps:bodyPr wrap="square" lIns="0" tIns="0" rIns="0" bIns="0" rtlCol="0">
                          <a:prstTxWarp prst="textNoShape">
                            <a:avLst/>
                          </a:prstTxWarp>
                          <a:noAutofit/>
                        </wps:bodyPr>
                      </wps:wsp>
                      <wps:wsp>
                        <wps:cNvPr id="777" name="Graphic 777"/>
                        <wps:cNvSpPr/>
                        <wps:spPr>
                          <a:xfrm>
                            <a:off x="558722" y="1394216"/>
                            <a:ext cx="52069" cy="52069"/>
                          </a:xfrm>
                          <a:custGeom>
                            <a:avLst/>
                            <a:gdLst/>
                            <a:ahLst/>
                            <a:cxnLst/>
                            <a:rect l="l" t="t" r="r" b="b"/>
                            <a:pathLst>
                              <a:path w="52069" h="52069">
                                <a:moveTo>
                                  <a:pt x="0" y="0"/>
                                </a:moveTo>
                                <a:lnTo>
                                  <a:pt x="51447" y="0"/>
                                </a:lnTo>
                                <a:lnTo>
                                  <a:pt x="51447" y="51790"/>
                                </a:lnTo>
                                <a:lnTo>
                                  <a:pt x="0" y="51790"/>
                                </a:lnTo>
                                <a:lnTo>
                                  <a:pt x="0" y="0"/>
                                </a:lnTo>
                                <a:close/>
                              </a:path>
                            </a:pathLst>
                          </a:custGeom>
                          <a:ln w="6350">
                            <a:solidFill>
                              <a:srgbClr val="231F20"/>
                            </a:solidFill>
                            <a:prstDash val="solid"/>
                          </a:ln>
                        </wps:spPr>
                        <wps:bodyPr wrap="square" lIns="0" tIns="0" rIns="0" bIns="0" rtlCol="0">
                          <a:prstTxWarp prst="textNoShape">
                            <a:avLst/>
                          </a:prstTxWarp>
                          <a:noAutofit/>
                        </wps:bodyPr>
                      </wps:wsp>
                      <wps:wsp>
                        <wps:cNvPr id="778" name="Graphic 778"/>
                        <wps:cNvSpPr/>
                        <wps:spPr>
                          <a:xfrm>
                            <a:off x="267728" y="213302"/>
                            <a:ext cx="51435" cy="52069"/>
                          </a:xfrm>
                          <a:custGeom>
                            <a:avLst/>
                            <a:gdLst/>
                            <a:ahLst/>
                            <a:cxnLst/>
                            <a:rect l="l" t="t" r="r" b="b"/>
                            <a:pathLst>
                              <a:path w="51435" h="52069">
                                <a:moveTo>
                                  <a:pt x="51435" y="0"/>
                                </a:moveTo>
                                <a:lnTo>
                                  <a:pt x="0" y="0"/>
                                </a:lnTo>
                                <a:lnTo>
                                  <a:pt x="0" y="51803"/>
                                </a:lnTo>
                                <a:lnTo>
                                  <a:pt x="51435" y="51803"/>
                                </a:lnTo>
                                <a:lnTo>
                                  <a:pt x="51435" y="0"/>
                                </a:lnTo>
                                <a:close/>
                              </a:path>
                            </a:pathLst>
                          </a:custGeom>
                          <a:solidFill>
                            <a:srgbClr val="231F20"/>
                          </a:solidFill>
                        </wps:spPr>
                        <wps:bodyPr wrap="square" lIns="0" tIns="0" rIns="0" bIns="0" rtlCol="0">
                          <a:prstTxWarp prst="textNoShape">
                            <a:avLst/>
                          </a:prstTxWarp>
                          <a:noAutofit/>
                        </wps:bodyPr>
                      </wps:wsp>
                      <wps:wsp>
                        <wps:cNvPr id="779" name="Graphic 779"/>
                        <wps:cNvSpPr/>
                        <wps:spPr>
                          <a:xfrm>
                            <a:off x="267727" y="213306"/>
                            <a:ext cx="51435" cy="52069"/>
                          </a:xfrm>
                          <a:custGeom>
                            <a:avLst/>
                            <a:gdLst/>
                            <a:ahLst/>
                            <a:cxnLst/>
                            <a:rect l="l" t="t" r="r" b="b"/>
                            <a:pathLst>
                              <a:path w="51435" h="52069">
                                <a:moveTo>
                                  <a:pt x="0" y="0"/>
                                </a:moveTo>
                                <a:lnTo>
                                  <a:pt x="51435" y="0"/>
                                </a:lnTo>
                                <a:lnTo>
                                  <a:pt x="51435" y="51803"/>
                                </a:lnTo>
                                <a:lnTo>
                                  <a:pt x="0" y="51803"/>
                                </a:lnTo>
                                <a:lnTo>
                                  <a:pt x="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792999pt;margin-top:-14.096082pt;width:252.8pt;height:205.25pt;mso-position-horizontal-relative:page;mso-position-vertical-relative:paragraph;z-index:15765504" id="docshapegroup521" coordorigin="3636,-282" coordsize="5056,4105">
                <v:line style="position:absolute" from="4099,3818" to="4099,3778" stroked="true" strokeweight=".5pt" strokecolor="#231f20">
                  <v:stroke dashstyle="solid"/>
                </v:line>
                <v:line style="position:absolute" from="4557,3818" to="4557,3738" stroked="true" strokeweight=".5pt" strokecolor="#231f20">
                  <v:stroke dashstyle="solid"/>
                </v:line>
                <v:line style="position:absolute" from="5018,3818" to="5018,3778" stroked="true" strokeweight=".5pt" strokecolor="#231f20">
                  <v:stroke dashstyle="solid"/>
                </v:line>
                <v:line style="position:absolute" from="5476,3818" to="5476,3738" stroked="true" strokeweight=".5pt" strokecolor="#231f20">
                  <v:stroke dashstyle="solid"/>
                </v:line>
                <v:line style="position:absolute" from="5935,3818" to="5935,3778" stroked="true" strokeweight=".5pt" strokecolor="#231f20">
                  <v:stroke dashstyle="solid"/>
                </v:line>
                <v:line style="position:absolute" from="6393,3818" to="6393,3738" stroked="true" strokeweight=".5pt" strokecolor="#231f20">
                  <v:stroke dashstyle="solid"/>
                </v:line>
                <v:line style="position:absolute" from="6851,3818" to="6851,3778" stroked="true" strokeweight=".5pt" strokecolor="#231f20">
                  <v:stroke dashstyle="solid"/>
                </v:line>
                <v:line style="position:absolute" from="7309,3818" to="7309,3738" stroked="true" strokeweight=".5pt" strokecolor="#231f20">
                  <v:stroke dashstyle="solid"/>
                </v:line>
                <v:line style="position:absolute" from="7770,3818" to="7770,3778" stroked="true" strokeweight=".5pt" strokecolor="#231f20">
                  <v:stroke dashstyle="solid"/>
                </v:line>
                <v:line style="position:absolute" from="8228,3818" to="8228,3738" stroked="true" strokeweight=".5pt" strokecolor="#231f20">
                  <v:stroke dashstyle="solid"/>
                </v:line>
                <v:line style="position:absolute" from="3641,3818" to="8687,3818" stroked="true" strokeweight=".5pt" strokecolor="#231f20">
                  <v:stroke dashstyle="solid"/>
                </v:line>
                <v:line style="position:absolute" from="3641,3445" to="3680,3445" stroked="true" strokeweight=".5pt" strokecolor="#231f20">
                  <v:stroke dashstyle="solid"/>
                </v:line>
                <v:line style="position:absolute" from="3641,3074" to="3720,3074" stroked="true" strokeweight=".5pt" strokecolor="#231f20">
                  <v:stroke dashstyle="solid"/>
                </v:line>
                <v:line style="position:absolute" from="3641,2701" to="3680,2701" stroked="true" strokeweight=".5pt" strokecolor="#231f20">
                  <v:stroke dashstyle="solid"/>
                </v:line>
                <v:line style="position:absolute" from="3641,2329" to="3720,2329" stroked="true" strokeweight=".5pt" strokecolor="#231f20">
                  <v:stroke dashstyle="solid"/>
                </v:line>
                <v:line style="position:absolute" from="3641,1956" to="3680,1956" stroked="true" strokeweight=".5pt" strokecolor="#231f20">
                  <v:stroke dashstyle="solid"/>
                </v:line>
                <v:line style="position:absolute" from="3641,1585" to="3720,1585" stroked="true" strokeweight=".5pt" strokecolor="#231f20">
                  <v:stroke dashstyle="solid"/>
                </v:line>
                <v:line style="position:absolute" from="3641,1212" to="3680,1212" stroked="true" strokeweight=".5pt" strokecolor="#231f20">
                  <v:stroke dashstyle="solid"/>
                </v:line>
                <v:line style="position:absolute" from="3641,839" to="3720,839" stroked="true" strokeweight=".5pt" strokecolor="#231f20">
                  <v:stroke dashstyle="solid"/>
                </v:line>
                <v:line style="position:absolute" from="3641,466" to="3680,466" stroked="true" strokeweight=".5pt" strokecolor="#231f20">
                  <v:stroke dashstyle="solid"/>
                </v:line>
                <v:line style="position:absolute" from="3641,96" to="3720,96" stroked="true" strokeweight=".5pt" strokecolor="#231f20">
                  <v:stroke dashstyle="solid"/>
                </v:line>
                <v:line style="position:absolute" from="3641,3818" to="3641,-277" stroked="true" strokeweight=".5pt" strokecolor="#231f20">
                  <v:stroke dashstyle="solid"/>
                </v:line>
                <v:line style="position:absolute" from="4099,-277" to="4099,-237" stroked="true" strokeweight=".5pt" strokecolor="#231f20">
                  <v:stroke dashstyle="solid"/>
                </v:line>
                <v:line style="position:absolute" from="4557,-277" to="4557,-198" stroked="true" strokeweight=".5pt" strokecolor="#231f20">
                  <v:stroke dashstyle="solid"/>
                </v:line>
                <v:line style="position:absolute" from="5018,-277" to="5018,-237" stroked="true" strokeweight=".5pt" strokecolor="#231f20">
                  <v:stroke dashstyle="solid"/>
                </v:line>
                <v:line style="position:absolute" from="5476,-277" to="5476,-198" stroked="true" strokeweight=".5pt" strokecolor="#231f20">
                  <v:stroke dashstyle="solid"/>
                </v:line>
                <v:line style="position:absolute" from="5935,-277" to="5935,-237" stroked="true" strokeweight=".5pt" strokecolor="#231f20">
                  <v:stroke dashstyle="solid"/>
                </v:line>
                <v:line style="position:absolute" from="6393,-277" to="6393,-198" stroked="true" strokeweight=".5pt" strokecolor="#231f20">
                  <v:stroke dashstyle="solid"/>
                </v:line>
                <v:line style="position:absolute" from="6851,-277" to="6851,-237" stroked="true" strokeweight=".5pt" strokecolor="#231f20">
                  <v:stroke dashstyle="solid"/>
                </v:line>
                <v:line style="position:absolute" from="7309,-277" to="7309,-198" stroked="true" strokeweight=".5pt" strokecolor="#231f20">
                  <v:stroke dashstyle="solid"/>
                </v:line>
                <v:line style="position:absolute" from="7770,-277" to="7770,-237" stroked="true" strokeweight=".5pt" strokecolor="#231f20">
                  <v:stroke dashstyle="solid"/>
                </v:line>
                <v:line style="position:absolute" from="8228,-277" to="8228,-198" stroked="true" strokeweight=".5pt" strokecolor="#231f20">
                  <v:stroke dashstyle="solid"/>
                </v:line>
                <v:line style="position:absolute" from="3641,-277" to="8687,-277" stroked="true" strokeweight=".5pt" strokecolor="#231f20">
                  <v:stroke dashstyle="solid"/>
                </v:line>
                <v:line style="position:absolute" from="8687,3445" to="8647,3445" stroked="true" strokeweight=".5pt" strokecolor="#231f20">
                  <v:stroke dashstyle="solid"/>
                </v:line>
                <v:line style="position:absolute" from="8687,3074" to="8608,3074" stroked="true" strokeweight=".5pt" strokecolor="#231f20">
                  <v:stroke dashstyle="solid"/>
                </v:line>
                <v:line style="position:absolute" from="8687,2701" to="8647,2701" stroked="true" strokeweight=".5pt" strokecolor="#231f20">
                  <v:stroke dashstyle="solid"/>
                </v:line>
                <v:line style="position:absolute" from="8687,2329" to="8608,2329" stroked="true" strokeweight=".5pt" strokecolor="#231f20">
                  <v:stroke dashstyle="solid"/>
                </v:line>
                <v:line style="position:absolute" from="8687,1956" to="8647,1956" stroked="true" strokeweight=".5pt" strokecolor="#231f20">
                  <v:stroke dashstyle="solid"/>
                </v:line>
                <v:line style="position:absolute" from="8687,1585" to="8608,1585" stroked="true" strokeweight=".5pt" strokecolor="#231f20">
                  <v:stroke dashstyle="solid"/>
                </v:line>
                <v:line style="position:absolute" from="8687,1212" to="8647,1212" stroked="true" strokeweight=".5pt" strokecolor="#231f20">
                  <v:stroke dashstyle="solid"/>
                </v:line>
                <v:line style="position:absolute" from="8687,839" to="8608,839" stroked="true" strokeweight=".5pt" strokecolor="#231f20">
                  <v:stroke dashstyle="solid"/>
                </v:line>
                <v:line style="position:absolute" from="8687,466" to="8647,466" stroked="true" strokeweight=".5pt" strokecolor="#231f20">
                  <v:stroke dashstyle="solid"/>
                </v:line>
                <v:line style="position:absolute" from="8687,96" to="8608,96" stroked="true" strokeweight=".5pt" strokecolor="#231f20">
                  <v:stroke dashstyle="solid"/>
                </v:line>
                <v:line style="position:absolute" from="8687,3818" to="8687,-277" stroked="true" strokeweight=".5pt" strokecolor="#231f20">
                  <v:stroke dashstyle="solid"/>
                </v:line>
                <v:line style="position:absolute" from="7839,3412" to="8159,3438" stroked="true" strokeweight=".5pt" strokecolor="#231f20">
                  <v:stroke dashstyle="solid"/>
                </v:line>
                <v:line style="position:absolute" from="7379,3359" to="7701,3398" stroked="true" strokeweight=".5pt" strokecolor="#231f20">
                  <v:stroke dashstyle="solid"/>
                </v:line>
                <v:line style="position:absolute" from="6921,3296" to="7240,3342" stroked="true" strokeweight=".5pt" strokecolor="#231f20">
                  <v:stroke dashstyle="solid"/>
                </v:line>
                <v:line style="position:absolute" from="6460,3209" to="6784,3272" stroked="true" strokeweight=".5pt" strokecolor="#231f20">
                  <v:stroke dashstyle="solid"/>
                </v:line>
                <v:line style="position:absolute" from="6002,3093" to="6326,3177" stroked="true" strokeweight=".5pt" strokecolor="#231f20">
                  <v:stroke dashstyle="solid"/>
                </v:line>
                <v:line style="position:absolute" from="5541,2913" to="5870,3049" stroked="true" strokeweight=".5pt" strokecolor="#231f20">
                  <v:stroke dashstyle="solid"/>
                </v:line>
                <v:line style="position:absolute" from="5076,2617" to="5418,2848" stroked="true" strokeweight=".5pt" strokecolor="#231f20">
                  <v:stroke dashstyle="solid"/>
                </v:line>
                <v:line style="position:absolute" from="4599,2012" to="4976,2522" stroked="true" strokeweight=".5pt" strokecolor="#231f20">
                  <v:stroke dashstyle="solid"/>
                </v:line>
                <v:line style="position:absolute" from="4115,164" to="4541,1888" stroked="true" strokeweight=".5pt" strokecolor="#231f20">
                  <v:stroke dashstyle="solid"/>
                </v:line>
                <v:rect style="position:absolute;left:8186;top:3402;width:82;height:82" id="docshape522" filled="true" fillcolor="#231f20" stroked="false">
                  <v:fill type="solid"/>
                </v:rect>
                <v:rect style="position:absolute;left:8186;top:3402;width:82;height:82" id="docshape523" filled="false" stroked="true" strokeweight=".5pt" strokecolor="#231f20">
                  <v:stroke dashstyle="solid"/>
                </v:rect>
                <v:rect style="position:absolute;left:7728;top:3363;width:82;height:82" id="docshape524" filled="true" fillcolor="#231f20" stroked="false">
                  <v:fill type="solid"/>
                </v:rect>
                <v:rect style="position:absolute;left:7728;top:3363;width:82;height:82" id="docshape525" filled="false" stroked="true" strokeweight=".5pt" strokecolor="#231f20">
                  <v:stroke dashstyle="solid"/>
                </v:rect>
                <v:rect style="position:absolute;left:7267;top:3309;width:82;height:82" id="docshape526" filled="true" fillcolor="#231f20" stroked="false">
                  <v:fill type="solid"/>
                </v:rect>
                <v:rect style="position:absolute;left:7267;top:3309;width:82;height:82" id="docshape527" filled="false" stroked="true" strokeweight=".5pt" strokecolor="#231f20">
                  <v:stroke dashstyle="solid"/>
                </v:rect>
                <v:rect style="position:absolute;left:6809;top:3244;width:82;height:82" id="docshape528" filled="true" fillcolor="#231f20" stroked="false">
                  <v:fill type="solid"/>
                </v:rect>
                <v:rect style="position:absolute;left:6809;top:3244;width:82;height:82" id="docshape529" filled="false" stroked="true" strokeweight=".5pt" strokecolor="#231f20">
                  <v:stroke dashstyle="solid"/>
                </v:rect>
                <v:rect style="position:absolute;left:6351;top:3153;width:81;height:82" id="docshape530" filled="true" fillcolor="#231f20" stroked="false">
                  <v:fill type="solid"/>
                </v:rect>
                <v:rect style="position:absolute;left:6351;top:3153;width:81;height:82" id="docshape531" filled="false" stroked="true" strokeweight=".5pt" strokecolor="#231f20">
                  <v:stroke dashstyle="solid"/>
                </v:rect>
                <v:rect style="position:absolute;left:5892;top:3032;width:81;height:82" id="docshape532" filled="true" fillcolor="#231f20" stroked="false">
                  <v:fill type="solid"/>
                </v:rect>
                <v:rect style="position:absolute;left:5892;top:3032;width:81;height:82" id="docshape533" filled="false" stroked="true" strokeweight=".5pt" strokecolor="#231f20">
                  <v:stroke dashstyle="solid"/>
                </v:rect>
                <v:rect style="position:absolute;left:5434;top:2845;width:82;height:82" id="docshape534" filled="true" fillcolor="#231f20" stroked="false">
                  <v:fill type="solid"/>
                </v:rect>
                <v:rect style="position:absolute;left:5434;top:2845;width:82;height:82" id="docshape535" filled="false" stroked="true" strokeweight=".5pt" strokecolor="#231f20">
                  <v:stroke dashstyle="solid"/>
                </v:rect>
                <v:rect style="position:absolute;left:4976;top:2535;width:81;height:82" id="docshape536" filled="true" fillcolor="#231f20" stroked="false">
                  <v:fill type="solid"/>
                </v:rect>
                <v:rect style="position:absolute;left:4976;top:2535;width:81;height:82" id="docshape537" filled="false" stroked="true" strokeweight=".5pt" strokecolor="#231f20">
                  <v:stroke dashstyle="solid"/>
                </v:rect>
                <v:rect style="position:absolute;left:4515;top:1913;width:82;height:82" id="docshape538" filled="true" fillcolor="#231f20" stroked="false">
                  <v:fill type="solid"/>
                </v:rect>
                <v:rect style="position:absolute;left:4515;top:1913;width:82;height:82" id="docshape539" filled="false" stroked="true" strokeweight=".5pt" strokecolor="#231f20">
                  <v:stroke dashstyle="solid"/>
                </v:rect>
                <v:rect style="position:absolute;left:4057;top:53;width:81;height:82" id="docshape540" filled="true" fillcolor="#231f20" stroked="false">
                  <v:fill type="solid"/>
                </v:rect>
                <v:rect style="position:absolute;left:4057;top:54;width:81;height:82" id="docshape541" filled="false" stroked="true" strokeweight=".5pt" strokecolor="#231f20">
                  <v:stroke dashstyle="solid"/>
                </v:rect>
                <w10:wrap type="none"/>
              </v:group>
            </w:pict>
          </mc:Fallback>
        </mc:AlternateContent>
      </w:r>
      <w:r>
        <w:rPr>
          <w:rFonts w:ascii="Tahoma"/>
          <w:sz w:val="14"/>
        </w:rPr>
        <mc:AlternateContent>
          <mc:Choice Requires="wps">
            <w:drawing>
              <wp:anchor distT="0" distB="0" distL="0" distR="0" allowOverlap="1" layoutInCell="1" locked="0" behindDoc="0" simplePos="0" relativeHeight="15767040">
                <wp:simplePos x="0" y="0"/>
                <wp:positionH relativeFrom="page">
                  <wp:posOffset>1827817</wp:posOffset>
                </wp:positionH>
                <wp:positionV relativeFrom="paragraph">
                  <wp:posOffset>91867</wp:posOffset>
                </wp:positionV>
                <wp:extent cx="304800" cy="212979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304800" cy="2129790"/>
                        </a:xfrm>
                        <a:prstGeom prst="rect">
                          <a:avLst/>
                        </a:prstGeom>
                      </wps:spPr>
                      <wps:txbx>
                        <w:txbxContent>
                          <w:p>
                            <w:pPr>
                              <w:spacing w:before="18"/>
                              <w:ind w:left="20" w:right="17" w:firstLine="0"/>
                              <w:jc w:val="left"/>
                              <w:rPr>
                                <w:rFonts w:ascii="Tahoma"/>
                                <w:sz w:val="18"/>
                              </w:rPr>
                            </w:pPr>
                            <w:r>
                              <w:rPr>
                                <w:rFonts w:ascii="Tahoma"/>
                                <w:color w:val="231F20"/>
                                <w:spacing w:val="-2"/>
                                <w:sz w:val="18"/>
                              </w:rPr>
                              <w:t>SAMPLE-SPECIFIC</w:t>
                            </w:r>
                            <w:r>
                              <w:rPr>
                                <w:rFonts w:ascii="Tahoma"/>
                                <w:color w:val="231F20"/>
                                <w:spacing w:val="-17"/>
                                <w:sz w:val="18"/>
                              </w:rPr>
                              <w:t> </w:t>
                            </w:r>
                            <w:r>
                              <w:rPr>
                                <w:rFonts w:ascii="Tahoma"/>
                                <w:color w:val="231F20"/>
                                <w:spacing w:val="-2"/>
                                <w:sz w:val="18"/>
                              </w:rPr>
                              <w:t>MINIMUM</w:t>
                            </w:r>
                            <w:r>
                              <w:rPr>
                                <w:rFonts w:ascii="Tahoma"/>
                                <w:color w:val="231F20"/>
                                <w:spacing w:val="-17"/>
                                <w:sz w:val="18"/>
                              </w:rPr>
                              <w:t> </w:t>
                            </w:r>
                            <w:r>
                              <w:rPr>
                                <w:rFonts w:ascii="Tahoma"/>
                                <w:color w:val="231F20"/>
                                <w:spacing w:val="-2"/>
                                <w:sz w:val="18"/>
                              </w:rPr>
                              <w:t>DETECTABLE </w:t>
                            </w:r>
                            <w:r>
                              <w:rPr>
                                <w:rFonts w:ascii="Tahoma"/>
                                <w:color w:val="231F20"/>
                                <w:w w:val="90"/>
                                <w:sz w:val="18"/>
                              </w:rPr>
                              <w:t>CONCENTRATION,</w:t>
                            </w:r>
                            <w:r>
                              <w:rPr>
                                <w:rFonts w:ascii="Tahoma"/>
                                <w:color w:val="231F20"/>
                                <w:spacing w:val="-12"/>
                                <w:w w:val="90"/>
                                <w:sz w:val="18"/>
                              </w:rPr>
                              <w:t> </w:t>
                            </w:r>
                            <w:r>
                              <w:rPr>
                                <w:rFonts w:ascii="Tahoma"/>
                                <w:color w:val="231F20"/>
                                <w:w w:val="90"/>
                                <w:sz w:val="18"/>
                              </w:rPr>
                              <w:t>IN</w:t>
                            </w:r>
                            <w:r>
                              <w:rPr>
                                <w:rFonts w:ascii="Tahoma"/>
                                <w:color w:val="231F20"/>
                                <w:spacing w:val="-11"/>
                                <w:w w:val="90"/>
                                <w:sz w:val="18"/>
                              </w:rPr>
                              <w:t> </w:t>
                            </w:r>
                            <w:r>
                              <w:rPr>
                                <w:rFonts w:ascii="Tahoma"/>
                                <w:color w:val="231F20"/>
                                <w:w w:val="90"/>
                                <w:sz w:val="18"/>
                              </w:rPr>
                              <w:t>PICOCURIES</w:t>
                            </w:r>
                            <w:r>
                              <w:rPr>
                                <w:rFonts w:ascii="Tahoma"/>
                                <w:color w:val="231F20"/>
                                <w:spacing w:val="-12"/>
                                <w:w w:val="90"/>
                                <w:sz w:val="18"/>
                              </w:rPr>
                              <w:t> </w:t>
                            </w:r>
                            <w:r>
                              <w:rPr>
                                <w:rFonts w:ascii="Tahoma"/>
                                <w:color w:val="231F20"/>
                                <w:w w:val="90"/>
                                <w:sz w:val="18"/>
                              </w:rPr>
                              <w:t>PER</w:t>
                            </w:r>
                            <w:r>
                              <w:rPr>
                                <w:rFonts w:ascii="Tahoma"/>
                                <w:color w:val="231F20"/>
                                <w:spacing w:val="-11"/>
                                <w:w w:val="90"/>
                                <w:sz w:val="18"/>
                              </w:rPr>
                              <w:t> </w:t>
                            </w:r>
                            <w:r>
                              <w:rPr>
                                <w:rFonts w:ascii="Tahoma"/>
                                <w:color w:val="231F20"/>
                                <w:w w:val="90"/>
                                <w:sz w:val="18"/>
                              </w:rPr>
                              <w:t>LITER</w:t>
                            </w:r>
                          </w:p>
                        </w:txbxContent>
                      </wps:txbx>
                      <wps:bodyPr wrap="square" lIns="0" tIns="0" rIns="0" bIns="0" rtlCol="0" vert="vert270">
                        <a:noAutofit/>
                      </wps:bodyPr>
                    </wps:wsp>
                  </a:graphicData>
                </a:graphic>
              </wp:anchor>
            </w:drawing>
          </mc:Choice>
          <mc:Fallback>
            <w:pict>
              <v:shape style="position:absolute;margin-left:143.922607pt;margin-top:7.233692pt;width:24pt;height:167.7pt;mso-position-horizontal-relative:page;mso-position-vertical-relative:paragraph;z-index:15767040" type="#_x0000_t202" id="docshape542" filled="false" stroked="false">
                <v:textbox inset="0,0,0,0" style="layout-flow:vertical;mso-layout-flow-alt:bottom-to-top">
                  <w:txbxContent>
                    <w:p>
                      <w:pPr>
                        <w:spacing w:before="18"/>
                        <w:ind w:left="20" w:right="17" w:firstLine="0"/>
                        <w:jc w:val="left"/>
                        <w:rPr>
                          <w:rFonts w:ascii="Tahoma"/>
                          <w:sz w:val="18"/>
                        </w:rPr>
                      </w:pPr>
                      <w:r>
                        <w:rPr>
                          <w:rFonts w:ascii="Tahoma"/>
                          <w:color w:val="231F20"/>
                          <w:spacing w:val="-2"/>
                          <w:sz w:val="18"/>
                        </w:rPr>
                        <w:t>SAMPLE-SPECIFIC</w:t>
                      </w:r>
                      <w:r>
                        <w:rPr>
                          <w:rFonts w:ascii="Tahoma"/>
                          <w:color w:val="231F20"/>
                          <w:spacing w:val="-17"/>
                          <w:sz w:val="18"/>
                        </w:rPr>
                        <w:t> </w:t>
                      </w:r>
                      <w:r>
                        <w:rPr>
                          <w:rFonts w:ascii="Tahoma"/>
                          <w:color w:val="231F20"/>
                          <w:spacing w:val="-2"/>
                          <w:sz w:val="18"/>
                        </w:rPr>
                        <w:t>MINIMUM</w:t>
                      </w:r>
                      <w:r>
                        <w:rPr>
                          <w:rFonts w:ascii="Tahoma"/>
                          <w:color w:val="231F20"/>
                          <w:spacing w:val="-17"/>
                          <w:sz w:val="18"/>
                        </w:rPr>
                        <w:t> </w:t>
                      </w:r>
                      <w:r>
                        <w:rPr>
                          <w:rFonts w:ascii="Tahoma"/>
                          <w:color w:val="231F20"/>
                          <w:spacing w:val="-2"/>
                          <w:sz w:val="18"/>
                        </w:rPr>
                        <w:t>DETECTABLE </w:t>
                      </w:r>
                      <w:r>
                        <w:rPr>
                          <w:rFonts w:ascii="Tahoma"/>
                          <w:color w:val="231F20"/>
                          <w:w w:val="90"/>
                          <w:sz w:val="18"/>
                        </w:rPr>
                        <w:t>CONCENTRATION,</w:t>
                      </w:r>
                      <w:r>
                        <w:rPr>
                          <w:rFonts w:ascii="Tahoma"/>
                          <w:color w:val="231F20"/>
                          <w:spacing w:val="-12"/>
                          <w:w w:val="90"/>
                          <w:sz w:val="18"/>
                        </w:rPr>
                        <w:t> </w:t>
                      </w:r>
                      <w:r>
                        <w:rPr>
                          <w:rFonts w:ascii="Tahoma"/>
                          <w:color w:val="231F20"/>
                          <w:w w:val="90"/>
                          <w:sz w:val="18"/>
                        </w:rPr>
                        <w:t>IN</w:t>
                      </w:r>
                      <w:r>
                        <w:rPr>
                          <w:rFonts w:ascii="Tahoma"/>
                          <w:color w:val="231F20"/>
                          <w:spacing w:val="-11"/>
                          <w:w w:val="90"/>
                          <w:sz w:val="18"/>
                        </w:rPr>
                        <w:t> </w:t>
                      </w:r>
                      <w:r>
                        <w:rPr>
                          <w:rFonts w:ascii="Tahoma"/>
                          <w:color w:val="231F20"/>
                          <w:w w:val="90"/>
                          <w:sz w:val="18"/>
                        </w:rPr>
                        <w:t>PICOCURIES</w:t>
                      </w:r>
                      <w:r>
                        <w:rPr>
                          <w:rFonts w:ascii="Tahoma"/>
                          <w:color w:val="231F20"/>
                          <w:spacing w:val="-12"/>
                          <w:w w:val="90"/>
                          <w:sz w:val="18"/>
                        </w:rPr>
                        <w:t> </w:t>
                      </w:r>
                      <w:r>
                        <w:rPr>
                          <w:rFonts w:ascii="Tahoma"/>
                          <w:color w:val="231F20"/>
                          <w:w w:val="90"/>
                          <w:sz w:val="18"/>
                        </w:rPr>
                        <w:t>PER</w:t>
                      </w:r>
                      <w:r>
                        <w:rPr>
                          <w:rFonts w:ascii="Tahoma"/>
                          <w:color w:val="231F20"/>
                          <w:spacing w:val="-11"/>
                          <w:w w:val="90"/>
                          <w:sz w:val="18"/>
                        </w:rPr>
                        <w:t> </w:t>
                      </w:r>
                      <w:r>
                        <w:rPr>
                          <w:rFonts w:ascii="Tahoma"/>
                          <w:color w:val="231F20"/>
                          <w:w w:val="90"/>
                          <w:sz w:val="18"/>
                        </w:rPr>
                        <w:t>LITER</w:t>
                      </w:r>
                    </w:p>
                  </w:txbxContent>
                </v:textbox>
                <w10:wrap type="none"/>
              </v:shape>
            </w:pict>
          </mc:Fallback>
        </mc:AlternateContent>
      </w:r>
      <w:r>
        <w:rPr>
          <w:rFonts w:ascii="Tahoma"/>
          <w:color w:val="231F20"/>
          <w:spacing w:val="-5"/>
          <w:w w:val="90"/>
          <w:sz w:val="14"/>
        </w:rPr>
        <w:t>10</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0"/>
        <w:ind w:left="2787" w:right="0" w:firstLine="0"/>
        <w:jc w:val="left"/>
        <w:rPr>
          <w:rFonts w:ascii="Tahoma"/>
          <w:sz w:val="14"/>
        </w:rPr>
      </w:pPr>
      <w:r>
        <w:rPr>
          <w:rFonts w:ascii="Tahoma"/>
          <w:color w:val="231F20"/>
          <w:spacing w:val="-10"/>
          <w:w w:val="90"/>
          <w:sz w:val="14"/>
        </w:rPr>
        <w:t>8</w:t>
      </w:r>
    </w:p>
    <w:p>
      <w:pPr>
        <w:pStyle w:val="BodyText"/>
        <w:rPr>
          <w:rFonts w:ascii="Tahoma"/>
          <w:sz w:val="14"/>
        </w:rPr>
      </w:pPr>
    </w:p>
    <w:p>
      <w:pPr>
        <w:pStyle w:val="BodyText"/>
        <w:rPr>
          <w:rFonts w:ascii="Tahoma"/>
          <w:sz w:val="14"/>
        </w:rPr>
      </w:pPr>
    </w:p>
    <w:p>
      <w:pPr>
        <w:pStyle w:val="BodyText"/>
        <w:spacing w:before="70"/>
        <w:rPr>
          <w:rFonts w:ascii="Tahoma"/>
          <w:sz w:val="14"/>
        </w:rPr>
      </w:pPr>
    </w:p>
    <w:p>
      <w:pPr>
        <w:spacing w:before="0"/>
        <w:ind w:left="2787" w:right="0" w:firstLine="0"/>
        <w:jc w:val="left"/>
        <w:rPr>
          <w:rFonts w:ascii="Tahoma"/>
          <w:sz w:val="14"/>
        </w:rPr>
      </w:pPr>
      <w:r>
        <w:rPr>
          <w:rFonts w:ascii="Tahoma"/>
          <w:color w:val="231F20"/>
          <w:spacing w:val="-10"/>
          <w:w w:val="90"/>
          <w:sz w:val="14"/>
        </w:rPr>
        <w:t>6</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0"/>
        <w:ind w:left="2787" w:right="0" w:firstLine="0"/>
        <w:jc w:val="left"/>
        <w:rPr>
          <w:rFonts w:ascii="Tahoma"/>
          <w:sz w:val="14"/>
        </w:rPr>
      </w:pPr>
      <w:r>
        <w:rPr>
          <w:rFonts w:ascii="Tahoma"/>
          <w:color w:val="231F20"/>
          <w:spacing w:val="-10"/>
          <w:w w:val="90"/>
          <w:sz w:val="14"/>
        </w:rPr>
        <w:t>4</w:t>
      </w:r>
    </w:p>
    <w:p>
      <w:pPr>
        <w:pStyle w:val="BodyText"/>
        <w:rPr>
          <w:rFonts w:ascii="Tahoma"/>
          <w:sz w:val="14"/>
        </w:rPr>
      </w:pPr>
    </w:p>
    <w:p>
      <w:pPr>
        <w:pStyle w:val="BodyText"/>
        <w:rPr>
          <w:rFonts w:ascii="Tahoma"/>
          <w:sz w:val="14"/>
        </w:rPr>
      </w:pPr>
    </w:p>
    <w:p>
      <w:pPr>
        <w:pStyle w:val="BodyText"/>
        <w:spacing w:before="70"/>
        <w:rPr>
          <w:rFonts w:ascii="Tahoma"/>
          <w:sz w:val="14"/>
        </w:rPr>
      </w:pPr>
    </w:p>
    <w:p>
      <w:pPr>
        <w:spacing w:before="0"/>
        <w:ind w:left="2787" w:right="0" w:firstLine="0"/>
        <w:jc w:val="left"/>
        <w:rPr>
          <w:rFonts w:ascii="Tahoma"/>
          <w:sz w:val="14"/>
        </w:rPr>
      </w:pPr>
      <w:r>
        <w:rPr>
          <w:rFonts w:ascii="Tahoma"/>
          <w:color w:val="231F20"/>
          <w:spacing w:val="-10"/>
          <w:w w:val="90"/>
          <w:sz w:val="14"/>
        </w:rPr>
        <w:t>2</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line="148" w:lineRule="exact" w:before="1"/>
        <w:ind w:left="2787" w:right="0" w:firstLine="0"/>
        <w:jc w:val="left"/>
        <w:rPr>
          <w:rFonts w:ascii="Tahoma"/>
          <w:sz w:val="14"/>
        </w:rPr>
      </w:pPr>
      <w:r>
        <w:rPr>
          <w:rFonts w:ascii="Tahoma"/>
          <w:color w:val="231F20"/>
          <w:spacing w:val="-10"/>
          <w:w w:val="90"/>
          <w:sz w:val="14"/>
        </w:rPr>
        <w:t>0</w:t>
      </w:r>
    </w:p>
    <w:p>
      <w:pPr>
        <w:tabs>
          <w:tab w:pos="3766" w:val="left" w:leader="none"/>
          <w:tab w:pos="4685" w:val="left" w:leader="none"/>
          <w:tab w:pos="5601" w:val="left" w:leader="none"/>
          <w:tab w:pos="6518" w:val="left" w:leader="none"/>
          <w:tab w:pos="7437" w:val="left" w:leader="none"/>
        </w:tabs>
        <w:spacing w:line="148" w:lineRule="exact" w:before="0"/>
        <w:ind w:left="2889" w:right="0" w:firstLine="0"/>
        <w:jc w:val="left"/>
        <w:rPr>
          <w:rFonts w:ascii="Tahoma"/>
          <w:sz w:val="14"/>
        </w:rPr>
      </w:pPr>
      <w:r>
        <w:rPr>
          <w:rFonts w:ascii="Tahoma"/>
          <w:color w:val="231F20"/>
          <w:spacing w:val="-10"/>
          <w:w w:val="90"/>
          <w:sz w:val="14"/>
        </w:rPr>
        <w:t>0</w:t>
      </w:r>
      <w:r>
        <w:rPr>
          <w:rFonts w:ascii="Tahoma"/>
          <w:color w:val="231F20"/>
          <w:sz w:val="14"/>
        </w:rPr>
        <w:tab/>
      </w:r>
      <w:r>
        <w:rPr>
          <w:rFonts w:ascii="Tahoma"/>
          <w:color w:val="231F20"/>
          <w:spacing w:val="-5"/>
          <w:w w:val="90"/>
          <w:sz w:val="14"/>
        </w:rPr>
        <w:t>0.2</w:t>
      </w:r>
      <w:r>
        <w:rPr>
          <w:rFonts w:ascii="Tahoma"/>
          <w:color w:val="231F20"/>
          <w:sz w:val="14"/>
        </w:rPr>
        <w:tab/>
      </w:r>
      <w:r>
        <w:rPr>
          <w:rFonts w:ascii="Tahoma"/>
          <w:color w:val="231F20"/>
          <w:spacing w:val="-5"/>
          <w:w w:val="90"/>
          <w:sz w:val="14"/>
        </w:rPr>
        <w:t>0.4</w:t>
      </w:r>
      <w:r>
        <w:rPr>
          <w:rFonts w:ascii="Tahoma"/>
          <w:color w:val="231F20"/>
          <w:sz w:val="14"/>
        </w:rPr>
        <w:tab/>
      </w:r>
      <w:r>
        <w:rPr>
          <w:rFonts w:ascii="Tahoma"/>
          <w:color w:val="231F20"/>
          <w:spacing w:val="-5"/>
          <w:w w:val="90"/>
          <w:sz w:val="14"/>
        </w:rPr>
        <w:t>0.6</w:t>
      </w:r>
      <w:r>
        <w:rPr>
          <w:rFonts w:ascii="Tahoma"/>
          <w:color w:val="231F20"/>
          <w:sz w:val="14"/>
        </w:rPr>
        <w:tab/>
      </w:r>
      <w:r>
        <w:rPr>
          <w:rFonts w:ascii="Tahoma"/>
          <w:color w:val="231F20"/>
          <w:spacing w:val="-5"/>
          <w:w w:val="90"/>
          <w:sz w:val="14"/>
        </w:rPr>
        <w:t>0.8</w:t>
      </w:r>
      <w:r>
        <w:rPr>
          <w:rFonts w:ascii="Tahoma"/>
          <w:color w:val="231F20"/>
          <w:sz w:val="14"/>
        </w:rPr>
        <w:tab/>
      </w:r>
      <w:r>
        <w:rPr>
          <w:rFonts w:ascii="Tahoma"/>
          <w:color w:val="231F20"/>
          <w:spacing w:val="-5"/>
          <w:w w:val="90"/>
          <w:sz w:val="14"/>
        </w:rPr>
        <w:t>1.0</w:t>
      </w:r>
    </w:p>
    <w:p>
      <w:pPr>
        <w:spacing w:before="61"/>
        <w:ind w:left="47" w:right="0" w:firstLine="0"/>
        <w:jc w:val="center"/>
        <w:rPr>
          <w:rFonts w:ascii="Tahoma"/>
          <w:sz w:val="18"/>
        </w:rPr>
      </w:pPr>
      <w:r>
        <w:rPr>
          <w:rFonts w:ascii="Tahoma"/>
          <w:color w:val="231F20"/>
          <w:spacing w:val="-6"/>
          <w:w w:val="90"/>
          <w:sz w:val="18"/>
        </w:rPr>
        <w:t>SAMPLE</w:t>
      </w:r>
      <w:r>
        <w:rPr>
          <w:rFonts w:ascii="Tahoma"/>
          <w:color w:val="231F20"/>
          <w:spacing w:val="-31"/>
          <w:w w:val="90"/>
          <w:sz w:val="18"/>
        </w:rPr>
        <w:t> </w:t>
      </w:r>
      <w:r>
        <w:rPr>
          <w:rFonts w:ascii="Tahoma"/>
          <w:color w:val="231F20"/>
          <w:spacing w:val="-6"/>
          <w:w w:val="90"/>
          <w:sz w:val="18"/>
        </w:rPr>
        <w:t>VOLUME,</w:t>
      </w:r>
      <w:r>
        <w:rPr>
          <w:rFonts w:ascii="Tahoma"/>
          <w:color w:val="231F20"/>
          <w:spacing w:val="-23"/>
          <w:w w:val="90"/>
          <w:sz w:val="18"/>
        </w:rPr>
        <w:t> </w:t>
      </w:r>
      <w:r>
        <w:rPr>
          <w:rFonts w:ascii="Tahoma"/>
          <w:color w:val="231F20"/>
          <w:spacing w:val="-6"/>
          <w:w w:val="90"/>
          <w:sz w:val="18"/>
        </w:rPr>
        <w:t>IN</w:t>
      </w:r>
      <w:r>
        <w:rPr>
          <w:rFonts w:ascii="Tahoma"/>
          <w:color w:val="231F20"/>
          <w:spacing w:val="-30"/>
          <w:w w:val="90"/>
          <w:sz w:val="18"/>
        </w:rPr>
        <w:t> </w:t>
      </w:r>
      <w:r>
        <w:rPr>
          <w:rFonts w:ascii="Tahoma"/>
          <w:color w:val="231F20"/>
          <w:spacing w:val="-6"/>
          <w:w w:val="90"/>
          <w:sz w:val="18"/>
        </w:rPr>
        <w:t>LITERS</w:t>
      </w:r>
    </w:p>
    <w:p>
      <w:pPr>
        <w:pStyle w:val="BodyText"/>
        <w:rPr>
          <w:rFonts w:ascii="Tahoma"/>
          <w:sz w:val="19"/>
        </w:rPr>
      </w:pPr>
    </w:p>
    <w:p>
      <w:pPr>
        <w:pStyle w:val="BodyText"/>
        <w:spacing w:before="48"/>
        <w:rPr>
          <w:rFonts w:ascii="Tahoma"/>
          <w:sz w:val="19"/>
        </w:rPr>
      </w:pPr>
    </w:p>
    <w:p>
      <w:pPr>
        <w:spacing w:line="228" w:lineRule="auto" w:before="0"/>
        <w:ind w:left="2283" w:right="2865" w:firstLine="0"/>
        <w:jc w:val="left"/>
        <w:rPr>
          <w:rFonts w:ascii="Tahoma"/>
          <w:sz w:val="19"/>
        </w:rPr>
      </w:pPr>
      <w:r>
        <w:rPr>
          <w:rFonts w:ascii="Trebuchet MS"/>
          <w:b/>
          <w:color w:val="231F20"/>
          <w:w w:val="90"/>
          <w:sz w:val="19"/>
        </w:rPr>
        <w:t>Figure</w:t>
      </w:r>
      <w:r>
        <w:rPr>
          <w:rFonts w:ascii="Trebuchet MS"/>
          <w:b/>
          <w:color w:val="231F20"/>
          <w:spacing w:val="-4"/>
          <w:w w:val="90"/>
          <w:sz w:val="19"/>
        </w:rPr>
        <w:t> </w:t>
      </w:r>
      <w:r>
        <w:rPr>
          <w:rFonts w:ascii="Trebuchet MS"/>
          <w:b/>
          <w:color w:val="231F20"/>
          <w:w w:val="90"/>
          <w:sz w:val="19"/>
        </w:rPr>
        <w:t>A3.</w:t>
      </w:r>
      <w:r>
        <w:rPr>
          <w:rFonts w:ascii="Trebuchet MS"/>
          <w:b/>
          <w:color w:val="231F20"/>
          <w:spacing w:val="80"/>
          <w:w w:val="150"/>
          <w:sz w:val="19"/>
        </w:rPr>
        <w:t> </w:t>
      </w:r>
      <w:r>
        <w:rPr>
          <w:rFonts w:ascii="Tahoma"/>
          <w:color w:val="231F20"/>
          <w:w w:val="90"/>
          <w:sz w:val="19"/>
        </w:rPr>
        <w:t>The</w:t>
      </w:r>
      <w:r>
        <w:rPr>
          <w:rFonts w:ascii="Tahoma"/>
          <w:color w:val="231F20"/>
          <w:spacing w:val="-6"/>
          <w:w w:val="90"/>
          <w:sz w:val="19"/>
        </w:rPr>
        <w:t> </w:t>
      </w:r>
      <w:r>
        <w:rPr>
          <w:rFonts w:ascii="Tahoma"/>
          <w:color w:val="231F20"/>
          <w:w w:val="90"/>
          <w:sz w:val="19"/>
        </w:rPr>
        <w:t>sample-specific</w:t>
      </w:r>
      <w:r>
        <w:rPr>
          <w:rFonts w:ascii="Tahoma"/>
          <w:color w:val="231F20"/>
          <w:spacing w:val="-6"/>
          <w:w w:val="90"/>
          <w:sz w:val="19"/>
        </w:rPr>
        <w:t> </w:t>
      </w:r>
      <w:r>
        <w:rPr>
          <w:rFonts w:ascii="Tahoma"/>
          <w:color w:val="231F20"/>
          <w:w w:val="90"/>
          <w:sz w:val="19"/>
        </w:rPr>
        <w:t>Minimum</w:t>
      </w:r>
      <w:r>
        <w:rPr>
          <w:rFonts w:ascii="Tahoma"/>
          <w:color w:val="231F20"/>
          <w:spacing w:val="-6"/>
          <w:w w:val="90"/>
          <w:sz w:val="19"/>
        </w:rPr>
        <w:t> </w:t>
      </w:r>
      <w:r>
        <w:rPr>
          <w:rFonts w:ascii="Tahoma"/>
          <w:color w:val="231F20"/>
          <w:w w:val="90"/>
          <w:sz w:val="19"/>
        </w:rPr>
        <w:t>Detectable</w:t>
      </w:r>
      <w:r>
        <w:rPr>
          <w:rFonts w:ascii="Tahoma"/>
          <w:color w:val="231F20"/>
          <w:spacing w:val="-6"/>
          <w:w w:val="90"/>
          <w:sz w:val="19"/>
        </w:rPr>
        <w:t> </w:t>
      </w:r>
      <w:r>
        <w:rPr>
          <w:rFonts w:ascii="Tahoma"/>
          <w:color w:val="231F20"/>
          <w:w w:val="90"/>
          <w:sz w:val="19"/>
        </w:rPr>
        <w:t>Concentration </w:t>
      </w:r>
      <w:r>
        <w:rPr>
          <w:rFonts w:ascii="Tahoma"/>
          <w:color w:val="231F20"/>
          <w:spacing w:val="-4"/>
          <w:sz w:val="19"/>
        </w:rPr>
        <w:t>(ssMDC)</w:t>
      </w:r>
      <w:r>
        <w:rPr>
          <w:rFonts w:ascii="Tahoma"/>
          <w:color w:val="231F20"/>
          <w:spacing w:val="-12"/>
          <w:sz w:val="19"/>
        </w:rPr>
        <w:t> </w:t>
      </w:r>
      <w:r>
        <w:rPr>
          <w:rFonts w:ascii="Tahoma"/>
          <w:color w:val="231F20"/>
          <w:spacing w:val="-4"/>
          <w:sz w:val="19"/>
        </w:rPr>
        <w:t>as</w:t>
      </w:r>
      <w:r>
        <w:rPr>
          <w:rFonts w:ascii="Tahoma"/>
          <w:color w:val="231F20"/>
          <w:spacing w:val="-12"/>
          <w:sz w:val="19"/>
        </w:rPr>
        <w:t> </w:t>
      </w:r>
      <w:r>
        <w:rPr>
          <w:rFonts w:ascii="Tahoma"/>
          <w:color w:val="231F20"/>
          <w:spacing w:val="-4"/>
          <w:sz w:val="19"/>
        </w:rPr>
        <w:t>a</w:t>
      </w:r>
      <w:r>
        <w:rPr>
          <w:rFonts w:ascii="Tahoma"/>
          <w:color w:val="231F20"/>
          <w:spacing w:val="-12"/>
          <w:sz w:val="19"/>
        </w:rPr>
        <w:t> </w:t>
      </w:r>
      <w:r>
        <w:rPr>
          <w:rFonts w:ascii="Tahoma"/>
          <w:color w:val="231F20"/>
          <w:spacing w:val="-4"/>
          <w:sz w:val="19"/>
        </w:rPr>
        <w:t>function</w:t>
      </w:r>
      <w:r>
        <w:rPr>
          <w:rFonts w:ascii="Tahoma"/>
          <w:color w:val="231F20"/>
          <w:spacing w:val="-12"/>
          <w:sz w:val="19"/>
        </w:rPr>
        <w:t> </w:t>
      </w:r>
      <w:r>
        <w:rPr>
          <w:rFonts w:ascii="Tahoma"/>
          <w:color w:val="231F20"/>
          <w:spacing w:val="-4"/>
          <w:sz w:val="19"/>
        </w:rPr>
        <w:t>of</w:t>
      </w:r>
      <w:r>
        <w:rPr>
          <w:rFonts w:ascii="Tahoma"/>
          <w:color w:val="231F20"/>
          <w:spacing w:val="-12"/>
          <w:sz w:val="19"/>
        </w:rPr>
        <w:t> </w:t>
      </w:r>
      <w:r>
        <w:rPr>
          <w:rFonts w:ascii="Tahoma"/>
          <w:color w:val="231F20"/>
          <w:spacing w:val="-4"/>
          <w:sz w:val="19"/>
        </w:rPr>
        <w:t>analysis</w:t>
      </w:r>
      <w:r>
        <w:rPr>
          <w:rFonts w:ascii="Tahoma"/>
          <w:color w:val="231F20"/>
          <w:spacing w:val="-12"/>
          <w:sz w:val="19"/>
        </w:rPr>
        <w:t> </w:t>
      </w:r>
      <w:r>
        <w:rPr>
          <w:rFonts w:ascii="Tahoma"/>
          <w:color w:val="231F20"/>
          <w:spacing w:val="-4"/>
          <w:sz w:val="19"/>
        </w:rPr>
        <w:t>sample</w:t>
      </w:r>
      <w:r>
        <w:rPr>
          <w:rFonts w:ascii="Tahoma"/>
          <w:color w:val="231F20"/>
          <w:spacing w:val="-12"/>
          <w:sz w:val="19"/>
        </w:rPr>
        <w:t> </w:t>
      </w:r>
      <w:r>
        <w:rPr>
          <w:rFonts w:ascii="Tahoma"/>
          <w:color w:val="231F20"/>
          <w:spacing w:val="-4"/>
          <w:sz w:val="19"/>
        </w:rPr>
        <w:t>volume.</w:t>
      </w: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spacing w:before="19"/>
        <w:rPr>
          <w:rFonts w:ascii="Tahoma"/>
          <w:sz w:val="14"/>
        </w:rPr>
      </w:pPr>
    </w:p>
    <w:p>
      <w:pPr>
        <w:spacing w:before="0"/>
        <w:ind w:left="2818"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6016">
                <wp:simplePos x="0" y="0"/>
                <wp:positionH relativeFrom="page">
                  <wp:posOffset>2387387</wp:posOffset>
                </wp:positionH>
                <wp:positionV relativeFrom="paragraph">
                  <wp:posOffset>57731</wp:posOffset>
                </wp:positionV>
                <wp:extent cx="3210560" cy="2606675"/>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3210560" cy="2606675"/>
                          <a:chExt cx="3210560" cy="2606675"/>
                        </a:xfrm>
                      </wpg:grpSpPr>
                      <wps:wsp>
                        <wps:cNvPr id="782" name="Graphic 782"/>
                        <wps:cNvSpPr/>
                        <wps:spPr>
                          <a:xfrm>
                            <a:off x="148654"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3" name="Graphic 783"/>
                        <wps:cNvSpPr/>
                        <wps:spPr>
                          <a:xfrm>
                            <a:off x="294139"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4" name="Graphic 784"/>
                        <wps:cNvSpPr/>
                        <wps:spPr>
                          <a:xfrm>
                            <a:off x="439625"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5" name="Graphic 785"/>
                        <wps:cNvSpPr/>
                        <wps:spPr>
                          <a:xfrm>
                            <a:off x="585110"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6" name="Graphic 786"/>
                        <wps:cNvSpPr/>
                        <wps:spPr>
                          <a:xfrm>
                            <a:off x="730590"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7" name="Graphic 787"/>
                        <wps:cNvSpPr/>
                        <wps:spPr>
                          <a:xfrm>
                            <a:off x="877545"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8" name="Graphic 788"/>
                        <wps:cNvSpPr/>
                        <wps:spPr>
                          <a:xfrm>
                            <a:off x="1023032"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9" name="Graphic 789"/>
                        <wps:cNvSpPr/>
                        <wps:spPr>
                          <a:xfrm>
                            <a:off x="1168511"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0" name="Graphic 790"/>
                        <wps:cNvSpPr/>
                        <wps:spPr>
                          <a:xfrm>
                            <a:off x="1313996"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1" name="Graphic 791"/>
                        <wps:cNvSpPr/>
                        <wps:spPr>
                          <a:xfrm>
                            <a:off x="1459482"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2" name="Graphic 792"/>
                        <wps:cNvSpPr/>
                        <wps:spPr>
                          <a:xfrm>
                            <a:off x="1604962"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3" name="Graphic 793"/>
                        <wps:cNvSpPr/>
                        <wps:spPr>
                          <a:xfrm>
                            <a:off x="1750453"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4" name="Graphic 794"/>
                        <wps:cNvSpPr/>
                        <wps:spPr>
                          <a:xfrm>
                            <a:off x="1895933"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5" name="Graphic 795"/>
                        <wps:cNvSpPr/>
                        <wps:spPr>
                          <a:xfrm>
                            <a:off x="2041413"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6" name="Graphic 796"/>
                        <wps:cNvSpPr/>
                        <wps:spPr>
                          <a:xfrm>
                            <a:off x="2186904"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7" name="Graphic 797"/>
                        <wps:cNvSpPr/>
                        <wps:spPr>
                          <a:xfrm>
                            <a:off x="2332384"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8" name="Graphic 798"/>
                        <wps:cNvSpPr/>
                        <wps:spPr>
                          <a:xfrm>
                            <a:off x="2479339"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9" name="Graphic 799"/>
                        <wps:cNvSpPr/>
                        <wps:spPr>
                          <a:xfrm>
                            <a:off x="2624819"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0" name="Graphic 800"/>
                        <wps:cNvSpPr/>
                        <wps:spPr>
                          <a:xfrm>
                            <a:off x="2770310"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1" name="Graphic 801"/>
                        <wps:cNvSpPr/>
                        <wps:spPr>
                          <a:xfrm>
                            <a:off x="2915790" y="2552922"/>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2" name="Graphic 802"/>
                        <wps:cNvSpPr/>
                        <wps:spPr>
                          <a:xfrm>
                            <a:off x="3061270" y="2578081"/>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3" name="Graphic 803"/>
                        <wps:cNvSpPr/>
                        <wps:spPr>
                          <a:xfrm>
                            <a:off x="3175" y="2603226"/>
                            <a:ext cx="3204210" cy="1270"/>
                          </a:xfrm>
                          <a:custGeom>
                            <a:avLst/>
                            <a:gdLst/>
                            <a:ahLst/>
                            <a:cxnLst/>
                            <a:rect l="l" t="t" r="r" b="b"/>
                            <a:pathLst>
                              <a:path w="3204210" h="0">
                                <a:moveTo>
                                  <a:pt x="0" y="0"/>
                                </a:moveTo>
                                <a:lnTo>
                                  <a:pt x="3203587" y="0"/>
                                </a:lnTo>
                              </a:path>
                            </a:pathLst>
                          </a:custGeom>
                          <a:ln w="6350">
                            <a:solidFill>
                              <a:srgbClr val="231F20"/>
                            </a:solidFill>
                            <a:prstDash val="solid"/>
                          </a:ln>
                        </wps:spPr>
                        <wps:bodyPr wrap="square" lIns="0" tIns="0" rIns="0" bIns="0" rtlCol="0">
                          <a:prstTxWarp prst="textNoShape">
                            <a:avLst/>
                          </a:prstTxWarp>
                          <a:noAutofit/>
                        </wps:bodyPr>
                      </wps:wsp>
                      <wps:wsp>
                        <wps:cNvPr id="804" name="Graphic 804"/>
                        <wps:cNvSpPr/>
                        <wps:spPr>
                          <a:xfrm>
                            <a:off x="3175" y="2366454"/>
                            <a:ext cx="50165" cy="1270"/>
                          </a:xfrm>
                          <a:custGeom>
                            <a:avLst/>
                            <a:gdLst/>
                            <a:ahLst/>
                            <a:cxnLst/>
                            <a:rect l="l" t="t" r="r" b="b"/>
                            <a:pathLst>
                              <a:path w="50165" h="0">
                                <a:moveTo>
                                  <a:pt x="0" y="0"/>
                                </a:moveTo>
                                <a:lnTo>
                                  <a:pt x="49961" y="0"/>
                                </a:lnTo>
                              </a:path>
                            </a:pathLst>
                          </a:custGeom>
                          <a:ln w="6350">
                            <a:solidFill>
                              <a:srgbClr val="231F20"/>
                            </a:solidFill>
                            <a:prstDash val="solid"/>
                          </a:ln>
                        </wps:spPr>
                        <wps:bodyPr wrap="square" lIns="0" tIns="0" rIns="0" bIns="0" rtlCol="0">
                          <a:prstTxWarp prst="textNoShape">
                            <a:avLst/>
                          </a:prstTxWarp>
                          <a:noAutofit/>
                        </wps:bodyPr>
                      </wps:wsp>
                      <wps:wsp>
                        <wps:cNvPr id="805" name="Graphic 805"/>
                        <wps:cNvSpPr/>
                        <wps:spPr>
                          <a:xfrm>
                            <a:off x="3175" y="2131169"/>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806" name="Graphic 806"/>
                        <wps:cNvSpPr/>
                        <wps:spPr>
                          <a:xfrm>
                            <a:off x="3175" y="1894396"/>
                            <a:ext cx="50165" cy="1270"/>
                          </a:xfrm>
                          <a:custGeom>
                            <a:avLst/>
                            <a:gdLst/>
                            <a:ahLst/>
                            <a:cxnLst/>
                            <a:rect l="l" t="t" r="r" b="b"/>
                            <a:pathLst>
                              <a:path w="50165" h="0">
                                <a:moveTo>
                                  <a:pt x="0" y="0"/>
                                </a:moveTo>
                                <a:lnTo>
                                  <a:pt x="49961" y="0"/>
                                </a:lnTo>
                              </a:path>
                            </a:pathLst>
                          </a:custGeom>
                          <a:ln w="6350">
                            <a:solidFill>
                              <a:srgbClr val="231F20"/>
                            </a:solidFill>
                            <a:prstDash val="solid"/>
                          </a:ln>
                        </wps:spPr>
                        <wps:bodyPr wrap="square" lIns="0" tIns="0" rIns="0" bIns="0" rtlCol="0">
                          <a:prstTxWarp prst="textNoShape">
                            <a:avLst/>
                          </a:prstTxWarp>
                          <a:noAutofit/>
                        </wps:bodyPr>
                      </wps:wsp>
                      <wps:wsp>
                        <wps:cNvPr id="807" name="Graphic 807"/>
                        <wps:cNvSpPr/>
                        <wps:spPr>
                          <a:xfrm>
                            <a:off x="3175" y="1657623"/>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808" name="Graphic 808"/>
                        <wps:cNvSpPr/>
                        <wps:spPr>
                          <a:xfrm>
                            <a:off x="3175" y="1420850"/>
                            <a:ext cx="50165" cy="1270"/>
                          </a:xfrm>
                          <a:custGeom>
                            <a:avLst/>
                            <a:gdLst/>
                            <a:ahLst/>
                            <a:cxnLst/>
                            <a:rect l="l" t="t" r="r" b="b"/>
                            <a:pathLst>
                              <a:path w="50165" h="0">
                                <a:moveTo>
                                  <a:pt x="0" y="0"/>
                                </a:moveTo>
                                <a:lnTo>
                                  <a:pt x="49961" y="0"/>
                                </a:lnTo>
                              </a:path>
                            </a:pathLst>
                          </a:custGeom>
                          <a:ln w="6350">
                            <a:solidFill>
                              <a:srgbClr val="231F20"/>
                            </a:solidFill>
                            <a:prstDash val="solid"/>
                          </a:ln>
                        </wps:spPr>
                        <wps:bodyPr wrap="square" lIns="0" tIns="0" rIns="0" bIns="0" rtlCol="0">
                          <a:prstTxWarp prst="textNoShape">
                            <a:avLst/>
                          </a:prstTxWarp>
                          <a:noAutofit/>
                        </wps:bodyPr>
                      </wps:wsp>
                      <wps:wsp>
                        <wps:cNvPr id="809" name="Graphic 809"/>
                        <wps:cNvSpPr/>
                        <wps:spPr>
                          <a:xfrm>
                            <a:off x="3175" y="1185558"/>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810" name="Graphic 810"/>
                        <wps:cNvSpPr/>
                        <wps:spPr>
                          <a:xfrm>
                            <a:off x="3175" y="948786"/>
                            <a:ext cx="50165" cy="1270"/>
                          </a:xfrm>
                          <a:custGeom>
                            <a:avLst/>
                            <a:gdLst/>
                            <a:ahLst/>
                            <a:cxnLst/>
                            <a:rect l="l" t="t" r="r" b="b"/>
                            <a:pathLst>
                              <a:path w="50165" h="0">
                                <a:moveTo>
                                  <a:pt x="0" y="0"/>
                                </a:moveTo>
                                <a:lnTo>
                                  <a:pt x="49961" y="0"/>
                                </a:lnTo>
                              </a:path>
                            </a:pathLst>
                          </a:custGeom>
                          <a:ln w="6350">
                            <a:solidFill>
                              <a:srgbClr val="231F20"/>
                            </a:solidFill>
                            <a:prstDash val="solid"/>
                          </a:ln>
                        </wps:spPr>
                        <wps:bodyPr wrap="square" lIns="0" tIns="0" rIns="0" bIns="0" rtlCol="0">
                          <a:prstTxWarp prst="textNoShape">
                            <a:avLst/>
                          </a:prstTxWarp>
                          <a:noAutofit/>
                        </wps:bodyPr>
                      </wps:wsp>
                      <wps:wsp>
                        <wps:cNvPr id="811" name="Graphic 811"/>
                        <wps:cNvSpPr/>
                        <wps:spPr>
                          <a:xfrm>
                            <a:off x="3175" y="712012"/>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812" name="Graphic 812"/>
                        <wps:cNvSpPr/>
                        <wps:spPr>
                          <a:xfrm>
                            <a:off x="3175" y="475239"/>
                            <a:ext cx="50165" cy="1270"/>
                          </a:xfrm>
                          <a:custGeom>
                            <a:avLst/>
                            <a:gdLst/>
                            <a:ahLst/>
                            <a:cxnLst/>
                            <a:rect l="l" t="t" r="r" b="b"/>
                            <a:pathLst>
                              <a:path w="50165" h="0">
                                <a:moveTo>
                                  <a:pt x="0" y="0"/>
                                </a:moveTo>
                                <a:lnTo>
                                  <a:pt x="49961" y="0"/>
                                </a:lnTo>
                              </a:path>
                            </a:pathLst>
                          </a:custGeom>
                          <a:ln w="6350">
                            <a:solidFill>
                              <a:srgbClr val="231F20"/>
                            </a:solidFill>
                            <a:prstDash val="solid"/>
                          </a:ln>
                        </wps:spPr>
                        <wps:bodyPr wrap="square" lIns="0" tIns="0" rIns="0" bIns="0" rtlCol="0">
                          <a:prstTxWarp prst="textNoShape">
                            <a:avLst/>
                          </a:prstTxWarp>
                          <a:noAutofit/>
                        </wps:bodyPr>
                      </wps:wsp>
                      <wps:wsp>
                        <wps:cNvPr id="813" name="Graphic 813"/>
                        <wps:cNvSpPr/>
                        <wps:spPr>
                          <a:xfrm>
                            <a:off x="3175" y="239948"/>
                            <a:ext cx="25400" cy="1270"/>
                          </a:xfrm>
                          <a:custGeom>
                            <a:avLst/>
                            <a:gdLst/>
                            <a:ahLst/>
                            <a:cxnLst/>
                            <a:rect l="l" t="t" r="r" b="b"/>
                            <a:pathLst>
                              <a:path w="25400" h="0">
                                <a:moveTo>
                                  <a:pt x="0" y="0"/>
                                </a:moveTo>
                                <a:lnTo>
                                  <a:pt x="24980" y="0"/>
                                </a:lnTo>
                              </a:path>
                            </a:pathLst>
                          </a:custGeom>
                          <a:ln w="6350">
                            <a:solidFill>
                              <a:srgbClr val="231F20"/>
                            </a:solidFill>
                            <a:prstDash val="solid"/>
                          </a:ln>
                        </wps:spPr>
                        <wps:bodyPr wrap="square" lIns="0" tIns="0" rIns="0" bIns="0" rtlCol="0">
                          <a:prstTxWarp prst="textNoShape">
                            <a:avLst/>
                          </a:prstTxWarp>
                          <a:noAutofit/>
                        </wps:bodyPr>
                      </wps:wsp>
                      <wps:wsp>
                        <wps:cNvPr id="814" name="Graphic 814"/>
                        <wps:cNvSpPr/>
                        <wps:spPr>
                          <a:xfrm>
                            <a:off x="3175" y="3168"/>
                            <a:ext cx="1270" cy="2600325"/>
                          </a:xfrm>
                          <a:custGeom>
                            <a:avLst/>
                            <a:gdLst/>
                            <a:ahLst/>
                            <a:cxnLst/>
                            <a:rect l="l" t="t" r="r" b="b"/>
                            <a:pathLst>
                              <a:path w="0" h="2600325">
                                <a:moveTo>
                                  <a:pt x="0" y="260005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5" name="Graphic 815"/>
                        <wps:cNvSpPr/>
                        <wps:spPr>
                          <a:xfrm>
                            <a:off x="148654"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16" name="Graphic 816"/>
                        <wps:cNvSpPr/>
                        <wps:spPr>
                          <a:xfrm>
                            <a:off x="294139"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17" name="Graphic 817"/>
                        <wps:cNvSpPr/>
                        <wps:spPr>
                          <a:xfrm>
                            <a:off x="439625"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18" name="Graphic 818"/>
                        <wps:cNvSpPr/>
                        <wps:spPr>
                          <a:xfrm>
                            <a:off x="585110"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19" name="Graphic 819"/>
                        <wps:cNvSpPr/>
                        <wps:spPr>
                          <a:xfrm>
                            <a:off x="730590"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20" name="Graphic 820"/>
                        <wps:cNvSpPr/>
                        <wps:spPr>
                          <a:xfrm>
                            <a:off x="877545"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21" name="Graphic 821"/>
                        <wps:cNvSpPr/>
                        <wps:spPr>
                          <a:xfrm>
                            <a:off x="1023032"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22" name="Graphic 822"/>
                        <wps:cNvSpPr/>
                        <wps:spPr>
                          <a:xfrm>
                            <a:off x="1168511"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23" name="Graphic 823"/>
                        <wps:cNvSpPr/>
                        <wps:spPr>
                          <a:xfrm>
                            <a:off x="1313996"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24" name="Graphic 824"/>
                        <wps:cNvSpPr/>
                        <wps:spPr>
                          <a:xfrm>
                            <a:off x="1459482"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25" name="Graphic 825"/>
                        <wps:cNvSpPr/>
                        <wps:spPr>
                          <a:xfrm>
                            <a:off x="1604962"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26" name="Graphic 826"/>
                        <wps:cNvSpPr/>
                        <wps:spPr>
                          <a:xfrm>
                            <a:off x="1750453"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27" name="Graphic 827"/>
                        <wps:cNvSpPr/>
                        <wps:spPr>
                          <a:xfrm>
                            <a:off x="1895933"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28" name="Graphic 828"/>
                        <wps:cNvSpPr/>
                        <wps:spPr>
                          <a:xfrm>
                            <a:off x="2041413"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29" name="Graphic 829"/>
                        <wps:cNvSpPr/>
                        <wps:spPr>
                          <a:xfrm>
                            <a:off x="2186904"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30" name="Graphic 830"/>
                        <wps:cNvSpPr/>
                        <wps:spPr>
                          <a:xfrm>
                            <a:off x="2332384"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31" name="Graphic 831"/>
                        <wps:cNvSpPr/>
                        <wps:spPr>
                          <a:xfrm>
                            <a:off x="2479339"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32" name="Graphic 832"/>
                        <wps:cNvSpPr/>
                        <wps:spPr>
                          <a:xfrm>
                            <a:off x="2624819"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33" name="Graphic 833"/>
                        <wps:cNvSpPr/>
                        <wps:spPr>
                          <a:xfrm>
                            <a:off x="2770310"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34" name="Graphic 834"/>
                        <wps:cNvSpPr/>
                        <wps:spPr>
                          <a:xfrm>
                            <a:off x="2915790" y="3175"/>
                            <a:ext cx="1270" cy="50800"/>
                          </a:xfrm>
                          <a:custGeom>
                            <a:avLst/>
                            <a:gdLst/>
                            <a:ahLst/>
                            <a:cxnLst/>
                            <a:rect l="l" t="t" r="r" b="b"/>
                            <a:pathLst>
                              <a:path w="0" h="50800">
                                <a:moveTo>
                                  <a:pt x="0" y="0"/>
                                </a:moveTo>
                                <a:lnTo>
                                  <a:pt x="0" y="50317"/>
                                </a:lnTo>
                              </a:path>
                            </a:pathLst>
                          </a:custGeom>
                          <a:ln w="6350">
                            <a:solidFill>
                              <a:srgbClr val="231F20"/>
                            </a:solidFill>
                            <a:prstDash val="solid"/>
                          </a:ln>
                        </wps:spPr>
                        <wps:bodyPr wrap="square" lIns="0" tIns="0" rIns="0" bIns="0" rtlCol="0">
                          <a:prstTxWarp prst="textNoShape">
                            <a:avLst/>
                          </a:prstTxWarp>
                          <a:noAutofit/>
                        </wps:bodyPr>
                      </wps:wsp>
                      <wps:wsp>
                        <wps:cNvPr id="835" name="Graphic 835"/>
                        <wps:cNvSpPr/>
                        <wps:spPr>
                          <a:xfrm>
                            <a:off x="3061270" y="3175"/>
                            <a:ext cx="1270" cy="25400"/>
                          </a:xfrm>
                          <a:custGeom>
                            <a:avLst/>
                            <a:gdLst/>
                            <a:ahLst/>
                            <a:cxnLst/>
                            <a:rect l="l" t="t" r="r" b="b"/>
                            <a:pathLst>
                              <a:path w="0" h="25400">
                                <a:moveTo>
                                  <a:pt x="0" y="0"/>
                                </a:moveTo>
                                <a:lnTo>
                                  <a:pt x="0" y="25158"/>
                                </a:lnTo>
                              </a:path>
                            </a:pathLst>
                          </a:custGeom>
                          <a:ln w="6350">
                            <a:solidFill>
                              <a:srgbClr val="231F20"/>
                            </a:solidFill>
                            <a:prstDash val="solid"/>
                          </a:ln>
                        </wps:spPr>
                        <wps:bodyPr wrap="square" lIns="0" tIns="0" rIns="0" bIns="0" rtlCol="0">
                          <a:prstTxWarp prst="textNoShape">
                            <a:avLst/>
                          </a:prstTxWarp>
                          <a:noAutofit/>
                        </wps:bodyPr>
                      </wps:wsp>
                      <wps:wsp>
                        <wps:cNvPr id="836" name="Graphic 836"/>
                        <wps:cNvSpPr/>
                        <wps:spPr>
                          <a:xfrm>
                            <a:off x="3175" y="3175"/>
                            <a:ext cx="3204210" cy="1270"/>
                          </a:xfrm>
                          <a:custGeom>
                            <a:avLst/>
                            <a:gdLst/>
                            <a:ahLst/>
                            <a:cxnLst/>
                            <a:rect l="l" t="t" r="r" b="b"/>
                            <a:pathLst>
                              <a:path w="3204210" h="0">
                                <a:moveTo>
                                  <a:pt x="0" y="0"/>
                                </a:moveTo>
                                <a:lnTo>
                                  <a:pt x="3203587" y="0"/>
                                </a:lnTo>
                              </a:path>
                            </a:pathLst>
                          </a:custGeom>
                          <a:ln w="6350">
                            <a:solidFill>
                              <a:srgbClr val="231F20"/>
                            </a:solidFill>
                            <a:prstDash val="solid"/>
                          </a:ln>
                        </wps:spPr>
                        <wps:bodyPr wrap="square" lIns="0" tIns="0" rIns="0" bIns="0" rtlCol="0">
                          <a:prstTxWarp prst="textNoShape">
                            <a:avLst/>
                          </a:prstTxWarp>
                          <a:noAutofit/>
                        </wps:bodyPr>
                      </wps:wsp>
                      <wps:wsp>
                        <wps:cNvPr id="837" name="Graphic 837"/>
                        <wps:cNvSpPr/>
                        <wps:spPr>
                          <a:xfrm>
                            <a:off x="3156786" y="2366454"/>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8" name="Graphic 838"/>
                        <wps:cNvSpPr/>
                        <wps:spPr>
                          <a:xfrm>
                            <a:off x="3181767" y="2131169"/>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9" name="Graphic 839"/>
                        <wps:cNvSpPr/>
                        <wps:spPr>
                          <a:xfrm>
                            <a:off x="3156786" y="1894396"/>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0" name="Graphic 840"/>
                        <wps:cNvSpPr/>
                        <wps:spPr>
                          <a:xfrm>
                            <a:off x="3181767" y="1657623"/>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1" name="Graphic 841"/>
                        <wps:cNvSpPr/>
                        <wps:spPr>
                          <a:xfrm>
                            <a:off x="3156786" y="1420850"/>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2" name="Graphic 842"/>
                        <wps:cNvSpPr/>
                        <wps:spPr>
                          <a:xfrm>
                            <a:off x="3181767" y="1185558"/>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3" name="Graphic 843"/>
                        <wps:cNvSpPr/>
                        <wps:spPr>
                          <a:xfrm>
                            <a:off x="3156786" y="948786"/>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4" name="Graphic 844"/>
                        <wps:cNvSpPr/>
                        <wps:spPr>
                          <a:xfrm>
                            <a:off x="3181767" y="712012"/>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5" name="Graphic 845"/>
                        <wps:cNvSpPr/>
                        <wps:spPr>
                          <a:xfrm>
                            <a:off x="3156786" y="475239"/>
                            <a:ext cx="50165" cy="1270"/>
                          </a:xfrm>
                          <a:custGeom>
                            <a:avLst/>
                            <a:gdLst/>
                            <a:ahLst/>
                            <a:cxnLst/>
                            <a:rect l="l" t="t" r="r" b="b"/>
                            <a:pathLst>
                              <a:path w="50165" h="0">
                                <a:moveTo>
                                  <a:pt x="4997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6" name="Graphic 846"/>
                        <wps:cNvSpPr/>
                        <wps:spPr>
                          <a:xfrm>
                            <a:off x="3181767" y="239948"/>
                            <a:ext cx="25400" cy="1270"/>
                          </a:xfrm>
                          <a:custGeom>
                            <a:avLst/>
                            <a:gdLst/>
                            <a:ahLst/>
                            <a:cxnLst/>
                            <a:rect l="l" t="t" r="r" b="b"/>
                            <a:pathLst>
                              <a:path w="25400" h="0">
                                <a:moveTo>
                                  <a:pt x="2499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7" name="Graphic 847"/>
                        <wps:cNvSpPr/>
                        <wps:spPr>
                          <a:xfrm>
                            <a:off x="3206761" y="3168"/>
                            <a:ext cx="1270" cy="2600325"/>
                          </a:xfrm>
                          <a:custGeom>
                            <a:avLst/>
                            <a:gdLst/>
                            <a:ahLst/>
                            <a:cxnLst/>
                            <a:rect l="l" t="t" r="r" b="b"/>
                            <a:pathLst>
                              <a:path w="0" h="2600325">
                                <a:moveTo>
                                  <a:pt x="0" y="260005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8" name="Graphic 848"/>
                        <wps:cNvSpPr/>
                        <wps:spPr>
                          <a:xfrm>
                            <a:off x="2667445" y="2319102"/>
                            <a:ext cx="205740" cy="38735"/>
                          </a:xfrm>
                          <a:custGeom>
                            <a:avLst/>
                            <a:gdLst/>
                            <a:ahLst/>
                            <a:cxnLst/>
                            <a:rect l="l" t="t" r="r" b="b"/>
                            <a:pathLst>
                              <a:path w="205740" h="38735">
                                <a:moveTo>
                                  <a:pt x="0" y="0"/>
                                </a:moveTo>
                                <a:lnTo>
                                  <a:pt x="205727" y="38468"/>
                                </a:lnTo>
                              </a:path>
                            </a:pathLst>
                          </a:custGeom>
                          <a:ln w="6349">
                            <a:solidFill>
                              <a:srgbClr val="231F20"/>
                            </a:solidFill>
                            <a:prstDash val="solid"/>
                          </a:ln>
                        </wps:spPr>
                        <wps:bodyPr wrap="square" lIns="0" tIns="0" rIns="0" bIns="0" rtlCol="0">
                          <a:prstTxWarp prst="textNoShape">
                            <a:avLst/>
                          </a:prstTxWarp>
                          <a:noAutofit/>
                        </wps:bodyPr>
                      </wps:wsp>
                      <wps:wsp>
                        <wps:cNvPr id="849" name="Graphic 849"/>
                        <wps:cNvSpPr/>
                        <wps:spPr>
                          <a:xfrm>
                            <a:off x="2374999" y="2262869"/>
                            <a:ext cx="207645" cy="38735"/>
                          </a:xfrm>
                          <a:custGeom>
                            <a:avLst/>
                            <a:gdLst/>
                            <a:ahLst/>
                            <a:cxnLst/>
                            <a:rect l="l" t="t" r="r" b="b"/>
                            <a:pathLst>
                              <a:path w="207645" h="38735">
                                <a:moveTo>
                                  <a:pt x="0" y="0"/>
                                </a:moveTo>
                                <a:lnTo>
                                  <a:pt x="207200" y="38468"/>
                                </a:lnTo>
                              </a:path>
                            </a:pathLst>
                          </a:custGeom>
                          <a:ln w="6350">
                            <a:solidFill>
                              <a:srgbClr val="231F20"/>
                            </a:solidFill>
                            <a:prstDash val="solid"/>
                          </a:ln>
                        </wps:spPr>
                        <wps:bodyPr wrap="square" lIns="0" tIns="0" rIns="0" bIns="0" rtlCol="0">
                          <a:prstTxWarp prst="textNoShape">
                            <a:avLst/>
                          </a:prstTxWarp>
                          <a:noAutofit/>
                        </wps:bodyPr>
                      </wps:wsp>
                      <wps:wsp>
                        <wps:cNvPr id="850" name="Graphic 850"/>
                        <wps:cNvSpPr/>
                        <wps:spPr>
                          <a:xfrm>
                            <a:off x="2084039" y="2188878"/>
                            <a:ext cx="205740" cy="53340"/>
                          </a:xfrm>
                          <a:custGeom>
                            <a:avLst/>
                            <a:gdLst/>
                            <a:ahLst/>
                            <a:cxnLst/>
                            <a:rect l="l" t="t" r="r" b="b"/>
                            <a:pathLst>
                              <a:path w="205740" h="53340">
                                <a:moveTo>
                                  <a:pt x="0" y="0"/>
                                </a:moveTo>
                                <a:lnTo>
                                  <a:pt x="205727" y="53276"/>
                                </a:lnTo>
                              </a:path>
                            </a:pathLst>
                          </a:custGeom>
                          <a:ln w="6350">
                            <a:solidFill>
                              <a:srgbClr val="231F20"/>
                            </a:solidFill>
                            <a:prstDash val="solid"/>
                          </a:ln>
                        </wps:spPr>
                        <wps:bodyPr wrap="square" lIns="0" tIns="0" rIns="0" bIns="0" rtlCol="0">
                          <a:prstTxWarp prst="textNoShape">
                            <a:avLst/>
                          </a:prstTxWarp>
                          <a:noAutofit/>
                        </wps:bodyPr>
                      </wps:wsp>
                      <wps:wsp>
                        <wps:cNvPr id="851" name="Graphic 851"/>
                        <wps:cNvSpPr/>
                        <wps:spPr>
                          <a:xfrm>
                            <a:off x="1793068" y="2104529"/>
                            <a:ext cx="205740" cy="60960"/>
                          </a:xfrm>
                          <a:custGeom>
                            <a:avLst/>
                            <a:gdLst/>
                            <a:ahLst/>
                            <a:cxnLst/>
                            <a:rect l="l" t="t" r="r" b="b"/>
                            <a:pathLst>
                              <a:path w="205740" h="60960">
                                <a:moveTo>
                                  <a:pt x="0" y="0"/>
                                </a:moveTo>
                                <a:lnTo>
                                  <a:pt x="205727" y="60667"/>
                                </a:lnTo>
                              </a:path>
                            </a:pathLst>
                          </a:custGeom>
                          <a:ln w="6350">
                            <a:solidFill>
                              <a:srgbClr val="231F20"/>
                            </a:solidFill>
                            <a:prstDash val="solid"/>
                          </a:ln>
                        </wps:spPr>
                        <wps:bodyPr wrap="square" lIns="0" tIns="0" rIns="0" bIns="0" rtlCol="0">
                          <a:prstTxWarp prst="textNoShape">
                            <a:avLst/>
                          </a:prstTxWarp>
                          <a:noAutofit/>
                        </wps:bodyPr>
                      </wps:wsp>
                      <wps:wsp>
                        <wps:cNvPr id="852" name="Graphic 852"/>
                        <wps:cNvSpPr/>
                        <wps:spPr>
                          <a:xfrm>
                            <a:off x="1500626" y="1987624"/>
                            <a:ext cx="208915" cy="87630"/>
                          </a:xfrm>
                          <a:custGeom>
                            <a:avLst/>
                            <a:gdLst/>
                            <a:ahLst/>
                            <a:cxnLst/>
                            <a:rect l="l" t="t" r="r" b="b"/>
                            <a:pathLst>
                              <a:path w="208915" h="87630">
                                <a:moveTo>
                                  <a:pt x="0" y="0"/>
                                </a:moveTo>
                                <a:lnTo>
                                  <a:pt x="208673" y="87312"/>
                                </a:lnTo>
                              </a:path>
                            </a:pathLst>
                          </a:custGeom>
                          <a:ln w="6350">
                            <a:solidFill>
                              <a:srgbClr val="231F20"/>
                            </a:solidFill>
                            <a:prstDash val="solid"/>
                          </a:ln>
                        </wps:spPr>
                        <wps:bodyPr wrap="square" lIns="0" tIns="0" rIns="0" bIns="0" rtlCol="0">
                          <a:prstTxWarp prst="textNoShape">
                            <a:avLst/>
                          </a:prstTxWarp>
                          <a:noAutofit/>
                        </wps:bodyPr>
                      </wps:wsp>
                      <wps:wsp>
                        <wps:cNvPr id="853" name="Graphic 853"/>
                        <wps:cNvSpPr/>
                        <wps:spPr>
                          <a:xfrm>
                            <a:off x="1206723" y="1829283"/>
                            <a:ext cx="214629" cy="120014"/>
                          </a:xfrm>
                          <a:custGeom>
                            <a:avLst/>
                            <a:gdLst/>
                            <a:ahLst/>
                            <a:cxnLst/>
                            <a:rect l="l" t="t" r="r" b="b"/>
                            <a:pathLst>
                              <a:path w="214629" h="120014">
                                <a:moveTo>
                                  <a:pt x="0" y="0"/>
                                </a:moveTo>
                                <a:lnTo>
                                  <a:pt x="214553" y="119862"/>
                                </a:lnTo>
                              </a:path>
                            </a:pathLst>
                          </a:custGeom>
                          <a:ln w="6350">
                            <a:solidFill>
                              <a:srgbClr val="231F20"/>
                            </a:solidFill>
                            <a:prstDash val="solid"/>
                          </a:ln>
                        </wps:spPr>
                        <wps:bodyPr wrap="square" lIns="0" tIns="0" rIns="0" bIns="0" rtlCol="0">
                          <a:prstTxWarp prst="textNoShape">
                            <a:avLst/>
                          </a:prstTxWarp>
                          <a:noAutofit/>
                        </wps:bodyPr>
                      </wps:wsp>
                      <wps:wsp>
                        <wps:cNvPr id="854" name="Graphic 854"/>
                        <wps:cNvSpPr/>
                        <wps:spPr>
                          <a:xfrm>
                            <a:off x="912812" y="1608782"/>
                            <a:ext cx="220979" cy="173355"/>
                          </a:xfrm>
                          <a:custGeom>
                            <a:avLst/>
                            <a:gdLst/>
                            <a:ahLst/>
                            <a:cxnLst/>
                            <a:rect l="l" t="t" r="r" b="b"/>
                            <a:pathLst>
                              <a:path w="220979" h="173355">
                                <a:moveTo>
                                  <a:pt x="0" y="0"/>
                                </a:moveTo>
                                <a:lnTo>
                                  <a:pt x="220433" y="173151"/>
                                </a:lnTo>
                              </a:path>
                            </a:pathLst>
                          </a:custGeom>
                          <a:ln w="6350">
                            <a:solidFill>
                              <a:srgbClr val="231F20"/>
                            </a:solidFill>
                            <a:prstDash val="solid"/>
                          </a:ln>
                        </wps:spPr>
                        <wps:bodyPr wrap="square" lIns="0" tIns="0" rIns="0" bIns="0" rtlCol="0">
                          <a:prstTxWarp prst="textNoShape">
                            <a:avLst/>
                          </a:prstTxWarp>
                          <a:noAutofit/>
                        </wps:bodyPr>
                      </wps:wsp>
                      <wps:wsp>
                        <wps:cNvPr id="855" name="Graphic 855"/>
                        <wps:cNvSpPr/>
                        <wps:spPr>
                          <a:xfrm>
                            <a:off x="611559" y="1229953"/>
                            <a:ext cx="240029" cy="316865"/>
                          </a:xfrm>
                          <a:custGeom>
                            <a:avLst/>
                            <a:gdLst/>
                            <a:ahLst/>
                            <a:cxnLst/>
                            <a:rect l="l" t="t" r="r" b="b"/>
                            <a:pathLst>
                              <a:path w="240029" h="316865">
                                <a:moveTo>
                                  <a:pt x="0" y="0"/>
                                </a:moveTo>
                                <a:lnTo>
                                  <a:pt x="239534" y="316687"/>
                                </a:lnTo>
                              </a:path>
                            </a:pathLst>
                          </a:custGeom>
                          <a:ln w="6350">
                            <a:solidFill>
                              <a:srgbClr val="231F20"/>
                            </a:solidFill>
                            <a:prstDash val="solid"/>
                          </a:ln>
                        </wps:spPr>
                        <wps:bodyPr wrap="square" lIns="0" tIns="0" rIns="0" bIns="0" rtlCol="0">
                          <a:prstTxWarp prst="textNoShape">
                            <a:avLst/>
                          </a:prstTxWarp>
                          <a:noAutofit/>
                        </wps:bodyPr>
                      </wps:wsp>
                      <wps:wsp>
                        <wps:cNvPr id="856" name="Graphic 856"/>
                        <wps:cNvSpPr/>
                        <wps:spPr>
                          <a:xfrm>
                            <a:off x="307366" y="356853"/>
                            <a:ext cx="264795" cy="796290"/>
                          </a:xfrm>
                          <a:custGeom>
                            <a:avLst/>
                            <a:gdLst/>
                            <a:ahLst/>
                            <a:cxnLst/>
                            <a:rect l="l" t="t" r="r" b="b"/>
                            <a:pathLst>
                              <a:path w="264795" h="796290">
                                <a:moveTo>
                                  <a:pt x="0" y="0"/>
                                </a:moveTo>
                                <a:lnTo>
                                  <a:pt x="264515" y="796150"/>
                                </a:lnTo>
                              </a:path>
                            </a:pathLst>
                          </a:custGeom>
                          <a:ln w="6350">
                            <a:solidFill>
                              <a:srgbClr val="231F20"/>
                            </a:solidFill>
                            <a:prstDash val="solid"/>
                          </a:ln>
                        </wps:spPr>
                        <wps:bodyPr wrap="square" lIns="0" tIns="0" rIns="0" bIns="0" rtlCol="0">
                          <a:prstTxWarp prst="textNoShape">
                            <a:avLst/>
                          </a:prstTxWarp>
                          <a:noAutofit/>
                        </wps:bodyPr>
                      </wps:wsp>
                      <pic:pic>
                        <pic:nvPicPr>
                          <pic:cNvPr id="857" name="Image 857"/>
                          <pic:cNvPicPr/>
                        </pic:nvPicPr>
                        <pic:blipFill>
                          <a:blip r:embed="rId52" cstate="print"/>
                          <a:stretch>
                            <a:fillRect/>
                          </a:stretch>
                        </pic:blipFill>
                        <pic:spPr>
                          <a:xfrm>
                            <a:off x="2881758" y="2332207"/>
                            <a:ext cx="66598" cy="67030"/>
                          </a:xfrm>
                          <a:prstGeom prst="rect">
                            <a:avLst/>
                          </a:prstGeom>
                        </pic:spPr>
                      </pic:pic>
                      <pic:pic>
                        <pic:nvPicPr>
                          <pic:cNvPr id="858" name="Image 858"/>
                          <pic:cNvPicPr/>
                        </pic:nvPicPr>
                        <pic:blipFill>
                          <a:blip r:embed="rId53" cstate="print"/>
                          <a:stretch>
                            <a:fillRect/>
                          </a:stretch>
                        </pic:blipFill>
                        <pic:spPr>
                          <a:xfrm>
                            <a:off x="2590787" y="2275974"/>
                            <a:ext cx="66598" cy="67030"/>
                          </a:xfrm>
                          <a:prstGeom prst="rect">
                            <a:avLst/>
                          </a:prstGeom>
                        </pic:spPr>
                      </pic:pic>
                      <pic:pic>
                        <pic:nvPicPr>
                          <pic:cNvPr id="859" name="Image 859"/>
                          <pic:cNvPicPr/>
                        </pic:nvPicPr>
                        <pic:blipFill>
                          <a:blip r:embed="rId54" cstate="print"/>
                          <a:stretch>
                            <a:fillRect/>
                          </a:stretch>
                        </pic:blipFill>
                        <pic:spPr>
                          <a:xfrm>
                            <a:off x="2298351" y="2219742"/>
                            <a:ext cx="66598" cy="67030"/>
                          </a:xfrm>
                          <a:prstGeom prst="rect">
                            <a:avLst/>
                          </a:prstGeom>
                        </pic:spPr>
                      </pic:pic>
                      <pic:pic>
                        <pic:nvPicPr>
                          <pic:cNvPr id="860" name="Image 860"/>
                          <pic:cNvPicPr/>
                        </pic:nvPicPr>
                        <pic:blipFill>
                          <a:blip r:embed="rId53" cstate="print"/>
                          <a:stretch>
                            <a:fillRect/>
                          </a:stretch>
                        </pic:blipFill>
                        <pic:spPr>
                          <a:xfrm>
                            <a:off x="2007380" y="2142785"/>
                            <a:ext cx="66598" cy="67030"/>
                          </a:xfrm>
                          <a:prstGeom prst="rect">
                            <a:avLst/>
                          </a:prstGeom>
                        </pic:spPr>
                      </pic:pic>
                      <pic:pic>
                        <pic:nvPicPr>
                          <pic:cNvPr id="861" name="Image 861"/>
                          <pic:cNvPicPr/>
                        </pic:nvPicPr>
                        <pic:blipFill>
                          <a:blip r:embed="rId53" cstate="print"/>
                          <a:stretch>
                            <a:fillRect/>
                          </a:stretch>
                        </pic:blipFill>
                        <pic:spPr>
                          <a:xfrm>
                            <a:off x="1716410" y="2058437"/>
                            <a:ext cx="66598" cy="67030"/>
                          </a:xfrm>
                          <a:prstGeom prst="rect">
                            <a:avLst/>
                          </a:prstGeom>
                        </pic:spPr>
                      </pic:pic>
                      <pic:pic>
                        <pic:nvPicPr>
                          <pic:cNvPr id="862" name="Image 862"/>
                          <pic:cNvPicPr/>
                        </pic:nvPicPr>
                        <pic:blipFill>
                          <a:blip r:embed="rId55" cstate="print"/>
                          <a:stretch>
                            <a:fillRect/>
                          </a:stretch>
                        </pic:blipFill>
                        <pic:spPr>
                          <a:xfrm>
                            <a:off x="1425444" y="1935605"/>
                            <a:ext cx="66598" cy="67030"/>
                          </a:xfrm>
                          <a:prstGeom prst="rect">
                            <a:avLst/>
                          </a:prstGeom>
                        </pic:spPr>
                      </pic:pic>
                      <pic:pic>
                        <pic:nvPicPr>
                          <pic:cNvPr id="863" name="Image 863"/>
                          <pic:cNvPicPr/>
                        </pic:nvPicPr>
                        <pic:blipFill>
                          <a:blip r:embed="rId55" cstate="print"/>
                          <a:stretch>
                            <a:fillRect/>
                          </a:stretch>
                        </pic:blipFill>
                        <pic:spPr>
                          <a:xfrm>
                            <a:off x="1134479" y="1774313"/>
                            <a:ext cx="66598" cy="67030"/>
                          </a:xfrm>
                          <a:prstGeom prst="rect">
                            <a:avLst/>
                          </a:prstGeom>
                        </pic:spPr>
                      </pic:pic>
                      <pic:pic>
                        <pic:nvPicPr>
                          <pic:cNvPr id="864" name="Image 864"/>
                          <pic:cNvPicPr/>
                        </pic:nvPicPr>
                        <pic:blipFill>
                          <a:blip r:embed="rId53" cstate="print"/>
                          <a:stretch>
                            <a:fillRect/>
                          </a:stretch>
                        </pic:blipFill>
                        <pic:spPr>
                          <a:xfrm>
                            <a:off x="843507" y="1547895"/>
                            <a:ext cx="66598" cy="67030"/>
                          </a:xfrm>
                          <a:prstGeom prst="rect">
                            <a:avLst/>
                          </a:prstGeom>
                        </pic:spPr>
                      </pic:pic>
                      <pic:pic>
                        <pic:nvPicPr>
                          <pic:cNvPr id="865" name="Image 865"/>
                          <pic:cNvPicPr/>
                        </pic:nvPicPr>
                        <pic:blipFill>
                          <a:blip r:embed="rId55" cstate="print"/>
                          <a:stretch>
                            <a:fillRect/>
                          </a:stretch>
                        </pic:blipFill>
                        <pic:spPr>
                          <a:xfrm>
                            <a:off x="551073" y="1160179"/>
                            <a:ext cx="66598" cy="67030"/>
                          </a:xfrm>
                          <a:prstGeom prst="rect">
                            <a:avLst/>
                          </a:prstGeom>
                        </pic:spPr>
                      </pic:pic>
                      <pic:pic>
                        <pic:nvPicPr>
                          <pic:cNvPr id="866" name="Image 866"/>
                          <pic:cNvPicPr/>
                        </pic:nvPicPr>
                        <pic:blipFill>
                          <a:blip r:embed="rId55" cstate="print"/>
                          <a:stretch>
                            <a:fillRect/>
                          </a:stretch>
                        </pic:blipFill>
                        <pic:spPr>
                          <a:xfrm>
                            <a:off x="260107" y="281164"/>
                            <a:ext cx="66598" cy="67030"/>
                          </a:xfrm>
                          <a:prstGeom prst="rect">
                            <a:avLst/>
                          </a:prstGeom>
                        </pic:spPr>
                      </pic:pic>
                    </wpg:wgp>
                  </a:graphicData>
                </a:graphic>
              </wp:anchor>
            </w:drawing>
          </mc:Choice>
          <mc:Fallback>
            <w:pict>
              <v:group style="position:absolute;margin-left:187.983307pt;margin-top:4.545819pt;width:252.8pt;height:205.25pt;mso-position-horizontal-relative:page;mso-position-vertical-relative:paragraph;z-index:15766016" id="docshapegroup543" coordorigin="3760,91" coordsize="5056,4105">
                <v:line style="position:absolute" from="3994,4190" to="3994,4151" stroked="true" strokeweight=".5pt" strokecolor="#231f20">
                  <v:stroke dashstyle="solid"/>
                </v:line>
                <v:line style="position:absolute" from="4223,4190" to="4223,4111" stroked="true" strokeweight=".5pt" strokecolor="#231f20">
                  <v:stroke dashstyle="solid"/>
                </v:line>
                <v:line style="position:absolute" from="4452,4190" to="4452,4151" stroked="true" strokeweight=".5pt" strokecolor="#231f20">
                  <v:stroke dashstyle="solid"/>
                </v:line>
                <v:line style="position:absolute" from="4681,4190" to="4681,4111" stroked="true" strokeweight=".5pt" strokecolor="#231f20">
                  <v:stroke dashstyle="solid"/>
                </v:line>
                <v:line style="position:absolute" from="4910,4190" to="4910,4151" stroked="true" strokeweight=".5pt" strokecolor="#231f20">
                  <v:stroke dashstyle="solid"/>
                </v:line>
                <v:line style="position:absolute" from="5142,4190" to="5142,4111" stroked="true" strokeweight=".5pt" strokecolor="#231f20">
                  <v:stroke dashstyle="solid"/>
                </v:line>
                <v:line style="position:absolute" from="5371,4190" to="5371,4151" stroked="true" strokeweight=".5pt" strokecolor="#231f20">
                  <v:stroke dashstyle="solid"/>
                </v:line>
                <v:line style="position:absolute" from="5600,4190" to="5600,4111" stroked="true" strokeweight=".5pt" strokecolor="#231f20">
                  <v:stroke dashstyle="solid"/>
                </v:line>
                <v:line style="position:absolute" from="5829,4190" to="5829,4151" stroked="true" strokeweight=".5pt" strokecolor="#231f20">
                  <v:stroke dashstyle="solid"/>
                </v:line>
                <v:line style="position:absolute" from="6058,4190" to="6058,4111" stroked="true" strokeweight=".5pt" strokecolor="#231f20">
                  <v:stroke dashstyle="solid"/>
                </v:line>
                <v:line style="position:absolute" from="6287,4190" to="6287,4151" stroked="true" strokeweight=".5pt" strokecolor="#231f20">
                  <v:stroke dashstyle="solid"/>
                </v:line>
                <v:line style="position:absolute" from="6516,4190" to="6516,4111" stroked="true" strokeweight=".5pt" strokecolor="#231f20">
                  <v:stroke dashstyle="solid"/>
                </v:line>
                <v:line style="position:absolute" from="6745,4190" to="6745,4151" stroked="true" strokeweight=".5pt" strokecolor="#231f20">
                  <v:stroke dashstyle="solid"/>
                </v:line>
                <v:line style="position:absolute" from="6974,4190" to="6974,4111" stroked="true" strokeweight=".5pt" strokecolor="#231f20">
                  <v:stroke dashstyle="solid"/>
                </v:line>
                <v:line style="position:absolute" from="7204,4190" to="7204,4151" stroked="true" strokeweight=".5pt" strokecolor="#231f20">
                  <v:stroke dashstyle="solid"/>
                </v:line>
                <v:line style="position:absolute" from="7433,4190" to="7433,4111" stroked="true" strokeweight=".5pt" strokecolor="#231f20">
                  <v:stroke dashstyle="solid"/>
                </v:line>
                <v:line style="position:absolute" from="7664,4190" to="7664,4151" stroked="true" strokeweight=".5pt" strokecolor="#231f20">
                  <v:stroke dashstyle="solid"/>
                </v:line>
                <v:line style="position:absolute" from="7893,4190" to="7893,4111" stroked="true" strokeweight=".5pt" strokecolor="#231f20">
                  <v:stroke dashstyle="solid"/>
                </v:line>
                <v:line style="position:absolute" from="8122,4190" to="8122,4151" stroked="true" strokeweight=".5pt" strokecolor="#231f20">
                  <v:stroke dashstyle="solid"/>
                </v:line>
                <v:line style="position:absolute" from="8351,4190" to="8351,4111" stroked="true" strokeweight=".5pt" strokecolor="#231f20">
                  <v:stroke dashstyle="solid"/>
                </v:line>
                <v:line style="position:absolute" from="8581,4190" to="8581,4151" stroked="true" strokeweight=".5pt" strokecolor="#231f20">
                  <v:stroke dashstyle="solid"/>
                </v:line>
                <v:line style="position:absolute" from="3765,4190" to="8810,4190" stroked="true" strokeweight=".5pt" strokecolor="#231f20">
                  <v:stroke dashstyle="solid"/>
                </v:line>
                <v:line style="position:absolute" from="3765,3818" to="3843,3818" stroked="true" strokeweight=".5pt" strokecolor="#231f20">
                  <v:stroke dashstyle="solid"/>
                </v:line>
                <v:line style="position:absolute" from="3765,3447" to="3804,3447" stroked="true" strokeweight=".5pt" strokecolor="#231f20">
                  <v:stroke dashstyle="solid"/>
                </v:line>
                <v:line style="position:absolute" from="3765,3074" to="3843,3074" stroked="true" strokeweight=".5pt" strokecolor="#231f20">
                  <v:stroke dashstyle="solid"/>
                </v:line>
                <v:line style="position:absolute" from="3765,2701" to="3804,2701" stroked="true" strokeweight=".5pt" strokecolor="#231f20">
                  <v:stroke dashstyle="solid"/>
                </v:line>
                <v:line style="position:absolute" from="3765,2328" to="3843,2328" stroked="true" strokeweight=".5pt" strokecolor="#231f20">
                  <v:stroke dashstyle="solid"/>
                </v:line>
                <v:line style="position:absolute" from="3765,1958" to="3804,1958" stroked="true" strokeweight=".5pt" strokecolor="#231f20">
                  <v:stroke dashstyle="solid"/>
                </v:line>
                <v:line style="position:absolute" from="3765,1585" to="3843,1585" stroked="true" strokeweight=".5pt" strokecolor="#231f20">
                  <v:stroke dashstyle="solid"/>
                </v:line>
                <v:line style="position:absolute" from="3765,1212" to="3804,1212" stroked="true" strokeweight=".5pt" strokecolor="#231f20">
                  <v:stroke dashstyle="solid"/>
                </v:line>
                <v:line style="position:absolute" from="3765,839" to="3843,839" stroked="true" strokeweight=".5pt" strokecolor="#231f20">
                  <v:stroke dashstyle="solid"/>
                </v:line>
                <v:line style="position:absolute" from="3765,469" to="3804,469" stroked="true" strokeweight=".5pt" strokecolor="#231f20">
                  <v:stroke dashstyle="solid"/>
                </v:line>
                <v:line style="position:absolute" from="3765,4190" to="3765,96" stroked="true" strokeweight=".5pt" strokecolor="#231f20">
                  <v:stroke dashstyle="solid"/>
                </v:line>
                <v:line style="position:absolute" from="3994,96" to="3994,136" stroked="true" strokeweight=".5pt" strokecolor="#231f20">
                  <v:stroke dashstyle="solid"/>
                </v:line>
                <v:line style="position:absolute" from="4223,96" to="4223,175" stroked="true" strokeweight=".5pt" strokecolor="#231f20">
                  <v:stroke dashstyle="solid"/>
                </v:line>
                <v:line style="position:absolute" from="4452,96" to="4452,136" stroked="true" strokeweight=".5pt" strokecolor="#231f20">
                  <v:stroke dashstyle="solid"/>
                </v:line>
                <v:line style="position:absolute" from="4681,96" to="4681,175" stroked="true" strokeweight=".5pt" strokecolor="#231f20">
                  <v:stroke dashstyle="solid"/>
                </v:line>
                <v:line style="position:absolute" from="4910,96" to="4910,136" stroked="true" strokeweight=".5pt" strokecolor="#231f20">
                  <v:stroke dashstyle="solid"/>
                </v:line>
                <v:line style="position:absolute" from="5142,96" to="5142,175" stroked="true" strokeweight=".5pt" strokecolor="#231f20">
                  <v:stroke dashstyle="solid"/>
                </v:line>
                <v:line style="position:absolute" from="5371,96" to="5371,136" stroked="true" strokeweight=".5pt" strokecolor="#231f20">
                  <v:stroke dashstyle="solid"/>
                </v:line>
                <v:line style="position:absolute" from="5600,96" to="5600,175" stroked="true" strokeweight=".5pt" strokecolor="#231f20">
                  <v:stroke dashstyle="solid"/>
                </v:line>
                <v:line style="position:absolute" from="5829,96" to="5829,136" stroked="true" strokeweight=".5pt" strokecolor="#231f20">
                  <v:stroke dashstyle="solid"/>
                </v:line>
                <v:line style="position:absolute" from="6058,96" to="6058,175" stroked="true" strokeweight=".5pt" strokecolor="#231f20">
                  <v:stroke dashstyle="solid"/>
                </v:line>
                <v:line style="position:absolute" from="6287,96" to="6287,136" stroked="true" strokeweight=".5pt" strokecolor="#231f20">
                  <v:stroke dashstyle="solid"/>
                </v:line>
                <v:line style="position:absolute" from="6516,96" to="6516,175" stroked="true" strokeweight=".5pt" strokecolor="#231f20">
                  <v:stroke dashstyle="solid"/>
                </v:line>
                <v:line style="position:absolute" from="6745,96" to="6745,136" stroked="true" strokeweight=".5pt" strokecolor="#231f20">
                  <v:stroke dashstyle="solid"/>
                </v:line>
                <v:line style="position:absolute" from="6974,96" to="6974,175" stroked="true" strokeweight=".5pt" strokecolor="#231f20">
                  <v:stroke dashstyle="solid"/>
                </v:line>
                <v:line style="position:absolute" from="7204,96" to="7204,136" stroked="true" strokeweight=".5pt" strokecolor="#231f20">
                  <v:stroke dashstyle="solid"/>
                </v:line>
                <v:line style="position:absolute" from="7433,96" to="7433,175" stroked="true" strokeweight=".5pt" strokecolor="#231f20">
                  <v:stroke dashstyle="solid"/>
                </v:line>
                <v:line style="position:absolute" from="7664,96" to="7664,136" stroked="true" strokeweight=".5pt" strokecolor="#231f20">
                  <v:stroke dashstyle="solid"/>
                </v:line>
                <v:line style="position:absolute" from="7893,96" to="7893,175" stroked="true" strokeweight=".5pt" strokecolor="#231f20">
                  <v:stroke dashstyle="solid"/>
                </v:line>
                <v:line style="position:absolute" from="8122,96" to="8122,136" stroked="true" strokeweight=".5pt" strokecolor="#231f20">
                  <v:stroke dashstyle="solid"/>
                </v:line>
                <v:line style="position:absolute" from="8351,96" to="8351,175" stroked="true" strokeweight=".5pt" strokecolor="#231f20">
                  <v:stroke dashstyle="solid"/>
                </v:line>
                <v:line style="position:absolute" from="8581,96" to="8581,136" stroked="true" strokeweight=".5pt" strokecolor="#231f20">
                  <v:stroke dashstyle="solid"/>
                </v:line>
                <v:line style="position:absolute" from="3765,96" to="8810,96" stroked="true" strokeweight=".5pt" strokecolor="#231f20">
                  <v:stroke dashstyle="solid"/>
                </v:line>
                <v:line style="position:absolute" from="8810,3818" to="8731,3818" stroked="true" strokeweight=".5pt" strokecolor="#231f20">
                  <v:stroke dashstyle="solid"/>
                </v:line>
                <v:line style="position:absolute" from="8810,3447" to="8770,3447" stroked="true" strokeweight=".5pt" strokecolor="#231f20">
                  <v:stroke dashstyle="solid"/>
                </v:line>
                <v:line style="position:absolute" from="8810,3074" to="8731,3074" stroked="true" strokeweight=".5pt" strokecolor="#231f20">
                  <v:stroke dashstyle="solid"/>
                </v:line>
                <v:line style="position:absolute" from="8810,2701" to="8770,2701" stroked="true" strokeweight=".5pt" strokecolor="#231f20">
                  <v:stroke dashstyle="solid"/>
                </v:line>
                <v:line style="position:absolute" from="8810,2328" to="8731,2328" stroked="true" strokeweight=".5pt" strokecolor="#231f20">
                  <v:stroke dashstyle="solid"/>
                </v:line>
                <v:line style="position:absolute" from="8810,1958" to="8770,1958" stroked="true" strokeweight=".5pt" strokecolor="#231f20">
                  <v:stroke dashstyle="solid"/>
                </v:line>
                <v:line style="position:absolute" from="8810,1585" to="8731,1585" stroked="true" strokeweight=".5pt" strokecolor="#231f20">
                  <v:stroke dashstyle="solid"/>
                </v:line>
                <v:line style="position:absolute" from="8810,1212" to="8770,1212" stroked="true" strokeweight=".5pt" strokecolor="#231f20">
                  <v:stroke dashstyle="solid"/>
                </v:line>
                <v:line style="position:absolute" from="8810,839" to="8731,839" stroked="true" strokeweight=".5pt" strokecolor="#231f20">
                  <v:stroke dashstyle="solid"/>
                </v:line>
                <v:line style="position:absolute" from="8810,469" to="8770,469" stroked="true" strokeweight=".5pt" strokecolor="#231f20">
                  <v:stroke dashstyle="solid"/>
                </v:line>
                <v:line style="position:absolute" from="8810,4190" to="8810,96" stroked="true" strokeweight=".5pt" strokecolor="#231f20">
                  <v:stroke dashstyle="solid"/>
                </v:line>
                <v:line style="position:absolute" from="7960,3743" to="8284,3804" stroked="true" strokeweight=".5pt" strokecolor="#231f20">
                  <v:stroke dashstyle="solid"/>
                </v:line>
                <v:line style="position:absolute" from="7500,3654" to="7826,3715" stroked="true" strokeweight=".5pt" strokecolor="#231f20">
                  <v:stroke dashstyle="solid"/>
                </v:line>
                <v:line style="position:absolute" from="7042,3538" to="7366,3622" stroked="true" strokeweight=".5pt" strokecolor="#231f20">
                  <v:stroke dashstyle="solid"/>
                </v:line>
                <v:line style="position:absolute" from="6583,3405" to="6907,3501" stroked="true" strokeweight=".5pt" strokecolor="#231f20">
                  <v:stroke dashstyle="solid"/>
                </v:line>
                <v:line style="position:absolute" from="6123,3221" to="6451,3359" stroked="true" strokeweight=".5pt" strokecolor="#231f20">
                  <v:stroke dashstyle="solid"/>
                </v:line>
                <v:line style="position:absolute" from="5660,2972" to="5998,3160" stroked="true" strokeweight=".5pt" strokecolor="#231f20">
                  <v:stroke dashstyle="solid"/>
                </v:line>
                <v:line style="position:absolute" from="5197,2624" to="5544,2897" stroked="true" strokeweight=".5pt" strokecolor="#231f20">
                  <v:stroke dashstyle="solid"/>
                </v:line>
                <v:line style="position:absolute" from="4723,2028" to="5100,2527" stroked="true" strokeweight=".5pt" strokecolor="#231f20">
                  <v:stroke dashstyle="solid"/>
                </v:line>
                <v:line style="position:absolute" from="4244,653" to="4660,1907" stroked="true" strokeweight=".5pt" strokecolor="#231f20">
                  <v:stroke dashstyle="solid"/>
                </v:line>
                <v:shape style="position:absolute;left:8297;top:3763;width:105;height:106" type="#_x0000_t75" id="docshape544" stroked="false">
                  <v:imagedata r:id="rId52" o:title=""/>
                </v:shape>
                <v:shape style="position:absolute;left:7839;top:3675;width:105;height:106" type="#_x0000_t75" id="docshape545" stroked="false">
                  <v:imagedata r:id="rId53" o:title=""/>
                </v:shape>
                <v:shape style="position:absolute;left:7379;top:3586;width:105;height:106" type="#_x0000_t75" id="docshape546" stroked="false">
                  <v:imagedata r:id="rId54" o:title=""/>
                </v:shape>
                <v:shape style="position:absolute;left:6920;top:3465;width:105;height:106" type="#_x0000_t75" id="docshape547" stroked="false">
                  <v:imagedata r:id="rId53" o:title=""/>
                </v:shape>
                <v:shape style="position:absolute;left:6462;top:3332;width:105;height:106" type="#_x0000_t75" id="docshape548" stroked="false">
                  <v:imagedata r:id="rId53" o:title=""/>
                </v:shape>
                <v:shape style="position:absolute;left:6004;top:3139;width:105;height:106" type="#_x0000_t75" id="docshape549" stroked="false">
                  <v:imagedata r:id="rId55" o:title=""/>
                </v:shape>
                <v:shape style="position:absolute;left:5546;top:2885;width:105;height:106" type="#_x0000_t75" id="docshape550" stroked="false">
                  <v:imagedata r:id="rId55" o:title=""/>
                </v:shape>
                <v:shape style="position:absolute;left:5088;top:2528;width:105;height:106" type="#_x0000_t75" id="docshape551" stroked="false">
                  <v:imagedata r:id="rId53" o:title=""/>
                </v:shape>
                <v:shape style="position:absolute;left:4627;top:1917;width:105;height:106" type="#_x0000_t75" id="docshape552" stroked="false">
                  <v:imagedata r:id="rId55" o:title=""/>
                </v:shape>
                <v:shape style="position:absolute;left:4169;top:533;width:105;height:106" type="#_x0000_t75" id="docshape553" stroked="false">
                  <v:imagedata r:id="rId55" o:title=""/>
                </v:shape>
                <w10:wrap type="none"/>
              </v:group>
            </w:pict>
          </mc:Fallback>
        </mc:AlternateContent>
      </w:r>
      <w:r>
        <w:rPr>
          <w:rFonts w:ascii="Tahoma"/>
          <w:color w:val="020303"/>
          <w:spacing w:val="-5"/>
          <w:w w:val="85"/>
          <w:sz w:val="14"/>
        </w:rPr>
        <w:t>3.5</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0"/>
        <w:ind w:left="2818"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6528">
                <wp:simplePos x="0" y="0"/>
                <wp:positionH relativeFrom="page">
                  <wp:posOffset>1831475</wp:posOffset>
                </wp:positionH>
                <wp:positionV relativeFrom="paragraph">
                  <wp:posOffset>-128728</wp:posOffset>
                </wp:positionV>
                <wp:extent cx="304800" cy="212979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304800" cy="2129790"/>
                        </a:xfrm>
                        <a:prstGeom prst="rect">
                          <a:avLst/>
                        </a:prstGeom>
                      </wps:spPr>
                      <wps:txbx>
                        <w:txbxContent>
                          <w:p>
                            <w:pPr>
                              <w:spacing w:before="18"/>
                              <w:ind w:left="20" w:right="17" w:firstLine="55"/>
                              <w:jc w:val="left"/>
                              <w:rPr>
                                <w:rFonts w:ascii="Tahoma"/>
                                <w:sz w:val="18"/>
                              </w:rPr>
                            </w:pPr>
                            <w:r>
                              <w:rPr>
                                <w:rFonts w:ascii="Tahoma"/>
                                <w:color w:val="231F20"/>
                                <w:spacing w:val="-4"/>
                                <w:sz w:val="18"/>
                              </w:rPr>
                              <w:t>SAMPLE-SPECIFIC</w:t>
                            </w:r>
                            <w:r>
                              <w:rPr>
                                <w:rFonts w:ascii="Tahoma"/>
                                <w:color w:val="231F20"/>
                                <w:spacing w:val="-17"/>
                                <w:sz w:val="18"/>
                              </w:rPr>
                              <w:t> </w:t>
                            </w:r>
                            <w:r>
                              <w:rPr>
                                <w:rFonts w:ascii="Tahoma"/>
                                <w:color w:val="231F20"/>
                                <w:spacing w:val="-4"/>
                                <w:sz w:val="18"/>
                              </w:rPr>
                              <w:t>MINIMUM</w:t>
                            </w:r>
                            <w:r>
                              <w:rPr>
                                <w:rFonts w:ascii="Tahoma"/>
                                <w:color w:val="231F20"/>
                                <w:spacing w:val="-17"/>
                                <w:sz w:val="18"/>
                              </w:rPr>
                              <w:t> </w:t>
                            </w:r>
                            <w:r>
                              <w:rPr>
                                <w:rFonts w:ascii="Tahoma"/>
                                <w:color w:val="231F20"/>
                                <w:spacing w:val="-4"/>
                                <w:sz w:val="18"/>
                              </w:rPr>
                              <w:t>DETECTABLE </w:t>
                            </w:r>
                            <w:r>
                              <w:rPr>
                                <w:rFonts w:ascii="Tahoma"/>
                                <w:color w:val="231F20"/>
                                <w:w w:val="90"/>
                                <w:sz w:val="18"/>
                              </w:rPr>
                              <w:t>CONCENTRATION,</w:t>
                            </w:r>
                            <w:r>
                              <w:rPr>
                                <w:rFonts w:ascii="Tahoma"/>
                                <w:color w:val="231F20"/>
                                <w:spacing w:val="-5"/>
                                <w:w w:val="90"/>
                                <w:sz w:val="18"/>
                              </w:rPr>
                              <w:t> </w:t>
                            </w:r>
                            <w:r>
                              <w:rPr>
                                <w:rFonts w:ascii="Tahoma"/>
                                <w:color w:val="231F20"/>
                                <w:w w:val="90"/>
                                <w:sz w:val="18"/>
                              </w:rPr>
                              <w:t>IN</w:t>
                            </w:r>
                            <w:r>
                              <w:rPr>
                                <w:rFonts w:ascii="Tahoma"/>
                                <w:color w:val="231F20"/>
                                <w:spacing w:val="-5"/>
                                <w:w w:val="90"/>
                                <w:sz w:val="18"/>
                              </w:rPr>
                              <w:t> </w:t>
                            </w:r>
                            <w:r>
                              <w:rPr>
                                <w:rFonts w:ascii="Tahoma"/>
                                <w:color w:val="231F20"/>
                                <w:w w:val="90"/>
                                <w:sz w:val="18"/>
                              </w:rPr>
                              <w:t>PICOCURIES</w:t>
                            </w:r>
                            <w:r>
                              <w:rPr>
                                <w:rFonts w:ascii="Tahoma"/>
                                <w:color w:val="231F20"/>
                                <w:spacing w:val="-5"/>
                                <w:w w:val="90"/>
                                <w:sz w:val="18"/>
                              </w:rPr>
                              <w:t> </w:t>
                            </w:r>
                            <w:r>
                              <w:rPr>
                                <w:rFonts w:ascii="Tahoma"/>
                                <w:color w:val="231F20"/>
                                <w:w w:val="90"/>
                                <w:sz w:val="18"/>
                              </w:rPr>
                              <w:t>PER</w:t>
                            </w:r>
                            <w:r>
                              <w:rPr>
                                <w:rFonts w:ascii="Tahoma"/>
                                <w:color w:val="231F20"/>
                                <w:spacing w:val="-5"/>
                                <w:w w:val="90"/>
                                <w:sz w:val="18"/>
                              </w:rPr>
                              <w:t> </w:t>
                            </w:r>
                            <w:r>
                              <w:rPr>
                                <w:rFonts w:ascii="Tahoma"/>
                                <w:color w:val="231F20"/>
                                <w:spacing w:val="-2"/>
                                <w:w w:val="90"/>
                                <w:sz w:val="18"/>
                              </w:rPr>
                              <w:t>LITER</w:t>
                            </w:r>
                          </w:p>
                        </w:txbxContent>
                      </wps:txbx>
                      <wps:bodyPr wrap="square" lIns="0" tIns="0" rIns="0" bIns="0" rtlCol="0" vert="vert270">
                        <a:noAutofit/>
                      </wps:bodyPr>
                    </wps:wsp>
                  </a:graphicData>
                </a:graphic>
              </wp:anchor>
            </w:drawing>
          </mc:Choice>
          <mc:Fallback>
            <w:pict>
              <v:shape style="position:absolute;margin-left:144.210693pt;margin-top:-10.136117pt;width:24pt;height:167.7pt;mso-position-horizontal-relative:page;mso-position-vertical-relative:paragraph;z-index:15766528" type="#_x0000_t202" id="docshape554" filled="false" stroked="false">
                <v:textbox inset="0,0,0,0" style="layout-flow:vertical;mso-layout-flow-alt:bottom-to-top">
                  <w:txbxContent>
                    <w:p>
                      <w:pPr>
                        <w:spacing w:before="18"/>
                        <w:ind w:left="20" w:right="17" w:firstLine="55"/>
                        <w:jc w:val="left"/>
                        <w:rPr>
                          <w:rFonts w:ascii="Tahoma"/>
                          <w:sz w:val="18"/>
                        </w:rPr>
                      </w:pPr>
                      <w:r>
                        <w:rPr>
                          <w:rFonts w:ascii="Tahoma"/>
                          <w:color w:val="231F20"/>
                          <w:spacing w:val="-4"/>
                          <w:sz w:val="18"/>
                        </w:rPr>
                        <w:t>SAMPLE-SPECIFIC</w:t>
                      </w:r>
                      <w:r>
                        <w:rPr>
                          <w:rFonts w:ascii="Tahoma"/>
                          <w:color w:val="231F20"/>
                          <w:spacing w:val="-17"/>
                          <w:sz w:val="18"/>
                        </w:rPr>
                        <w:t> </w:t>
                      </w:r>
                      <w:r>
                        <w:rPr>
                          <w:rFonts w:ascii="Tahoma"/>
                          <w:color w:val="231F20"/>
                          <w:spacing w:val="-4"/>
                          <w:sz w:val="18"/>
                        </w:rPr>
                        <w:t>MINIMUM</w:t>
                      </w:r>
                      <w:r>
                        <w:rPr>
                          <w:rFonts w:ascii="Tahoma"/>
                          <w:color w:val="231F20"/>
                          <w:spacing w:val="-17"/>
                          <w:sz w:val="18"/>
                        </w:rPr>
                        <w:t> </w:t>
                      </w:r>
                      <w:r>
                        <w:rPr>
                          <w:rFonts w:ascii="Tahoma"/>
                          <w:color w:val="231F20"/>
                          <w:spacing w:val="-4"/>
                          <w:sz w:val="18"/>
                        </w:rPr>
                        <w:t>DETECTABLE </w:t>
                      </w:r>
                      <w:r>
                        <w:rPr>
                          <w:rFonts w:ascii="Tahoma"/>
                          <w:color w:val="231F20"/>
                          <w:w w:val="90"/>
                          <w:sz w:val="18"/>
                        </w:rPr>
                        <w:t>CONCENTRATION,</w:t>
                      </w:r>
                      <w:r>
                        <w:rPr>
                          <w:rFonts w:ascii="Tahoma"/>
                          <w:color w:val="231F20"/>
                          <w:spacing w:val="-5"/>
                          <w:w w:val="90"/>
                          <w:sz w:val="18"/>
                        </w:rPr>
                        <w:t> </w:t>
                      </w:r>
                      <w:r>
                        <w:rPr>
                          <w:rFonts w:ascii="Tahoma"/>
                          <w:color w:val="231F20"/>
                          <w:w w:val="90"/>
                          <w:sz w:val="18"/>
                        </w:rPr>
                        <w:t>IN</w:t>
                      </w:r>
                      <w:r>
                        <w:rPr>
                          <w:rFonts w:ascii="Tahoma"/>
                          <w:color w:val="231F20"/>
                          <w:spacing w:val="-5"/>
                          <w:w w:val="90"/>
                          <w:sz w:val="18"/>
                        </w:rPr>
                        <w:t> </w:t>
                      </w:r>
                      <w:r>
                        <w:rPr>
                          <w:rFonts w:ascii="Tahoma"/>
                          <w:color w:val="231F20"/>
                          <w:w w:val="90"/>
                          <w:sz w:val="18"/>
                        </w:rPr>
                        <w:t>PICOCURIES</w:t>
                      </w:r>
                      <w:r>
                        <w:rPr>
                          <w:rFonts w:ascii="Tahoma"/>
                          <w:color w:val="231F20"/>
                          <w:spacing w:val="-5"/>
                          <w:w w:val="90"/>
                          <w:sz w:val="18"/>
                        </w:rPr>
                        <w:t> </w:t>
                      </w:r>
                      <w:r>
                        <w:rPr>
                          <w:rFonts w:ascii="Tahoma"/>
                          <w:color w:val="231F20"/>
                          <w:w w:val="90"/>
                          <w:sz w:val="18"/>
                        </w:rPr>
                        <w:t>PER</w:t>
                      </w:r>
                      <w:r>
                        <w:rPr>
                          <w:rFonts w:ascii="Tahoma"/>
                          <w:color w:val="231F20"/>
                          <w:spacing w:val="-5"/>
                          <w:w w:val="90"/>
                          <w:sz w:val="18"/>
                        </w:rPr>
                        <w:t> </w:t>
                      </w:r>
                      <w:r>
                        <w:rPr>
                          <w:rFonts w:ascii="Tahoma"/>
                          <w:color w:val="231F20"/>
                          <w:spacing w:val="-2"/>
                          <w:w w:val="90"/>
                          <w:sz w:val="18"/>
                        </w:rPr>
                        <w:t>LITER</w:t>
                      </w:r>
                    </w:p>
                  </w:txbxContent>
                </v:textbox>
                <w10:wrap type="none"/>
              </v:shape>
            </w:pict>
          </mc:Fallback>
        </mc:AlternateContent>
      </w:r>
      <w:r>
        <w:rPr>
          <w:rFonts w:ascii="Tahoma"/>
          <w:color w:val="020303"/>
          <w:spacing w:val="-5"/>
          <w:w w:val="85"/>
          <w:sz w:val="14"/>
        </w:rPr>
        <w:t>3.0</w:t>
      </w:r>
    </w:p>
    <w:p>
      <w:pPr>
        <w:pStyle w:val="BodyText"/>
        <w:rPr>
          <w:rFonts w:ascii="Tahoma"/>
          <w:sz w:val="14"/>
        </w:rPr>
      </w:pPr>
    </w:p>
    <w:p>
      <w:pPr>
        <w:pStyle w:val="BodyText"/>
        <w:rPr>
          <w:rFonts w:ascii="Tahoma"/>
          <w:sz w:val="14"/>
        </w:rPr>
      </w:pPr>
    </w:p>
    <w:p>
      <w:pPr>
        <w:pStyle w:val="BodyText"/>
        <w:spacing w:before="70"/>
        <w:rPr>
          <w:rFonts w:ascii="Tahoma"/>
          <w:sz w:val="14"/>
        </w:rPr>
      </w:pPr>
    </w:p>
    <w:p>
      <w:pPr>
        <w:spacing w:before="0"/>
        <w:ind w:left="2818" w:right="0" w:firstLine="0"/>
        <w:jc w:val="left"/>
        <w:rPr>
          <w:rFonts w:ascii="Tahoma"/>
          <w:sz w:val="14"/>
        </w:rPr>
      </w:pPr>
      <w:r>
        <w:rPr>
          <w:rFonts w:ascii="Tahoma"/>
          <w:color w:val="020303"/>
          <w:spacing w:val="-5"/>
          <w:w w:val="85"/>
          <w:sz w:val="14"/>
        </w:rPr>
        <w:t>2.5</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0"/>
        <w:ind w:left="2818" w:right="0" w:firstLine="0"/>
        <w:jc w:val="left"/>
        <w:rPr>
          <w:rFonts w:ascii="Tahoma"/>
          <w:sz w:val="14"/>
        </w:rPr>
      </w:pPr>
      <w:r>
        <w:rPr>
          <w:rFonts w:ascii="Tahoma"/>
          <w:color w:val="020303"/>
          <w:spacing w:val="-5"/>
          <w:w w:val="85"/>
          <w:sz w:val="14"/>
        </w:rPr>
        <w:t>2.0</w:t>
      </w:r>
    </w:p>
    <w:p>
      <w:pPr>
        <w:pStyle w:val="BodyText"/>
        <w:rPr>
          <w:rFonts w:ascii="Tahoma"/>
          <w:sz w:val="14"/>
        </w:rPr>
      </w:pPr>
    </w:p>
    <w:p>
      <w:pPr>
        <w:pStyle w:val="BodyText"/>
        <w:rPr>
          <w:rFonts w:ascii="Tahoma"/>
          <w:sz w:val="14"/>
        </w:rPr>
      </w:pPr>
    </w:p>
    <w:p>
      <w:pPr>
        <w:pStyle w:val="BodyText"/>
        <w:spacing w:before="70"/>
        <w:rPr>
          <w:rFonts w:ascii="Tahoma"/>
          <w:sz w:val="14"/>
        </w:rPr>
      </w:pPr>
    </w:p>
    <w:p>
      <w:pPr>
        <w:spacing w:before="0"/>
        <w:ind w:left="2818" w:right="0" w:firstLine="0"/>
        <w:jc w:val="left"/>
        <w:rPr>
          <w:rFonts w:ascii="Tahoma"/>
          <w:sz w:val="14"/>
        </w:rPr>
      </w:pPr>
      <w:r>
        <w:rPr>
          <w:rFonts w:ascii="Tahoma"/>
          <w:color w:val="020303"/>
          <w:spacing w:val="-5"/>
          <w:w w:val="85"/>
          <w:sz w:val="14"/>
        </w:rPr>
        <w:t>1.5</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1"/>
        <w:ind w:left="2818" w:right="0" w:firstLine="0"/>
        <w:jc w:val="left"/>
        <w:rPr>
          <w:rFonts w:ascii="Tahoma"/>
          <w:sz w:val="14"/>
        </w:rPr>
      </w:pPr>
      <w:r>
        <w:rPr>
          <w:rFonts w:ascii="Tahoma"/>
          <w:color w:val="020303"/>
          <w:spacing w:val="-5"/>
          <w:w w:val="85"/>
          <w:sz w:val="14"/>
        </w:rPr>
        <w:t>1.0</w:t>
      </w:r>
    </w:p>
    <w:p>
      <w:pPr>
        <w:pStyle w:val="BodyText"/>
        <w:spacing w:before="162"/>
        <w:rPr>
          <w:rFonts w:ascii="Tahoma"/>
          <w:sz w:val="14"/>
        </w:rPr>
      </w:pPr>
    </w:p>
    <w:p>
      <w:pPr>
        <w:tabs>
          <w:tab w:pos="3454" w:val="left" w:leader="none"/>
          <w:tab w:pos="3912" w:val="left" w:leader="none"/>
          <w:tab w:pos="4373" w:val="left" w:leader="none"/>
          <w:tab w:pos="4831" w:val="left" w:leader="none"/>
          <w:tab w:pos="5245" w:val="left" w:leader="none"/>
          <w:tab w:pos="5703" w:val="left" w:leader="none"/>
          <w:tab w:pos="6162" w:val="left" w:leader="none"/>
          <w:tab w:pos="6620" w:val="left" w:leader="none"/>
          <w:tab w:pos="7080" w:val="left" w:leader="none"/>
          <w:tab w:pos="7538" w:val="left" w:leader="none"/>
          <w:tab w:pos="7997" w:val="left" w:leader="none"/>
        </w:tabs>
        <w:spacing w:before="0"/>
        <w:ind w:left="3040" w:right="0" w:firstLine="0"/>
        <w:jc w:val="left"/>
        <w:rPr>
          <w:rFonts w:ascii="Tahoma"/>
          <w:sz w:val="14"/>
        </w:rPr>
      </w:pPr>
      <w:r>
        <w:rPr>
          <w:rFonts w:ascii="Tahoma"/>
          <w:color w:val="020303"/>
          <w:spacing w:val="-10"/>
          <w:w w:val="90"/>
          <w:sz w:val="14"/>
        </w:rPr>
        <w:t>0</w:t>
      </w:r>
      <w:r>
        <w:rPr>
          <w:rFonts w:ascii="Tahoma"/>
          <w:color w:val="020303"/>
          <w:sz w:val="14"/>
        </w:rPr>
        <w:tab/>
      </w:r>
      <w:r>
        <w:rPr>
          <w:rFonts w:ascii="Tahoma"/>
          <w:color w:val="020303"/>
          <w:spacing w:val="-5"/>
          <w:w w:val="90"/>
          <w:sz w:val="14"/>
        </w:rPr>
        <w:t>20</w:t>
      </w:r>
      <w:r>
        <w:rPr>
          <w:rFonts w:ascii="Tahoma"/>
          <w:color w:val="020303"/>
          <w:sz w:val="14"/>
        </w:rPr>
        <w:tab/>
      </w:r>
      <w:r>
        <w:rPr>
          <w:rFonts w:ascii="Tahoma"/>
          <w:color w:val="020303"/>
          <w:spacing w:val="-5"/>
          <w:w w:val="90"/>
          <w:sz w:val="14"/>
        </w:rPr>
        <w:t>40</w:t>
      </w:r>
      <w:r>
        <w:rPr>
          <w:rFonts w:ascii="Tahoma"/>
          <w:color w:val="020303"/>
          <w:sz w:val="14"/>
        </w:rPr>
        <w:tab/>
      </w:r>
      <w:r>
        <w:rPr>
          <w:rFonts w:ascii="Tahoma"/>
          <w:color w:val="020303"/>
          <w:spacing w:val="-5"/>
          <w:w w:val="90"/>
          <w:sz w:val="14"/>
        </w:rPr>
        <w:t>60</w:t>
      </w:r>
      <w:r>
        <w:rPr>
          <w:rFonts w:ascii="Tahoma"/>
          <w:color w:val="020303"/>
          <w:sz w:val="14"/>
        </w:rPr>
        <w:tab/>
      </w:r>
      <w:r>
        <w:rPr>
          <w:rFonts w:ascii="Tahoma"/>
          <w:color w:val="020303"/>
          <w:spacing w:val="-5"/>
          <w:w w:val="90"/>
          <w:sz w:val="14"/>
        </w:rPr>
        <w:t>80</w:t>
      </w:r>
      <w:r>
        <w:rPr>
          <w:rFonts w:ascii="Tahoma"/>
          <w:color w:val="020303"/>
          <w:sz w:val="14"/>
        </w:rPr>
        <w:tab/>
      </w:r>
      <w:r>
        <w:rPr>
          <w:rFonts w:ascii="Tahoma"/>
          <w:color w:val="020303"/>
          <w:spacing w:val="-5"/>
          <w:w w:val="90"/>
          <w:sz w:val="14"/>
        </w:rPr>
        <w:t>100</w:t>
      </w:r>
      <w:r>
        <w:rPr>
          <w:rFonts w:ascii="Tahoma"/>
          <w:color w:val="020303"/>
          <w:sz w:val="14"/>
        </w:rPr>
        <w:tab/>
      </w:r>
      <w:r>
        <w:rPr>
          <w:rFonts w:ascii="Tahoma"/>
          <w:color w:val="020303"/>
          <w:spacing w:val="-5"/>
          <w:w w:val="90"/>
          <w:sz w:val="14"/>
        </w:rPr>
        <w:t>120</w:t>
      </w:r>
      <w:r>
        <w:rPr>
          <w:rFonts w:ascii="Tahoma"/>
          <w:color w:val="020303"/>
          <w:sz w:val="14"/>
        </w:rPr>
        <w:tab/>
      </w:r>
      <w:r>
        <w:rPr>
          <w:rFonts w:ascii="Tahoma"/>
          <w:color w:val="020303"/>
          <w:spacing w:val="-5"/>
          <w:w w:val="90"/>
          <w:sz w:val="14"/>
        </w:rPr>
        <w:t>140</w:t>
      </w:r>
      <w:r>
        <w:rPr>
          <w:rFonts w:ascii="Tahoma"/>
          <w:color w:val="020303"/>
          <w:sz w:val="14"/>
        </w:rPr>
        <w:tab/>
      </w:r>
      <w:r>
        <w:rPr>
          <w:rFonts w:ascii="Tahoma"/>
          <w:color w:val="020303"/>
          <w:spacing w:val="-5"/>
          <w:w w:val="90"/>
          <w:sz w:val="14"/>
        </w:rPr>
        <w:t>160</w:t>
      </w:r>
      <w:r>
        <w:rPr>
          <w:rFonts w:ascii="Tahoma"/>
          <w:color w:val="020303"/>
          <w:sz w:val="14"/>
        </w:rPr>
        <w:tab/>
      </w:r>
      <w:r>
        <w:rPr>
          <w:rFonts w:ascii="Tahoma"/>
          <w:color w:val="020303"/>
          <w:spacing w:val="-5"/>
          <w:w w:val="90"/>
          <w:sz w:val="14"/>
        </w:rPr>
        <w:t>180</w:t>
      </w:r>
      <w:r>
        <w:rPr>
          <w:rFonts w:ascii="Tahoma"/>
          <w:color w:val="020303"/>
          <w:sz w:val="14"/>
        </w:rPr>
        <w:tab/>
      </w:r>
      <w:r>
        <w:rPr>
          <w:rFonts w:ascii="Tahoma"/>
          <w:color w:val="020303"/>
          <w:spacing w:val="-5"/>
          <w:w w:val="90"/>
          <w:sz w:val="14"/>
        </w:rPr>
        <w:t>200</w:t>
      </w:r>
      <w:r>
        <w:rPr>
          <w:rFonts w:ascii="Tahoma"/>
          <w:color w:val="020303"/>
          <w:sz w:val="14"/>
        </w:rPr>
        <w:tab/>
      </w:r>
      <w:r>
        <w:rPr>
          <w:rFonts w:ascii="Tahoma"/>
          <w:color w:val="020303"/>
          <w:spacing w:val="-5"/>
          <w:w w:val="90"/>
          <w:sz w:val="14"/>
        </w:rPr>
        <w:t>220</w:t>
      </w:r>
    </w:p>
    <w:p>
      <w:pPr>
        <w:spacing w:before="61"/>
        <w:ind w:left="461" w:right="0" w:firstLine="0"/>
        <w:jc w:val="center"/>
        <w:rPr>
          <w:rFonts w:ascii="Tahoma"/>
          <w:sz w:val="18"/>
        </w:rPr>
      </w:pPr>
      <w:r>
        <w:rPr>
          <w:rFonts w:ascii="Tahoma"/>
          <w:color w:val="231F20"/>
          <w:spacing w:val="-10"/>
          <w:w w:val="90"/>
          <w:sz w:val="18"/>
        </w:rPr>
        <w:t>INSTRUMENT</w:t>
      </w:r>
      <w:r>
        <w:rPr>
          <w:rFonts w:ascii="Tahoma"/>
          <w:color w:val="231F20"/>
          <w:spacing w:val="-23"/>
          <w:w w:val="90"/>
          <w:sz w:val="18"/>
        </w:rPr>
        <w:t> </w:t>
      </w:r>
      <w:r>
        <w:rPr>
          <w:rFonts w:ascii="Tahoma"/>
          <w:color w:val="231F20"/>
          <w:spacing w:val="-10"/>
          <w:w w:val="90"/>
          <w:sz w:val="18"/>
        </w:rPr>
        <w:t>COUNTING</w:t>
      </w:r>
      <w:r>
        <w:rPr>
          <w:rFonts w:ascii="Tahoma"/>
          <w:color w:val="231F20"/>
          <w:spacing w:val="-28"/>
          <w:w w:val="90"/>
          <w:sz w:val="18"/>
        </w:rPr>
        <w:t> </w:t>
      </w:r>
      <w:r>
        <w:rPr>
          <w:rFonts w:ascii="Tahoma"/>
          <w:color w:val="231F20"/>
          <w:spacing w:val="-10"/>
          <w:w w:val="90"/>
          <w:sz w:val="18"/>
        </w:rPr>
        <w:t>TIME,</w:t>
      </w:r>
      <w:r>
        <w:rPr>
          <w:rFonts w:ascii="Tahoma"/>
          <w:color w:val="231F20"/>
          <w:spacing w:val="-17"/>
          <w:w w:val="90"/>
          <w:sz w:val="18"/>
        </w:rPr>
        <w:t> </w:t>
      </w:r>
      <w:r>
        <w:rPr>
          <w:rFonts w:ascii="Tahoma"/>
          <w:color w:val="231F20"/>
          <w:spacing w:val="-10"/>
          <w:w w:val="90"/>
          <w:sz w:val="18"/>
        </w:rPr>
        <w:t>IN</w:t>
      </w:r>
      <w:r>
        <w:rPr>
          <w:rFonts w:ascii="Tahoma"/>
          <w:color w:val="231F20"/>
          <w:spacing w:val="-26"/>
          <w:w w:val="90"/>
          <w:sz w:val="18"/>
        </w:rPr>
        <w:t> </w:t>
      </w:r>
      <w:r>
        <w:rPr>
          <w:rFonts w:ascii="Tahoma"/>
          <w:color w:val="231F20"/>
          <w:spacing w:val="-10"/>
          <w:w w:val="90"/>
          <w:sz w:val="18"/>
        </w:rPr>
        <w:t>MINUTES</w:t>
      </w:r>
    </w:p>
    <w:p>
      <w:pPr>
        <w:pStyle w:val="BodyText"/>
        <w:rPr>
          <w:rFonts w:ascii="Tahoma"/>
          <w:sz w:val="19"/>
        </w:rPr>
      </w:pPr>
    </w:p>
    <w:p>
      <w:pPr>
        <w:pStyle w:val="BodyText"/>
        <w:rPr>
          <w:rFonts w:ascii="Tahoma"/>
          <w:sz w:val="19"/>
        </w:rPr>
      </w:pPr>
    </w:p>
    <w:p>
      <w:pPr>
        <w:pStyle w:val="BodyText"/>
        <w:rPr>
          <w:rFonts w:ascii="Tahoma"/>
          <w:sz w:val="19"/>
        </w:rPr>
      </w:pPr>
    </w:p>
    <w:p>
      <w:pPr>
        <w:pStyle w:val="BodyText"/>
        <w:spacing w:before="14"/>
        <w:rPr>
          <w:rFonts w:ascii="Tahoma"/>
          <w:sz w:val="19"/>
        </w:rPr>
      </w:pPr>
    </w:p>
    <w:p>
      <w:pPr>
        <w:spacing w:line="204" w:lineRule="auto" w:before="0"/>
        <w:ind w:left="2316" w:right="2673" w:firstLine="0"/>
        <w:jc w:val="left"/>
        <w:rPr>
          <w:rFonts w:ascii="Tahoma"/>
          <w:sz w:val="24"/>
        </w:rPr>
      </w:pPr>
      <w:r>
        <w:rPr>
          <w:rFonts w:ascii="Trebuchet MS"/>
          <w:b/>
          <w:color w:val="231F20"/>
          <w:w w:val="90"/>
          <w:sz w:val="19"/>
        </w:rPr>
        <w:t>Figure</w:t>
      </w:r>
      <w:r>
        <w:rPr>
          <w:rFonts w:ascii="Trebuchet MS"/>
          <w:b/>
          <w:color w:val="231F20"/>
          <w:spacing w:val="-4"/>
          <w:w w:val="90"/>
          <w:sz w:val="19"/>
        </w:rPr>
        <w:t> </w:t>
      </w:r>
      <w:r>
        <w:rPr>
          <w:rFonts w:ascii="Trebuchet MS"/>
          <w:b/>
          <w:color w:val="231F20"/>
          <w:w w:val="90"/>
          <w:sz w:val="19"/>
        </w:rPr>
        <w:t>A4.</w:t>
      </w:r>
      <w:r>
        <w:rPr>
          <w:rFonts w:ascii="Trebuchet MS"/>
          <w:b/>
          <w:color w:val="231F20"/>
          <w:spacing w:val="80"/>
          <w:w w:val="150"/>
          <w:sz w:val="19"/>
        </w:rPr>
        <w:t> </w:t>
      </w:r>
      <w:r>
        <w:rPr>
          <w:rFonts w:ascii="Tahoma"/>
          <w:color w:val="231F20"/>
          <w:w w:val="90"/>
          <w:sz w:val="19"/>
        </w:rPr>
        <w:t>The</w:t>
      </w:r>
      <w:r>
        <w:rPr>
          <w:rFonts w:ascii="Tahoma"/>
          <w:color w:val="231F20"/>
          <w:spacing w:val="-6"/>
          <w:w w:val="90"/>
          <w:sz w:val="19"/>
        </w:rPr>
        <w:t> </w:t>
      </w:r>
      <w:r>
        <w:rPr>
          <w:rFonts w:ascii="Tahoma"/>
          <w:color w:val="231F20"/>
          <w:w w:val="90"/>
          <w:sz w:val="19"/>
        </w:rPr>
        <w:t>sample-specific</w:t>
      </w:r>
      <w:r>
        <w:rPr>
          <w:rFonts w:ascii="Tahoma"/>
          <w:color w:val="231F20"/>
          <w:spacing w:val="-6"/>
          <w:w w:val="90"/>
          <w:sz w:val="19"/>
        </w:rPr>
        <w:t> </w:t>
      </w:r>
      <w:r>
        <w:rPr>
          <w:rFonts w:ascii="Tahoma"/>
          <w:color w:val="231F20"/>
          <w:w w:val="90"/>
          <w:sz w:val="19"/>
        </w:rPr>
        <w:t>Minimum</w:t>
      </w:r>
      <w:r>
        <w:rPr>
          <w:rFonts w:ascii="Tahoma"/>
          <w:color w:val="231F20"/>
          <w:spacing w:val="-6"/>
          <w:w w:val="90"/>
          <w:sz w:val="19"/>
        </w:rPr>
        <w:t> </w:t>
      </w:r>
      <w:r>
        <w:rPr>
          <w:rFonts w:ascii="Tahoma"/>
          <w:color w:val="231F20"/>
          <w:w w:val="90"/>
          <w:sz w:val="19"/>
        </w:rPr>
        <w:t>Detectable</w:t>
      </w:r>
      <w:r>
        <w:rPr>
          <w:rFonts w:ascii="Tahoma"/>
          <w:color w:val="231F20"/>
          <w:spacing w:val="-6"/>
          <w:w w:val="90"/>
          <w:sz w:val="19"/>
        </w:rPr>
        <w:t> </w:t>
      </w:r>
      <w:r>
        <w:rPr>
          <w:rFonts w:ascii="Tahoma"/>
          <w:color w:val="231F20"/>
          <w:w w:val="90"/>
          <w:sz w:val="19"/>
        </w:rPr>
        <w:t>Concentration </w:t>
      </w:r>
      <w:r>
        <w:rPr>
          <w:rFonts w:ascii="Tahoma"/>
          <w:color w:val="231F20"/>
          <w:spacing w:val="-4"/>
          <w:sz w:val="19"/>
        </w:rPr>
        <w:t>(ssMDC)</w:t>
      </w:r>
      <w:r>
        <w:rPr>
          <w:rFonts w:ascii="Tahoma"/>
          <w:color w:val="231F20"/>
          <w:spacing w:val="-12"/>
          <w:sz w:val="19"/>
        </w:rPr>
        <w:t> </w:t>
      </w:r>
      <w:r>
        <w:rPr>
          <w:rFonts w:ascii="Tahoma"/>
          <w:color w:val="231F20"/>
          <w:spacing w:val="-4"/>
          <w:sz w:val="19"/>
        </w:rPr>
        <w:t>as</w:t>
      </w:r>
      <w:r>
        <w:rPr>
          <w:rFonts w:ascii="Tahoma"/>
          <w:color w:val="231F20"/>
          <w:spacing w:val="-12"/>
          <w:sz w:val="19"/>
        </w:rPr>
        <w:t> </w:t>
      </w:r>
      <w:r>
        <w:rPr>
          <w:rFonts w:ascii="Tahoma"/>
          <w:color w:val="231F20"/>
          <w:spacing w:val="-4"/>
          <w:sz w:val="19"/>
        </w:rPr>
        <w:t>a</w:t>
      </w:r>
      <w:r>
        <w:rPr>
          <w:rFonts w:ascii="Tahoma"/>
          <w:color w:val="231F20"/>
          <w:spacing w:val="-12"/>
          <w:sz w:val="19"/>
        </w:rPr>
        <w:t> </w:t>
      </w:r>
      <w:r>
        <w:rPr>
          <w:rFonts w:ascii="Tahoma"/>
          <w:color w:val="231F20"/>
          <w:spacing w:val="-4"/>
          <w:sz w:val="19"/>
        </w:rPr>
        <w:t>function</w:t>
      </w:r>
      <w:r>
        <w:rPr>
          <w:rFonts w:ascii="Tahoma"/>
          <w:color w:val="231F20"/>
          <w:spacing w:val="-12"/>
          <w:sz w:val="19"/>
        </w:rPr>
        <w:t> </w:t>
      </w:r>
      <w:r>
        <w:rPr>
          <w:rFonts w:ascii="Tahoma"/>
          <w:color w:val="231F20"/>
          <w:spacing w:val="-4"/>
          <w:sz w:val="19"/>
        </w:rPr>
        <w:t>of</w:t>
      </w:r>
      <w:r>
        <w:rPr>
          <w:rFonts w:ascii="Tahoma"/>
          <w:color w:val="231F20"/>
          <w:spacing w:val="-12"/>
          <w:sz w:val="19"/>
        </w:rPr>
        <w:t> </w:t>
      </w:r>
      <w:r>
        <w:rPr>
          <w:rFonts w:ascii="Tahoma"/>
          <w:color w:val="231F20"/>
          <w:spacing w:val="-4"/>
          <w:sz w:val="19"/>
        </w:rPr>
        <w:t>analysis</w:t>
      </w:r>
      <w:r>
        <w:rPr>
          <w:rFonts w:ascii="Tahoma"/>
          <w:color w:val="231F20"/>
          <w:spacing w:val="-12"/>
          <w:sz w:val="19"/>
        </w:rPr>
        <w:t> </w:t>
      </w:r>
      <w:r>
        <w:rPr>
          <w:rFonts w:ascii="Tahoma"/>
          <w:color w:val="231F20"/>
          <w:spacing w:val="-4"/>
          <w:sz w:val="19"/>
        </w:rPr>
        <w:t>counting</w:t>
      </w:r>
      <w:r>
        <w:rPr>
          <w:rFonts w:ascii="Tahoma"/>
          <w:color w:val="231F20"/>
          <w:spacing w:val="-12"/>
          <w:sz w:val="19"/>
        </w:rPr>
        <w:t> </w:t>
      </w:r>
      <w:r>
        <w:rPr>
          <w:rFonts w:ascii="Tahoma"/>
          <w:color w:val="231F20"/>
          <w:spacing w:val="-4"/>
          <w:sz w:val="19"/>
        </w:rPr>
        <w:t>time</w:t>
      </w:r>
      <w:r>
        <w:rPr>
          <w:rFonts w:ascii="Tahoma"/>
          <w:color w:val="231F20"/>
          <w:spacing w:val="-4"/>
          <w:sz w:val="24"/>
        </w:rPr>
        <w:t>.</w:t>
      </w:r>
    </w:p>
    <w:p>
      <w:pPr>
        <w:spacing w:after="0" w:line="204" w:lineRule="auto"/>
        <w:jc w:val="left"/>
        <w:rPr>
          <w:rFonts w:ascii="Tahoma"/>
          <w:sz w:val="24"/>
        </w:rPr>
        <w:sectPr>
          <w:pgSz w:w="12240" w:h="15840"/>
          <w:pgMar w:header="841" w:footer="0" w:top="1080" w:bottom="280" w:left="720" w:right="720"/>
        </w:sectPr>
      </w:pPr>
    </w:p>
    <w:p>
      <w:pPr>
        <w:pStyle w:val="BodyText"/>
        <w:rPr>
          <w:rFonts w:ascii="Tahoma"/>
          <w:sz w:val="14"/>
        </w:rPr>
      </w:pPr>
    </w:p>
    <w:p>
      <w:pPr>
        <w:pStyle w:val="BodyText"/>
        <w:rPr>
          <w:rFonts w:ascii="Tahoma"/>
          <w:sz w:val="14"/>
        </w:rPr>
      </w:pPr>
    </w:p>
    <w:p>
      <w:pPr>
        <w:pStyle w:val="BodyText"/>
        <w:spacing w:before="22"/>
        <w:rPr>
          <w:rFonts w:ascii="Tahoma"/>
          <w:sz w:val="14"/>
        </w:rPr>
      </w:pPr>
    </w:p>
    <w:p>
      <w:pPr>
        <w:spacing w:before="1"/>
        <w:ind w:left="2876"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7552">
                <wp:simplePos x="0" y="0"/>
                <wp:positionH relativeFrom="page">
                  <wp:posOffset>2422079</wp:posOffset>
                </wp:positionH>
                <wp:positionV relativeFrom="paragraph">
                  <wp:posOffset>59807</wp:posOffset>
                </wp:positionV>
                <wp:extent cx="3215640" cy="2599055"/>
                <wp:effectExtent l="0" t="0" r="0" b="0"/>
                <wp:wrapNone/>
                <wp:docPr id="868" name="Group 868"/>
                <wp:cNvGraphicFramePr>
                  <a:graphicFrameLocks/>
                </wp:cNvGraphicFramePr>
                <a:graphic>
                  <a:graphicData uri="http://schemas.microsoft.com/office/word/2010/wordprocessingGroup">
                    <wpg:wgp>
                      <wpg:cNvPr id="868" name="Group 868"/>
                      <wpg:cNvGrpSpPr/>
                      <wpg:grpSpPr>
                        <a:xfrm>
                          <a:off x="0" y="0"/>
                          <a:ext cx="3215640" cy="2599055"/>
                          <a:chExt cx="3215640" cy="2599055"/>
                        </a:xfrm>
                      </wpg:grpSpPr>
                      <wps:wsp>
                        <wps:cNvPr id="869" name="Graphic 869"/>
                        <wps:cNvSpPr/>
                        <wps:spPr>
                          <a:xfrm>
                            <a:off x="191584"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0" name="Graphic 870"/>
                        <wps:cNvSpPr/>
                        <wps:spPr>
                          <a:xfrm>
                            <a:off x="379995"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1" name="Graphic 871"/>
                        <wps:cNvSpPr/>
                        <wps:spPr>
                          <a:xfrm>
                            <a:off x="569880"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2" name="Graphic 872"/>
                        <wps:cNvSpPr/>
                        <wps:spPr>
                          <a:xfrm>
                            <a:off x="758291"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3" name="Graphic 873"/>
                        <wps:cNvSpPr/>
                        <wps:spPr>
                          <a:xfrm>
                            <a:off x="946701"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4" name="Graphic 874"/>
                        <wps:cNvSpPr/>
                        <wps:spPr>
                          <a:xfrm>
                            <a:off x="1135112"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5" name="Graphic 875"/>
                        <wps:cNvSpPr/>
                        <wps:spPr>
                          <a:xfrm>
                            <a:off x="1324997"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6" name="Graphic 876"/>
                        <wps:cNvSpPr/>
                        <wps:spPr>
                          <a:xfrm>
                            <a:off x="1513409"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7" name="Graphic 877"/>
                        <wps:cNvSpPr/>
                        <wps:spPr>
                          <a:xfrm>
                            <a:off x="1701817"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8" name="Graphic 878"/>
                        <wps:cNvSpPr/>
                        <wps:spPr>
                          <a:xfrm>
                            <a:off x="1890222"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79" name="Graphic 879"/>
                        <wps:cNvSpPr/>
                        <wps:spPr>
                          <a:xfrm>
                            <a:off x="2080113"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0" name="Graphic 880"/>
                        <wps:cNvSpPr/>
                        <wps:spPr>
                          <a:xfrm>
                            <a:off x="2268518"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1" name="Graphic 881"/>
                        <wps:cNvSpPr/>
                        <wps:spPr>
                          <a:xfrm>
                            <a:off x="2456934"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2" name="Graphic 882"/>
                        <wps:cNvSpPr/>
                        <wps:spPr>
                          <a:xfrm>
                            <a:off x="2645338"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3" name="Graphic 883"/>
                        <wps:cNvSpPr/>
                        <wps:spPr>
                          <a:xfrm>
                            <a:off x="2835219" y="2545589"/>
                            <a:ext cx="1270" cy="50800"/>
                          </a:xfrm>
                          <a:custGeom>
                            <a:avLst/>
                            <a:gdLst/>
                            <a:ahLst/>
                            <a:cxnLst/>
                            <a:rect l="l" t="t" r="r" b="b"/>
                            <a:pathLst>
                              <a:path w="0" h="50800">
                                <a:moveTo>
                                  <a:pt x="0" y="50177"/>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4" name="Graphic 884"/>
                        <wps:cNvSpPr/>
                        <wps:spPr>
                          <a:xfrm>
                            <a:off x="3023635" y="2570671"/>
                            <a:ext cx="1270" cy="25400"/>
                          </a:xfrm>
                          <a:custGeom>
                            <a:avLst/>
                            <a:gdLst/>
                            <a:ahLst/>
                            <a:cxnLst/>
                            <a:rect l="l" t="t" r="r" b="b"/>
                            <a:pathLst>
                              <a:path w="0" h="25400">
                                <a:moveTo>
                                  <a:pt x="0" y="2509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85" name="Graphic 885"/>
                        <wps:cNvSpPr/>
                        <wps:spPr>
                          <a:xfrm>
                            <a:off x="3175" y="2595766"/>
                            <a:ext cx="3209290" cy="1270"/>
                          </a:xfrm>
                          <a:custGeom>
                            <a:avLst/>
                            <a:gdLst/>
                            <a:ahLst/>
                            <a:cxnLst/>
                            <a:rect l="l" t="t" r="r" b="b"/>
                            <a:pathLst>
                              <a:path w="3209290" h="0">
                                <a:moveTo>
                                  <a:pt x="0" y="0"/>
                                </a:moveTo>
                                <a:lnTo>
                                  <a:pt x="3208870" y="0"/>
                                </a:lnTo>
                              </a:path>
                            </a:pathLst>
                          </a:custGeom>
                          <a:ln w="6350">
                            <a:solidFill>
                              <a:srgbClr val="231F20"/>
                            </a:solidFill>
                            <a:prstDash val="solid"/>
                          </a:ln>
                        </wps:spPr>
                        <wps:bodyPr wrap="square" lIns="0" tIns="0" rIns="0" bIns="0" rtlCol="0">
                          <a:prstTxWarp prst="textNoShape">
                            <a:avLst/>
                          </a:prstTxWarp>
                          <a:noAutofit/>
                        </wps:bodyPr>
                      </wps:wsp>
                      <wps:wsp>
                        <wps:cNvPr id="886" name="Graphic 886"/>
                        <wps:cNvSpPr/>
                        <wps:spPr>
                          <a:xfrm>
                            <a:off x="3175" y="2359662"/>
                            <a:ext cx="50165" cy="1270"/>
                          </a:xfrm>
                          <a:custGeom>
                            <a:avLst/>
                            <a:gdLst/>
                            <a:ahLst/>
                            <a:cxnLst/>
                            <a:rect l="l" t="t" r="r" b="b"/>
                            <a:pathLst>
                              <a:path w="50165" h="0">
                                <a:moveTo>
                                  <a:pt x="0" y="0"/>
                                </a:moveTo>
                                <a:lnTo>
                                  <a:pt x="50050" y="0"/>
                                </a:lnTo>
                              </a:path>
                            </a:pathLst>
                          </a:custGeom>
                          <a:ln w="6350">
                            <a:solidFill>
                              <a:srgbClr val="231F20"/>
                            </a:solidFill>
                            <a:prstDash val="solid"/>
                          </a:ln>
                        </wps:spPr>
                        <wps:bodyPr wrap="square" lIns="0" tIns="0" rIns="0" bIns="0" rtlCol="0">
                          <a:prstTxWarp prst="textNoShape">
                            <a:avLst/>
                          </a:prstTxWarp>
                          <a:noAutofit/>
                        </wps:bodyPr>
                      </wps:wsp>
                      <wps:wsp>
                        <wps:cNvPr id="887" name="Graphic 887"/>
                        <wps:cNvSpPr/>
                        <wps:spPr>
                          <a:xfrm>
                            <a:off x="3175" y="2125047"/>
                            <a:ext cx="25400" cy="1270"/>
                          </a:xfrm>
                          <a:custGeom>
                            <a:avLst/>
                            <a:gdLst/>
                            <a:ahLst/>
                            <a:cxnLst/>
                            <a:rect l="l" t="t" r="r" b="b"/>
                            <a:pathLst>
                              <a:path w="25400" h="0">
                                <a:moveTo>
                                  <a:pt x="0" y="0"/>
                                </a:moveTo>
                                <a:lnTo>
                                  <a:pt x="25019" y="0"/>
                                </a:lnTo>
                              </a:path>
                            </a:pathLst>
                          </a:custGeom>
                          <a:ln w="6350">
                            <a:solidFill>
                              <a:srgbClr val="231F20"/>
                            </a:solidFill>
                            <a:prstDash val="solid"/>
                          </a:ln>
                        </wps:spPr>
                        <wps:bodyPr wrap="square" lIns="0" tIns="0" rIns="0" bIns="0" rtlCol="0">
                          <a:prstTxWarp prst="textNoShape">
                            <a:avLst/>
                          </a:prstTxWarp>
                          <a:noAutofit/>
                        </wps:bodyPr>
                      </wps:wsp>
                      <wps:wsp>
                        <wps:cNvPr id="888" name="Graphic 888"/>
                        <wps:cNvSpPr/>
                        <wps:spPr>
                          <a:xfrm>
                            <a:off x="3175" y="1888957"/>
                            <a:ext cx="50165" cy="1270"/>
                          </a:xfrm>
                          <a:custGeom>
                            <a:avLst/>
                            <a:gdLst/>
                            <a:ahLst/>
                            <a:cxnLst/>
                            <a:rect l="l" t="t" r="r" b="b"/>
                            <a:pathLst>
                              <a:path w="50165" h="0">
                                <a:moveTo>
                                  <a:pt x="0" y="0"/>
                                </a:moveTo>
                                <a:lnTo>
                                  <a:pt x="50050" y="0"/>
                                </a:lnTo>
                              </a:path>
                            </a:pathLst>
                          </a:custGeom>
                          <a:ln w="6350">
                            <a:solidFill>
                              <a:srgbClr val="231F20"/>
                            </a:solidFill>
                            <a:prstDash val="solid"/>
                          </a:ln>
                        </wps:spPr>
                        <wps:bodyPr wrap="square" lIns="0" tIns="0" rIns="0" bIns="0" rtlCol="0">
                          <a:prstTxWarp prst="textNoShape">
                            <a:avLst/>
                          </a:prstTxWarp>
                          <a:noAutofit/>
                        </wps:bodyPr>
                      </wps:wsp>
                      <wps:wsp>
                        <wps:cNvPr id="889" name="Graphic 889"/>
                        <wps:cNvSpPr/>
                        <wps:spPr>
                          <a:xfrm>
                            <a:off x="3175" y="1652865"/>
                            <a:ext cx="25400" cy="1270"/>
                          </a:xfrm>
                          <a:custGeom>
                            <a:avLst/>
                            <a:gdLst/>
                            <a:ahLst/>
                            <a:cxnLst/>
                            <a:rect l="l" t="t" r="r" b="b"/>
                            <a:pathLst>
                              <a:path w="25400" h="0">
                                <a:moveTo>
                                  <a:pt x="0" y="0"/>
                                </a:moveTo>
                                <a:lnTo>
                                  <a:pt x="25019" y="0"/>
                                </a:lnTo>
                              </a:path>
                            </a:pathLst>
                          </a:custGeom>
                          <a:ln w="6350">
                            <a:solidFill>
                              <a:srgbClr val="231F20"/>
                            </a:solidFill>
                            <a:prstDash val="solid"/>
                          </a:ln>
                        </wps:spPr>
                        <wps:bodyPr wrap="square" lIns="0" tIns="0" rIns="0" bIns="0" rtlCol="0">
                          <a:prstTxWarp prst="textNoShape">
                            <a:avLst/>
                          </a:prstTxWarp>
                          <a:noAutofit/>
                        </wps:bodyPr>
                      </wps:wsp>
                      <wps:wsp>
                        <wps:cNvPr id="890" name="Graphic 890"/>
                        <wps:cNvSpPr/>
                        <wps:spPr>
                          <a:xfrm>
                            <a:off x="3175" y="1416775"/>
                            <a:ext cx="50165" cy="1270"/>
                          </a:xfrm>
                          <a:custGeom>
                            <a:avLst/>
                            <a:gdLst/>
                            <a:ahLst/>
                            <a:cxnLst/>
                            <a:rect l="l" t="t" r="r" b="b"/>
                            <a:pathLst>
                              <a:path w="50165" h="0">
                                <a:moveTo>
                                  <a:pt x="0" y="0"/>
                                </a:moveTo>
                                <a:lnTo>
                                  <a:pt x="50050" y="0"/>
                                </a:lnTo>
                              </a:path>
                            </a:pathLst>
                          </a:custGeom>
                          <a:ln w="6350">
                            <a:solidFill>
                              <a:srgbClr val="231F20"/>
                            </a:solidFill>
                            <a:prstDash val="solid"/>
                          </a:ln>
                        </wps:spPr>
                        <wps:bodyPr wrap="square" lIns="0" tIns="0" rIns="0" bIns="0" rtlCol="0">
                          <a:prstTxWarp prst="textNoShape">
                            <a:avLst/>
                          </a:prstTxWarp>
                          <a:noAutofit/>
                        </wps:bodyPr>
                      </wps:wsp>
                      <wps:wsp>
                        <wps:cNvPr id="891" name="Graphic 891"/>
                        <wps:cNvSpPr/>
                        <wps:spPr>
                          <a:xfrm>
                            <a:off x="3175" y="1182160"/>
                            <a:ext cx="25400" cy="1270"/>
                          </a:xfrm>
                          <a:custGeom>
                            <a:avLst/>
                            <a:gdLst/>
                            <a:ahLst/>
                            <a:cxnLst/>
                            <a:rect l="l" t="t" r="r" b="b"/>
                            <a:pathLst>
                              <a:path w="25400" h="0">
                                <a:moveTo>
                                  <a:pt x="0" y="0"/>
                                </a:moveTo>
                                <a:lnTo>
                                  <a:pt x="25019" y="0"/>
                                </a:lnTo>
                              </a:path>
                            </a:pathLst>
                          </a:custGeom>
                          <a:ln w="6350">
                            <a:solidFill>
                              <a:srgbClr val="231F20"/>
                            </a:solidFill>
                            <a:prstDash val="solid"/>
                          </a:ln>
                        </wps:spPr>
                        <wps:bodyPr wrap="square" lIns="0" tIns="0" rIns="0" bIns="0" rtlCol="0">
                          <a:prstTxWarp prst="textNoShape">
                            <a:avLst/>
                          </a:prstTxWarp>
                          <a:noAutofit/>
                        </wps:bodyPr>
                      </wps:wsp>
                      <wps:wsp>
                        <wps:cNvPr id="892" name="Graphic 892"/>
                        <wps:cNvSpPr/>
                        <wps:spPr>
                          <a:xfrm>
                            <a:off x="3175" y="946068"/>
                            <a:ext cx="50165" cy="1270"/>
                          </a:xfrm>
                          <a:custGeom>
                            <a:avLst/>
                            <a:gdLst/>
                            <a:ahLst/>
                            <a:cxnLst/>
                            <a:rect l="l" t="t" r="r" b="b"/>
                            <a:pathLst>
                              <a:path w="50165" h="0">
                                <a:moveTo>
                                  <a:pt x="0" y="0"/>
                                </a:moveTo>
                                <a:lnTo>
                                  <a:pt x="50050" y="0"/>
                                </a:lnTo>
                              </a:path>
                            </a:pathLst>
                          </a:custGeom>
                          <a:ln w="6350">
                            <a:solidFill>
                              <a:srgbClr val="231F20"/>
                            </a:solidFill>
                            <a:prstDash val="solid"/>
                          </a:ln>
                        </wps:spPr>
                        <wps:bodyPr wrap="square" lIns="0" tIns="0" rIns="0" bIns="0" rtlCol="0">
                          <a:prstTxWarp prst="textNoShape">
                            <a:avLst/>
                          </a:prstTxWarp>
                          <a:noAutofit/>
                        </wps:bodyPr>
                      </wps:wsp>
                      <wps:wsp>
                        <wps:cNvPr id="893" name="Graphic 893"/>
                        <wps:cNvSpPr/>
                        <wps:spPr>
                          <a:xfrm>
                            <a:off x="3175" y="709978"/>
                            <a:ext cx="25400" cy="1270"/>
                          </a:xfrm>
                          <a:custGeom>
                            <a:avLst/>
                            <a:gdLst/>
                            <a:ahLst/>
                            <a:cxnLst/>
                            <a:rect l="l" t="t" r="r" b="b"/>
                            <a:pathLst>
                              <a:path w="25400" h="0">
                                <a:moveTo>
                                  <a:pt x="0" y="0"/>
                                </a:moveTo>
                                <a:lnTo>
                                  <a:pt x="25019" y="0"/>
                                </a:lnTo>
                              </a:path>
                            </a:pathLst>
                          </a:custGeom>
                          <a:ln w="6350">
                            <a:solidFill>
                              <a:srgbClr val="231F20"/>
                            </a:solidFill>
                            <a:prstDash val="solid"/>
                          </a:ln>
                        </wps:spPr>
                        <wps:bodyPr wrap="square" lIns="0" tIns="0" rIns="0" bIns="0" rtlCol="0">
                          <a:prstTxWarp prst="textNoShape">
                            <a:avLst/>
                          </a:prstTxWarp>
                          <a:noAutofit/>
                        </wps:bodyPr>
                      </wps:wsp>
                      <wps:wsp>
                        <wps:cNvPr id="894" name="Graphic 894"/>
                        <wps:cNvSpPr/>
                        <wps:spPr>
                          <a:xfrm>
                            <a:off x="3175" y="473886"/>
                            <a:ext cx="50165" cy="1270"/>
                          </a:xfrm>
                          <a:custGeom>
                            <a:avLst/>
                            <a:gdLst/>
                            <a:ahLst/>
                            <a:cxnLst/>
                            <a:rect l="l" t="t" r="r" b="b"/>
                            <a:pathLst>
                              <a:path w="50165" h="0">
                                <a:moveTo>
                                  <a:pt x="0" y="0"/>
                                </a:moveTo>
                                <a:lnTo>
                                  <a:pt x="50050" y="0"/>
                                </a:lnTo>
                              </a:path>
                            </a:pathLst>
                          </a:custGeom>
                          <a:ln w="6350">
                            <a:solidFill>
                              <a:srgbClr val="231F20"/>
                            </a:solidFill>
                            <a:prstDash val="solid"/>
                          </a:ln>
                        </wps:spPr>
                        <wps:bodyPr wrap="square" lIns="0" tIns="0" rIns="0" bIns="0" rtlCol="0">
                          <a:prstTxWarp prst="textNoShape">
                            <a:avLst/>
                          </a:prstTxWarp>
                          <a:noAutofit/>
                        </wps:bodyPr>
                      </wps:wsp>
                      <wps:wsp>
                        <wps:cNvPr id="895" name="Graphic 895"/>
                        <wps:cNvSpPr/>
                        <wps:spPr>
                          <a:xfrm>
                            <a:off x="3175" y="239265"/>
                            <a:ext cx="25400" cy="1270"/>
                          </a:xfrm>
                          <a:custGeom>
                            <a:avLst/>
                            <a:gdLst/>
                            <a:ahLst/>
                            <a:cxnLst/>
                            <a:rect l="l" t="t" r="r" b="b"/>
                            <a:pathLst>
                              <a:path w="25400" h="0">
                                <a:moveTo>
                                  <a:pt x="0" y="0"/>
                                </a:moveTo>
                                <a:lnTo>
                                  <a:pt x="25019" y="0"/>
                                </a:lnTo>
                              </a:path>
                            </a:pathLst>
                          </a:custGeom>
                          <a:ln w="6350">
                            <a:solidFill>
                              <a:srgbClr val="231F20"/>
                            </a:solidFill>
                            <a:prstDash val="solid"/>
                          </a:ln>
                        </wps:spPr>
                        <wps:bodyPr wrap="square" lIns="0" tIns="0" rIns="0" bIns="0" rtlCol="0">
                          <a:prstTxWarp prst="textNoShape">
                            <a:avLst/>
                          </a:prstTxWarp>
                          <a:noAutofit/>
                        </wps:bodyPr>
                      </wps:wsp>
                      <wps:wsp>
                        <wps:cNvPr id="896" name="Graphic 896"/>
                        <wps:cNvSpPr/>
                        <wps:spPr>
                          <a:xfrm>
                            <a:off x="3175" y="3176"/>
                            <a:ext cx="1270" cy="2592705"/>
                          </a:xfrm>
                          <a:custGeom>
                            <a:avLst/>
                            <a:gdLst/>
                            <a:ahLst/>
                            <a:cxnLst/>
                            <a:rect l="l" t="t" r="r" b="b"/>
                            <a:pathLst>
                              <a:path w="0" h="2592705">
                                <a:moveTo>
                                  <a:pt x="0" y="25925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7" name="Graphic 897"/>
                        <wps:cNvSpPr/>
                        <wps:spPr>
                          <a:xfrm>
                            <a:off x="191584"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898" name="Graphic 898"/>
                        <wps:cNvSpPr/>
                        <wps:spPr>
                          <a:xfrm>
                            <a:off x="379995"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899" name="Graphic 899"/>
                        <wps:cNvSpPr/>
                        <wps:spPr>
                          <a:xfrm>
                            <a:off x="569880"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00" name="Graphic 900"/>
                        <wps:cNvSpPr/>
                        <wps:spPr>
                          <a:xfrm>
                            <a:off x="758291"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01" name="Graphic 901"/>
                        <wps:cNvSpPr/>
                        <wps:spPr>
                          <a:xfrm>
                            <a:off x="946701"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02" name="Graphic 902"/>
                        <wps:cNvSpPr/>
                        <wps:spPr>
                          <a:xfrm>
                            <a:off x="1135112"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03" name="Graphic 903"/>
                        <wps:cNvSpPr/>
                        <wps:spPr>
                          <a:xfrm>
                            <a:off x="1324997"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04" name="Graphic 904"/>
                        <wps:cNvSpPr/>
                        <wps:spPr>
                          <a:xfrm>
                            <a:off x="1513409"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05" name="Graphic 905"/>
                        <wps:cNvSpPr/>
                        <wps:spPr>
                          <a:xfrm>
                            <a:off x="1701817"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06" name="Graphic 906"/>
                        <wps:cNvSpPr/>
                        <wps:spPr>
                          <a:xfrm>
                            <a:off x="1890222"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07" name="Graphic 907"/>
                        <wps:cNvSpPr/>
                        <wps:spPr>
                          <a:xfrm>
                            <a:off x="2080113"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08" name="Graphic 908"/>
                        <wps:cNvSpPr/>
                        <wps:spPr>
                          <a:xfrm>
                            <a:off x="2268518"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09" name="Graphic 909"/>
                        <wps:cNvSpPr/>
                        <wps:spPr>
                          <a:xfrm>
                            <a:off x="2456934"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10" name="Graphic 910"/>
                        <wps:cNvSpPr/>
                        <wps:spPr>
                          <a:xfrm>
                            <a:off x="2645338"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11" name="Graphic 911"/>
                        <wps:cNvSpPr/>
                        <wps:spPr>
                          <a:xfrm>
                            <a:off x="2835219" y="3175"/>
                            <a:ext cx="1270" cy="50165"/>
                          </a:xfrm>
                          <a:custGeom>
                            <a:avLst/>
                            <a:gdLst/>
                            <a:ahLst/>
                            <a:cxnLst/>
                            <a:rect l="l" t="t" r="r" b="b"/>
                            <a:pathLst>
                              <a:path w="0" h="50165">
                                <a:moveTo>
                                  <a:pt x="0" y="0"/>
                                </a:moveTo>
                                <a:lnTo>
                                  <a:pt x="0" y="50165"/>
                                </a:lnTo>
                              </a:path>
                            </a:pathLst>
                          </a:custGeom>
                          <a:ln w="6350">
                            <a:solidFill>
                              <a:srgbClr val="231F20"/>
                            </a:solidFill>
                            <a:prstDash val="solid"/>
                          </a:ln>
                        </wps:spPr>
                        <wps:bodyPr wrap="square" lIns="0" tIns="0" rIns="0" bIns="0" rtlCol="0">
                          <a:prstTxWarp prst="textNoShape">
                            <a:avLst/>
                          </a:prstTxWarp>
                          <a:noAutofit/>
                        </wps:bodyPr>
                      </wps:wsp>
                      <wps:wsp>
                        <wps:cNvPr id="912" name="Graphic 912"/>
                        <wps:cNvSpPr/>
                        <wps:spPr>
                          <a:xfrm>
                            <a:off x="3023635" y="3175"/>
                            <a:ext cx="1270" cy="25400"/>
                          </a:xfrm>
                          <a:custGeom>
                            <a:avLst/>
                            <a:gdLst/>
                            <a:ahLst/>
                            <a:cxnLst/>
                            <a:rect l="l" t="t" r="r" b="b"/>
                            <a:pathLst>
                              <a:path w="0" h="25400">
                                <a:moveTo>
                                  <a:pt x="0" y="0"/>
                                </a:moveTo>
                                <a:lnTo>
                                  <a:pt x="0" y="25082"/>
                                </a:lnTo>
                              </a:path>
                            </a:pathLst>
                          </a:custGeom>
                          <a:ln w="6350">
                            <a:solidFill>
                              <a:srgbClr val="231F20"/>
                            </a:solidFill>
                            <a:prstDash val="solid"/>
                          </a:ln>
                        </wps:spPr>
                        <wps:bodyPr wrap="square" lIns="0" tIns="0" rIns="0" bIns="0" rtlCol="0">
                          <a:prstTxWarp prst="textNoShape">
                            <a:avLst/>
                          </a:prstTxWarp>
                          <a:noAutofit/>
                        </wps:bodyPr>
                      </wps:wsp>
                      <wps:wsp>
                        <wps:cNvPr id="913" name="Graphic 913"/>
                        <wps:cNvSpPr/>
                        <wps:spPr>
                          <a:xfrm>
                            <a:off x="3175" y="3175"/>
                            <a:ext cx="3209290" cy="1270"/>
                          </a:xfrm>
                          <a:custGeom>
                            <a:avLst/>
                            <a:gdLst/>
                            <a:ahLst/>
                            <a:cxnLst/>
                            <a:rect l="l" t="t" r="r" b="b"/>
                            <a:pathLst>
                              <a:path w="3209290" h="0">
                                <a:moveTo>
                                  <a:pt x="0" y="0"/>
                                </a:moveTo>
                                <a:lnTo>
                                  <a:pt x="3208870" y="0"/>
                                </a:lnTo>
                              </a:path>
                            </a:pathLst>
                          </a:custGeom>
                          <a:ln w="6350">
                            <a:solidFill>
                              <a:srgbClr val="231F20"/>
                            </a:solidFill>
                            <a:prstDash val="solid"/>
                          </a:ln>
                        </wps:spPr>
                        <wps:bodyPr wrap="square" lIns="0" tIns="0" rIns="0" bIns="0" rtlCol="0">
                          <a:prstTxWarp prst="textNoShape">
                            <a:avLst/>
                          </a:prstTxWarp>
                          <a:noAutofit/>
                        </wps:bodyPr>
                      </wps:wsp>
                      <wps:wsp>
                        <wps:cNvPr id="914" name="Graphic 914"/>
                        <wps:cNvSpPr/>
                        <wps:spPr>
                          <a:xfrm>
                            <a:off x="3162001" y="2359662"/>
                            <a:ext cx="50165" cy="1270"/>
                          </a:xfrm>
                          <a:custGeom>
                            <a:avLst/>
                            <a:gdLst/>
                            <a:ahLst/>
                            <a:cxnLst/>
                            <a:rect l="l" t="t" r="r" b="b"/>
                            <a:pathLst>
                              <a:path w="50165" h="0">
                                <a:moveTo>
                                  <a:pt x="5005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5" name="Graphic 915"/>
                        <wps:cNvSpPr/>
                        <wps:spPr>
                          <a:xfrm>
                            <a:off x="3187020" y="2125047"/>
                            <a:ext cx="25400" cy="1270"/>
                          </a:xfrm>
                          <a:custGeom>
                            <a:avLst/>
                            <a:gdLst/>
                            <a:ahLst/>
                            <a:cxnLst/>
                            <a:rect l="l" t="t" r="r" b="b"/>
                            <a:pathLst>
                              <a:path w="25400" h="0">
                                <a:moveTo>
                                  <a:pt x="2503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6" name="Graphic 916"/>
                        <wps:cNvSpPr/>
                        <wps:spPr>
                          <a:xfrm>
                            <a:off x="3162001" y="1888957"/>
                            <a:ext cx="50165" cy="1270"/>
                          </a:xfrm>
                          <a:custGeom>
                            <a:avLst/>
                            <a:gdLst/>
                            <a:ahLst/>
                            <a:cxnLst/>
                            <a:rect l="l" t="t" r="r" b="b"/>
                            <a:pathLst>
                              <a:path w="50165" h="0">
                                <a:moveTo>
                                  <a:pt x="5005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7" name="Graphic 917"/>
                        <wps:cNvSpPr/>
                        <wps:spPr>
                          <a:xfrm>
                            <a:off x="3187020" y="1652865"/>
                            <a:ext cx="25400" cy="1270"/>
                          </a:xfrm>
                          <a:custGeom>
                            <a:avLst/>
                            <a:gdLst/>
                            <a:ahLst/>
                            <a:cxnLst/>
                            <a:rect l="l" t="t" r="r" b="b"/>
                            <a:pathLst>
                              <a:path w="25400" h="0">
                                <a:moveTo>
                                  <a:pt x="2503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8" name="Graphic 918"/>
                        <wps:cNvSpPr/>
                        <wps:spPr>
                          <a:xfrm>
                            <a:off x="3162001" y="1416775"/>
                            <a:ext cx="50165" cy="1270"/>
                          </a:xfrm>
                          <a:custGeom>
                            <a:avLst/>
                            <a:gdLst/>
                            <a:ahLst/>
                            <a:cxnLst/>
                            <a:rect l="l" t="t" r="r" b="b"/>
                            <a:pathLst>
                              <a:path w="50165" h="0">
                                <a:moveTo>
                                  <a:pt x="5005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19" name="Graphic 919"/>
                        <wps:cNvSpPr/>
                        <wps:spPr>
                          <a:xfrm>
                            <a:off x="3187020" y="1182160"/>
                            <a:ext cx="25400" cy="1270"/>
                          </a:xfrm>
                          <a:custGeom>
                            <a:avLst/>
                            <a:gdLst/>
                            <a:ahLst/>
                            <a:cxnLst/>
                            <a:rect l="l" t="t" r="r" b="b"/>
                            <a:pathLst>
                              <a:path w="25400" h="0">
                                <a:moveTo>
                                  <a:pt x="2503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0" name="Graphic 920"/>
                        <wps:cNvSpPr/>
                        <wps:spPr>
                          <a:xfrm>
                            <a:off x="3162001" y="946068"/>
                            <a:ext cx="50165" cy="1270"/>
                          </a:xfrm>
                          <a:custGeom>
                            <a:avLst/>
                            <a:gdLst/>
                            <a:ahLst/>
                            <a:cxnLst/>
                            <a:rect l="l" t="t" r="r" b="b"/>
                            <a:pathLst>
                              <a:path w="50165" h="0">
                                <a:moveTo>
                                  <a:pt x="5005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1" name="Graphic 921"/>
                        <wps:cNvSpPr/>
                        <wps:spPr>
                          <a:xfrm>
                            <a:off x="3187020" y="709978"/>
                            <a:ext cx="25400" cy="1270"/>
                          </a:xfrm>
                          <a:custGeom>
                            <a:avLst/>
                            <a:gdLst/>
                            <a:ahLst/>
                            <a:cxnLst/>
                            <a:rect l="l" t="t" r="r" b="b"/>
                            <a:pathLst>
                              <a:path w="25400" h="0">
                                <a:moveTo>
                                  <a:pt x="2503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2" name="Graphic 922"/>
                        <wps:cNvSpPr/>
                        <wps:spPr>
                          <a:xfrm>
                            <a:off x="3162001" y="473886"/>
                            <a:ext cx="50165" cy="1270"/>
                          </a:xfrm>
                          <a:custGeom>
                            <a:avLst/>
                            <a:gdLst/>
                            <a:ahLst/>
                            <a:cxnLst/>
                            <a:rect l="l" t="t" r="r" b="b"/>
                            <a:pathLst>
                              <a:path w="50165" h="0">
                                <a:moveTo>
                                  <a:pt x="50050"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3" name="Graphic 923"/>
                        <wps:cNvSpPr/>
                        <wps:spPr>
                          <a:xfrm>
                            <a:off x="3187020" y="239265"/>
                            <a:ext cx="25400" cy="1270"/>
                          </a:xfrm>
                          <a:custGeom>
                            <a:avLst/>
                            <a:gdLst/>
                            <a:ahLst/>
                            <a:cxnLst/>
                            <a:rect l="l" t="t" r="r" b="b"/>
                            <a:pathLst>
                              <a:path w="25400" h="0">
                                <a:moveTo>
                                  <a:pt x="2503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4" name="Graphic 924"/>
                        <wps:cNvSpPr/>
                        <wps:spPr>
                          <a:xfrm>
                            <a:off x="3212052" y="3176"/>
                            <a:ext cx="1270" cy="2592705"/>
                          </a:xfrm>
                          <a:custGeom>
                            <a:avLst/>
                            <a:gdLst/>
                            <a:ahLst/>
                            <a:cxnLst/>
                            <a:rect l="l" t="t" r="r" b="b"/>
                            <a:pathLst>
                              <a:path w="0" h="2592705">
                                <a:moveTo>
                                  <a:pt x="0" y="259259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5" name="Graphic 925"/>
                        <wps:cNvSpPr/>
                        <wps:spPr>
                          <a:xfrm>
                            <a:off x="178344" y="2359662"/>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26" name="Graphic 926"/>
                        <wps:cNvSpPr/>
                        <wps:spPr>
                          <a:xfrm>
                            <a:off x="178344" y="2359662"/>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27" name="Graphic 927"/>
                        <wps:cNvSpPr/>
                        <wps:spPr>
                          <a:xfrm>
                            <a:off x="200414" y="2349343"/>
                            <a:ext cx="72390" cy="62230"/>
                          </a:xfrm>
                          <a:custGeom>
                            <a:avLst/>
                            <a:gdLst/>
                            <a:ahLst/>
                            <a:cxnLst/>
                            <a:rect l="l" t="t" r="r" b="b"/>
                            <a:pathLst>
                              <a:path w="72390" h="62230">
                                <a:moveTo>
                                  <a:pt x="36804" y="0"/>
                                </a:moveTo>
                                <a:lnTo>
                                  <a:pt x="0" y="61976"/>
                                </a:lnTo>
                                <a:lnTo>
                                  <a:pt x="72135" y="61976"/>
                                </a:lnTo>
                                <a:lnTo>
                                  <a:pt x="36804" y="0"/>
                                </a:lnTo>
                                <a:close/>
                              </a:path>
                            </a:pathLst>
                          </a:custGeom>
                          <a:solidFill>
                            <a:srgbClr val="020303"/>
                          </a:solidFill>
                        </wps:spPr>
                        <wps:bodyPr wrap="square" lIns="0" tIns="0" rIns="0" bIns="0" rtlCol="0">
                          <a:prstTxWarp prst="textNoShape">
                            <a:avLst/>
                          </a:prstTxWarp>
                          <a:noAutofit/>
                        </wps:bodyPr>
                      </wps:wsp>
                      <wps:wsp>
                        <wps:cNvPr id="928" name="Graphic 928"/>
                        <wps:cNvSpPr/>
                        <wps:spPr>
                          <a:xfrm>
                            <a:off x="200414" y="2349343"/>
                            <a:ext cx="72390" cy="62230"/>
                          </a:xfrm>
                          <a:custGeom>
                            <a:avLst/>
                            <a:gdLst/>
                            <a:ahLst/>
                            <a:cxnLst/>
                            <a:rect l="l" t="t" r="r" b="b"/>
                            <a:pathLst>
                              <a:path w="72390" h="62230">
                                <a:moveTo>
                                  <a:pt x="36804" y="0"/>
                                </a:moveTo>
                                <a:lnTo>
                                  <a:pt x="72135"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29" name="Graphic 929"/>
                        <wps:cNvSpPr/>
                        <wps:spPr>
                          <a:xfrm>
                            <a:off x="222504" y="233901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30" name="Graphic 930"/>
                        <wps:cNvSpPr/>
                        <wps:spPr>
                          <a:xfrm>
                            <a:off x="222504" y="233901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31" name="Graphic 931"/>
                        <wps:cNvSpPr/>
                        <wps:spPr>
                          <a:xfrm>
                            <a:off x="246054" y="232720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32" name="Graphic 932"/>
                        <wps:cNvSpPr/>
                        <wps:spPr>
                          <a:xfrm>
                            <a:off x="246054" y="232720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33" name="Graphic 933"/>
                        <wps:cNvSpPr/>
                        <wps:spPr>
                          <a:xfrm>
                            <a:off x="268124" y="2313923"/>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934" name="Graphic 934"/>
                        <wps:cNvSpPr/>
                        <wps:spPr>
                          <a:xfrm>
                            <a:off x="268124" y="2313923"/>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35" name="Graphic 935"/>
                        <wps:cNvSpPr/>
                        <wps:spPr>
                          <a:xfrm>
                            <a:off x="291677" y="2302116"/>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936" name="Graphic 936"/>
                        <wps:cNvSpPr/>
                        <wps:spPr>
                          <a:xfrm>
                            <a:off x="291677" y="2302116"/>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37" name="Graphic 937"/>
                        <wps:cNvSpPr/>
                        <wps:spPr>
                          <a:xfrm>
                            <a:off x="313766" y="228884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38" name="Graphic 938"/>
                        <wps:cNvSpPr/>
                        <wps:spPr>
                          <a:xfrm>
                            <a:off x="313766" y="228884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39" name="Graphic 939"/>
                        <wps:cNvSpPr/>
                        <wps:spPr>
                          <a:xfrm>
                            <a:off x="335836" y="2274087"/>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940" name="Graphic 940"/>
                        <wps:cNvSpPr/>
                        <wps:spPr>
                          <a:xfrm>
                            <a:off x="335836" y="2274087"/>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41" name="Graphic 941"/>
                        <wps:cNvSpPr/>
                        <wps:spPr>
                          <a:xfrm>
                            <a:off x="359394" y="2260804"/>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42" name="Graphic 942"/>
                        <wps:cNvSpPr/>
                        <wps:spPr>
                          <a:xfrm>
                            <a:off x="359394" y="2260804"/>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43" name="Graphic 943"/>
                        <wps:cNvSpPr/>
                        <wps:spPr>
                          <a:xfrm>
                            <a:off x="381476" y="224604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44" name="Graphic 944"/>
                        <wps:cNvSpPr/>
                        <wps:spPr>
                          <a:xfrm>
                            <a:off x="381476" y="224604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45" name="Graphic 945"/>
                        <wps:cNvSpPr/>
                        <wps:spPr>
                          <a:xfrm>
                            <a:off x="405028" y="223129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46" name="Graphic 946"/>
                        <wps:cNvSpPr/>
                        <wps:spPr>
                          <a:xfrm>
                            <a:off x="405028" y="223129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47" name="Graphic 947"/>
                        <wps:cNvSpPr/>
                        <wps:spPr>
                          <a:xfrm>
                            <a:off x="427104" y="221653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48" name="Graphic 948"/>
                        <wps:cNvSpPr/>
                        <wps:spPr>
                          <a:xfrm>
                            <a:off x="427104" y="221653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49" name="Graphic 949"/>
                        <wps:cNvSpPr/>
                        <wps:spPr>
                          <a:xfrm>
                            <a:off x="449187" y="220030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50" name="Graphic 950"/>
                        <wps:cNvSpPr/>
                        <wps:spPr>
                          <a:xfrm>
                            <a:off x="449187" y="220030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51" name="Graphic 951"/>
                        <wps:cNvSpPr/>
                        <wps:spPr>
                          <a:xfrm>
                            <a:off x="472739" y="218554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52" name="Graphic 952"/>
                        <wps:cNvSpPr/>
                        <wps:spPr>
                          <a:xfrm>
                            <a:off x="472739" y="218554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53" name="Graphic 953"/>
                        <wps:cNvSpPr/>
                        <wps:spPr>
                          <a:xfrm>
                            <a:off x="494816" y="216932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54" name="Graphic 954"/>
                        <wps:cNvSpPr/>
                        <wps:spPr>
                          <a:xfrm>
                            <a:off x="494816" y="216932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55" name="Graphic 955"/>
                        <wps:cNvSpPr/>
                        <wps:spPr>
                          <a:xfrm>
                            <a:off x="518367" y="215308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56" name="Graphic 956"/>
                        <wps:cNvSpPr/>
                        <wps:spPr>
                          <a:xfrm>
                            <a:off x="518367" y="215308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57" name="Graphic 957"/>
                        <wps:cNvSpPr/>
                        <wps:spPr>
                          <a:xfrm>
                            <a:off x="540437" y="2138330"/>
                            <a:ext cx="72390" cy="62230"/>
                          </a:xfrm>
                          <a:custGeom>
                            <a:avLst/>
                            <a:gdLst/>
                            <a:ahLst/>
                            <a:cxnLst/>
                            <a:rect l="l" t="t" r="r" b="b"/>
                            <a:pathLst>
                              <a:path w="72390" h="62230">
                                <a:moveTo>
                                  <a:pt x="36804" y="0"/>
                                </a:moveTo>
                                <a:lnTo>
                                  <a:pt x="0" y="61976"/>
                                </a:lnTo>
                                <a:lnTo>
                                  <a:pt x="72135" y="61976"/>
                                </a:lnTo>
                                <a:lnTo>
                                  <a:pt x="36804" y="0"/>
                                </a:lnTo>
                                <a:close/>
                              </a:path>
                            </a:pathLst>
                          </a:custGeom>
                          <a:solidFill>
                            <a:srgbClr val="020303"/>
                          </a:solidFill>
                        </wps:spPr>
                        <wps:bodyPr wrap="square" lIns="0" tIns="0" rIns="0" bIns="0" rtlCol="0">
                          <a:prstTxWarp prst="textNoShape">
                            <a:avLst/>
                          </a:prstTxWarp>
                          <a:noAutofit/>
                        </wps:bodyPr>
                      </wps:wsp>
                      <wps:wsp>
                        <wps:cNvPr id="958" name="Graphic 958"/>
                        <wps:cNvSpPr/>
                        <wps:spPr>
                          <a:xfrm>
                            <a:off x="540437" y="2138330"/>
                            <a:ext cx="72390" cy="62230"/>
                          </a:xfrm>
                          <a:custGeom>
                            <a:avLst/>
                            <a:gdLst/>
                            <a:ahLst/>
                            <a:cxnLst/>
                            <a:rect l="l" t="t" r="r" b="b"/>
                            <a:pathLst>
                              <a:path w="72390" h="62230">
                                <a:moveTo>
                                  <a:pt x="36804" y="0"/>
                                </a:moveTo>
                                <a:lnTo>
                                  <a:pt x="72135"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59" name="Graphic 959"/>
                        <wps:cNvSpPr/>
                        <wps:spPr>
                          <a:xfrm>
                            <a:off x="562526" y="212062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60" name="Graphic 960"/>
                        <wps:cNvSpPr/>
                        <wps:spPr>
                          <a:xfrm>
                            <a:off x="562526" y="212062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61" name="Graphic 961"/>
                        <wps:cNvSpPr/>
                        <wps:spPr>
                          <a:xfrm>
                            <a:off x="586078" y="2104397"/>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62" name="Graphic 962"/>
                        <wps:cNvSpPr/>
                        <wps:spPr>
                          <a:xfrm>
                            <a:off x="586078" y="2104397"/>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63" name="Graphic 963"/>
                        <wps:cNvSpPr/>
                        <wps:spPr>
                          <a:xfrm>
                            <a:off x="608148" y="2088163"/>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964" name="Graphic 964"/>
                        <wps:cNvSpPr/>
                        <wps:spPr>
                          <a:xfrm>
                            <a:off x="608148" y="2088163"/>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65" name="Graphic 965"/>
                        <wps:cNvSpPr/>
                        <wps:spPr>
                          <a:xfrm>
                            <a:off x="631706" y="207045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66" name="Graphic 966"/>
                        <wps:cNvSpPr/>
                        <wps:spPr>
                          <a:xfrm>
                            <a:off x="631706" y="207045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67" name="Graphic 967"/>
                        <wps:cNvSpPr/>
                        <wps:spPr>
                          <a:xfrm>
                            <a:off x="653788" y="2054230"/>
                            <a:ext cx="72390" cy="62230"/>
                          </a:xfrm>
                          <a:custGeom>
                            <a:avLst/>
                            <a:gdLst/>
                            <a:ahLst/>
                            <a:cxnLst/>
                            <a:rect l="l" t="t" r="r" b="b"/>
                            <a:pathLst>
                              <a:path w="72390" h="62230">
                                <a:moveTo>
                                  <a:pt x="36791" y="0"/>
                                </a:moveTo>
                                <a:lnTo>
                                  <a:pt x="0" y="61963"/>
                                </a:lnTo>
                                <a:lnTo>
                                  <a:pt x="72123" y="61963"/>
                                </a:lnTo>
                                <a:lnTo>
                                  <a:pt x="36791" y="0"/>
                                </a:lnTo>
                                <a:close/>
                              </a:path>
                            </a:pathLst>
                          </a:custGeom>
                          <a:solidFill>
                            <a:srgbClr val="020303"/>
                          </a:solidFill>
                        </wps:spPr>
                        <wps:bodyPr wrap="square" lIns="0" tIns="0" rIns="0" bIns="0" rtlCol="0">
                          <a:prstTxWarp prst="textNoShape">
                            <a:avLst/>
                          </a:prstTxWarp>
                          <a:noAutofit/>
                        </wps:bodyPr>
                      </wps:wsp>
                      <wps:wsp>
                        <wps:cNvPr id="968" name="Graphic 968"/>
                        <wps:cNvSpPr/>
                        <wps:spPr>
                          <a:xfrm>
                            <a:off x="653788" y="2054230"/>
                            <a:ext cx="72390" cy="62230"/>
                          </a:xfrm>
                          <a:custGeom>
                            <a:avLst/>
                            <a:gdLst/>
                            <a:ahLst/>
                            <a:cxnLst/>
                            <a:rect l="l" t="t" r="r" b="b"/>
                            <a:pathLst>
                              <a:path w="72390" h="62230">
                                <a:moveTo>
                                  <a:pt x="36791" y="0"/>
                                </a:moveTo>
                                <a:lnTo>
                                  <a:pt x="72123"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69" name="Graphic 969"/>
                        <wps:cNvSpPr/>
                        <wps:spPr>
                          <a:xfrm>
                            <a:off x="677340" y="203651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70" name="Graphic 970"/>
                        <wps:cNvSpPr/>
                        <wps:spPr>
                          <a:xfrm>
                            <a:off x="677340" y="203651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71" name="Graphic 971"/>
                        <wps:cNvSpPr/>
                        <wps:spPr>
                          <a:xfrm>
                            <a:off x="699416" y="201880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72" name="Graphic 972"/>
                        <wps:cNvSpPr/>
                        <wps:spPr>
                          <a:xfrm>
                            <a:off x="699416" y="201880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73" name="Graphic 973"/>
                        <wps:cNvSpPr/>
                        <wps:spPr>
                          <a:xfrm>
                            <a:off x="721499" y="200109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74" name="Graphic 974"/>
                        <wps:cNvSpPr/>
                        <wps:spPr>
                          <a:xfrm>
                            <a:off x="721499" y="200109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75" name="Graphic 975"/>
                        <wps:cNvSpPr/>
                        <wps:spPr>
                          <a:xfrm>
                            <a:off x="745051" y="198340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76" name="Graphic 976"/>
                        <wps:cNvSpPr/>
                        <wps:spPr>
                          <a:xfrm>
                            <a:off x="745051" y="198340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77" name="Graphic 977"/>
                        <wps:cNvSpPr/>
                        <wps:spPr>
                          <a:xfrm>
                            <a:off x="767127" y="196569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78" name="Graphic 978"/>
                        <wps:cNvSpPr/>
                        <wps:spPr>
                          <a:xfrm>
                            <a:off x="767127" y="196569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79" name="Graphic 979"/>
                        <wps:cNvSpPr/>
                        <wps:spPr>
                          <a:xfrm>
                            <a:off x="790679" y="194797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80" name="Graphic 980"/>
                        <wps:cNvSpPr/>
                        <wps:spPr>
                          <a:xfrm>
                            <a:off x="790679" y="194797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81" name="Graphic 981"/>
                        <wps:cNvSpPr/>
                        <wps:spPr>
                          <a:xfrm>
                            <a:off x="812761" y="1930281"/>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82" name="Graphic 982"/>
                        <wps:cNvSpPr/>
                        <wps:spPr>
                          <a:xfrm>
                            <a:off x="812761" y="1930281"/>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83" name="Graphic 983"/>
                        <wps:cNvSpPr/>
                        <wps:spPr>
                          <a:xfrm>
                            <a:off x="834838" y="191257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84" name="Graphic 984"/>
                        <wps:cNvSpPr/>
                        <wps:spPr>
                          <a:xfrm>
                            <a:off x="834838" y="191257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85" name="Graphic 985"/>
                        <wps:cNvSpPr/>
                        <wps:spPr>
                          <a:xfrm>
                            <a:off x="858391" y="189486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86" name="Graphic 986"/>
                        <wps:cNvSpPr/>
                        <wps:spPr>
                          <a:xfrm>
                            <a:off x="858391" y="189486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87" name="Graphic 987"/>
                        <wps:cNvSpPr/>
                        <wps:spPr>
                          <a:xfrm>
                            <a:off x="880459" y="1877150"/>
                            <a:ext cx="72390" cy="62230"/>
                          </a:xfrm>
                          <a:custGeom>
                            <a:avLst/>
                            <a:gdLst/>
                            <a:ahLst/>
                            <a:cxnLst/>
                            <a:rect l="l" t="t" r="r" b="b"/>
                            <a:pathLst>
                              <a:path w="72390" h="62230">
                                <a:moveTo>
                                  <a:pt x="36804" y="0"/>
                                </a:moveTo>
                                <a:lnTo>
                                  <a:pt x="0" y="61976"/>
                                </a:lnTo>
                                <a:lnTo>
                                  <a:pt x="72136" y="61976"/>
                                </a:lnTo>
                                <a:lnTo>
                                  <a:pt x="36804" y="0"/>
                                </a:lnTo>
                                <a:close/>
                              </a:path>
                            </a:pathLst>
                          </a:custGeom>
                          <a:solidFill>
                            <a:srgbClr val="020303"/>
                          </a:solidFill>
                        </wps:spPr>
                        <wps:bodyPr wrap="square" lIns="0" tIns="0" rIns="0" bIns="0" rtlCol="0">
                          <a:prstTxWarp prst="textNoShape">
                            <a:avLst/>
                          </a:prstTxWarp>
                          <a:noAutofit/>
                        </wps:bodyPr>
                      </wps:wsp>
                      <wps:wsp>
                        <wps:cNvPr id="988" name="Graphic 988"/>
                        <wps:cNvSpPr/>
                        <wps:spPr>
                          <a:xfrm>
                            <a:off x="880459" y="1877150"/>
                            <a:ext cx="72390" cy="62230"/>
                          </a:xfrm>
                          <a:custGeom>
                            <a:avLst/>
                            <a:gdLst/>
                            <a:ahLst/>
                            <a:cxnLst/>
                            <a:rect l="l" t="t" r="r" b="b"/>
                            <a:pathLst>
                              <a:path w="72390" h="62230">
                                <a:moveTo>
                                  <a:pt x="36804" y="0"/>
                                </a:moveTo>
                                <a:lnTo>
                                  <a:pt x="72136"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89" name="Graphic 989"/>
                        <wps:cNvSpPr/>
                        <wps:spPr>
                          <a:xfrm>
                            <a:off x="904020" y="185797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90" name="Graphic 990"/>
                        <wps:cNvSpPr/>
                        <wps:spPr>
                          <a:xfrm>
                            <a:off x="904020" y="185797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91" name="Graphic 991"/>
                        <wps:cNvSpPr/>
                        <wps:spPr>
                          <a:xfrm>
                            <a:off x="926100" y="184026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92" name="Graphic 992"/>
                        <wps:cNvSpPr/>
                        <wps:spPr>
                          <a:xfrm>
                            <a:off x="926100" y="184026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93" name="Graphic 993"/>
                        <wps:cNvSpPr/>
                        <wps:spPr>
                          <a:xfrm>
                            <a:off x="948170" y="1822555"/>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994" name="Graphic 994"/>
                        <wps:cNvSpPr/>
                        <wps:spPr>
                          <a:xfrm>
                            <a:off x="948170" y="1822555"/>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995" name="Graphic 995"/>
                        <wps:cNvSpPr/>
                        <wps:spPr>
                          <a:xfrm>
                            <a:off x="971729" y="1803381"/>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96" name="Graphic 996"/>
                        <wps:cNvSpPr/>
                        <wps:spPr>
                          <a:xfrm>
                            <a:off x="971729" y="1803381"/>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97" name="Graphic 997"/>
                        <wps:cNvSpPr/>
                        <wps:spPr>
                          <a:xfrm>
                            <a:off x="993811" y="178567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998" name="Graphic 998"/>
                        <wps:cNvSpPr/>
                        <wps:spPr>
                          <a:xfrm>
                            <a:off x="993811" y="178567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999" name="Graphic 999"/>
                        <wps:cNvSpPr/>
                        <wps:spPr>
                          <a:xfrm>
                            <a:off x="1017363" y="176648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00" name="Graphic 1000"/>
                        <wps:cNvSpPr/>
                        <wps:spPr>
                          <a:xfrm>
                            <a:off x="1017363" y="176648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01" name="Graphic 1001"/>
                        <wps:cNvSpPr/>
                        <wps:spPr>
                          <a:xfrm>
                            <a:off x="1039440" y="174731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02" name="Graphic 1002"/>
                        <wps:cNvSpPr/>
                        <wps:spPr>
                          <a:xfrm>
                            <a:off x="1039440" y="174731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03" name="Graphic 1003"/>
                        <wps:cNvSpPr/>
                        <wps:spPr>
                          <a:xfrm>
                            <a:off x="1061523" y="172959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04" name="Graphic 1004"/>
                        <wps:cNvSpPr/>
                        <wps:spPr>
                          <a:xfrm>
                            <a:off x="1061523" y="172959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05" name="Graphic 1005"/>
                        <wps:cNvSpPr/>
                        <wps:spPr>
                          <a:xfrm>
                            <a:off x="1085074" y="171041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06" name="Graphic 1006"/>
                        <wps:cNvSpPr/>
                        <wps:spPr>
                          <a:xfrm>
                            <a:off x="1085074" y="171041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07" name="Graphic 1007"/>
                        <wps:cNvSpPr/>
                        <wps:spPr>
                          <a:xfrm>
                            <a:off x="1107151" y="169123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08" name="Graphic 1008"/>
                        <wps:cNvSpPr/>
                        <wps:spPr>
                          <a:xfrm>
                            <a:off x="1107151" y="169123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09" name="Graphic 1009"/>
                        <wps:cNvSpPr/>
                        <wps:spPr>
                          <a:xfrm>
                            <a:off x="1130702" y="167352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10" name="Graphic 1010"/>
                        <wps:cNvSpPr/>
                        <wps:spPr>
                          <a:xfrm>
                            <a:off x="1130702" y="167352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11" name="Graphic 1011"/>
                        <wps:cNvSpPr/>
                        <wps:spPr>
                          <a:xfrm>
                            <a:off x="1152785" y="1654341"/>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12" name="Graphic 1012"/>
                        <wps:cNvSpPr/>
                        <wps:spPr>
                          <a:xfrm>
                            <a:off x="1152785" y="1654341"/>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13" name="Graphic 1013"/>
                        <wps:cNvSpPr/>
                        <wps:spPr>
                          <a:xfrm>
                            <a:off x="1174860" y="1636631"/>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14" name="Graphic 1014"/>
                        <wps:cNvSpPr/>
                        <wps:spPr>
                          <a:xfrm>
                            <a:off x="1174860" y="1636631"/>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15" name="Graphic 1015"/>
                        <wps:cNvSpPr/>
                        <wps:spPr>
                          <a:xfrm>
                            <a:off x="1198412" y="161745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16" name="Graphic 1016"/>
                        <wps:cNvSpPr/>
                        <wps:spPr>
                          <a:xfrm>
                            <a:off x="1198412" y="161745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17" name="Graphic 1017"/>
                        <wps:cNvSpPr/>
                        <wps:spPr>
                          <a:xfrm>
                            <a:off x="1220482" y="1598270"/>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1018" name="Graphic 1018"/>
                        <wps:cNvSpPr/>
                        <wps:spPr>
                          <a:xfrm>
                            <a:off x="1220482" y="1598270"/>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1019" name="Graphic 1019"/>
                        <wps:cNvSpPr/>
                        <wps:spPr>
                          <a:xfrm>
                            <a:off x="1244041" y="157908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20" name="Graphic 1020"/>
                        <wps:cNvSpPr/>
                        <wps:spPr>
                          <a:xfrm>
                            <a:off x="1244041" y="157908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21" name="Graphic 1021"/>
                        <wps:cNvSpPr/>
                        <wps:spPr>
                          <a:xfrm>
                            <a:off x="1266123" y="156138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22" name="Graphic 1022"/>
                        <wps:cNvSpPr/>
                        <wps:spPr>
                          <a:xfrm>
                            <a:off x="1266123" y="156138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23" name="Graphic 1023"/>
                        <wps:cNvSpPr/>
                        <wps:spPr>
                          <a:xfrm>
                            <a:off x="1288192" y="1542200"/>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1024" name="Graphic 1024"/>
                        <wps:cNvSpPr/>
                        <wps:spPr>
                          <a:xfrm>
                            <a:off x="1288192" y="1542200"/>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1025" name="Graphic 1025"/>
                        <wps:cNvSpPr/>
                        <wps:spPr>
                          <a:xfrm>
                            <a:off x="1311751" y="152301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26" name="Graphic 1026"/>
                        <wps:cNvSpPr/>
                        <wps:spPr>
                          <a:xfrm>
                            <a:off x="1311751" y="152301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27" name="Graphic 1027"/>
                        <wps:cNvSpPr/>
                        <wps:spPr>
                          <a:xfrm>
                            <a:off x="1333833" y="150383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28" name="Graphic 1028"/>
                        <wps:cNvSpPr/>
                        <wps:spPr>
                          <a:xfrm>
                            <a:off x="1333833" y="150383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29" name="Graphic 1029"/>
                        <wps:cNvSpPr/>
                        <wps:spPr>
                          <a:xfrm>
                            <a:off x="1357386" y="1484652"/>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30" name="Graphic 1030"/>
                        <wps:cNvSpPr/>
                        <wps:spPr>
                          <a:xfrm>
                            <a:off x="1357386" y="1484652"/>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31" name="Graphic 1031"/>
                        <wps:cNvSpPr/>
                        <wps:spPr>
                          <a:xfrm>
                            <a:off x="1379462" y="146546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32" name="Graphic 1032"/>
                        <wps:cNvSpPr/>
                        <wps:spPr>
                          <a:xfrm>
                            <a:off x="1379462" y="146546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33" name="Graphic 1033"/>
                        <wps:cNvSpPr/>
                        <wps:spPr>
                          <a:xfrm>
                            <a:off x="1401544" y="1446292"/>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34" name="Graphic 1034"/>
                        <wps:cNvSpPr/>
                        <wps:spPr>
                          <a:xfrm>
                            <a:off x="1401544" y="1446292"/>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35" name="Graphic 1035"/>
                        <wps:cNvSpPr/>
                        <wps:spPr>
                          <a:xfrm>
                            <a:off x="1425096" y="1428582"/>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36" name="Graphic 1036"/>
                        <wps:cNvSpPr/>
                        <wps:spPr>
                          <a:xfrm>
                            <a:off x="1425096" y="1428582"/>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37" name="Graphic 1037"/>
                        <wps:cNvSpPr/>
                        <wps:spPr>
                          <a:xfrm>
                            <a:off x="1447172" y="140791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38" name="Graphic 1038"/>
                        <wps:cNvSpPr/>
                        <wps:spPr>
                          <a:xfrm>
                            <a:off x="1447172" y="140791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39" name="Graphic 1039"/>
                        <wps:cNvSpPr/>
                        <wps:spPr>
                          <a:xfrm>
                            <a:off x="1470726" y="138874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40" name="Graphic 1040"/>
                        <wps:cNvSpPr/>
                        <wps:spPr>
                          <a:xfrm>
                            <a:off x="1470726" y="138874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41" name="Graphic 1041"/>
                        <wps:cNvSpPr/>
                        <wps:spPr>
                          <a:xfrm>
                            <a:off x="1492808" y="1371034"/>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42" name="Graphic 1042"/>
                        <wps:cNvSpPr/>
                        <wps:spPr>
                          <a:xfrm>
                            <a:off x="1492808" y="1371034"/>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43" name="Graphic 1043"/>
                        <wps:cNvSpPr/>
                        <wps:spPr>
                          <a:xfrm>
                            <a:off x="1514883" y="1350373"/>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44" name="Graphic 1044"/>
                        <wps:cNvSpPr/>
                        <wps:spPr>
                          <a:xfrm>
                            <a:off x="1514883" y="1350373"/>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45" name="Graphic 1045"/>
                        <wps:cNvSpPr/>
                        <wps:spPr>
                          <a:xfrm>
                            <a:off x="1538436" y="1331192"/>
                            <a:ext cx="72390" cy="62230"/>
                          </a:xfrm>
                          <a:custGeom>
                            <a:avLst/>
                            <a:gdLst/>
                            <a:ahLst/>
                            <a:cxnLst/>
                            <a:rect l="l" t="t" r="r" b="b"/>
                            <a:pathLst>
                              <a:path w="72390" h="62230">
                                <a:moveTo>
                                  <a:pt x="36791" y="0"/>
                                </a:moveTo>
                                <a:lnTo>
                                  <a:pt x="0" y="61963"/>
                                </a:lnTo>
                                <a:lnTo>
                                  <a:pt x="72110" y="61963"/>
                                </a:lnTo>
                                <a:lnTo>
                                  <a:pt x="36791" y="0"/>
                                </a:lnTo>
                                <a:close/>
                              </a:path>
                            </a:pathLst>
                          </a:custGeom>
                          <a:solidFill>
                            <a:srgbClr val="020303"/>
                          </a:solidFill>
                        </wps:spPr>
                        <wps:bodyPr wrap="square" lIns="0" tIns="0" rIns="0" bIns="0" rtlCol="0">
                          <a:prstTxWarp prst="textNoShape">
                            <a:avLst/>
                          </a:prstTxWarp>
                          <a:noAutofit/>
                        </wps:bodyPr>
                      </wps:wsp>
                      <wps:wsp>
                        <wps:cNvPr id="1046" name="Graphic 1046"/>
                        <wps:cNvSpPr/>
                        <wps:spPr>
                          <a:xfrm>
                            <a:off x="1538436" y="1331192"/>
                            <a:ext cx="72390" cy="62230"/>
                          </a:xfrm>
                          <a:custGeom>
                            <a:avLst/>
                            <a:gdLst/>
                            <a:ahLst/>
                            <a:cxnLst/>
                            <a:rect l="l" t="t" r="r" b="b"/>
                            <a:pathLst>
                              <a:path w="72390" h="62230">
                                <a:moveTo>
                                  <a:pt x="36791" y="0"/>
                                </a:moveTo>
                                <a:lnTo>
                                  <a:pt x="72110"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47" name="Graphic 1047"/>
                        <wps:cNvSpPr/>
                        <wps:spPr>
                          <a:xfrm>
                            <a:off x="1560511" y="131348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48" name="Graphic 1048"/>
                        <wps:cNvSpPr/>
                        <wps:spPr>
                          <a:xfrm>
                            <a:off x="1560511" y="131348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49" name="Graphic 1049"/>
                        <wps:cNvSpPr/>
                        <wps:spPr>
                          <a:xfrm>
                            <a:off x="1584063" y="129282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50" name="Graphic 1050"/>
                        <wps:cNvSpPr/>
                        <wps:spPr>
                          <a:xfrm>
                            <a:off x="1584063" y="129282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51" name="Graphic 1051"/>
                        <wps:cNvSpPr/>
                        <wps:spPr>
                          <a:xfrm>
                            <a:off x="1606141" y="127364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52" name="Graphic 1052"/>
                        <wps:cNvSpPr/>
                        <wps:spPr>
                          <a:xfrm>
                            <a:off x="1606141" y="127364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53" name="Graphic 1053"/>
                        <wps:cNvSpPr/>
                        <wps:spPr>
                          <a:xfrm>
                            <a:off x="1628228" y="1255941"/>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54" name="Graphic 1054"/>
                        <wps:cNvSpPr/>
                        <wps:spPr>
                          <a:xfrm>
                            <a:off x="1628228" y="1255941"/>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55" name="Graphic 1055"/>
                        <wps:cNvSpPr/>
                        <wps:spPr>
                          <a:xfrm>
                            <a:off x="1651780" y="1235279"/>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56" name="Graphic 1056"/>
                        <wps:cNvSpPr/>
                        <wps:spPr>
                          <a:xfrm>
                            <a:off x="1651780" y="1235279"/>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57" name="Graphic 1057"/>
                        <wps:cNvSpPr/>
                        <wps:spPr>
                          <a:xfrm>
                            <a:off x="1673857" y="1216098"/>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58" name="Graphic 1058"/>
                        <wps:cNvSpPr/>
                        <wps:spPr>
                          <a:xfrm>
                            <a:off x="1673857" y="1216098"/>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59" name="Graphic 1059"/>
                        <wps:cNvSpPr/>
                        <wps:spPr>
                          <a:xfrm>
                            <a:off x="1697408" y="1196919"/>
                            <a:ext cx="72390" cy="62230"/>
                          </a:xfrm>
                          <a:custGeom>
                            <a:avLst/>
                            <a:gdLst/>
                            <a:ahLst/>
                            <a:cxnLst/>
                            <a:rect l="l" t="t" r="r" b="b"/>
                            <a:pathLst>
                              <a:path w="72390" h="62230">
                                <a:moveTo>
                                  <a:pt x="36791" y="0"/>
                                </a:moveTo>
                                <a:lnTo>
                                  <a:pt x="0" y="61963"/>
                                </a:lnTo>
                                <a:lnTo>
                                  <a:pt x="72110" y="61963"/>
                                </a:lnTo>
                                <a:lnTo>
                                  <a:pt x="36791" y="0"/>
                                </a:lnTo>
                                <a:close/>
                              </a:path>
                            </a:pathLst>
                          </a:custGeom>
                          <a:solidFill>
                            <a:srgbClr val="020303"/>
                          </a:solidFill>
                        </wps:spPr>
                        <wps:bodyPr wrap="square" lIns="0" tIns="0" rIns="0" bIns="0" rtlCol="0">
                          <a:prstTxWarp prst="textNoShape">
                            <a:avLst/>
                          </a:prstTxWarp>
                          <a:noAutofit/>
                        </wps:bodyPr>
                      </wps:wsp>
                      <wps:wsp>
                        <wps:cNvPr id="1060" name="Graphic 1060"/>
                        <wps:cNvSpPr/>
                        <wps:spPr>
                          <a:xfrm>
                            <a:off x="1697408" y="1196919"/>
                            <a:ext cx="72390" cy="62230"/>
                          </a:xfrm>
                          <a:custGeom>
                            <a:avLst/>
                            <a:gdLst/>
                            <a:ahLst/>
                            <a:cxnLst/>
                            <a:rect l="l" t="t" r="r" b="b"/>
                            <a:pathLst>
                              <a:path w="72390" h="62230">
                                <a:moveTo>
                                  <a:pt x="36791" y="0"/>
                                </a:moveTo>
                                <a:lnTo>
                                  <a:pt x="72110"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61" name="Graphic 1061"/>
                        <wps:cNvSpPr/>
                        <wps:spPr>
                          <a:xfrm>
                            <a:off x="1719485" y="1177731"/>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62" name="Graphic 1062"/>
                        <wps:cNvSpPr/>
                        <wps:spPr>
                          <a:xfrm>
                            <a:off x="1719485" y="1177731"/>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63" name="Graphic 1063"/>
                        <wps:cNvSpPr/>
                        <wps:spPr>
                          <a:xfrm>
                            <a:off x="1741561" y="1158552"/>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64" name="Graphic 1064"/>
                        <wps:cNvSpPr/>
                        <wps:spPr>
                          <a:xfrm>
                            <a:off x="1741561" y="1158552"/>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65" name="Graphic 1065"/>
                        <wps:cNvSpPr/>
                        <wps:spPr>
                          <a:xfrm>
                            <a:off x="1765113" y="113936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66" name="Graphic 1066"/>
                        <wps:cNvSpPr/>
                        <wps:spPr>
                          <a:xfrm>
                            <a:off x="1765113" y="113936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67" name="Graphic 1067"/>
                        <wps:cNvSpPr/>
                        <wps:spPr>
                          <a:xfrm>
                            <a:off x="1787202" y="1120185"/>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68" name="Graphic 1068"/>
                        <wps:cNvSpPr/>
                        <wps:spPr>
                          <a:xfrm>
                            <a:off x="1787202" y="1120185"/>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69" name="Graphic 1069"/>
                        <wps:cNvSpPr/>
                        <wps:spPr>
                          <a:xfrm>
                            <a:off x="1810740" y="1101004"/>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1070" name="Graphic 1070"/>
                        <wps:cNvSpPr/>
                        <wps:spPr>
                          <a:xfrm>
                            <a:off x="1810740" y="1101004"/>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1071" name="Graphic 1071"/>
                        <wps:cNvSpPr/>
                        <wps:spPr>
                          <a:xfrm>
                            <a:off x="1832829" y="1080343"/>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72" name="Graphic 1072"/>
                        <wps:cNvSpPr/>
                        <wps:spPr>
                          <a:xfrm>
                            <a:off x="1832829" y="1080343"/>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73" name="Graphic 1073"/>
                        <wps:cNvSpPr/>
                        <wps:spPr>
                          <a:xfrm>
                            <a:off x="1856383" y="1062638"/>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74" name="Graphic 1074"/>
                        <wps:cNvSpPr/>
                        <wps:spPr>
                          <a:xfrm>
                            <a:off x="1856383" y="1062638"/>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75" name="Graphic 1075"/>
                        <wps:cNvSpPr/>
                        <wps:spPr>
                          <a:xfrm>
                            <a:off x="1878458" y="104198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76" name="Graphic 1076"/>
                        <wps:cNvSpPr/>
                        <wps:spPr>
                          <a:xfrm>
                            <a:off x="1878458" y="104198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77" name="Graphic 1077"/>
                        <wps:cNvSpPr/>
                        <wps:spPr>
                          <a:xfrm>
                            <a:off x="1900534" y="102279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78" name="Graphic 1078"/>
                        <wps:cNvSpPr/>
                        <wps:spPr>
                          <a:xfrm>
                            <a:off x="1900534" y="102279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79" name="Graphic 1079"/>
                        <wps:cNvSpPr/>
                        <wps:spPr>
                          <a:xfrm>
                            <a:off x="1924086" y="100361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80" name="Graphic 1080"/>
                        <wps:cNvSpPr/>
                        <wps:spPr>
                          <a:xfrm>
                            <a:off x="1924086" y="100361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81" name="Graphic 1081"/>
                        <wps:cNvSpPr/>
                        <wps:spPr>
                          <a:xfrm>
                            <a:off x="1946162" y="984435"/>
                            <a:ext cx="72390" cy="62230"/>
                          </a:xfrm>
                          <a:custGeom>
                            <a:avLst/>
                            <a:gdLst/>
                            <a:ahLst/>
                            <a:cxnLst/>
                            <a:rect l="l" t="t" r="r" b="b"/>
                            <a:pathLst>
                              <a:path w="72390" h="62230">
                                <a:moveTo>
                                  <a:pt x="36791" y="0"/>
                                </a:moveTo>
                                <a:lnTo>
                                  <a:pt x="0" y="61963"/>
                                </a:lnTo>
                                <a:lnTo>
                                  <a:pt x="72123" y="61963"/>
                                </a:lnTo>
                                <a:lnTo>
                                  <a:pt x="36791" y="0"/>
                                </a:lnTo>
                                <a:close/>
                              </a:path>
                            </a:pathLst>
                          </a:custGeom>
                          <a:solidFill>
                            <a:srgbClr val="020303"/>
                          </a:solidFill>
                        </wps:spPr>
                        <wps:bodyPr wrap="square" lIns="0" tIns="0" rIns="0" bIns="0" rtlCol="0">
                          <a:prstTxWarp prst="textNoShape">
                            <a:avLst/>
                          </a:prstTxWarp>
                          <a:noAutofit/>
                        </wps:bodyPr>
                      </wps:wsp>
                      <wps:wsp>
                        <wps:cNvPr id="1082" name="Graphic 1082"/>
                        <wps:cNvSpPr/>
                        <wps:spPr>
                          <a:xfrm>
                            <a:off x="1946162" y="984435"/>
                            <a:ext cx="72390" cy="62230"/>
                          </a:xfrm>
                          <a:custGeom>
                            <a:avLst/>
                            <a:gdLst/>
                            <a:ahLst/>
                            <a:cxnLst/>
                            <a:rect l="l" t="t" r="r" b="b"/>
                            <a:pathLst>
                              <a:path w="72390" h="62230">
                                <a:moveTo>
                                  <a:pt x="36791" y="0"/>
                                </a:moveTo>
                                <a:lnTo>
                                  <a:pt x="72123"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83" name="Graphic 1083"/>
                        <wps:cNvSpPr/>
                        <wps:spPr>
                          <a:xfrm>
                            <a:off x="1969715" y="96524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84" name="Graphic 1084"/>
                        <wps:cNvSpPr/>
                        <wps:spPr>
                          <a:xfrm>
                            <a:off x="1969715" y="96524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85" name="Graphic 1085"/>
                        <wps:cNvSpPr/>
                        <wps:spPr>
                          <a:xfrm>
                            <a:off x="1991803" y="944593"/>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86" name="Graphic 1086"/>
                        <wps:cNvSpPr/>
                        <wps:spPr>
                          <a:xfrm>
                            <a:off x="1991803" y="944593"/>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87" name="Graphic 1087"/>
                        <wps:cNvSpPr/>
                        <wps:spPr>
                          <a:xfrm>
                            <a:off x="2013880" y="92688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88" name="Graphic 1088"/>
                        <wps:cNvSpPr/>
                        <wps:spPr>
                          <a:xfrm>
                            <a:off x="2013880" y="92688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89" name="Graphic 1089"/>
                        <wps:cNvSpPr/>
                        <wps:spPr>
                          <a:xfrm>
                            <a:off x="2037431" y="906226"/>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90" name="Graphic 1090"/>
                        <wps:cNvSpPr/>
                        <wps:spPr>
                          <a:xfrm>
                            <a:off x="2037431" y="906226"/>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91" name="Graphic 1091"/>
                        <wps:cNvSpPr/>
                        <wps:spPr>
                          <a:xfrm>
                            <a:off x="2059509" y="88704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92" name="Graphic 1092"/>
                        <wps:cNvSpPr/>
                        <wps:spPr>
                          <a:xfrm>
                            <a:off x="2059509" y="88704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93" name="Graphic 1093"/>
                        <wps:cNvSpPr/>
                        <wps:spPr>
                          <a:xfrm>
                            <a:off x="2083060" y="867859"/>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94" name="Graphic 1094"/>
                        <wps:cNvSpPr/>
                        <wps:spPr>
                          <a:xfrm>
                            <a:off x="2083060" y="867859"/>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95" name="Graphic 1095"/>
                        <wps:cNvSpPr/>
                        <wps:spPr>
                          <a:xfrm>
                            <a:off x="2105135" y="84868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096" name="Graphic 1096"/>
                        <wps:cNvSpPr/>
                        <wps:spPr>
                          <a:xfrm>
                            <a:off x="2105135" y="84868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97" name="Graphic 1097"/>
                        <wps:cNvSpPr/>
                        <wps:spPr>
                          <a:xfrm>
                            <a:off x="2127225" y="829499"/>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098" name="Graphic 1098"/>
                        <wps:cNvSpPr/>
                        <wps:spPr>
                          <a:xfrm>
                            <a:off x="2127225" y="829499"/>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099" name="Graphic 1099"/>
                        <wps:cNvSpPr/>
                        <wps:spPr>
                          <a:xfrm>
                            <a:off x="2150764" y="808836"/>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1100" name="Graphic 1100"/>
                        <wps:cNvSpPr/>
                        <wps:spPr>
                          <a:xfrm>
                            <a:off x="2150764" y="808836"/>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1101" name="Graphic 1101"/>
                        <wps:cNvSpPr/>
                        <wps:spPr>
                          <a:xfrm>
                            <a:off x="2172853" y="789656"/>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02" name="Graphic 1102"/>
                        <wps:cNvSpPr/>
                        <wps:spPr>
                          <a:xfrm>
                            <a:off x="2172853" y="789656"/>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03" name="Graphic 1103"/>
                        <wps:cNvSpPr/>
                        <wps:spPr>
                          <a:xfrm>
                            <a:off x="2196404" y="770475"/>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04" name="Graphic 1104"/>
                        <wps:cNvSpPr/>
                        <wps:spPr>
                          <a:xfrm>
                            <a:off x="2196404" y="770475"/>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05" name="Graphic 1105"/>
                        <wps:cNvSpPr/>
                        <wps:spPr>
                          <a:xfrm>
                            <a:off x="2218480" y="751290"/>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06" name="Graphic 1106"/>
                        <wps:cNvSpPr/>
                        <wps:spPr>
                          <a:xfrm>
                            <a:off x="2218480" y="751290"/>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07" name="Graphic 1107"/>
                        <wps:cNvSpPr/>
                        <wps:spPr>
                          <a:xfrm>
                            <a:off x="2240558" y="730633"/>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08" name="Graphic 1108"/>
                        <wps:cNvSpPr/>
                        <wps:spPr>
                          <a:xfrm>
                            <a:off x="2240558" y="730633"/>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09" name="Graphic 1109"/>
                        <wps:cNvSpPr/>
                        <wps:spPr>
                          <a:xfrm>
                            <a:off x="2264109" y="71292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10" name="Graphic 1110"/>
                        <wps:cNvSpPr/>
                        <wps:spPr>
                          <a:xfrm>
                            <a:off x="2264109" y="71292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11" name="Graphic 1111"/>
                        <wps:cNvSpPr/>
                        <wps:spPr>
                          <a:xfrm>
                            <a:off x="2286186" y="692266"/>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12" name="Graphic 1112"/>
                        <wps:cNvSpPr/>
                        <wps:spPr>
                          <a:xfrm>
                            <a:off x="2286186" y="692266"/>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13" name="Graphic 1113"/>
                        <wps:cNvSpPr/>
                        <wps:spPr>
                          <a:xfrm>
                            <a:off x="2309737" y="673087"/>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14" name="Graphic 1114"/>
                        <wps:cNvSpPr/>
                        <wps:spPr>
                          <a:xfrm>
                            <a:off x="2309737" y="673087"/>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15" name="Graphic 1115"/>
                        <wps:cNvSpPr/>
                        <wps:spPr>
                          <a:xfrm>
                            <a:off x="2331825" y="653906"/>
                            <a:ext cx="72390" cy="62230"/>
                          </a:xfrm>
                          <a:custGeom>
                            <a:avLst/>
                            <a:gdLst/>
                            <a:ahLst/>
                            <a:cxnLst/>
                            <a:rect l="l" t="t" r="r" b="b"/>
                            <a:pathLst>
                              <a:path w="72390" h="62230">
                                <a:moveTo>
                                  <a:pt x="36791" y="0"/>
                                </a:moveTo>
                                <a:lnTo>
                                  <a:pt x="0" y="61963"/>
                                </a:lnTo>
                                <a:lnTo>
                                  <a:pt x="72110" y="61963"/>
                                </a:lnTo>
                                <a:lnTo>
                                  <a:pt x="36791" y="0"/>
                                </a:lnTo>
                                <a:close/>
                              </a:path>
                            </a:pathLst>
                          </a:custGeom>
                          <a:solidFill>
                            <a:srgbClr val="020303"/>
                          </a:solidFill>
                        </wps:spPr>
                        <wps:bodyPr wrap="square" lIns="0" tIns="0" rIns="0" bIns="0" rtlCol="0">
                          <a:prstTxWarp prst="textNoShape">
                            <a:avLst/>
                          </a:prstTxWarp>
                          <a:noAutofit/>
                        </wps:bodyPr>
                      </wps:wsp>
                      <wps:wsp>
                        <wps:cNvPr id="1116" name="Graphic 1116"/>
                        <wps:cNvSpPr/>
                        <wps:spPr>
                          <a:xfrm>
                            <a:off x="2331825" y="653906"/>
                            <a:ext cx="72390" cy="62230"/>
                          </a:xfrm>
                          <a:custGeom>
                            <a:avLst/>
                            <a:gdLst/>
                            <a:ahLst/>
                            <a:cxnLst/>
                            <a:rect l="l" t="t" r="r" b="b"/>
                            <a:pathLst>
                              <a:path w="72390" h="62230">
                                <a:moveTo>
                                  <a:pt x="36791" y="0"/>
                                </a:moveTo>
                                <a:lnTo>
                                  <a:pt x="72110"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17" name="Graphic 1117"/>
                        <wps:cNvSpPr/>
                        <wps:spPr>
                          <a:xfrm>
                            <a:off x="2353901" y="634720"/>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18" name="Graphic 1118"/>
                        <wps:cNvSpPr/>
                        <wps:spPr>
                          <a:xfrm>
                            <a:off x="2353901" y="634720"/>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19" name="Graphic 1119"/>
                        <wps:cNvSpPr/>
                        <wps:spPr>
                          <a:xfrm>
                            <a:off x="2377453" y="614064"/>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20" name="Graphic 1120"/>
                        <wps:cNvSpPr/>
                        <wps:spPr>
                          <a:xfrm>
                            <a:off x="2377453" y="614064"/>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21" name="Graphic 1121"/>
                        <wps:cNvSpPr/>
                        <wps:spPr>
                          <a:xfrm>
                            <a:off x="2399530" y="594884"/>
                            <a:ext cx="72390" cy="62230"/>
                          </a:xfrm>
                          <a:custGeom>
                            <a:avLst/>
                            <a:gdLst/>
                            <a:ahLst/>
                            <a:cxnLst/>
                            <a:rect l="l" t="t" r="r" b="b"/>
                            <a:pathLst>
                              <a:path w="72390" h="62230">
                                <a:moveTo>
                                  <a:pt x="36791" y="0"/>
                                </a:moveTo>
                                <a:lnTo>
                                  <a:pt x="0" y="61963"/>
                                </a:lnTo>
                                <a:lnTo>
                                  <a:pt x="72123" y="61963"/>
                                </a:lnTo>
                                <a:lnTo>
                                  <a:pt x="36791" y="0"/>
                                </a:lnTo>
                                <a:close/>
                              </a:path>
                            </a:pathLst>
                          </a:custGeom>
                          <a:solidFill>
                            <a:srgbClr val="020303"/>
                          </a:solidFill>
                        </wps:spPr>
                        <wps:bodyPr wrap="square" lIns="0" tIns="0" rIns="0" bIns="0" rtlCol="0">
                          <a:prstTxWarp prst="textNoShape">
                            <a:avLst/>
                          </a:prstTxWarp>
                          <a:noAutofit/>
                        </wps:bodyPr>
                      </wps:wsp>
                      <wps:wsp>
                        <wps:cNvPr id="1122" name="Graphic 1122"/>
                        <wps:cNvSpPr/>
                        <wps:spPr>
                          <a:xfrm>
                            <a:off x="2399530" y="594884"/>
                            <a:ext cx="72390" cy="62230"/>
                          </a:xfrm>
                          <a:custGeom>
                            <a:avLst/>
                            <a:gdLst/>
                            <a:ahLst/>
                            <a:cxnLst/>
                            <a:rect l="l" t="t" r="r" b="b"/>
                            <a:pathLst>
                              <a:path w="72390" h="62230">
                                <a:moveTo>
                                  <a:pt x="36791" y="0"/>
                                </a:moveTo>
                                <a:lnTo>
                                  <a:pt x="72123"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23" name="Graphic 1123"/>
                        <wps:cNvSpPr/>
                        <wps:spPr>
                          <a:xfrm>
                            <a:off x="2423083" y="575697"/>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24" name="Graphic 1124"/>
                        <wps:cNvSpPr/>
                        <wps:spPr>
                          <a:xfrm>
                            <a:off x="2423083" y="575697"/>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25" name="Graphic 1125"/>
                        <wps:cNvSpPr/>
                        <wps:spPr>
                          <a:xfrm>
                            <a:off x="2445158" y="556517"/>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26" name="Graphic 1126"/>
                        <wps:cNvSpPr/>
                        <wps:spPr>
                          <a:xfrm>
                            <a:off x="2445158" y="556517"/>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27" name="Graphic 1127"/>
                        <wps:cNvSpPr/>
                        <wps:spPr>
                          <a:xfrm>
                            <a:off x="2467246" y="535854"/>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28" name="Graphic 1128"/>
                        <wps:cNvSpPr/>
                        <wps:spPr>
                          <a:xfrm>
                            <a:off x="2467246" y="535854"/>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29" name="Graphic 1129"/>
                        <wps:cNvSpPr/>
                        <wps:spPr>
                          <a:xfrm>
                            <a:off x="2490787" y="516675"/>
                            <a:ext cx="72390" cy="62230"/>
                          </a:xfrm>
                          <a:custGeom>
                            <a:avLst/>
                            <a:gdLst/>
                            <a:ahLst/>
                            <a:cxnLst/>
                            <a:rect l="l" t="t" r="r" b="b"/>
                            <a:pathLst>
                              <a:path w="72390" h="62230">
                                <a:moveTo>
                                  <a:pt x="36804" y="0"/>
                                </a:moveTo>
                                <a:lnTo>
                                  <a:pt x="0" y="61976"/>
                                </a:lnTo>
                                <a:lnTo>
                                  <a:pt x="72123" y="61976"/>
                                </a:lnTo>
                                <a:lnTo>
                                  <a:pt x="36804" y="0"/>
                                </a:lnTo>
                                <a:close/>
                              </a:path>
                            </a:pathLst>
                          </a:custGeom>
                          <a:solidFill>
                            <a:srgbClr val="020303"/>
                          </a:solidFill>
                        </wps:spPr>
                        <wps:bodyPr wrap="square" lIns="0" tIns="0" rIns="0" bIns="0" rtlCol="0">
                          <a:prstTxWarp prst="textNoShape">
                            <a:avLst/>
                          </a:prstTxWarp>
                          <a:noAutofit/>
                        </wps:bodyPr>
                      </wps:wsp>
                      <wps:wsp>
                        <wps:cNvPr id="1130" name="Graphic 1130"/>
                        <wps:cNvSpPr/>
                        <wps:spPr>
                          <a:xfrm>
                            <a:off x="2490787" y="516675"/>
                            <a:ext cx="72390" cy="62230"/>
                          </a:xfrm>
                          <a:custGeom>
                            <a:avLst/>
                            <a:gdLst/>
                            <a:ahLst/>
                            <a:cxnLst/>
                            <a:rect l="l" t="t" r="r" b="b"/>
                            <a:pathLst>
                              <a:path w="72390" h="62230">
                                <a:moveTo>
                                  <a:pt x="36804" y="0"/>
                                </a:moveTo>
                                <a:lnTo>
                                  <a:pt x="72123" y="61976"/>
                                </a:lnTo>
                                <a:lnTo>
                                  <a:pt x="0" y="61976"/>
                                </a:lnTo>
                                <a:lnTo>
                                  <a:pt x="36804" y="0"/>
                                </a:lnTo>
                                <a:close/>
                              </a:path>
                            </a:pathLst>
                          </a:custGeom>
                          <a:ln w="4432">
                            <a:solidFill>
                              <a:srgbClr val="231F20"/>
                            </a:solidFill>
                            <a:prstDash val="solid"/>
                          </a:ln>
                        </wps:spPr>
                        <wps:bodyPr wrap="square" lIns="0" tIns="0" rIns="0" bIns="0" rtlCol="0">
                          <a:prstTxWarp prst="textNoShape">
                            <a:avLst/>
                          </a:prstTxWarp>
                          <a:noAutofit/>
                        </wps:bodyPr>
                      </wps:wsp>
                      <wps:wsp>
                        <wps:cNvPr id="1131" name="Graphic 1131"/>
                        <wps:cNvSpPr/>
                        <wps:spPr>
                          <a:xfrm>
                            <a:off x="2512875" y="497494"/>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32" name="Graphic 1132"/>
                        <wps:cNvSpPr/>
                        <wps:spPr>
                          <a:xfrm>
                            <a:off x="2512875" y="497494"/>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33" name="Graphic 1133"/>
                        <wps:cNvSpPr/>
                        <wps:spPr>
                          <a:xfrm>
                            <a:off x="2536427" y="47683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34" name="Graphic 1134"/>
                        <wps:cNvSpPr/>
                        <wps:spPr>
                          <a:xfrm>
                            <a:off x="2536427" y="47683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35" name="Graphic 1135"/>
                        <wps:cNvSpPr/>
                        <wps:spPr>
                          <a:xfrm>
                            <a:off x="2558503" y="45765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36" name="Graphic 1136"/>
                        <wps:cNvSpPr/>
                        <wps:spPr>
                          <a:xfrm>
                            <a:off x="2558503" y="45765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37" name="Graphic 1137"/>
                        <wps:cNvSpPr/>
                        <wps:spPr>
                          <a:xfrm>
                            <a:off x="2580579" y="438471"/>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38" name="Graphic 1138"/>
                        <wps:cNvSpPr/>
                        <wps:spPr>
                          <a:xfrm>
                            <a:off x="2580579" y="438471"/>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39" name="Graphic 1139"/>
                        <wps:cNvSpPr/>
                        <wps:spPr>
                          <a:xfrm>
                            <a:off x="2604132" y="419285"/>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40" name="Graphic 1140"/>
                        <wps:cNvSpPr/>
                        <wps:spPr>
                          <a:xfrm>
                            <a:off x="2604132" y="419285"/>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41" name="Graphic 1141"/>
                        <wps:cNvSpPr/>
                        <wps:spPr>
                          <a:xfrm>
                            <a:off x="2626207" y="398628"/>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42" name="Graphic 1142"/>
                        <wps:cNvSpPr/>
                        <wps:spPr>
                          <a:xfrm>
                            <a:off x="2626207" y="398628"/>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43" name="Graphic 1143"/>
                        <wps:cNvSpPr/>
                        <wps:spPr>
                          <a:xfrm>
                            <a:off x="2649760" y="379449"/>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44" name="Graphic 1144"/>
                        <wps:cNvSpPr/>
                        <wps:spPr>
                          <a:xfrm>
                            <a:off x="2649760" y="379449"/>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45" name="Graphic 1145"/>
                        <wps:cNvSpPr/>
                        <wps:spPr>
                          <a:xfrm>
                            <a:off x="2671848" y="36026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46" name="Graphic 1146"/>
                        <wps:cNvSpPr/>
                        <wps:spPr>
                          <a:xfrm>
                            <a:off x="2671848" y="36026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47" name="Graphic 1147"/>
                        <wps:cNvSpPr/>
                        <wps:spPr>
                          <a:xfrm>
                            <a:off x="2693926" y="341082"/>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48" name="Graphic 1148"/>
                        <wps:cNvSpPr/>
                        <wps:spPr>
                          <a:xfrm>
                            <a:off x="2693926" y="341082"/>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49" name="Graphic 1149"/>
                        <wps:cNvSpPr/>
                        <wps:spPr>
                          <a:xfrm>
                            <a:off x="2717477" y="320426"/>
                            <a:ext cx="72390" cy="62230"/>
                          </a:xfrm>
                          <a:custGeom>
                            <a:avLst/>
                            <a:gdLst/>
                            <a:ahLst/>
                            <a:cxnLst/>
                            <a:rect l="l" t="t" r="r" b="b"/>
                            <a:pathLst>
                              <a:path w="72390" h="62230">
                                <a:moveTo>
                                  <a:pt x="36791" y="0"/>
                                </a:moveTo>
                                <a:lnTo>
                                  <a:pt x="0" y="61963"/>
                                </a:lnTo>
                                <a:lnTo>
                                  <a:pt x="72110" y="61963"/>
                                </a:lnTo>
                                <a:lnTo>
                                  <a:pt x="36791" y="0"/>
                                </a:lnTo>
                                <a:close/>
                              </a:path>
                            </a:pathLst>
                          </a:custGeom>
                          <a:solidFill>
                            <a:srgbClr val="020303"/>
                          </a:solidFill>
                        </wps:spPr>
                        <wps:bodyPr wrap="square" lIns="0" tIns="0" rIns="0" bIns="0" rtlCol="0">
                          <a:prstTxWarp prst="textNoShape">
                            <a:avLst/>
                          </a:prstTxWarp>
                          <a:noAutofit/>
                        </wps:bodyPr>
                      </wps:wsp>
                      <wps:wsp>
                        <wps:cNvPr id="1150" name="Graphic 1150"/>
                        <wps:cNvSpPr/>
                        <wps:spPr>
                          <a:xfrm>
                            <a:off x="2717477" y="320426"/>
                            <a:ext cx="72390" cy="62230"/>
                          </a:xfrm>
                          <a:custGeom>
                            <a:avLst/>
                            <a:gdLst/>
                            <a:ahLst/>
                            <a:cxnLst/>
                            <a:rect l="l" t="t" r="r" b="b"/>
                            <a:pathLst>
                              <a:path w="72390" h="62230">
                                <a:moveTo>
                                  <a:pt x="36791" y="0"/>
                                </a:moveTo>
                                <a:lnTo>
                                  <a:pt x="72110"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51" name="Graphic 1151"/>
                        <wps:cNvSpPr/>
                        <wps:spPr>
                          <a:xfrm>
                            <a:off x="2739552" y="301240"/>
                            <a:ext cx="72390" cy="62230"/>
                          </a:xfrm>
                          <a:custGeom>
                            <a:avLst/>
                            <a:gdLst/>
                            <a:ahLst/>
                            <a:cxnLst/>
                            <a:rect l="l" t="t" r="r" b="b"/>
                            <a:pathLst>
                              <a:path w="72390" h="62230">
                                <a:moveTo>
                                  <a:pt x="36791" y="0"/>
                                </a:moveTo>
                                <a:lnTo>
                                  <a:pt x="0" y="61976"/>
                                </a:lnTo>
                                <a:lnTo>
                                  <a:pt x="72123" y="61976"/>
                                </a:lnTo>
                                <a:lnTo>
                                  <a:pt x="36791" y="0"/>
                                </a:lnTo>
                                <a:close/>
                              </a:path>
                            </a:pathLst>
                          </a:custGeom>
                          <a:solidFill>
                            <a:srgbClr val="020303"/>
                          </a:solidFill>
                        </wps:spPr>
                        <wps:bodyPr wrap="square" lIns="0" tIns="0" rIns="0" bIns="0" rtlCol="0">
                          <a:prstTxWarp prst="textNoShape">
                            <a:avLst/>
                          </a:prstTxWarp>
                          <a:noAutofit/>
                        </wps:bodyPr>
                      </wps:wsp>
                      <wps:wsp>
                        <wps:cNvPr id="1152" name="Graphic 1152"/>
                        <wps:cNvSpPr/>
                        <wps:spPr>
                          <a:xfrm>
                            <a:off x="2739552" y="301240"/>
                            <a:ext cx="72390" cy="62230"/>
                          </a:xfrm>
                          <a:custGeom>
                            <a:avLst/>
                            <a:gdLst/>
                            <a:ahLst/>
                            <a:cxnLst/>
                            <a:rect l="l" t="t" r="r" b="b"/>
                            <a:pathLst>
                              <a:path w="72390" h="62230">
                                <a:moveTo>
                                  <a:pt x="36791" y="0"/>
                                </a:moveTo>
                                <a:lnTo>
                                  <a:pt x="72123"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53" name="Graphic 1153"/>
                        <wps:cNvSpPr/>
                        <wps:spPr>
                          <a:xfrm>
                            <a:off x="2763104" y="282059"/>
                            <a:ext cx="72390" cy="62230"/>
                          </a:xfrm>
                          <a:custGeom>
                            <a:avLst/>
                            <a:gdLst/>
                            <a:ahLst/>
                            <a:cxnLst/>
                            <a:rect l="l" t="t" r="r" b="b"/>
                            <a:pathLst>
                              <a:path w="72390" h="62230">
                                <a:moveTo>
                                  <a:pt x="36791" y="0"/>
                                </a:moveTo>
                                <a:lnTo>
                                  <a:pt x="0" y="61976"/>
                                </a:lnTo>
                                <a:lnTo>
                                  <a:pt x="72110" y="61976"/>
                                </a:lnTo>
                                <a:lnTo>
                                  <a:pt x="36791" y="0"/>
                                </a:lnTo>
                                <a:close/>
                              </a:path>
                            </a:pathLst>
                          </a:custGeom>
                          <a:solidFill>
                            <a:srgbClr val="020303"/>
                          </a:solidFill>
                        </wps:spPr>
                        <wps:bodyPr wrap="square" lIns="0" tIns="0" rIns="0" bIns="0" rtlCol="0">
                          <a:prstTxWarp prst="textNoShape">
                            <a:avLst/>
                          </a:prstTxWarp>
                          <a:noAutofit/>
                        </wps:bodyPr>
                      </wps:wsp>
                      <wps:wsp>
                        <wps:cNvPr id="1154" name="Graphic 1154"/>
                        <wps:cNvSpPr/>
                        <wps:spPr>
                          <a:xfrm>
                            <a:off x="2763104" y="282059"/>
                            <a:ext cx="72390" cy="62230"/>
                          </a:xfrm>
                          <a:custGeom>
                            <a:avLst/>
                            <a:gdLst/>
                            <a:ahLst/>
                            <a:cxnLst/>
                            <a:rect l="l" t="t" r="r" b="b"/>
                            <a:pathLst>
                              <a:path w="72390" h="62230">
                                <a:moveTo>
                                  <a:pt x="36791" y="0"/>
                                </a:moveTo>
                                <a:lnTo>
                                  <a:pt x="72110" y="61976"/>
                                </a:lnTo>
                                <a:lnTo>
                                  <a:pt x="0" y="61976"/>
                                </a:lnTo>
                                <a:lnTo>
                                  <a:pt x="36791" y="0"/>
                                </a:lnTo>
                                <a:close/>
                              </a:path>
                            </a:pathLst>
                          </a:custGeom>
                          <a:ln w="4432">
                            <a:solidFill>
                              <a:srgbClr val="231F20"/>
                            </a:solidFill>
                            <a:prstDash val="solid"/>
                          </a:ln>
                        </wps:spPr>
                        <wps:bodyPr wrap="square" lIns="0" tIns="0" rIns="0" bIns="0" rtlCol="0">
                          <a:prstTxWarp prst="textNoShape">
                            <a:avLst/>
                          </a:prstTxWarp>
                          <a:noAutofit/>
                        </wps:bodyPr>
                      </wps:wsp>
                      <wps:wsp>
                        <wps:cNvPr id="1155" name="Graphic 1155"/>
                        <wps:cNvSpPr/>
                        <wps:spPr>
                          <a:xfrm>
                            <a:off x="2785181" y="261404"/>
                            <a:ext cx="72390" cy="62230"/>
                          </a:xfrm>
                          <a:custGeom>
                            <a:avLst/>
                            <a:gdLst/>
                            <a:ahLst/>
                            <a:cxnLst/>
                            <a:rect l="l" t="t" r="r" b="b"/>
                            <a:pathLst>
                              <a:path w="72390" h="62230">
                                <a:moveTo>
                                  <a:pt x="36791" y="0"/>
                                </a:moveTo>
                                <a:lnTo>
                                  <a:pt x="0" y="61963"/>
                                </a:lnTo>
                                <a:lnTo>
                                  <a:pt x="72123" y="61963"/>
                                </a:lnTo>
                                <a:lnTo>
                                  <a:pt x="36791" y="0"/>
                                </a:lnTo>
                                <a:close/>
                              </a:path>
                            </a:pathLst>
                          </a:custGeom>
                          <a:solidFill>
                            <a:srgbClr val="020303"/>
                          </a:solidFill>
                        </wps:spPr>
                        <wps:bodyPr wrap="square" lIns="0" tIns="0" rIns="0" bIns="0" rtlCol="0">
                          <a:prstTxWarp prst="textNoShape">
                            <a:avLst/>
                          </a:prstTxWarp>
                          <a:noAutofit/>
                        </wps:bodyPr>
                      </wps:wsp>
                      <wps:wsp>
                        <wps:cNvPr id="1156" name="Graphic 1156"/>
                        <wps:cNvSpPr/>
                        <wps:spPr>
                          <a:xfrm>
                            <a:off x="2785181" y="261404"/>
                            <a:ext cx="72390" cy="62230"/>
                          </a:xfrm>
                          <a:custGeom>
                            <a:avLst/>
                            <a:gdLst/>
                            <a:ahLst/>
                            <a:cxnLst/>
                            <a:rect l="l" t="t" r="r" b="b"/>
                            <a:pathLst>
                              <a:path w="72390" h="62230">
                                <a:moveTo>
                                  <a:pt x="36791" y="0"/>
                                </a:moveTo>
                                <a:lnTo>
                                  <a:pt x="72123" y="61963"/>
                                </a:lnTo>
                                <a:lnTo>
                                  <a:pt x="0" y="61963"/>
                                </a:lnTo>
                                <a:lnTo>
                                  <a:pt x="36791" y="0"/>
                                </a:lnTo>
                                <a:close/>
                              </a:path>
                            </a:pathLst>
                          </a:custGeom>
                          <a:ln w="443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714905pt;margin-top:4.709244pt;width:253.2pt;height:204.65pt;mso-position-horizontal-relative:page;mso-position-vertical-relative:paragraph;z-index:15767552" id="docshapegroup555" coordorigin="3814,94" coordsize="5064,4093">
                <v:line style="position:absolute" from="4116,4182" to="4116,4103" stroked="true" strokeweight=".5pt" strokecolor="#231f20">
                  <v:stroke dashstyle="solid"/>
                </v:line>
                <v:line style="position:absolute" from="4413,4182" to="4413,4142" stroked="true" strokeweight=".5pt" strokecolor="#231f20">
                  <v:stroke dashstyle="solid"/>
                </v:line>
                <v:line style="position:absolute" from="4712,4182" to="4712,4103" stroked="true" strokeweight=".5pt" strokecolor="#231f20">
                  <v:stroke dashstyle="solid"/>
                </v:line>
                <v:line style="position:absolute" from="5008,4182" to="5008,4142" stroked="true" strokeweight=".5pt" strokecolor="#231f20">
                  <v:stroke dashstyle="solid"/>
                </v:line>
                <v:line style="position:absolute" from="5305,4182" to="5305,4103" stroked="true" strokeweight=".5pt" strokecolor="#231f20">
                  <v:stroke dashstyle="solid"/>
                </v:line>
                <v:line style="position:absolute" from="5602,4182" to="5602,4142" stroked="true" strokeweight=".5pt" strokecolor="#231f20">
                  <v:stroke dashstyle="solid"/>
                </v:line>
                <v:line style="position:absolute" from="5901,4182" to="5901,4103" stroked="true" strokeweight=".5pt" strokecolor="#231f20">
                  <v:stroke dashstyle="solid"/>
                </v:line>
                <v:line style="position:absolute" from="6198,4182" to="6198,4142" stroked="true" strokeweight=".5pt" strokecolor="#231f20">
                  <v:stroke dashstyle="solid"/>
                </v:line>
                <v:line style="position:absolute" from="6494,4182" to="6494,4103" stroked="true" strokeweight=".5pt" strokecolor="#231f20">
                  <v:stroke dashstyle="solid"/>
                </v:line>
                <v:line style="position:absolute" from="6791,4182" to="6791,4142" stroked="true" strokeweight=".5pt" strokecolor="#231f20">
                  <v:stroke dashstyle="solid"/>
                </v:line>
                <v:line style="position:absolute" from="7090,4182" to="7090,4103" stroked="true" strokeweight=".5pt" strokecolor="#231f20">
                  <v:stroke dashstyle="solid"/>
                </v:line>
                <v:line style="position:absolute" from="7387,4182" to="7387,4142" stroked="true" strokeweight=".5pt" strokecolor="#231f20">
                  <v:stroke dashstyle="solid"/>
                </v:line>
                <v:line style="position:absolute" from="7683,4182" to="7683,4103" stroked="true" strokeweight=".5pt" strokecolor="#231f20">
                  <v:stroke dashstyle="solid"/>
                </v:line>
                <v:line style="position:absolute" from="7980,4182" to="7980,4142" stroked="true" strokeweight=".5pt" strokecolor="#231f20">
                  <v:stroke dashstyle="solid"/>
                </v:line>
                <v:line style="position:absolute" from="8279,4182" to="8279,4103" stroked="true" strokeweight=".5pt" strokecolor="#231f20">
                  <v:stroke dashstyle="solid"/>
                </v:line>
                <v:line style="position:absolute" from="8576,4182" to="8576,4142" stroked="true" strokeweight=".5pt" strokecolor="#231f20">
                  <v:stroke dashstyle="solid"/>
                </v:line>
                <v:line style="position:absolute" from="3819,4182" to="8873,4182" stroked="true" strokeweight=".5pt" strokecolor="#231f20">
                  <v:stroke dashstyle="solid"/>
                </v:line>
                <v:line style="position:absolute" from="3819,3810" to="3898,3810" stroked="true" strokeweight=".5pt" strokecolor="#231f20">
                  <v:stroke dashstyle="solid"/>
                </v:line>
                <v:line style="position:absolute" from="3819,3441" to="3859,3441" stroked="true" strokeweight=".5pt" strokecolor="#231f20">
                  <v:stroke dashstyle="solid"/>
                </v:line>
                <v:line style="position:absolute" from="3819,3069" to="3898,3069" stroked="true" strokeweight=".5pt" strokecolor="#231f20">
                  <v:stroke dashstyle="solid"/>
                </v:line>
                <v:line style="position:absolute" from="3819,2697" to="3859,2697" stroked="true" strokeweight=".5pt" strokecolor="#231f20">
                  <v:stroke dashstyle="solid"/>
                </v:line>
                <v:line style="position:absolute" from="3819,2325" to="3898,2325" stroked="true" strokeweight=".5pt" strokecolor="#231f20">
                  <v:stroke dashstyle="solid"/>
                </v:line>
                <v:line style="position:absolute" from="3819,1956" to="3859,1956" stroked="true" strokeweight=".5pt" strokecolor="#231f20">
                  <v:stroke dashstyle="solid"/>
                </v:line>
                <v:line style="position:absolute" from="3819,1584" to="3898,1584" stroked="true" strokeweight=".5pt" strokecolor="#231f20">
                  <v:stroke dashstyle="solid"/>
                </v:line>
                <v:line style="position:absolute" from="3819,1212" to="3859,1212" stroked="true" strokeweight=".5pt" strokecolor="#231f20">
                  <v:stroke dashstyle="solid"/>
                </v:line>
                <v:line style="position:absolute" from="3819,840" to="3898,840" stroked="true" strokeweight=".5pt" strokecolor="#231f20">
                  <v:stroke dashstyle="solid"/>
                </v:line>
                <v:line style="position:absolute" from="3819,471" to="3859,471" stroked="true" strokeweight=".5pt" strokecolor="#231f20">
                  <v:stroke dashstyle="solid"/>
                </v:line>
                <v:line style="position:absolute" from="3819,4182" to="3819,99" stroked="true" strokeweight=".5pt" strokecolor="#231f20">
                  <v:stroke dashstyle="solid"/>
                </v:line>
                <v:line style="position:absolute" from="4116,99" to="4116,178" stroked="true" strokeweight=".5pt" strokecolor="#231f20">
                  <v:stroke dashstyle="solid"/>
                </v:line>
                <v:line style="position:absolute" from="4413,99" to="4413,139" stroked="true" strokeweight=".5pt" strokecolor="#231f20">
                  <v:stroke dashstyle="solid"/>
                </v:line>
                <v:line style="position:absolute" from="4712,99" to="4712,178" stroked="true" strokeweight=".5pt" strokecolor="#231f20">
                  <v:stroke dashstyle="solid"/>
                </v:line>
                <v:line style="position:absolute" from="5008,99" to="5008,139" stroked="true" strokeweight=".5pt" strokecolor="#231f20">
                  <v:stroke dashstyle="solid"/>
                </v:line>
                <v:line style="position:absolute" from="5305,99" to="5305,178" stroked="true" strokeweight=".5pt" strokecolor="#231f20">
                  <v:stroke dashstyle="solid"/>
                </v:line>
                <v:line style="position:absolute" from="5602,99" to="5602,139" stroked="true" strokeweight=".5pt" strokecolor="#231f20">
                  <v:stroke dashstyle="solid"/>
                </v:line>
                <v:line style="position:absolute" from="5901,99" to="5901,178" stroked="true" strokeweight=".5pt" strokecolor="#231f20">
                  <v:stroke dashstyle="solid"/>
                </v:line>
                <v:line style="position:absolute" from="6198,99" to="6198,139" stroked="true" strokeweight=".5pt" strokecolor="#231f20">
                  <v:stroke dashstyle="solid"/>
                </v:line>
                <v:line style="position:absolute" from="6494,99" to="6494,178" stroked="true" strokeweight=".5pt" strokecolor="#231f20">
                  <v:stroke dashstyle="solid"/>
                </v:line>
                <v:line style="position:absolute" from="6791,99" to="6791,139" stroked="true" strokeweight=".5pt" strokecolor="#231f20">
                  <v:stroke dashstyle="solid"/>
                </v:line>
                <v:line style="position:absolute" from="7090,99" to="7090,178" stroked="true" strokeweight=".5pt" strokecolor="#231f20">
                  <v:stroke dashstyle="solid"/>
                </v:line>
                <v:line style="position:absolute" from="7387,99" to="7387,139" stroked="true" strokeweight=".5pt" strokecolor="#231f20">
                  <v:stroke dashstyle="solid"/>
                </v:line>
                <v:line style="position:absolute" from="7683,99" to="7683,178" stroked="true" strokeweight=".5pt" strokecolor="#231f20">
                  <v:stroke dashstyle="solid"/>
                </v:line>
                <v:line style="position:absolute" from="7980,99" to="7980,139" stroked="true" strokeweight=".5pt" strokecolor="#231f20">
                  <v:stroke dashstyle="solid"/>
                </v:line>
                <v:line style="position:absolute" from="8279,99" to="8279,178" stroked="true" strokeweight=".5pt" strokecolor="#231f20">
                  <v:stroke dashstyle="solid"/>
                </v:line>
                <v:line style="position:absolute" from="8576,99" to="8576,139" stroked="true" strokeweight=".5pt" strokecolor="#231f20">
                  <v:stroke dashstyle="solid"/>
                </v:line>
                <v:line style="position:absolute" from="3819,99" to="8873,99" stroked="true" strokeweight=".5pt" strokecolor="#231f20">
                  <v:stroke dashstyle="solid"/>
                </v:line>
                <v:line style="position:absolute" from="8873,3810" to="8794,3810" stroked="true" strokeweight=".5pt" strokecolor="#231f20">
                  <v:stroke dashstyle="solid"/>
                </v:line>
                <v:line style="position:absolute" from="8873,3441" to="8833,3441" stroked="true" strokeweight=".5pt" strokecolor="#231f20">
                  <v:stroke dashstyle="solid"/>
                </v:line>
                <v:line style="position:absolute" from="8873,3069" to="8794,3069" stroked="true" strokeweight=".5pt" strokecolor="#231f20">
                  <v:stroke dashstyle="solid"/>
                </v:line>
                <v:line style="position:absolute" from="8873,2697" to="8833,2697" stroked="true" strokeweight=".5pt" strokecolor="#231f20">
                  <v:stroke dashstyle="solid"/>
                </v:line>
                <v:line style="position:absolute" from="8873,2325" to="8794,2325" stroked="true" strokeweight=".5pt" strokecolor="#231f20">
                  <v:stroke dashstyle="solid"/>
                </v:line>
                <v:line style="position:absolute" from="8873,1956" to="8833,1956" stroked="true" strokeweight=".5pt" strokecolor="#231f20">
                  <v:stroke dashstyle="solid"/>
                </v:line>
                <v:line style="position:absolute" from="8873,1584" to="8794,1584" stroked="true" strokeweight=".5pt" strokecolor="#231f20">
                  <v:stroke dashstyle="solid"/>
                </v:line>
                <v:line style="position:absolute" from="8873,1212" to="8833,1212" stroked="true" strokeweight=".5pt" strokecolor="#231f20">
                  <v:stroke dashstyle="solid"/>
                </v:line>
                <v:line style="position:absolute" from="8873,840" to="8794,840" stroked="true" strokeweight=".5pt" strokecolor="#231f20">
                  <v:stroke dashstyle="solid"/>
                </v:line>
                <v:line style="position:absolute" from="8873,471" to="8833,471" stroked="true" strokeweight=".5pt" strokecolor="#231f20">
                  <v:stroke dashstyle="solid"/>
                </v:line>
                <v:line style="position:absolute" from="8873,4182" to="8873,99" stroked="true" strokeweight=".5pt" strokecolor="#231f20">
                  <v:stroke dashstyle="solid"/>
                </v:line>
                <v:shape style="position:absolute;left:4095;top:3810;width:114;height:98" id="docshape556" coordorigin="4095,3810" coordsize="114,98" path="m4153,3810l4095,3908,4209,3908,4153,3810xe" filled="true" fillcolor="#020303" stroked="false">
                  <v:path arrowok="t"/>
                  <v:fill type="solid"/>
                </v:shape>
                <v:shape style="position:absolute;left:4095;top:3810;width:114;height:98" id="docshape557" coordorigin="4095,3810" coordsize="114,98" path="m4153,3810l4209,3908,4095,3908,4153,3810xe" filled="false" stroked="true" strokeweight=".349pt" strokecolor="#231f20">
                  <v:path arrowok="t"/>
                  <v:stroke dashstyle="solid"/>
                </v:shape>
                <v:shape style="position:absolute;left:4129;top:3793;width:114;height:98" id="docshape558" coordorigin="4130,3794" coordsize="114,98" path="m4188,3794l4130,3892,4244,3892,4188,3794xe" filled="true" fillcolor="#020303" stroked="false">
                  <v:path arrowok="t"/>
                  <v:fill type="solid"/>
                </v:shape>
                <v:shape style="position:absolute;left:4129;top:3793;width:114;height:98" id="docshape559" coordorigin="4130,3794" coordsize="114,98" path="m4188,3794l4244,3892,4130,3892,4188,3794xe" filled="false" stroked="true" strokeweight=".349pt" strokecolor="#231f20">
                  <v:path arrowok="t"/>
                  <v:stroke dashstyle="solid"/>
                </v:shape>
                <v:shape style="position:absolute;left:4164;top:3777;width:114;height:98" id="docshape560" coordorigin="4165,3778" coordsize="114,98" path="m4223,3778l4165,3875,4278,3875,4223,3778xe" filled="true" fillcolor="#020303" stroked="false">
                  <v:path arrowok="t"/>
                  <v:fill type="solid"/>
                </v:shape>
                <v:shape style="position:absolute;left:4164;top:3777;width:114;height:98" id="docshape561" coordorigin="4165,3778" coordsize="114,98" path="m4223,3778l4278,3875,4165,3875,4223,3778xe" filled="false" stroked="true" strokeweight=".349pt" strokecolor="#231f20">
                  <v:path arrowok="t"/>
                  <v:stroke dashstyle="solid"/>
                </v:shape>
                <v:shape style="position:absolute;left:4201;top:3759;width:114;height:98" id="docshape562" coordorigin="4202,3759" coordsize="114,98" path="m4260,3759l4202,3857,4315,3857,4260,3759xe" filled="true" fillcolor="#020303" stroked="false">
                  <v:path arrowok="t"/>
                  <v:fill type="solid"/>
                </v:shape>
                <v:shape style="position:absolute;left:4201;top:3759;width:114;height:98" id="docshape563" coordorigin="4202,3759" coordsize="114,98" path="m4260,3759l4315,3857,4202,3857,4260,3759xe" filled="false" stroked="true" strokeweight=".349pt" strokecolor="#231f20">
                  <v:path arrowok="t"/>
                  <v:stroke dashstyle="solid"/>
                </v:shape>
                <v:shape style="position:absolute;left:4236;top:3738;width:114;height:98" id="docshape564" coordorigin="4237,3738" coordsize="114,98" path="m4295,3738l4237,3836,4350,3836,4295,3738xe" filled="true" fillcolor="#020303" stroked="false">
                  <v:path arrowok="t"/>
                  <v:fill type="solid"/>
                </v:shape>
                <v:shape style="position:absolute;left:4236;top:3738;width:114;height:98" id="docshape565" coordorigin="4237,3738" coordsize="114,98" path="m4295,3738l4350,3836,4237,3836,4295,3738xe" filled="false" stroked="true" strokeweight=".349pt" strokecolor="#231f20">
                  <v:path arrowok="t"/>
                  <v:stroke dashstyle="solid"/>
                </v:shape>
                <v:shape style="position:absolute;left:4273;top:3719;width:114;height:98" id="docshape566" coordorigin="4274,3720" coordsize="114,98" path="m4332,3720l4274,3817,4387,3817,4332,3720xe" filled="true" fillcolor="#020303" stroked="false">
                  <v:path arrowok="t"/>
                  <v:fill type="solid"/>
                </v:shape>
                <v:shape style="position:absolute;left:4273;top:3719;width:114;height:98" id="docshape567" coordorigin="4274,3720" coordsize="114,98" path="m4332,3720l4387,3817,4274,3817,4332,3720xe" filled="false" stroked="true" strokeweight=".349pt" strokecolor="#231f20">
                  <v:path arrowok="t"/>
                  <v:stroke dashstyle="solid"/>
                </v:shape>
                <v:shape style="position:absolute;left:4308;top:3698;width:114;height:98" id="docshape568" coordorigin="4308,3699" coordsize="114,98" path="m4366,3699l4308,3796,4422,3796,4366,3699xe" filled="true" fillcolor="#020303" stroked="false">
                  <v:path arrowok="t"/>
                  <v:fill type="solid"/>
                </v:shape>
                <v:shape style="position:absolute;left:4308;top:3698;width:114;height:98" id="docshape569" coordorigin="4308,3699" coordsize="114,98" path="m4366,3699l4422,3796,4308,3796,4366,3699xe" filled="false" stroked="true" strokeweight=".349pt" strokecolor="#231f20">
                  <v:path arrowok="t"/>
                  <v:stroke dashstyle="solid"/>
                </v:shape>
                <v:shape style="position:absolute;left:4343;top:3675;width:114;height:98" id="docshape570" coordorigin="4343,3675" coordsize="114,98" path="m4401,3675l4343,3773,4457,3773,4401,3675xe" filled="true" fillcolor="#020303" stroked="false">
                  <v:path arrowok="t"/>
                  <v:fill type="solid"/>
                </v:shape>
                <v:shape style="position:absolute;left:4343;top:3675;width:114;height:98" id="docshape571" coordorigin="4343,3675" coordsize="114,98" path="m4401,3675l4457,3773,4343,3773,4401,3675xe" filled="false" stroked="true" strokeweight=".349pt" strokecolor="#231f20">
                  <v:path arrowok="t"/>
                  <v:stroke dashstyle="solid"/>
                </v:shape>
                <v:shape style="position:absolute;left:4380;top:3654;width:114;height:98" id="docshape572" coordorigin="4380,3655" coordsize="114,98" path="m4438,3655l4380,3752,4494,3752,4438,3655xe" filled="true" fillcolor="#020303" stroked="false">
                  <v:path arrowok="t"/>
                  <v:fill type="solid"/>
                </v:shape>
                <v:shape style="position:absolute;left:4380;top:3654;width:114;height:98" id="docshape573" coordorigin="4380,3655" coordsize="114,98" path="m4438,3655l4494,3752,4380,3752,4438,3655xe" filled="false" stroked="true" strokeweight=".349pt" strokecolor="#231f20">
                  <v:path arrowok="t"/>
                  <v:stroke dashstyle="solid"/>
                </v:shape>
                <v:shape style="position:absolute;left:4415;top:3631;width:114;height:98" id="docshape574" coordorigin="4415,3631" coordsize="114,98" path="m4473,3631l4415,3729,4529,3729,4473,3631xe" filled="true" fillcolor="#020303" stroked="false">
                  <v:path arrowok="t"/>
                  <v:fill type="solid"/>
                </v:shape>
                <v:shape style="position:absolute;left:4415;top:3631;width:114;height:98" id="docshape575" coordorigin="4415,3631" coordsize="114,98" path="m4473,3631l4529,3729,4415,3729,4473,3631xe" filled="false" stroked="true" strokeweight=".349pt" strokecolor="#231f20">
                  <v:path arrowok="t"/>
                  <v:stroke dashstyle="solid"/>
                </v:shape>
                <v:shape style="position:absolute;left:4452;top:3608;width:114;height:98" id="docshape576" coordorigin="4452,3608" coordsize="114,98" path="m4510,3608l4452,3706,4566,3706,4510,3608xe" filled="true" fillcolor="#020303" stroked="false">
                  <v:path arrowok="t"/>
                  <v:fill type="solid"/>
                </v:shape>
                <v:shape style="position:absolute;left:4452;top:3608;width:114;height:98" id="docshape577" coordorigin="4452,3608" coordsize="114,98" path="m4510,3608l4566,3706,4452,3706,4510,3608xe" filled="false" stroked="true" strokeweight=".349pt" strokecolor="#231f20">
                  <v:path arrowok="t"/>
                  <v:stroke dashstyle="solid"/>
                </v:shape>
                <v:shape style="position:absolute;left:4486;top:3584;width:114;height:98" id="docshape578" coordorigin="4487,3585" coordsize="114,98" path="m4545,3585l4487,3682,4600,3682,4545,3585xe" filled="true" fillcolor="#020303" stroked="false">
                  <v:path arrowok="t"/>
                  <v:fill type="solid"/>
                </v:shape>
                <v:shape style="position:absolute;left:4486;top:3584;width:114;height:98" id="docshape579" coordorigin="4487,3585" coordsize="114,98" path="m4545,3585l4600,3682,4487,3682,4545,3585xe" filled="false" stroked="true" strokeweight=".349pt" strokecolor="#231f20">
                  <v:path arrowok="t"/>
                  <v:stroke dashstyle="solid"/>
                </v:shape>
                <v:shape style="position:absolute;left:4521;top:3559;width:114;height:98" id="docshape580" coordorigin="4522,3559" coordsize="114,98" path="m4580,3559l4522,3657,4635,3657,4580,3559xe" filled="true" fillcolor="#020303" stroked="false">
                  <v:path arrowok="t"/>
                  <v:fill type="solid"/>
                </v:shape>
                <v:shape style="position:absolute;left:4521;top:3559;width:114;height:98" id="docshape581" coordorigin="4522,3559" coordsize="114,98" path="m4580,3559l4635,3657,4522,3657,4580,3559xe" filled="false" stroked="true" strokeweight=".349pt" strokecolor="#231f20">
                  <v:path arrowok="t"/>
                  <v:stroke dashstyle="solid"/>
                </v:shape>
                <v:shape style="position:absolute;left:4558;top:3536;width:114;height:98" id="docshape582" coordorigin="4559,3536" coordsize="114,98" path="m4617,3536l4559,3634,4672,3634,4617,3536xe" filled="true" fillcolor="#020303" stroked="false">
                  <v:path arrowok="t"/>
                  <v:fill type="solid"/>
                </v:shape>
                <v:shape style="position:absolute;left:4558;top:3536;width:114;height:98" id="docshape583" coordorigin="4559,3536" coordsize="114,98" path="m4617,3536l4672,3634,4559,3634,4617,3536xe" filled="false" stroked="true" strokeweight=".349pt" strokecolor="#231f20">
                  <v:path arrowok="t"/>
                  <v:stroke dashstyle="solid"/>
                </v:shape>
                <v:shape style="position:absolute;left:4593;top:3510;width:114;height:98" id="docshape584" coordorigin="4594,3510" coordsize="114,98" path="m4651,3510l4594,3608,4707,3608,4651,3510xe" filled="true" fillcolor="#020303" stroked="false">
                  <v:path arrowok="t"/>
                  <v:fill type="solid"/>
                </v:shape>
                <v:shape style="position:absolute;left:4593;top:3510;width:114;height:98" id="docshape585" coordorigin="4594,3510" coordsize="114,98" path="m4651,3510l4707,3608,4594,3608,4651,3510xe" filled="false" stroked="true" strokeweight=".349pt" strokecolor="#231f20">
                  <v:path arrowok="t"/>
                  <v:stroke dashstyle="solid"/>
                </v:shape>
                <v:shape style="position:absolute;left:4630;top:3484;width:114;height:98" id="docshape586" coordorigin="4631,3485" coordsize="114,98" path="m4689,3485l4631,3582,4744,3582,4689,3485xe" filled="true" fillcolor="#020303" stroked="false">
                  <v:path arrowok="t"/>
                  <v:fill type="solid"/>
                </v:shape>
                <v:shape style="position:absolute;left:4630;top:3484;width:114;height:98" id="docshape587" coordorigin="4631,3485" coordsize="114,98" path="m4689,3485l4744,3582,4631,3582,4689,3485xe" filled="false" stroked="true" strokeweight=".349pt" strokecolor="#231f20">
                  <v:path arrowok="t"/>
                  <v:stroke dashstyle="solid"/>
                </v:shape>
                <v:shape style="position:absolute;left:4665;top:3461;width:114;height:98" id="docshape588" coordorigin="4665,3462" coordsize="114,98" path="m4723,3462l4665,3559,4779,3559,4723,3462xe" filled="true" fillcolor="#020303" stroked="false">
                  <v:path arrowok="t"/>
                  <v:fill type="solid"/>
                </v:shape>
                <v:shape style="position:absolute;left:4665;top:3461;width:114;height:98" id="docshape589" coordorigin="4665,3462" coordsize="114,98" path="m4723,3462l4779,3559,4665,3559,4723,3462xe" filled="false" stroked="true" strokeweight=".349pt" strokecolor="#231f20">
                  <v:path arrowok="t"/>
                  <v:stroke dashstyle="solid"/>
                </v:shape>
                <v:shape style="position:absolute;left:4700;top:3433;width:114;height:98" id="docshape590" coordorigin="4700,3434" coordsize="114,98" path="m4758,3434l4700,3531,4814,3531,4758,3434xe" filled="true" fillcolor="#020303" stroked="false">
                  <v:path arrowok="t"/>
                  <v:fill type="solid"/>
                </v:shape>
                <v:shape style="position:absolute;left:4700;top:3433;width:114;height:98" id="docshape591" coordorigin="4700,3434" coordsize="114,98" path="m4758,3434l4814,3531,4700,3531,4758,3434xe" filled="false" stroked="true" strokeweight=".349pt" strokecolor="#231f20">
                  <v:path arrowok="t"/>
                  <v:stroke dashstyle="solid"/>
                </v:shape>
                <v:shape style="position:absolute;left:4737;top:3408;width:114;height:98" id="docshape592" coordorigin="4737,3408" coordsize="114,98" path="m4795,3408l4737,3506,4851,3506,4795,3408xe" filled="true" fillcolor="#020303" stroked="false">
                  <v:path arrowok="t"/>
                  <v:fill type="solid"/>
                </v:shape>
                <v:shape style="position:absolute;left:4737;top:3408;width:114;height:98" id="docshape593" coordorigin="4737,3408" coordsize="114,98" path="m4795,3408l4851,3506,4737,3506,4795,3408xe" filled="false" stroked="true" strokeweight=".349pt" strokecolor="#231f20">
                  <v:path arrowok="t"/>
                  <v:stroke dashstyle="solid"/>
                </v:shape>
                <v:shape style="position:absolute;left:4772;top:3382;width:114;height:98" id="docshape594" coordorigin="4772,3383" coordsize="114,98" path="m4830,3383l4772,3480,4886,3480,4830,3383xe" filled="true" fillcolor="#020303" stroked="false">
                  <v:path arrowok="t"/>
                  <v:fill type="solid"/>
                </v:shape>
                <v:shape style="position:absolute;left:4772;top:3382;width:114;height:98" id="docshape595" coordorigin="4772,3383" coordsize="114,98" path="m4830,3383l4886,3480,4772,3480,4830,3383xe" filled="false" stroked="true" strokeweight=".349pt" strokecolor="#231f20">
                  <v:path arrowok="t"/>
                  <v:stroke dashstyle="solid"/>
                </v:shape>
                <v:shape style="position:absolute;left:4809;top:3354;width:114;height:98" id="docshape596" coordorigin="4809,3355" coordsize="114,98" path="m4867,3355l4809,3452,4923,3452,4867,3355xe" filled="true" fillcolor="#020303" stroked="false">
                  <v:path arrowok="t"/>
                  <v:fill type="solid"/>
                </v:shape>
                <v:shape style="position:absolute;left:4809;top:3354;width:114;height:98" id="docshape597" coordorigin="4809,3355" coordsize="114,98" path="m4867,3355l4923,3452,4809,3452,4867,3355xe" filled="false" stroked="true" strokeweight=".349pt" strokecolor="#231f20">
                  <v:path arrowok="t"/>
                  <v:stroke dashstyle="solid"/>
                </v:shape>
                <v:shape style="position:absolute;left:4843;top:3329;width:114;height:98" id="docshape598" coordorigin="4844,3329" coordsize="114,98" path="m4902,3329l4844,3427,4957,3427,4902,3329xe" filled="true" fillcolor="#020303" stroked="false">
                  <v:path arrowok="t"/>
                  <v:fill type="solid"/>
                </v:shape>
                <v:shape style="position:absolute;left:4843;top:3329;width:114;height:98" id="docshape599" coordorigin="4844,3329" coordsize="114,98" path="m4902,3329l4957,3427,4844,3427,4902,3329xe" filled="false" stroked="true" strokeweight=".349pt" strokecolor="#231f20">
                  <v:path arrowok="t"/>
                  <v:stroke dashstyle="solid"/>
                </v:shape>
                <v:shape style="position:absolute;left:4880;top:3301;width:114;height:98" id="docshape600" coordorigin="4881,3301" coordsize="114,98" path="m4939,3301l4881,3399,4995,3399,4939,3301xe" filled="true" fillcolor="#020303" stroked="false">
                  <v:path arrowok="t"/>
                  <v:fill type="solid"/>
                </v:shape>
                <v:shape style="position:absolute;left:4880;top:3301;width:114;height:98" id="docshape601" coordorigin="4881,3301" coordsize="114,98" path="m4939,3301l4995,3399,4881,3399,4939,3301xe" filled="false" stroked="true" strokeweight=".349pt" strokecolor="#231f20">
                  <v:path arrowok="t"/>
                  <v:stroke dashstyle="solid"/>
                </v:shape>
                <v:shape style="position:absolute;left:4915;top:3273;width:114;height:98" id="docshape602" coordorigin="4916,3273" coordsize="114,98" path="m4974,3273l4916,3371,5029,3371,4974,3273xe" filled="true" fillcolor="#020303" stroked="false">
                  <v:path arrowok="t"/>
                  <v:fill type="solid"/>
                </v:shape>
                <v:shape style="position:absolute;left:4915;top:3273;width:114;height:98" id="docshape603" coordorigin="4916,3273" coordsize="114,98" path="m4974,3273l5029,3371,4916,3371,4974,3273xe" filled="false" stroked="true" strokeweight=".349pt" strokecolor="#231f20">
                  <v:path arrowok="t"/>
                  <v:stroke dashstyle="solid"/>
                </v:shape>
                <v:shape style="position:absolute;left:4950;top:3245;width:114;height:98" id="docshape604" coordorigin="4951,3246" coordsize="114,98" path="m5008,3246l4951,3343,5064,3343,5008,3246xe" filled="true" fillcolor="#020303" stroked="false">
                  <v:path arrowok="t"/>
                  <v:fill type="solid"/>
                </v:shape>
                <v:shape style="position:absolute;left:4950;top:3245;width:114;height:98" id="docshape605" coordorigin="4951,3246" coordsize="114,98" path="m5008,3246l5064,3343,4951,3343,5008,3246xe" filled="false" stroked="true" strokeweight=".349pt" strokecolor="#231f20">
                  <v:path arrowok="t"/>
                  <v:stroke dashstyle="solid"/>
                </v:shape>
                <v:shape style="position:absolute;left:4987;top:3217;width:114;height:98" id="docshape606" coordorigin="4988,3218" coordsize="114,98" path="m5046,3218l4988,3315,5101,3315,5046,3218xe" filled="true" fillcolor="#020303" stroked="false">
                  <v:path arrowok="t"/>
                  <v:fill type="solid"/>
                </v:shape>
                <v:shape style="position:absolute;left:4987;top:3217;width:114;height:98" id="docshape607" coordorigin="4988,3218" coordsize="114,98" path="m5046,3218l5101,3315,4988,3315,5046,3218xe" filled="false" stroked="true" strokeweight=".349pt" strokecolor="#231f20">
                  <v:path arrowok="t"/>
                  <v:stroke dashstyle="solid"/>
                </v:shape>
                <v:shape style="position:absolute;left:5022;top:3189;width:114;height:98" id="docshape608" coordorigin="5022,3190" coordsize="114,98" path="m5080,3190l5022,3287,5136,3287,5080,3190xe" filled="true" fillcolor="#020303" stroked="false">
                  <v:path arrowok="t"/>
                  <v:fill type="solid"/>
                </v:shape>
                <v:shape style="position:absolute;left:5022;top:3189;width:114;height:98" id="docshape609" coordorigin="5022,3190" coordsize="114,98" path="m5080,3190l5136,3287,5022,3287,5080,3190xe" filled="false" stroked="true" strokeweight=".349pt" strokecolor="#231f20">
                  <v:path arrowok="t"/>
                  <v:stroke dashstyle="solid"/>
                </v:shape>
                <v:shape style="position:absolute;left:5059;top:3161;width:114;height:98" id="docshape610" coordorigin="5059,3162" coordsize="114,98" path="m5117,3162l5059,3259,5173,3259,5117,3162xe" filled="true" fillcolor="#020303" stroked="false">
                  <v:path arrowok="t"/>
                  <v:fill type="solid"/>
                </v:shape>
                <v:shape style="position:absolute;left:5059;top:3161;width:114;height:98" id="docshape611" coordorigin="5059,3162" coordsize="114,98" path="m5117,3162l5173,3259,5059,3259,5117,3162xe" filled="false" stroked="true" strokeweight=".349pt" strokecolor="#231f20">
                  <v:path arrowok="t"/>
                  <v:stroke dashstyle="solid"/>
                </v:shape>
                <v:shape style="position:absolute;left:5094;top:3134;width:114;height:98" id="docshape612" coordorigin="5094,3134" coordsize="114,98" path="m5152,3134l5094,3232,5208,3232,5152,3134xe" filled="true" fillcolor="#020303" stroked="false">
                  <v:path arrowok="t"/>
                  <v:fill type="solid"/>
                </v:shape>
                <v:shape style="position:absolute;left:5094;top:3134;width:114;height:98" id="docshape613" coordorigin="5094,3134" coordsize="114,98" path="m5152,3134l5208,3232,5094,3232,5152,3134xe" filled="false" stroked="true" strokeweight=".349pt" strokecolor="#231f20">
                  <v:path arrowok="t"/>
                  <v:stroke dashstyle="solid"/>
                </v:shape>
                <v:shape style="position:absolute;left:5129;top:3106;width:114;height:98" id="docshape614" coordorigin="5129,3106" coordsize="114,98" path="m5187,3106l5129,3204,5243,3204,5187,3106xe" filled="true" fillcolor="#020303" stroked="false">
                  <v:path arrowok="t"/>
                  <v:fill type="solid"/>
                </v:shape>
                <v:shape style="position:absolute;left:5129;top:3106;width:114;height:98" id="docshape615" coordorigin="5129,3106" coordsize="114,98" path="m5187,3106l5243,3204,5129,3204,5187,3106xe" filled="false" stroked="true" strokeweight=".349pt" strokecolor="#231f20">
                  <v:path arrowok="t"/>
                  <v:stroke dashstyle="solid"/>
                </v:shape>
                <v:shape style="position:absolute;left:5166;top:3078;width:114;height:98" id="docshape616" coordorigin="5166,3078" coordsize="114,98" path="m5224,3078l5166,3176,5280,3176,5224,3078xe" filled="true" fillcolor="#020303" stroked="false">
                  <v:path arrowok="t"/>
                  <v:fill type="solid"/>
                </v:shape>
                <v:shape style="position:absolute;left:5166;top:3078;width:114;height:98" id="docshape617" coordorigin="5166,3078" coordsize="114,98" path="m5224,3078l5280,3176,5166,3176,5224,3078xe" filled="false" stroked="true" strokeweight=".349pt" strokecolor="#231f20">
                  <v:path arrowok="t"/>
                  <v:stroke dashstyle="solid"/>
                </v:shape>
                <v:shape style="position:absolute;left:5200;top:3050;width:114;height:98" id="docshape618" coordorigin="5201,3050" coordsize="114,98" path="m5259,3050l5201,3148,5314,3148,5259,3050xe" filled="true" fillcolor="#020303" stroked="false">
                  <v:path arrowok="t"/>
                  <v:fill type="solid"/>
                </v:shape>
                <v:shape style="position:absolute;left:5200;top:3050;width:114;height:98" id="docshape619" coordorigin="5201,3050" coordsize="114,98" path="m5259,3050l5314,3148,5201,3148,5259,3050xe" filled="false" stroked="true" strokeweight=".349pt" strokecolor="#231f20">
                  <v:path arrowok="t"/>
                  <v:stroke dashstyle="solid"/>
                </v:shape>
                <v:shape style="position:absolute;left:5237;top:3020;width:114;height:98" id="docshape620" coordorigin="5238,3020" coordsize="114,98" path="m5296,3020l5238,3118,5352,3118,5296,3020xe" filled="true" fillcolor="#020303" stroked="false">
                  <v:path arrowok="t"/>
                  <v:fill type="solid"/>
                </v:shape>
                <v:shape style="position:absolute;left:5237;top:3020;width:114;height:98" id="docshape621" coordorigin="5238,3020" coordsize="114,98" path="m5296,3020l5352,3118,5238,3118,5296,3020xe" filled="false" stroked="true" strokeweight=".349pt" strokecolor="#231f20">
                  <v:path arrowok="t"/>
                  <v:stroke dashstyle="solid"/>
                </v:shape>
                <v:shape style="position:absolute;left:5272;top:2992;width:114;height:98" id="docshape622" coordorigin="5273,2992" coordsize="114,98" path="m5331,2992l5273,3090,5386,3090,5331,2992xe" filled="true" fillcolor="#020303" stroked="false">
                  <v:path arrowok="t"/>
                  <v:fill type="solid"/>
                </v:shape>
                <v:shape style="position:absolute;left:5272;top:2992;width:114;height:98" id="docshape623" coordorigin="5273,2992" coordsize="114,98" path="m5331,2992l5386,3090,5273,3090,5331,2992xe" filled="false" stroked="true" strokeweight=".349pt" strokecolor="#231f20">
                  <v:path arrowok="t"/>
                  <v:stroke dashstyle="solid"/>
                </v:shape>
                <v:shape style="position:absolute;left:5307;top:2964;width:114;height:98" id="docshape624" coordorigin="5307,2964" coordsize="114,98" path="m5365,2964l5307,3062,5421,3062,5365,2964xe" filled="true" fillcolor="#020303" stroked="false">
                  <v:path arrowok="t"/>
                  <v:fill type="solid"/>
                </v:shape>
                <v:shape style="position:absolute;left:5307;top:2964;width:114;height:98" id="docshape625" coordorigin="5307,2964" coordsize="114,98" path="m5365,2964l5421,3062,5307,3062,5365,2964xe" filled="false" stroked="true" strokeweight=".349pt" strokecolor="#231f20">
                  <v:path arrowok="t"/>
                  <v:stroke dashstyle="solid"/>
                </v:shape>
                <v:shape style="position:absolute;left:5344;top:2934;width:114;height:98" id="docshape626" coordorigin="5345,2934" coordsize="114,98" path="m5403,2934l5345,3032,5458,3032,5403,2934xe" filled="true" fillcolor="#020303" stroked="false">
                  <v:path arrowok="t"/>
                  <v:fill type="solid"/>
                </v:shape>
                <v:shape style="position:absolute;left:5344;top:2934;width:114;height:98" id="docshape627" coordorigin="5345,2934" coordsize="114,98" path="m5403,2934l5458,3032,5345,3032,5403,2934xe" filled="false" stroked="true" strokeweight=".349pt" strokecolor="#231f20">
                  <v:path arrowok="t"/>
                  <v:stroke dashstyle="solid"/>
                </v:shape>
                <v:shape style="position:absolute;left:5379;top:2906;width:114;height:98" id="docshape628" coordorigin="5379,2906" coordsize="114,98" path="m5437,2906l5379,3004,5493,3004,5437,2906xe" filled="true" fillcolor="#020303" stroked="false">
                  <v:path arrowok="t"/>
                  <v:fill type="solid"/>
                </v:shape>
                <v:shape style="position:absolute;left:5379;top:2906;width:114;height:98" id="docshape629" coordorigin="5379,2906" coordsize="114,98" path="m5437,2906l5493,3004,5379,3004,5437,2906xe" filled="false" stroked="true" strokeweight=".349pt" strokecolor="#231f20">
                  <v:path arrowok="t"/>
                  <v:stroke dashstyle="solid"/>
                </v:shape>
                <v:shape style="position:absolute;left:5416;top:2876;width:114;height:98" id="docshape630" coordorigin="5416,2876" coordsize="114,98" path="m5474,2876l5416,2974,5530,2974,5474,2876xe" filled="true" fillcolor="#020303" stroked="false">
                  <v:path arrowok="t"/>
                  <v:fill type="solid"/>
                </v:shape>
                <v:shape style="position:absolute;left:5416;top:2876;width:114;height:98" id="docshape631" coordorigin="5416,2876" coordsize="114,98" path="m5474,2876l5530,2974,5416,2974,5474,2876xe" filled="false" stroked="true" strokeweight=".349pt" strokecolor="#231f20">
                  <v:path arrowok="t"/>
                  <v:stroke dashstyle="solid"/>
                </v:shape>
                <v:shape style="position:absolute;left:5451;top:2845;width:114;height:98" id="docshape632" coordorigin="5451,2846" coordsize="114,98" path="m5509,2846l5451,2943,5565,2943,5509,2846xe" filled="true" fillcolor="#020303" stroked="false">
                  <v:path arrowok="t"/>
                  <v:fill type="solid"/>
                </v:shape>
                <v:shape style="position:absolute;left:5451;top:2845;width:114;height:98" id="docshape633" coordorigin="5451,2846" coordsize="114,98" path="m5509,2846l5565,2943,5451,2943,5509,2846xe" filled="false" stroked="true" strokeweight=".349pt" strokecolor="#231f20">
                  <v:path arrowok="t"/>
                  <v:stroke dashstyle="solid"/>
                </v:shape>
                <v:shape style="position:absolute;left:5485;top:2817;width:114;height:98" id="docshape634" coordorigin="5486,2818" coordsize="114,98" path="m5544,2818l5486,2916,5600,2916,5544,2818xe" filled="true" fillcolor="#020303" stroked="false">
                  <v:path arrowok="t"/>
                  <v:fill type="solid"/>
                </v:shape>
                <v:shape style="position:absolute;left:5485;top:2817;width:114;height:98" id="docshape635" coordorigin="5486,2818" coordsize="114,98" path="m5544,2818l5600,2916,5486,2916,5544,2818xe" filled="false" stroked="true" strokeweight=".349pt" strokecolor="#231f20">
                  <v:path arrowok="t"/>
                  <v:stroke dashstyle="solid"/>
                </v:shape>
                <v:shape style="position:absolute;left:5523;top:2787;width:114;height:98" id="docshape636" coordorigin="5523,2788" coordsize="114,98" path="m5581,2788l5523,2885,5637,2885,5581,2788xe" filled="true" fillcolor="#020303" stroked="false">
                  <v:path arrowok="t"/>
                  <v:fill type="solid"/>
                </v:shape>
                <v:shape style="position:absolute;left:5523;top:2787;width:114;height:98" id="docshape637" coordorigin="5523,2788" coordsize="114,98" path="m5581,2788l5637,2885,5523,2885,5581,2788xe" filled="false" stroked="true" strokeweight=".349pt" strokecolor="#231f20">
                  <v:path arrowok="t"/>
                  <v:stroke dashstyle="solid"/>
                </v:shape>
                <v:shape style="position:absolute;left:5557;top:2757;width:114;height:98" id="docshape638" coordorigin="5558,2758" coordsize="114,98" path="m5616,2758l5558,2855,5671,2855,5616,2758xe" filled="true" fillcolor="#020303" stroked="false">
                  <v:path arrowok="t"/>
                  <v:fill type="solid"/>
                </v:shape>
                <v:shape style="position:absolute;left:5557;top:2757;width:114;height:98" id="docshape639" coordorigin="5558,2758" coordsize="114,98" path="m5616,2758l5671,2855,5558,2855,5616,2758xe" filled="false" stroked="true" strokeweight=".349pt" strokecolor="#231f20">
                  <v:path arrowok="t"/>
                  <v:stroke dashstyle="solid"/>
                </v:shape>
                <v:shape style="position:absolute;left:5594;top:2729;width:114;height:98" id="docshape640" coordorigin="5595,2730" coordsize="114,98" path="m5653,2730l5595,2827,5709,2827,5653,2730xe" filled="true" fillcolor="#020303" stroked="false">
                  <v:path arrowok="t"/>
                  <v:fill type="solid"/>
                </v:shape>
                <v:shape style="position:absolute;left:5594;top:2729;width:114;height:98" id="docshape641" coordorigin="5595,2730" coordsize="114,98" path="m5653,2730l5709,2827,5595,2827,5653,2730xe" filled="false" stroked="true" strokeweight=".349pt" strokecolor="#231f20">
                  <v:path arrowok="t"/>
                  <v:stroke dashstyle="solid"/>
                </v:shape>
                <v:shape style="position:absolute;left:5629;top:2699;width:114;height:98" id="docshape642" coordorigin="5630,2699" coordsize="114,98" path="m5688,2699l5630,2797,5743,2797,5688,2699xe" filled="true" fillcolor="#020303" stroked="false">
                  <v:path arrowok="t"/>
                  <v:fill type="solid"/>
                </v:shape>
                <v:shape style="position:absolute;left:5629;top:2699;width:114;height:98" id="docshape643" coordorigin="5630,2699" coordsize="114,98" path="m5688,2699l5743,2797,5630,2797,5688,2699xe" filled="false" stroked="true" strokeweight=".349pt" strokecolor="#231f20">
                  <v:path arrowok="t"/>
                  <v:stroke dashstyle="solid"/>
                </v:shape>
                <v:shape style="position:absolute;left:5664;top:2671;width:114;height:98" id="docshape644" coordorigin="5664,2672" coordsize="114,98" path="m5722,2672l5664,2769,5778,2769,5722,2672xe" filled="true" fillcolor="#020303" stroked="false">
                  <v:path arrowok="t"/>
                  <v:fill type="solid"/>
                </v:shape>
                <v:shape style="position:absolute;left:5664;top:2671;width:114;height:98" id="docshape645" coordorigin="5664,2672" coordsize="114,98" path="m5722,2672l5778,2769,5664,2769,5722,2672xe" filled="false" stroked="true" strokeweight=".349pt" strokecolor="#231f20">
                  <v:path arrowok="t"/>
                  <v:stroke dashstyle="solid"/>
                </v:shape>
                <v:shape style="position:absolute;left:5701;top:2641;width:114;height:98" id="docshape646" coordorigin="5702,2641" coordsize="114,98" path="m5760,2641l5702,2739,5815,2739,5760,2641xe" filled="true" fillcolor="#020303" stroked="false">
                  <v:path arrowok="t"/>
                  <v:fill type="solid"/>
                </v:shape>
                <v:shape style="position:absolute;left:5701;top:2641;width:114;height:98" id="docshape647" coordorigin="5702,2641" coordsize="114,98" path="m5760,2641l5815,2739,5702,2739,5760,2641xe" filled="false" stroked="true" strokeweight=".349pt" strokecolor="#231f20">
                  <v:path arrowok="t"/>
                  <v:stroke dashstyle="solid"/>
                </v:shape>
                <v:shape style="position:absolute;left:5736;top:2611;width:114;height:98" id="docshape648" coordorigin="5736,2611" coordsize="114,98" path="m5794,2611l5736,2709,5850,2709,5794,2611xe" filled="true" fillcolor="#020303" stroked="false">
                  <v:path arrowok="t"/>
                  <v:fill type="solid"/>
                </v:shape>
                <v:shape style="position:absolute;left:5736;top:2611;width:114;height:98" id="docshape649" coordorigin="5736,2611" coordsize="114,98" path="m5794,2611l5850,2709,5736,2709,5794,2611xe" filled="false" stroked="true" strokeweight=".349pt" strokecolor="#231f20">
                  <v:path arrowok="t"/>
                  <v:stroke dashstyle="solid"/>
                </v:shape>
                <v:shape style="position:absolute;left:5773;top:2580;width:114;height:98" id="docshape650" coordorigin="5773,2581" coordsize="114,98" path="m5831,2581l5773,2679,5887,2679,5831,2581xe" filled="true" fillcolor="#020303" stroked="false">
                  <v:path arrowok="t"/>
                  <v:fill type="solid"/>
                </v:shape>
                <v:shape style="position:absolute;left:5773;top:2580;width:114;height:98" id="docshape651" coordorigin="5773,2581" coordsize="114,98" path="m5831,2581l5887,2679,5773,2679,5831,2581xe" filled="false" stroked="true" strokeweight=".349pt" strokecolor="#231f20">
                  <v:path arrowok="t"/>
                  <v:stroke dashstyle="solid"/>
                </v:shape>
                <v:shape style="position:absolute;left:5808;top:2553;width:114;height:98" id="docshape652" coordorigin="5808,2553" coordsize="114,98" path="m5866,2553l5808,2651,5922,2651,5866,2553xe" filled="true" fillcolor="#020303" stroked="false">
                  <v:path arrowok="t"/>
                  <v:fill type="solid"/>
                </v:shape>
                <v:shape style="position:absolute;left:5808;top:2553;width:114;height:98" id="docshape653" coordorigin="5808,2553" coordsize="114,98" path="m5866,2553l5922,2651,5808,2651,5866,2553xe" filled="false" stroked="true" strokeweight=".349pt" strokecolor="#231f20">
                  <v:path arrowok="t"/>
                  <v:stroke dashstyle="solid"/>
                </v:shape>
                <v:shape style="position:absolute;left:5842;top:2522;width:114;height:98" id="docshape654" coordorigin="5843,2523" coordsize="114,98" path="m5901,2523l5843,2620,5957,2620,5901,2523xe" filled="true" fillcolor="#020303" stroked="false">
                  <v:path arrowok="t"/>
                  <v:fill type="solid"/>
                </v:shape>
                <v:shape style="position:absolute;left:5842;top:2522;width:114;height:98" id="docshape655" coordorigin="5843,2523" coordsize="114,98" path="m5901,2523l5957,2620,5843,2620,5901,2523xe" filled="false" stroked="true" strokeweight=".349pt" strokecolor="#231f20">
                  <v:path arrowok="t"/>
                  <v:stroke dashstyle="solid"/>
                </v:shape>
                <v:shape style="position:absolute;left:5880;top:2492;width:114;height:98" id="docshape656" coordorigin="5880,2493" coordsize="114,98" path="m5938,2493l5880,2590,5994,2590,5938,2493xe" filled="true" fillcolor="#020303" stroked="false">
                  <v:path arrowok="t"/>
                  <v:fill type="solid"/>
                </v:shape>
                <v:shape style="position:absolute;left:5880;top:2492;width:114;height:98" id="docshape657" coordorigin="5880,2493" coordsize="114,98" path="m5938,2493l5994,2590,5880,2590,5938,2493xe" filled="false" stroked="true" strokeweight=".349pt" strokecolor="#231f20">
                  <v:path arrowok="t"/>
                  <v:stroke dashstyle="solid"/>
                </v:shape>
                <v:shape style="position:absolute;left:5914;top:2462;width:114;height:98" id="docshape658" coordorigin="5915,2462" coordsize="114,98" path="m5973,2462l5915,2560,6028,2560,5973,2462xe" filled="true" fillcolor="#020303" stroked="false">
                  <v:path arrowok="t"/>
                  <v:fill type="solid"/>
                </v:shape>
                <v:shape style="position:absolute;left:5914;top:2462;width:114;height:98" id="docshape659" coordorigin="5915,2462" coordsize="114,98" path="m5973,2462l6028,2560,5915,2560,5973,2462xe" filled="false" stroked="true" strokeweight=".349pt" strokecolor="#231f20">
                  <v:path arrowok="t"/>
                  <v:stroke dashstyle="solid"/>
                </v:shape>
                <v:shape style="position:absolute;left:5951;top:2432;width:114;height:98" id="docshape660" coordorigin="5952,2432" coordsize="114,98" path="m6010,2432l5952,2530,6065,2530,6010,2432xe" filled="true" fillcolor="#020303" stroked="false">
                  <v:path arrowok="t"/>
                  <v:fill type="solid"/>
                </v:shape>
                <v:shape style="position:absolute;left:5951;top:2432;width:114;height:98" id="docshape661" coordorigin="5952,2432" coordsize="114,98" path="m6010,2432l6065,2530,5952,2530,6010,2432xe" filled="false" stroked="true" strokeweight=".349pt" strokecolor="#231f20">
                  <v:path arrowok="t"/>
                  <v:stroke dashstyle="solid"/>
                </v:shape>
                <v:shape style="position:absolute;left:5986;top:2402;width:114;height:98" id="docshape662" coordorigin="5987,2402" coordsize="114,98" path="m6045,2402l5987,2500,6100,2500,6045,2402xe" filled="true" fillcolor="#020303" stroked="false">
                  <v:path arrowok="t"/>
                  <v:fill type="solid"/>
                </v:shape>
                <v:shape style="position:absolute;left:5986;top:2402;width:114;height:98" id="docshape663" coordorigin="5987,2402" coordsize="114,98" path="m6045,2402l6100,2500,5987,2500,6045,2402xe" filled="false" stroked="true" strokeweight=".349pt" strokecolor="#231f20">
                  <v:path arrowok="t"/>
                  <v:stroke dashstyle="solid"/>
                </v:shape>
                <v:shape style="position:absolute;left:6021;top:2371;width:114;height:98" id="docshape664" coordorigin="6021,2372" coordsize="114,98" path="m6079,2372l6021,2469,6135,2469,6079,2372xe" filled="true" fillcolor="#020303" stroked="false">
                  <v:path arrowok="t"/>
                  <v:fill type="solid"/>
                </v:shape>
                <v:shape style="position:absolute;left:6021;top:2371;width:114;height:98" id="docshape665" coordorigin="6021,2372" coordsize="114,98" path="m6079,2372l6135,2469,6021,2469,6079,2372xe" filled="false" stroked="true" strokeweight=".349pt" strokecolor="#231f20">
                  <v:path arrowok="t"/>
                  <v:stroke dashstyle="solid"/>
                </v:shape>
                <v:shape style="position:absolute;left:6058;top:2343;width:114;height:98" id="docshape666" coordorigin="6059,2344" coordsize="114,98" path="m6116,2344l6059,2442,6172,2442,6116,2344xe" filled="true" fillcolor="#020303" stroked="false">
                  <v:path arrowok="t"/>
                  <v:fill type="solid"/>
                </v:shape>
                <v:shape style="position:absolute;left:6058;top:2343;width:114;height:98" id="docshape667" coordorigin="6059,2344" coordsize="114,98" path="m6116,2344l6172,2442,6059,2442,6116,2344xe" filled="false" stroked="true" strokeweight=".349pt" strokecolor="#231f20">
                  <v:path arrowok="t"/>
                  <v:stroke dashstyle="solid"/>
                </v:shape>
                <v:shape style="position:absolute;left:6093;top:2311;width:114;height:98" id="docshape668" coordorigin="6093,2311" coordsize="114,98" path="m6151,2311l6093,2409,6207,2409,6151,2311xe" filled="true" fillcolor="#020303" stroked="false">
                  <v:path arrowok="t"/>
                  <v:fill type="solid"/>
                </v:shape>
                <v:shape style="position:absolute;left:6093;top:2311;width:114;height:98" id="docshape669" coordorigin="6093,2311" coordsize="114,98" path="m6151,2311l6207,2409,6093,2409,6151,2311xe" filled="false" stroked="true" strokeweight=".349pt" strokecolor="#231f20">
                  <v:path arrowok="t"/>
                  <v:stroke dashstyle="solid"/>
                </v:shape>
                <v:shape style="position:absolute;left:6130;top:2281;width:114;height:98" id="docshape670" coordorigin="6130,2281" coordsize="114,98" path="m6188,2281l6130,2379,6244,2379,6188,2281xe" filled="true" fillcolor="#020303" stroked="false">
                  <v:path arrowok="t"/>
                  <v:fill type="solid"/>
                </v:shape>
                <v:shape style="position:absolute;left:6130;top:2281;width:114;height:98" id="docshape671" coordorigin="6130,2281" coordsize="114,98" path="m6188,2281l6244,2379,6130,2379,6188,2281xe" filled="false" stroked="true" strokeweight=".349pt" strokecolor="#231f20">
                  <v:path arrowok="t"/>
                  <v:stroke dashstyle="solid"/>
                </v:shape>
                <v:shape style="position:absolute;left:6165;top:2253;width:114;height:98" id="docshape672" coordorigin="6165,2253" coordsize="114,98" path="m6223,2253l6165,2351,6279,2351,6223,2253xe" filled="true" fillcolor="#020303" stroked="false">
                  <v:path arrowok="t"/>
                  <v:fill type="solid"/>
                </v:shape>
                <v:shape style="position:absolute;left:6165;top:2253;width:114;height:98" id="docshape673" coordorigin="6165,2253" coordsize="114,98" path="m6223,2253l6279,2351,6165,2351,6223,2253xe" filled="false" stroked="true" strokeweight=".349pt" strokecolor="#231f20">
                  <v:path arrowok="t"/>
                  <v:stroke dashstyle="solid"/>
                </v:shape>
                <v:shape style="position:absolute;left:6199;top:2220;width:114;height:98" id="docshape674" coordorigin="6200,2221" coordsize="114,98" path="m6258,2221l6200,2318,6314,2318,6258,2221xe" filled="true" fillcolor="#020303" stroked="false">
                  <v:path arrowok="t"/>
                  <v:fill type="solid"/>
                </v:shape>
                <v:shape style="position:absolute;left:6199;top:2220;width:114;height:98" id="docshape675" coordorigin="6200,2221" coordsize="114,98" path="m6258,2221l6314,2318,6200,2318,6258,2221xe" filled="false" stroked="true" strokeweight=".349pt" strokecolor="#231f20">
                  <v:path arrowok="t"/>
                  <v:stroke dashstyle="solid"/>
                </v:shape>
                <v:shape style="position:absolute;left:6237;top:2190;width:114;height:98" id="docshape676" coordorigin="6237,2191" coordsize="114,98" path="m6295,2191l6237,2288,6351,2288,6295,2191xe" filled="true" fillcolor="#020303" stroked="false">
                  <v:path arrowok="t"/>
                  <v:fill type="solid"/>
                </v:shape>
                <v:shape style="position:absolute;left:6237;top:2190;width:114;height:98" id="docshape677" coordorigin="6237,2191" coordsize="114,98" path="m6295,2191l6351,2288,6237,2288,6295,2191xe" filled="false" stroked="true" strokeweight=".349pt" strokecolor="#231f20">
                  <v:path arrowok="t"/>
                  <v:stroke dashstyle="solid"/>
                </v:shape>
                <v:shape style="position:absolute;left:6271;top:2162;width:114;height:98" id="docshape678" coordorigin="6272,2163" coordsize="114,98" path="m6330,2163l6272,2260,6385,2260,6330,2163xe" filled="true" fillcolor="#020303" stroked="false">
                  <v:path arrowok="t"/>
                  <v:fill type="solid"/>
                </v:shape>
                <v:shape style="position:absolute;left:6271;top:2162;width:114;height:98" id="docshape679" coordorigin="6272,2163" coordsize="114,98" path="m6330,2163l6385,2260,6272,2260,6330,2163xe" filled="false" stroked="true" strokeweight=".349pt" strokecolor="#231f20">
                  <v:path arrowok="t"/>
                  <v:stroke dashstyle="solid"/>
                </v:shape>
                <v:shape style="position:absolute;left:6308;top:2130;width:114;height:98" id="docshape680" coordorigin="6309,2130" coordsize="114,98" path="m6367,2130l6309,2228,6422,2228,6367,2130xe" filled="true" fillcolor="#020303" stroked="false">
                  <v:path arrowok="t"/>
                  <v:fill type="solid"/>
                </v:shape>
                <v:shape style="position:absolute;left:6308;top:2130;width:114;height:98" id="docshape681" coordorigin="6309,2130" coordsize="114,98" path="m6367,2130l6422,2228,6309,2228,6367,2130xe" filled="false" stroked="true" strokeweight=".349pt" strokecolor="#231f20">
                  <v:path arrowok="t"/>
                  <v:stroke dashstyle="solid"/>
                </v:shape>
                <v:shape style="position:absolute;left:6343;top:2099;width:114;height:98" id="docshape682" coordorigin="6344,2100" coordsize="114,98" path="m6402,2100l6344,2198,6457,2198,6402,2100xe" filled="true" fillcolor="#020303" stroked="false">
                  <v:path arrowok="t"/>
                  <v:fill type="solid"/>
                </v:shape>
                <v:shape style="position:absolute;left:6343;top:2099;width:114;height:98" id="docshape683" coordorigin="6344,2100" coordsize="114,98" path="m6402,2100l6457,2198,6344,2198,6402,2100xe" filled="false" stroked="true" strokeweight=".349pt" strokecolor="#231f20">
                  <v:path arrowok="t"/>
                  <v:stroke dashstyle="solid"/>
                </v:shape>
                <v:shape style="position:absolute;left:6378;top:2072;width:114;height:98" id="docshape684" coordorigin="6378,2072" coordsize="114,98" path="m6436,2072l6378,2170,6492,2170,6436,2072xe" filled="true" fillcolor="#020303" stroked="false">
                  <v:path arrowok="t"/>
                  <v:fill type="solid"/>
                </v:shape>
                <v:shape style="position:absolute;left:6378;top:2072;width:114;height:98" id="docshape685" coordorigin="6378,2072" coordsize="114,98" path="m6436,2072l6492,2170,6378,2170,6436,2072xe" filled="false" stroked="true" strokeweight=".349pt" strokecolor="#231f20">
                  <v:path arrowok="t"/>
                  <v:stroke dashstyle="solid"/>
                </v:shape>
                <v:shape style="position:absolute;left:6415;top:2039;width:114;height:98" id="docshape686" coordorigin="6416,2040" coordsize="114,98" path="m6473,2040l6416,2137,6529,2137,6473,2040xe" filled="true" fillcolor="#020303" stroked="false">
                  <v:path arrowok="t"/>
                  <v:fill type="solid"/>
                </v:shape>
                <v:shape style="position:absolute;left:6415;top:2039;width:114;height:98" id="docshape687" coordorigin="6416,2040" coordsize="114,98" path="m6473,2040l6529,2137,6416,2137,6473,2040xe" filled="false" stroked="true" strokeweight=".349pt" strokecolor="#231f20">
                  <v:path arrowok="t"/>
                  <v:stroke dashstyle="solid"/>
                </v:shape>
                <v:shape style="position:absolute;left:6450;top:2009;width:114;height:98" id="docshape688" coordorigin="6450,2009" coordsize="114,98" path="m6508,2009l6450,2107,6564,2107,6508,2009xe" filled="true" fillcolor="#020303" stroked="false">
                  <v:path arrowok="t"/>
                  <v:fill type="solid"/>
                </v:shape>
                <v:shape style="position:absolute;left:6450;top:2009;width:114;height:98" id="docshape689" coordorigin="6450,2009" coordsize="114,98" path="m6508,2009l6564,2107,6450,2107,6508,2009xe" filled="false" stroked="true" strokeweight=".349pt" strokecolor="#231f20">
                  <v:path arrowok="t"/>
                  <v:stroke dashstyle="solid"/>
                </v:shape>
                <v:shape style="position:absolute;left:6487;top:1979;width:114;height:98" id="docshape690" coordorigin="6487,1979" coordsize="114,98" path="m6545,1979l6487,2077,6601,2077,6545,1979xe" filled="true" fillcolor="#020303" stroked="false">
                  <v:path arrowok="t"/>
                  <v:fill type="solid"/>
                </v:shape>
                <v:shape style="position:absolute;left:6487;top:1979;width:114;height:98" id="docshape691" coordorigin="6487,1979" coordsize="114,98" path="m6545,1979l6601,2077,6487,2077,6545,1979xe" filled="false" stroked="true" strokeweight=".349pt" strokecolor="#231f20">
                  <v:path arrowok="t"/>
                  <v:stroke dashstyle="solid"/>
                </v:shape>
                <v:shape style="position:absolute;left:6522;top:1948;width:114;height:98" id="docshape692" coordorigin="6522,1949" coordsize="114,98" path="m6580,1949l6522,2046,6636,2046,6580,1949xe" filled="true" fillcolor="#020303" stroked="false">
                  <v:path arrowok="t"/>
                  <v:fill type="solid"/>
                </v:shape>
                <v:shape style="position:absolute;left:6522;top:1948;width:114;height:98" id="docshape693" coordorigin="6522,1949" coordsize="114,98" path="m6580,1949l6636,2046,6522,2046,6580,1949xe" filled="false" stroked="true" strokeweight=".349pt" strokecolor="#231f20">
                  <v:path arrowok="t"/>
                  <v:stroke dashstyle="solid"/>
                </v:shape>
                <v:shape style="position:absolute;left:6556;top:1918;width:114;height:98" id="docshape694" coordorigin="6557,1919" coordsize="114,98" path="m6615,1919l6557,2016,6670,2016,6615,1919xe" filled="true" fillcolor="#020303" stroked="false">
                  <v:path arrowok="t"/>
                  <v:fill type="solid"/>
                </v:shape>
                <v:shape style="position:absolute;left:6556;top:1918;width:114;height:98" id="docshape695" coordorigin="6557,1919" coordsize="114,98" path="m6615,1919l6670,2016,6557,2016,6615,1919xe" filled="false" stroked="true" strokeweight=".349pt" strokecolor="#231f20">
                  <v:path arrowok="t"/>
                  <v:stroke dashstyle="solid"/>
                </v:shape>
                <v:shape style="position:absolute;left:6594;top:1888;width:114;height:98" id="docshape696" coordorigin="6594,1888" coordsize="114,98" path="m6652,1888l6594,1986,6708,1986,6652,1888xe" filled="true" fillcolor="#020303" stroked="false">
                  <v:path arrowok="t"/>
                  <v:fill type="solid"/>
                </v:shape>
                <v:shape style="position:absolute;left:6594;top:1888;width:114;height:98" id="docshape697" coordorigin="6594,1888" coordsize="114,98" path="m6652,1888l6708,1986,6594,1986,6652,1888xe" filled="false" stroked="true" strokeweight=".349pt" strokecolor="#231f20">
                  <v:path arrowok="t"/>
                  <v:stroke dashstyle="solid"/>
                </v:shape>
                <v:shape style="position:absolute;left:6628;top:1858;width:114;height:98" id="docshape698" coordorigin="6629,1858" coordsize="114,98" path="m6687,1858l6629,1956,6742,1956,6687,1858xe" filled="true" fillcolor="#020303" stroked="false">
                  <v:path arrowok="t"/>
                  <v:fill type="solid"/>
                </v:shape>
                <v:shape style="position:absolute;left:6628;top:1858;width:114;height:98" id="docshape699" coordorigin="6629,1858" coordsize="114,98" path="m6687,1858l6742,1956,6629,1956,6687,1858xe" filled="false" stroked="true" strokeweight=".349pt" strokecolor="#231f20">
                  <v:path arrowok="t"/>
                  <v:stroke dashstyle="solid"/>
                </v:shape>
                <v:shape style="position:absolute;left:6665;top:1828;width:114;height:98" id="docshape700" coordorigin="6666,1828" coordsize="114,98" path="m6724,1828l6666,1926,6779,1926,6724,1828xe" filled="true" fillcolor="#020303" stroked="false">
                  <v:path arrowok="t"/>
                  <v:fill type="solid"/>
                </v:shape>
                <v:shape style="position:absolute;left:6665;top:1828;width:114;height:98" id="docshape701" coordorigin="6666,1828" coordsize="114,98" path="m6724,1828l6779,1926,6666,1926,6724,1828xe" filled="false" stroked="true" strokeweight=".349pt" strokecolor="#231f20">
                  <v:path arrowok="t"/>
                  <v:stroke dashstyle="solid"/>
                </v:shape>
                <v:shape style="position:absolute;left:6700;top:1795;width:114;height:98" id="docshape702" coordorigin="6701,1796" coordsize="114,98" path="m6759,1796l6701,1893,6814,1893,6759,1796xe" filled="true" fillcolor="#020303" stroked="false">
                  <v:path arrowok="t"/>
                  <v:fill type="solid"/>
                </v:shape>
                <v:shape style="position:absolute;left:6700;top:1795;width:114;height:98" id="docshape703" coordorigin="6701,1796" coordsize="114,98" path="m6759,1796l6814,1893,6701,1893,6759,1796xe" filled="false" stroked="true" strokeweight=".349pt" strokecolor="#231f20">
                  <v:path arrowok="t"/>
                  <v:stroke dashstyle="solid"/>
                </v:shape>
                <v:shape style="position:absolute;left:6737;top:1767;width:114;height:98" id="docshape704" coordorigin="6738,1768" coordsize="114,98" path="m6796,1768l6738,1865,6851,1865,6796,1768xe" filled="true" fillcolor="#020303" stroked="false">
                  <v:path arrowok="t"/>
                  <v:fill type="solid"/>
                </v:shape>
                <v:shape style="position:absolute;left:6737;top:1767;width:114;height:98" id="docshape705" coordorigin="6738,1768" coordsize="114,98" path="m6796,1768l6851,1865,6738,1865,6796,1768xe" filled="false" stroked="true" strokeweight=".349pt" strokecolor="#231f20">
                  <v:path arrowok="t"/>
                  <v:stroke dashstyle="solid"/>
                </v:shape>
                <v:shape style="position:absolute;left:6772;top:1735;width:114;height:98" id="docshape706" coordorigin="6773,1735" coordsize="114,98" path="m6830,1735l6773,1833,6886,1833,6830,1735xe" filled="true" fillcolor="#020303" stroked="false">
                  <v:path arrowok="t"/>
                  <v:fill type="solid"/>
                </v:shape>
                <v:shape style="position:absolute;left:6772;top:1735;width:114;height:98" id="docshape707" coordorigin="6773,1735" coordsize="114,98" path="m6830,1735l6886,1833,6773,1833,6830,1735xe" filled="false" stroked="true" strokeweight=".349pt" strokecolor="#231f20">
                  <v:path arrowok="t"/>
                  <v:stroke dashstyle="solid"/>
                </v:shape>
                <v:shape style="position:absolute;left:6807;top:1704;width:114;height:98" id="docshape708" coordorigin="6807,1705" coordsize="114,98" path="m6865,1705l6807,1802,6921,1802,6865,1705xe" filled="true" fillcolor="#020303" stroked="false">
                  <v:path arrowok="t"/>
                  <v:fill type="solid"/>
                </v:shape>
                <v:shape style="position:absolute;left:6807;top:1704;width:114;height:98" id="docshape709" coordorigin="6807,1705" coordsize="114,98" path="m6865,1705l6921,1802,6807,1802,6865,1705xe" filled="false" stroked="true" strokeweight=".349pt" strokecolor="#231f20">
                  <v:path arrowok="t"/>
                  <v:stroke dashstyle="solid"/>
                </v:shape>
                <v:shape style="position:absolute;left:6844;top:1674;width:114;height:98" id="docshape710" coordorigin="6844,1675" coordsize="114,98" path="m6902,1675l6844,1772,6958,1772,6902,1675xe" filled="true" fillcolor="#020303" stroked="false">
                  <v:path arrowok="t"/>
                  <v:fill type="solid"/>
                </v:shape>
                <v:shape style="position:absolute;left:6844;top:1674;width:114;height:98" id="docshape711" coordorigin="6844,1675" coordsize="114,98" path="m6902,1675l6958,1772,6844,1772,6902,1675xe" filled="false" stroked="true" strokeweight=".349pt" strokecolor="#231f20">
                  <v:path arrowok="t"/>
                  <v:stroke dashstyle="solid"/>
                </v:shape>
                <v:shape style="position:absolute;left:6879;top:1644;width:114;height:98" id="docshape712" coordorigin="6879,1644" coordsize="114,98" path="m6937,1644l6879,1742,6993,1742,6937,1644xe" filled="true" fillcolor="#020303" stroked="false">
                  <v:path arrowok="t"/>
                  <v:fill type="solid"/>
                </v:shape>
                <v:shape style="position:absolute;left:6879;top:1644;width:114;height:98" id="docshape713" coordorigin="6879,1644" coordsize="114,98" path="m6937,1644l6993,1742,6879,1742,6937,1644xe" filled="false" stroked="true" strokeweight=".349pt" strokecolor="#231f20">
                  <v:path arrowok="t"/>
                  <v:stroke dashstyle="solid"/>
                </v:shape>
                <v:shape style="position:absolute;left:6916;top:1614;width:114;height:98" id="docshape714" coordorigin="6916,1614" coordsize="114,98" path="m6974,1614l6916,1712,7030,1712,6974,1614xe" filled="true" fillcolor="#020303" stroked="false">
                  <v:path arrowok="t"/>
                  <v:fill type="solid"/>
                </v:shape>
                <v:shape style="position:absolute;left:6916;top:1614;width:114;height:98" id="docshape715" coordorigin="6916,1614" coordsize="114,98" path="m6974,1614l7030,1712,6916,1712,6974,1614xe" filled="false" stroked="true" strokeweight=".349pt" strokecolor="#231f20">
                  <v:path arrowok="t"/>
                  <v:stroke dashstyle="solid"/>
                </v:shape>
                <v:shape style="position:absolute;left:6951;top:1581;width:114;height:98" id="docshape716" coordorigin="6951,1582" coordsize="114,98" path="m7009,1582l6951,1679,7065,1679,7009,1582xe" filled="true" fillcolor="#020303" stroked="false">
                  <v:path arrowok="t"/>
                  <v:fill type="solid"/>
                </v:shape>
                <v:shape style="position:absolute;left:6951;top:1581;width:114;height:98" id="docshape717" coordorigin="6951,1582" coordsize="114,98" path="m7009,1582l7065,1679,6951,1679,7009,1582xe" filled="false" stroked="true" strokeweight=".349pt" strokecolor="#231f20">
                  <v:path arrowok="t"/>
                  <v:stroke dashstyle="solid"/>
                </v:shape>
                <v:shape style="position:absolute;left:6985;top:1553;width:114;height:98" id="docshape718" coordorigin="6986,1554" coordsize="114,98" path="m7044,1554l6986,1651,7099,1651,7044,1554xe" filled="true" fillcolor="#020303" stroked="false">
                  <v:path arrowok="t"/>
                  <v:fill type="solid"/>
                </v:shape>
                <v:shape style="position:absolute;left:6985;top:1553;width:114;height:98" id="docshape719" coordorigin="6986,1554" coordsize="114,98" path="m7044,1554l7099,1651,6986,1651,7044,1554xe" filled="false" stroked="true" strokeweight=".349pt" strokecolor="#231f20">
                  <v:path arrowok="t"/>
                  <v:stroke dashstyle="solid"/>
                </v:shape>
                <v:shape style="position:absolute;left:7022;top:1521;width:114;height:98" id="docshape720" coordorigin="7023,1521" coordsize="114,98" path="m7081,1521l7023,1619,7136,1619,7081,1521xe" filled="true" fillcolor="#020303" stroked="false">
                  <v:path arrowok="t"/>
                  <v:fill type="solid"/>
                </v:shape>
                <v:shape style="position:absolute;left:7022;top:1521;width:114;height:98" id="docshape721" coordorigin="7023,1521" coordsize="114,98" path="m7081,1521l7136,1619,7023,1619,7081,1521xe" filled="false" stroked="true" strokeweight=".349pt" strokecolor="#231f20">
                  <v:path arrowok="t"/>
                  <v:stroke dashstyle="solid"/>
                </v:shape>
                <v:shape style="position:absolute;left:7057;top:1491;width:114;height:98" id="docshape722" coordorigin="7058,1491" coordsize="114,98" path="m7116,1491l7058,1589,7171,1589,7116,1491xe" filled="true" fillcolor="#020303" stroked="false">
                  <v:path arrowok="t"/>
                  <v:fill type="solid"/>
                </v:shape>
                <v:shape style="position:absolute;left:7057;top:1491;width:114;height:98" id="docshape723" coordorigin="7058,1491" coordsize="114,98" path="m7116,1491l7171,1589,7058,1589,7116,1491xe" filled="false" stroked="true" strokeweight=".349pt" strokecolor="#231f20">
                  <v:path arrowok="t"/>
                  <v:stroke dashstyle="solid"/>
                </v:shape>
                <v:shape style="position:absolute;left:7094;top:1460;width:114;height:98" id="docshape724" coordorigin="7095,1461" coordsize="114,98" path="m7153,1461l7095,1558,7208,1558,7153,1461xe" filled="true" fillcolor="#020303" stroked="false">
                  <v:path arrowok="t"/>
                  <v:fill type="solid"/>
                </v:shape>
                <v:shape style="position:absolute;left:7094;top:1460;width:114;height:98" id="docshape725" coordorigin="7095,1461" coordsize="114,98" path="m7153,1461l7208,1558,7095,1558,7153,1461xe" filled="false" stroked="true" strokeweight=".349pt" strokecolor="#231f20">
                  <v:path arrowok="t"/>
                  <v:stroke dashstyle="solid"/>
                </v:shape>
                <v:shape style="position:absolute;left:7129;top:1430;width:114;height:98" id="docshape726" coordorigin="7129,1431" coordsize="114,98" path="m7187,1431l7129,1528,7243,1528,7187,1431xe" filled="true" fillcolor="#020303" stroked="false">
                  <v:path arrowok="t"/>
                  <v:fill type="solid"/>
                </v:shape>
                <v:shape style="position:absolute;left:7129;top:1430;width:114;height:98" id="docshape727" coordorigin="7129,1431" coordsize="114,98" path="m7187,1431l7243,1528,7129,1528,7187,1431xe" filled="false" stroked="true" strokeweight=".349pt" strokecolor="#231f20">
                  <v:path arrowok="t"/>
                  <v:stroke dashstyle="solid"/>
                </v:shape>
                <v:shape style="position:absolute;left:7164;top:1400;width:114;height:98" id="docshape728" coordorigin="7164,1400" coordsize="114,98" path="m7222,1400l7164,1498,7278,1498,7222,1400xe" filled="true" fillcolor="#020303" stroked="false">
                  <v:path arrowok="t"/>
                  <v:fill type="solid"/>
                </v:shape>
                <v:shape style="position:absolute;left:7164;top:1400;width:114;height:98" id="docshape729" coordorigin="7164,1400" coordsize="114,98" path="m7222,1400l7278,1498,7164,1498,7222,1400xe" filled="false" stroked="true" strokeweight=".349pt" strokecolor="#231f20">
                  <v:path arrowok="t"/>
                  <v:stroke dashstyle="solid"/>
                </v:shape>
                <v:shape style="position:absolute;left:7201;top:1367;width:114;height:98" id="docshape730" coordorigin="7201,1368" coordsize="114,98" path="m7259,1368l7201,1466,7315,1466,7259,1368xe" filled="true" fillcolor="#020303" stroked="false">
                  <v:path arrowok="t"/>
                  <v:fill type="solid"/>
                </v:shape>
                <v:shape style="position:absolute;left:7201;top:1367;width:114;height:98" id="docshape731" coordorigin="7201,1368" coordsize="114,98" path="m7259,1368l7315,1466,7201,1466,7259,1368xe" filled="false" stroked="true" strokeweight=".349pt" strokecolor="#231f20">
                  <v:path arrowok="t"/>
                  <v:stroke dashstyle="solid"/>
                </v:shape>
                <v:shape style="position:absolute;left:7236;top:1337;width:114;height:98" id="docshape732" coordorigin="7236,1338" coordsize="114,98" path="m7294,1338l7236,1435,7350,1435,7294,1338xe" filled="true" fillcolor="#020303" stroked="false">
                  <v:path arrowok="t"/>
                  <v:fill type="solid"/>
                </v:shape>
                <v:shape style="position:absolute;left:7236;top:1337;width:114;height:98" id="docshape733" coordorigin="7236,1338" coordsize="114,98" path="m7294,1338l7350,1435,7236,1435,7294,1338xe" filled="false" stroked="true" strokeweight=".349pt" strokecolor="#231f20">
                  <v:path arrowok="t"/>
                  <v:stroke dashstyle="solid"/>
                </v:shape>
                <v:shape style="position:absolute;left:7273;top:1307;width:114;height:98" id="docshape734" coordorigin="7273,1308" coordsize="114,98" path="m7331,1308l7273,1405,7387,1405,7331,1308xe" filled="true" fillcolor="#020303" stroked="false">
                  <v:path arrowok="t"/>
                  <v:fill type="solid"/>
                </v:shape>
                <v:shape style="position:absolute;left:7273;top:1307;width:114;height:98" id="docshape735" coordorigin="7273,1308" coordsize="114,98" path="m7331,1308l7387,1405,7273,1405,7331,1308xe" filled="false" stroked="true" strokeweight=".349pt" strokecolor="#231f20">
                  <v:path arrowok="t"/>
                  <v:stroke dashstyle="solid"/>
                </v:shape>
                <v:shape style="position:absolute;left:7307;top:1277;width:114;height:98" id="docshape736" coordorigin="7308,1277" coordsize="114,98" path="m7366,1277l7308,1375,7422,1375,7366,1277xe" filled="true" fillcolor="#020303" stroked="false">
                  <v:path arrowok="t"/>
                  <v:fill type="solid"/>
                </v:shape>
                <v:shape style="position:absolute;left:7307;top:1277;width:114;height:98" id="docshape737" coordorigin="7308,1277" coordsize="114,98" path="m7366,1277l7422,1375,7308,1375,7366,1277xe" filled="false" stroked="true" strokeweight=".349pt" strokecolor="#231f20">
                  <v:path arrowok="t"/>
                  <v:stroke dashstyle="solid"/>
                </v:shape>
                <v:shape style="position:absolute;left:7342;top:1244;width:114;height:98" id="docshape738" coordorigin="7343,1245" coordsize="114,98" path="m7401,1245l7343,1342,7456,1342,7401,1245xe" filled="true" fillcolor="#020303" stroked="false">
                  <v:path arrowok="t"/>
                  <v:fill type="solid"/>
                </v:shape>
                <v:shape style="position:absolute;left:7342;top:1244;width:114;height:98" id="docshape739" coordorigin="7343,1245" coordsize="114,98" path="m7401,1245l7456,1342,7343,1342,7401,1245xe" filled="false" stroked="true" strokeweight=".349pt" strokecolor="#231f20">
                  <v:path arrowok="t"/>
                  <v:stroke dashstyle="solid"/>
                </v:shape>
                <v:shape style="position:absolute;left:7379;top:1216;width:114;height:98" id="docshape740" coordorigin="7380,1217" coordsize="114,98" path="m7438,1217l7380,1315,7493,1315,7438,1217xe" filled="true" fillcolor="#020303" stroked="false">
                  <v:path arrowok="t"/>
                  <v:fill type="solid"/>
                </v:shape>
                <v:shape style="position:absolute;left:7379;top:1216;width:114;height:98" id="docshape741" coordorigin="7380,1217" coordsize="114,98" path="m7438,1217l7493,1315,7380,1315,7438,1217xe" filled="false" stroked="true" strokeweight=".349pt" strokecolor="#231f20">
                  <v:path arrowok="t"/>
                  <v:stroke dashstyle="solid"/>
                </v:shape>
                <v:shape style="position:absolute;left:7414;top:1184;width:114;height:98" id="docshape742" coordorigin="7415,1184" coordsize="114,98" path="m7473,1184l7415,1282,7528,1282,7473,1184xe" filled="true" fillcolor="#020303" stroked="false">
                  <v:path arrowok="t"/>
                  <v:fill type="solid"/>
                </v:shape>
                <v:shape style="position:absolute;left:7414;top:1184;width:114;height:98" id="docshape743" coordorigin="7415,1184" coordsize="114,98" path="m7473,1184l7528,1282,7415,1282,7473,1184xe" filled="false" stroked="true" strokeweight=".349pt" strokecolor="#231f20">
                  <v:path arrowok="t"/>
                  <v:stroke dashstyle="solid"/>
                </v:shape>
                <v:shape style="position:absolute;left:7451;top:1154;width:114;height:98" id="docshape744" coordorigin="7452,1154" coordsize="114,98" path="m7510,1154l7452,1252,7565,1252,7510,1154xe" filled="true" fillcolor="#020303" stroked="false">
                  <v:path arrowok="t"/>
                  <v:fill type="solid"/>
                </v:shape>
                <v:shape style="position:absolute;left:7451;top:1154;width:114;height:98" id="docshape745" coordorigin="7452,1154" coordsize="114,98" path="m7510,1154l7565,1252,7452,1252,7510,1154xe" filled="false" stroked="true" strokeweight=".349pt" strokecolor="#231f20">
                  <v:path arrowok="t"/>
                  <v:stroke dashstyle="solid"/>
                </v:shape>
                <v:shape style="position:absolute;left:7486;top:1123;width:114;height:98" id="docshape746" coordorigin="7486,1124" coordsize="114,98" path="m7544,1124l7486,1222,7600,1222,7544,1124xe" filled="true" fillcolor="#020303" stroked="false">
                  <v:path arrowok="t"/>
                  <v:fill type="solid"/>
                </v:shape>
                <v:shape style="position:absolute;left:7486;top:1123;width:114;height:98" id="docshape747" coordorigin="7486,1124" coordsize="114,98" path="m7544,1124l7600,1222,7486,1222,7544,1124xe" filled="false" stroked="true" strokeweight=".349pt" strokecolor="#231f20">
                  <v:path arrowok="t"/>
                  <v:stroke dashstyle="solid"/>
                </v:shape>
                <v:shape style="position:absolute;left:7521;top:1093;width:114;height:98" id="docshape748" coordorigin="7521,1094" coordsize="114,98" path="m7579,1094l7521,1191,7635,1191,7579,1094xe" filled="true" fillcolor="#020303" stroked="false">
                  <v:path arrowok="t"/>
                  <v:fill type="solid"/>
                </v:shape>
                <v:shape style="position:absolute;left:7521;top:1093;width:114;height:98" id="docshape749" coordorigin="7521,1094" coordsize="114,98" path="m7579,1094l7635,1191,7521,1191,7579,1094xe" filled="false" stroked="true" strokeweight=".349pt" strokecolor="#231f20">
                  <v:path arrowok="t"/>
                  <v:stroke dashstyle="solid"/>
                </v:shape>
                <v:shape style="position:absolute;left:7558;top:1061;width:114;height:98" id="docshape750" coordorigin="7558,1061" coordsize="114,98" path="m7616,1061l7558,1159,7672,1159,7616,1061xe" filled="true" fillcolor="#020303" stroked="false">
                  <v:path arrowok="t"/>
                  <v:fill type="solid"/>
                </v:shape>
                <v:shape style="position:absolute;left:7558;top:1061;width:114;height:98" id="docshape751" coordorigin="7558,1061" coordsize="114,98" path="m7616,1061l7672,1159,7558,1159,7616,1061xe" filled="false" stroked="true" strokeweight=".349pt" strokecolor="#231f20">
                  <v:path arrowok="t"/>
                  <v:stroke dashstyle="solid"/>
                </v:shape>
                <v:shape style="position:absolute;left:7593;top:1031;width:114;height:98" id="docshape752" coordorigin="7593,1031" coordsize="114,98" path="m7651,1031l7593,1129,7707,1129,7651,1031xe" filled="true" fillcolor="#020303" stroked="false">
                  <v:path arrowok="t"/>
                  <v:fill type="solid"/>
                </v:shape>
                <v:shape style="position:absolute;left:7593;top:1031;width:114;height:98" id="docshape753" coordorigin="7593,1031" coordsize="114,98" path="m7651,1031l7707,1129,7593,1129,7651,1031xe" filled="false" stroked="true" strokeweight=".349pt" strokecolor="#231f20">
                  <v:path arrowok="t"/>
                  <v:stroke dashstyle="solid"/>
                </v:shape>
                <v:shape style="position:absolute;left:7630;top:1000;width:114;height:98" id="docshape754" coordorigin="7630,1001" coordsize="114,98" path="m7688,1001l7630,1098,7744,1098,7688,1001xe" filled="true" fillcolor="#020303" stroked="false">
                  <v:path arrowok="t"/>
                  <v:fill type="solid"/>
                </v:shape>
                <v:shape style="position:absolute;left:7630;top:1000;width:114;height:98" id="docshape755" coordorigin="7630,1001" coordsize="114,98" path="m7688,1001l7744,1098,7630,1098,7688,1001xe" filled="false" stroked="true" strokeweight=".349pt" strokecolor="#231f20">
                  <v:path arrowok="t"/>
                  <v:stroke dashstyle="solid"/>
                </v:shape>
                <v:shape style="position:absolute;left:7664;top:970;width:114;height:98" id="docshape756" coordorigin="7665,971" coordsize="114,98" path="m7723,971l7665,1068,7779,1068,7723,971xe" filled="true" fillcolor="#020303" stroked="false">
                  <v:path arrowok="t"/>
                  <v:fill type="solid"/>
                </v:shape>
                <v:shape style="position:absolute;left:7664;top:970;width:114;height:98" id="docshape757" coordorigin="7665,971" coordsize="114,98" path="m7723,971l7779,1068,7665,1068,7723,971xe" filled="false" stroked="true" strokeweight=".349pt" strokecolor="#231f20">
                  <v:path arrowok="t"/>
                  <v:stroke dashstyle="solid"/>
                </v:shape>
                <v:shape style="position:absolute;left:7699;top:938;width:114;height:98" id="docshape758" coordorigin="7700,938" coordsize="114,98" path="m7758,938l7700,1036,7813,1036,7758,938xe" filled="true" fillcolor="#020303" stroked="false">
                  <v:path arrowok="t"/>
                  <v:fill type="solid"/>
                </v:shape>
                <v:shape style="position:absolute;left:7699;top:938;width:114;height:98" id="docshape759" coordorigin="7700,938" coordsize="114,98" path="m7758,938l7813,1036,7700,1036,7758,938xe" filled="false" stroked="true" strokeweight=".349pt" strokecolor="#231f20">
                  <v:path arrowok="t"/>
                  <v:stroke dashstyle="solid"/>
                </v:shape>
                <v:shape style="position:absolute;left:7736;top:907;width:114;height:98" id="docshape760" coordorigin="7737,908" coordsize="114,98" path="m7795,908l7737,1005,7850,1005,7795,908xe" filled="true" fillcolor="#020303" stroked="false">
                  <v:path arrowok="t"/>
                  <v:fill type="solid"/>
                </v:shape>
                <v:shape style="position:absolute;left:7736;top:907;width:114;height:98" id="docshape761" coordorigin="7737,908" coordsize="114,98" path="m7795,908l7850,1005,7737,1005,7795,908xe" filled="false" stroked="true" strokeweight=".349pt" strokecolor="#231f20">
                  <v:path arrowok="t"/>
                  <v:stroke dashstyle="solid"/>
                </v:shape>
                <v:shape style="position:absolute;left:7771;top:877;width:114;height:98" id="docshape762" coordorigin="7772,878" coordsize="114,98" path="m7830,878l7772,975,7885,975,7830,878xe" filled="true" fillcolor="#020303" stroked="false">
                  <v:path arrowok="t"/>
                  <v:fill type="solid"/>
                </v:shape>
                <v:shape style="position:absolute;left:7771;top:877;width:114;height:98" id="docshape763" coordorigin="7772,878" coordsize="114,98" path="m7830,878l7885,975,7772,975,7830,878xe" filled="false" stroked="true" strokeweight=".349pt" strokecolor="#231f20">
                  <v:path arrowok="t"/>
                  <v:stroke dashstyle="solid"/>
                </v:shape>
                <v:shape style="position:absolute;left:7808;top:845;width:114;height:98" id="docshape764" coordorigin="7809,845" coordsize="114,98" path="m7867,845l7809,943,7922,943,7867,845xe" filled="true" fillcolor="#020303" stroked="false">
                  <v:path arrowok="t"/>
                  <v:fill type="solid"/>
                </v:shape>
                <v:shape style="position:absolute;left:7808;top:845;width:114;height:98" id="docshape765" coordorigin="7809,845" coordsize="114,98" path="m7867,845l7922,943,7809,943,7867,845xe" filled="false" stroked="true" strokeweight=".349pt" strokecolor="#231f20">
                  <v:path arrowok="t"/>
                  <v:stroke dashstyle="solid"/>
                </v:shape>
                <v:shape style="position:absolute;left:7843;top:814;width:114;height:98" id="docshape766" coordorigin="7843,815" coordsize="114,98" path="m7901,815l7843,912,7957,912,7901,815xe" filled="true" fillcolor="#020303" stroked="false">
                  <v:path arrowok="t"/>
                  <v:fill type="solid"/>
                </v:shape>
                <v:shape style="position:absolute;left:7843;top:814;width:114;height:98" id="docshape767" coordorigin="7843,815" coordsize="114,98" path="m7901,815l7957,912,7843,912,7901,815xe" filled="false" stroked="true" strokeweight=".349pt" strokecolor="#231f20">
                  <v:path arrowok="t"/>
                  <v:stroke dashstyle="solid"/>
                </v:shape>
                <v:shape style="position:absolute;left:7878;top:784;width:114;height:98" id="docshape768" coordorigin="7878,785" coordsize="114,98" path="m7936,785l7878,882,7992,882,7936,785xe" filled="true" fillcolor="#020303" stroked="false">
                  <v:path arrowok="t"/>
                  <v:fill type="solid"/>
                </v:shape>
                <v:shape style="position:absolute;left:7878;top:784;width:114;height:98" id="docshape769" coordorigin="7878,785" coordsize="114,98" path="m7936,785l7992,882,7878,882,7936,785xe" filled="false" stroked="true" strokeweight=".349pt" strokecolor="#231f20">
                  <v:path arrowok="t"/>
                  <v:stroke dashstyle="solid"/>
                </v:shape>
                <v:shape style="position:absolute;left:7915;top:754;width:114;height:98" id="docshape770" coordorigin="7915,754" coordsize="114,98" path="m7973,754l7915,852,8029,852,7973,754xe" filled="true" fillcolor="#020303" stroked="false">
                  <v:path arrowok="t"/>
                  <v:fill type="solid"/>
                </v:shape>
                <v:shape style="position:absolute;left:7915;top:754;width:114;height:98" id="docshape771" coordorigin="7915,754" coordsize="114,98" path="m7973,754l8029,852,7915,852,7973,754xe" filled="false" stroked="true" strokeweight=".349pt" strokecolor="#231f20">
                  <v:path arrowok="t"/>
                  <v:stroke dashstyle="solid"/>
                </v:shape>
                <v:shape style="position:absolute;left:7950;top:721;width:114;height:98" id="docshape772" coordorigin="7950,722" coordsize="114,98" path="m8008,722l7950,820,8064,820,8008,722xe" filled="true" fillcolor="#020303" stroked="false">
                  <v:path arrowok="t"/>
                  <v:fill type="solid"/>
                </v:shape>
                <v:shape style="position:absolute;left:7950;top:721;width:114;height:98" id="docshape773" coordorigin="7950,722" coordsize="114,98" path="m8008,722l8064,820,7950,820,8008,722xe" filled="false" stroked="true" strokeweight=".349pt" strokecolor="#231f20">
                  <v:path arrowok="t"/>
                  <v:stroke dashstyle="solid"/>
                </v:shape>
                <v:shape style="position:absolute;left:7987;top:691;width:114;height:98" id="docshape774" coordorigin="7987,692" coordsize="114,98" path="m8045,692l7987,789,8101,789,8045,692xe" filled="true" fillcolor="#020303" stroked="false">
                  <v:path arrowok="t"/>
                  <v:fill type="solid"/>
                </v:shape>
                <v:shape style="position:absolute;left:7987;top:691;width:114;height:98" id="docshape775" coordorigin="7987,692" coordsize="114,98" path="m8045,692l8101,789,7987,789,8045,692xe" filled="false" stroked="true" strokeweight=".349pt" strokecolor="#231f20">
                  <v:path arrowok="t"/>
                  <v:stroke dashstyle="solid"/>
                </v:shape>
                <v:shape style="position:absolute;left:8021;top:661;width:114;height:98" id="docshape776" coordorigin="8022,662" coordsize="114,98" path="m8080,662l8022,759,8135,759,8080,662xe" filled="true" fillcolor="#020303" stroked="false">
                  <v:path arrowok="t"/>
                  <v:fill type="solid"/>
                </v:shape>
                <v:shape style="position:absolute;left:8021;top:661;width:114;height:98" id="docshape777" coordorigin="8022,662" coordsize="114,98" path="m8080,662l8135,759,8022,759,8080,662xe" filled="false" stroked="true" strokeweight=".349pt" strokecolor="#231f20">
                  <v:path arrowok="t"/>
                  <v:stroke dashstyle="solid"/>
                </v:shape>
                <v:shape style="position:absolute;left:8056;top:631;width:114;height:98" id="docshape778" coordorigin="8057,631" coordsize="114,98" path="m8115,631l8057,729,8170,729,8115,631xe" filled="true" fillcolor="#020303" stroked="false">
                  <v:path arrowok="t"/>
                  <v:fill type="solid"/>
                </v:shape>
                <v:shape style="position:absolute;left:8056;top:631;width:114;height:98" id="docshape779" coordorigin="8057,631" coordsize="114,98" path="m8115,631l8170,729,8057,729,8115,631xe" filled="false" stroked="true" strokeweight=".349pt" strokecolor="#231f20">
                  <v:path arrowok="t"/>
                  <v:stroke dashstyle="solid"/>
                </v:shape>
                <v:shape style="position:absolute;left:8093;top:598;width:114;height:98" id="docshape780" coordorigin="8094,599" coordsize="114,98" path="m8152,599l8094,696,8207,696,8152,599xe" filled="true" fillcolor="#020303" stroked="false">
                  <v:path arrowok="t"/>
                  <v:fill type="solid"/>
                </v:shape>
                <v:shape style="position:absolute;left:8093;top:598;width:114;height:98" id="docshape781" coordorigin="8094,599" coordsize="114,98" path="m8152,599l8207,696,8094,696,8152,599xe" filled="false" stroked="true" strokeweight=".349pt" strokecolor="#231f20">
                  <v:path arrowok="t"/>
                  <v:stroke dashstyle="solid"/>
                </v:shape>
                <v:shape style="position:absolute;left:8128;top:568;width:114;height:98" id="docshape782" coordorigin="8129,569" coordsize="114,98" path="m8186,569l8129,666,8242,666,8186,569xe" filled="true" fillcolor="#020303" stroked="false">
                  <v:path arrowok="t"/>
                  <v:fill type="solid"/>
                </v:shape>
                <v:shape style="position:absolute;left:8128;top:568;width:114;height:98" id="docshape783" coordorigin="8129,569" coordsize="114,98" path="m8186,569l8242,666,8129,666,8186,569xe" filled="false" stroked="true" strokeweight=".349pt" strokecolor="#231f20">
                  <v:path arrowok="t"/>
                  <v:stroke dashstyle="solid"/>
                </v:shape>
                <v:shape style="position:absolute;left:8165;top:538;width:114;height:98" id="docshape784" coordorigin="8166,538" coordsize="114,98" path="m8224,538l8166,636,8279,636,8224,538xe" filled="true" fillcolor="#020303" stroked="false">
                  <v:path arrowok="t"/>
                  <v:fill type="solid"/>
                </v:shape>
                <v:shape style="position:absolute;left:8165;top:538;width:114;height:98" id="docshape785" coordorigin="8166,538" coordsize="114,98" path="m8224,538l8279,636,8166,636,8224,538xe" filled="false" stroked="true" strokeweight=".349pt" strokecolor="#231f20">
                  <v:path arrowok="t"/>
                  <v:stroke dashstyle="solid"/>
                </v:shape>
                <v:shape style="position:absolute;left:8200;top:505;width:114;height:98" id="docshape786" coordorigin="8200,506" coordsize="114,98" path="m8258,506l8200,603,8314,603,8258,506xe" filled="true" fillcolor="#020303" stroked="false">
                  <v:path arrowok="t"/>
                  <v:fill type="solid"/>
                </v:shape>
                <v:shape style="position:absolute;left:8200;top:505;width:114;height:98" id="docshape787" coordorigin="8200,506" coordsize="114,98" path="m8258,506l8314,603,8200,603,8258,506xe" filled="false" stroked="true" strokeweight=".349pt" strokecolor="#231f20">
                  <v:path arrowok="t"/>
                  <v:stroke dashstyle="solid"/>
                </v:shape>
                <w10:wrap type="none"/>
              </v:group>
            </w:pict>
          </mc:Fallback>
        </mc:AlternateContent>
      </w:r>
      <w:r>
        <w:rPr>
          <w:rFonts w:ascii="Tahoma"/>
          <w:color w:val="020303"/>
          <w:spacing w:val="-5"/>
          <w:w w:val="90"/>
          <w:sz w:val="14"/>
        </w:rPr>
        <w:t>3.0</w:t>
      </w:r>
    </w:p>
    <w:p>
      <w:pPr>
        <w:pStyle w:val="BodyText"/>
        <w:rPr>
          <w:rFonts w:ascii="Tahoma"/>
          <w:sz w:val="14"/>
        </w:rPr>
      </w:pPr>
    </w:p>
    <w:p>
      <w:pPr>
        <w:pStyle w:val="BodyText"/>
        <w:rPr>
          <w:rFonts w:ascii="Tahoma"/>
          <w:sz w:val="14"/>
        </w:rPr>
      </w:pPr>
    </w:p>
    <w:p>
      <w:pPr>
        <w:pStyle w:val="BodyText"/>
        <w:spacing w:before="65"/>
        <w:rPr>
          <w:rFonts w:ascii="Tahoma"/>
          <w:sz w:val="14"/>
        </w:rPr>
      </w:pPr>
    </w:p>
    <w:p>
      <w:pPr>
        <w:spacing w:before="0"/>
        <w:ind w:left="2876"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8576">
                <wp:simplePos x="0" y="0"/>
                <wp:positionH relativeFrom="page">
                  <wp:posOffset>1891770</wp:posOffset>
                </wp:positionH>
                <wp:positionV relativeFrom="paragraph">
                  <wp:posOffset>-69049</wp:posOffset>
                </wp:positionV>
                <wp:extent cx="304800" cy="185928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304800" cy="1859280"/>
                        </a:xfrm>
                        <a:prstGeom prst="rect">
                          <a:avLst/>
                        </a:prstGeom>
                      </wps:spPr>
                      <wps:txbx>
                        <w:txbxContent>
                          <w:p>
                            <w:pPr>
                              <w:spacing w:before="18"/>
                              <w:ind w:left="531" w:right="0" w:hanging="512"/>
                              <w:jc w:val="left"/>
                              <w:rPr>
                                <w:rFonts w:ascii="Tahoma"/>
                                <w:sz w:val="18"/>
                              </w:rPr>
                            </w:pPr>
                            <w:r>
                              <w:rPr>
                                <w:rFonts w:ascii="Tahoma"/>
                                <w:color w:val="020303"/>
                                <w:w w:val="90"/>
                                <w:sz w:val="18"/>
                              </w:rPr>
                              <w:t>COMBINED STANDARD </w:t>
                            </w:r>
                            <w:r>
                              <w:rPr>
                                <w:rFonts w:ascii="Tahoma"/>
                                <w:color w:val="020303"/>
                                <w:w w:val="90"/>
                                <w:sz w:val="18"/>
                              </w:rPr>
                              <w:t>UNCERTAINTY, </w:t>
                            </w:r>
                            <w:r>
                              <w:rPr>
                                <w:rFonts w:ascii="Tahoma"/>
                                <w:color w:val="020303"/>
                                <w:spacing w:val="-2"/>
                                <w:sz w:val="18"/>
                              </w:rPr>
                              <w:t>IN</w:t>
                            </w:r>
                            <w:r>
                              <w:rPr>
                                <w:rFonts w:ascii="Tahoma"/>
                                <w:color w:val="020303"/>
                                <w:spacing w:val="-16"/>
                                <w:sz w:val="18"/>
                              </w:rPr>
                              <w:t> </w:t>
                            </w:r>
                            <w:r>
                              <w:rPr>
                                <w:rFonts w:ascii="Tahoma"/>
                                <w:color w:val="020303"/>
                                <w:spacing w:val="-2"/>
                                <w:sz w:val="18"/>
                              </w:rPr>
                              <w:t>PICOCURIES</w:t>
                            </w:r>
                            <w:r>
                              <w:rPr>
                                <w:rFonts w:ascii="Tahoma"/>
                                <w:color w:val="020303"/>
                                <w:spacing w:val="-16"/>
                                <w:sz w:val="18"/>
                              </w:rPr>
                              <w:t> </w:t>
                            </w:r>
                            <w:r>
                              <w:rPr>
                                <w:rFonts w:ascii="Tahoma"/>
                                <w:color w:val="020303"/>
                                <w:spacing w:val="-2"/>
                                <w:sz w:val="18"/>
                              </w:rPr>
                              <w:t>PER</w:t>
                            </w:r>
                            <w:r>
                              <w:rPr>
                                <w:rFonts w:ascii="Tahoma"/>
                                <w:color w:val="020303"/>
                                <w:spacing w:val="-16"/>
                                <w:sz w:val="18"/>
                              </w:rPr>
                              <w:t> </w:t>
                            </w:r>
                            <w:r>
                              <w:rPr>
                                <w:rFonts w:ascii="Tahoma"/>
                                <w:color w:val="020303"/>
                                <w:spacing w:val="-2"/>
                                <w:sz w:val="18"/>
                              </w:rPr>
                              <w:t>LITER</w:t>
                            </w:r>
                          </w:p>
                        </w:txbxContent>
                      </wps:txbx>
                      <wps:bodyPr wrap="square" lIns="0" tIns="0" rIns="0" bIns="0" rtlCol="0" vert="vert270">
                        <a:noAutofit/>
                      </wps:bodyPr>
                    </wps:wsp>
                  </a:graphicData>
                </a:graphic>
              </wp:anchor>
            </w:drawing>
          </mc:Choice>
          <mc:Fallback>
            <w:pict>
              <v:shape style="position:absolute;margin-left:148.958298pt;margin-top:-5.436985pt;width:24pt;height:146.4pt;mso-position-horizontal-relative:page;mso-position-vertical-relative:paragraph;z-index:15768576" type="#_x0000_t202" id="docshape788" filled="false" stroked="false">
                <v:textbox inset="0,0,0,0" style="layout-flow:vertical;mso-layout-flow-alt:bottom-to-top">
                  <w:txbxContent>
                    <w:p>
                      <w:pPr>
                        <w:spacing w:before="18"/>
                        <w:ind w:left="531" w:right="0" w:hanging="512"/>
                        <w:jc w:val="left"/>
                        <w:rPr>
                          <w:rFonts w:ascii="Tahoma"/>
                          <w:sz w:val="18"/>
                        </w:rPr>
                      </w:pPr>
                      <w:r>
                        <w:rPr>
                          <w:rFonts w:ascii="Tahoma"/>
                          <w:color w:val="020303"/>
                          <w:w w:val="90"/>
                          <w:sz w:val="18"/>
                        </w:rPr>
                        <w:t>COMBINED STANDARD </w:t>
                      </w:r>
                      <w:r>
                        <w:rPr>
                          <w:rFonts w:ascii="Tahoma"/>
                          <w:color w:val="020303"/>
                          <w:w w:val="90"/>
                          <w:sz w:val="18"/>
                        </w:rPr>
                        <w:t>UNCERTAINTY, </w:t>
                      </w:r>
                      <w:r>
                        <w:rPr>
                          <w:rFonts w:ascii="Tahoma"/>
                          <w:color w:val="020303"/>
                          <w:spacing w:val="-2"/>
                          <w:sz w:val="18"/>
                        </w:rPr>
                        <w:t>IN</w:t>
                      </w:r>
                      <w:r>
                        <w:rPr>
                          <w:rFonts w:ascii="Tahoma"/>
                          <w:color w:val="020303"/>
                          <w:spacing w:val="-16"/>
                          <w:sz w:val="18"/>
                        </w:rPr>
                        <w:t> </w:t>
                      </w:r>
                      <w:r>
                        <w:rPr>
                          <w:rFonts w:ascii="Tahoma"/>
                          <w:color w:val="020303"/>
                          <w:spacing w:val="-2"/>
                          <w:sz w:val="18"/>
                        </w:rPr>
                        <w:t>PICOCURIES</w:t>
                      </w:r>
                      <w:r>
                        <w:rPr>
                          <w:rFonts w:ascii="Tahoma"/>
                          <w:color w:val="020303"/>
                          <w:spacing w:val="-16"/>
                          <w:sz w:val="18"/>
                        </w:rPr>
                        <w:t> </w:t>
                      </w:r>
                      <w:r>
                        <w:rPr>
                          <w:rFonts w:ascii="Tahoma"/>
                          <w:color w:val="020303"/>
                          <w:spacing w:val="-2"/>
                          <w:sz w:val="18"/>
                        </w:rPr>
                        <w:t>PER</w:t>
                      </w:r>
                      <w:r>
                        <w:rPr>
                          <w:rFonts w:ascii="Tahoma"/>
                          <w:color w:val="020303"/>
                          <w:spacing w:val="-16"/>
                          <w:sz w:val="18"/>
                        </w:rPr>
                        <w:t> </w:t>
                      </w:r>
                      <w:r>
                        <w:rPr>
                          <w:rFonts w:ascii="Tahoma"/>
                          <w:color w:val="020303"/>
                          <w:spacing w:val="-2"/>
                          <w:sz w:val="18"/>
                        </w:rPr>
                        <w:t>LITER</w:t>
                      </w:r>
                    </w:p>
                  </w:txbxContent>
                </v:textbox>
                <w10:wrap type="none"/>
              </v:shape>
            </w:pict>
          </mc:Fallback>
        </mc:AlternateContent>
      </w:r>
      <w:r>
        <w:rPr>
          <w:rFonts w:ascii="Tahoma"/>
          <w:color w:val="020303"/>
          <w:spacing w:val="-5"/>
          <w:w w:val="90"/>
          <w:sz w:val="14"/>
        </w:rPr>
        <w:t>2.5</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1"/>
        <w:ind w:left="2876" w:right="0" w:firstLine="0"/>
        <w:jc w:val="left"/>
        <w:rPr>
          <w:rFonts w:ascii="Tahoma"/>
          <w:sz w:val="14"/>
        </w:rPr>
      </w:pPr>
      <w:r>
        <w:rPr>
          <w:rFonts w:ascii="Tahoma"/>
          <w:color w:val="020303"/>
          <w:spacing w:val="-5"/>
          <w:w w:val="90"/>
          <w:sz w:val="14"/>
        </w:rPr>
        <w:t>2.0</w:t>
      </w:r>
    </w:p>
    <w:p>
      <w:pPr>
        <w:pStyle w:val="BodyText"/>
        <w:rPr>
          <w:rFonts w:ascii="Tahoma"/>
          <w:sz w:val="14"/>
        </w:rPr>
      </w:pPr>
    </w:p>
    <w:p>
      <w:pPr>
        <w:pStyle w:val="BodyText"/>
        <w:rPr>
          <w:rFonts w:ascii="Tahoma"/>
          <w:sz w:val="14"/>
        </w:rPr>
      </w:pPr>
    </w:p>
    <w:p>
      <w:pPr>
        <w:pStyle w:val="BodyText"/>
        <w:spacing w:before="65"/>
        <w:rPr>
          <w:rFonts w:ascii="Tahoma"/>
          <w:sz w:val="14"/>
        </w:rPr>
      </w:pPr>
    </w:p>
    <w:p>
      <w:pPr>
        <w:spacing w:before="0"/>
        <w:ind w:left="2876" w:right="0" w:firstLine="0"/>
        <w:jc w:val="left"/>
        <w:rPr>
          <w:rFonts w:ascii="Tahoma"/>
          <w:sz w:val="14"/>
        </w:rPr>
      </w:pPr>
      <w:r>
        <w:rPr>
          <w:rFonts w:ascii="Tahoma"/>
          <w:color w:val="020303"/>
          <w:spacing w:val="-5"/>
          <w:w w:val="90"/>
          <w:sz w:val="14"/>
        </w:rPr>
        <w:t>1.5</w:t>
      </w:r>
    </w:p>
    <w:p>
      <w:pPr>
        <w:pStyle w:val="BodyText"/>
        <w:rPr>
          <w:rFonts w:ascii="Tahoma"/>
          <w:sz w:val="14"/>
        </w:rPr>
      </w:pPr>
    </w:p>
    <w:p>
      <w:pPr>
        <w:pStyle w:val="BodyText"/>
        <w:rPr>
          <w:rFonts w:ascii="Tahoma"/>
          <w:sz w:val="14"/>
        </w:rPr>
      </w:pPr>
    </w:p>
    <w:p>
      <w:pPr>
        <w:pStyle w:val="BodyText"/>
        <w:spacing w:before="67"/>
        <w:rPr>
          <w:rFonts w:ascii="Tahoma"/>
          <w:sz w:val="14"/>
        </w:rPr>
      </w:pPr>
    </w:p>
    <w:p>
      <w:pPr>
        <w:spacing w:before="1"/>
        <w:ind w:left="2876" w:right="0" w:firstLine="0"/>
        <w:jc w:val="left"/>
        <w:rPr>
          <w:rFonts w:ascii="Tahoma"/>
          <w:sz w:val="14"/>
        </w:rPr>
      </w:pPr>
      <w:r>
        <w:rPr>
          <w:rFonts w:ascii="Tahoma"/>
          <w:color w:val="020303"/>
          <w:spacing w:val="-5"/>
          <w:w w:val="90"/>
          <w:sz w:val="14"/>
        </w:rPr>
        <w:t>1.0</w:t>
      </w:r>
    </w:p>
    <w:p>
      <w:pPr>
        <w:pStyle w:val="BodyText"/>
        <w:rPr>
          <w:rFonts w:ascii="Tahoma"/>
          <w:sz w:val="14"/>
        </w:rPr>
      </w:pPr>
    </w:p>
    <w:p>
      <w:pPr>
        <w:pStyle w:val="BodyText"/>
        <w:rPr>
          <w:rFonts w:ascii="Tahoma"/>
          <w:sz w:val="14"/>
        </w:rPr>
      </w:pPr>
    </w:p>
    <w:p>
      <w:pPr>
        <w:pStyle w:val="BodyText"/>
        <w:spacing w:before="65"/>
        <w:rPr>
          <w:rFonts w:ascii="Tahoma"/>
          <w:sz w:val="14"/>
        </w:rPr>
      </w:pPr>
    </w:p>
    <w:p>
      <w:pPr>
        <w:spacing w:before="0"/>
        <w:ind w:left="2876" w:right="0" w:firstLine="0"/>
        <w:jc w:val="left"/>
        <w:rPr>
          <w:rFonts w:ascii="Tahoma"/>
          <w:sz w:val="14"/>
        </w:rPr>
      </w:pPr>
      <w:r>
        <w:rPr>
          <w:rFonts w:ascii="Tahoma"/>
          <w:color w:val="020303"/>
          <w:spacing w:val="-5"/>
          <w:w w:val="90"/>
          <w:sz w:val="14"/>
        </w:rPr>
        <w:t>0.5</w:t>
      </w:r>
    </w:p>
    <w:p>
      <w:pPr>
        <w:pStyle w:val="BodyText"/>
        <w:spacing w:before="159"/>
        <w:rPr>
          <w:rFonts w:ascii="Tahoma"/>
          <w:sz w:val="14"/>
        </w:rPr>
      </w:pPr>
    </w:p>
    <w:p>
      <w:pPr>
        <w:tabs>
          <w:tab w:pos="3972" w:val="left" w:leader="none"/>
          <w:tab w:pos="4526" w:val="left" w:leader="none"/>
          <w:tab w:pos="5121" w:val="left" w:leader="none"/>
          <w:tab w:pos="5715" w:val="left" w:leader="none"/>
          <w:tab w:pos="6310" w:val="left" w:leader="none"/>
          <w:tab w:pos="6904" w:val="left" w:leader="none"/>
          <w:tab w:pos="7500" w:val="left" w:leader="none"/>
          <w:tab w:pos="8093" w:val="left" w:leader="none"/>
        </w:tabs>
        <w:spacing w:before="0"/>
        <w:ind w:left="3376" w:right="0" w:firstLine="0"/>
        <w:jc w:val="left"/>
        <w:rPr>
          <w:rFonts w:ascii="Tahoma"/>
          <w:sz w:val="14"/>
        </w:rPr>
      </w:pPr>
      <w:r>
        <w:rPr>
          <w:rFonts w:ascii="Tahoma"/>
          <w:color w:val="020303"/>
          <w:spacing w:val="-10"/>
          <w:w w:val="90"/>
          <w:sz w:val="14"/>
        </w:rPr>
        <w:t>0</w:t>
      </w:r>
      <w:r>
        <w:rPr>
          <w:rFonts w:ascii="Tahoma"/>
          <w:color w:val="020303"/>
          <w:sz w:val="14"/>
        </w:rPr>
        <w:tab/>
      </w:r>
      <w:r>
        <w:rPr>
          <w:rFonts w:ascii="Tahoma"/>
          <w:color w:val="020303"/>
          <w:spacing w:val="-10"/>
          <w:w w:val="90"/>
          <w:sz w:val="14"/>
        </w:rPr>
        <w:t>5</w:t>
      </w:r>
      <w:r>
        <w:rPr>
          <w:rFonts w:ascii="Tahoma"/>
          <w:color w:val="020303"/>
          <w:sz w:val="14"/>
        </w:rPr>
        <w:tab/>
      </w:r>
      <w:r>
        <w:rPr>
          <w:rFonts w:ascii="Tahoma"/>
          <w:color w:val="020303"/>
          <w:spacing w:val="-5"/>
          <w:w w:val="90"/>
          <w:sz w:val="14"/>
        </w:rPr>
        <w:t>10</w:t>
      </w:r>
      <w:r>
        <w:rPr>
          <w:rFonts w:ascii="Tahoma"/>
          <w:color w:val="020303"/>
          <w:sz w:val="14"/>
        </w:rPr>
        <w:tab/>
      </w:r>
      <w:r>
        <w:rPr>
          <w:rFonts w:ascii="Tahoma"/>
          <w:color w:val="020303"/>
          <w:spacing w:val="-5"/>
          <w:w w:val="90"/>
          <w:sz w:val="14"/>
        </w:rPr>
        <w:t>15</w:t>
      </w:r>
      <w:r>
        <w:rPr>
          <w:rFonts w:ascii="Tahoma"/>
          <w:color w:val="020303"/>
          <w:sz w:val="14"/>
        </w:rPr>
        <w:tab/>
      </w:r>
      <w:r>
        <w:rPr>
          <w:rFonts w:ascii="Tahoma"/>
          <w:color w:val="020303"/>
          <w:spacing w:val="-5"/>
          <w:w w:val="90"/>
          <w:sz w:val="14"/>
        </w:rPr>
        <w:t>20</w:t>
      </w:r>
      <w:r>
        <w:rPr>
          <w:rFonts w:ascii="Tahoma"/>
          <w:color w:val="020303"/>
          <w:sz w:val="14"/>
        </w:rPr>
        <w:tab/>
      </w:r>
      <w:r>
        <w:rPr>
          <w:rFonts w:ascii="Tahoma"/>
          <w:color w:val="020303"/>
          <w:spacing w:val="-7"/>
          <w:w w:val="90"/>
          <w:sz w:val="14"/>
        </w:rPr>
        <w:t>25</w:t>
      </w:r>
      <w:r>
        <w:rPr>
          <w:rFonts w:ascii="Tahoma"/>
          <w:color w:val="020303"/>
          <w:sz w:val="14"/>
        </w:rPr>
        <w:tab/>
      </w:r>
      <w:r>
        <w:rPr>
          <w:rFonts w:ascii="Tahoma"/>
          <w:color w:val="020303"/>
          <w:spacing w:val="-5"/>
          <w:w w:val="90"/>
          <w:sz w:val="14"/>
        </w:rPr>
        <w:t>30</w:t>
      </w:r>
      <w:r>
        <w:rPr>
          <w:rFonts w:ascii="Tahoma"/>
          <w:color w:val="020303"/>
          <w:sz w:val="14"/>
        </w:rPr>
        <w:tab/>
      </w:r>
      <w:r>
        <w:rPr>
          <w:rFonts w:ascii="Tahoma"/>
          <w:color w:val="020303"/>
          <w:spacing w:val="-5"/>
          <w:w w:val="90"/>
          <w:sz w:val="14"/>
        </w:rPr>
        <w:t>35</w:t>
      </w:r>
      <w:r>
        <w:rPr>
          <w:rFonts w:ascii="Tahoma"/>
          <w:color w:val="020303"/>
          <w:sz w:val="14"/>
        </w:rPr>
        <w:tab/>
      </w:r>
      <w:r>
        <w:rPr>
          <w:rFonts w:ascii="Tahoma"/>
          <w:color w:val="020303"/>
          <w:spacing w:val="-5"/>
          <w:w w:val="90"/>
          <w:sz w:val="14"/>
        </w:rPr>
        <w:t>40</w:t>
      </w:r>
    </w:p>
    <w:p>
      <w:pPr>
        <w:spacing w:before="64"/>
        <w:ind w:left="3640" w:right="0" w:firstLine="0"/>
        <w:jc w:val="left"/>
        <w:rPr>
          <w:rFonts w:ascii="Tahoma"/>
          <w:sz w:val="18"/>
        </w:rPr>
      </w:pPr>
      <w:r>
        <w:rPr>
          <w:rFonts w:ascii="Tahoma"/>
          <w:color w:val="020303"/>
          <w:spacing w:val="-8"/>
          <w:w w:val="90"/>
          <w:sz w:val="18"/>
        </w:rPr>
        <w:t>GROSS</w:t>
      </w:r>
      <w:r>
        <w:rPr>
          <w:rFonts w:ascii="Tahoma"/>
          <w:color w:val="020303"/>
          <w:spacing w:val="-23"/>
          <w:w w:val="90"/>
          <w:sz w:val="18"/>
        </w:rPr>
        <w:t> </w:t>
      </w:r>
      <w:r>
        <w:rPr>
          <w:rFonts w:ascii="Tahoma"/>
          <w:color w:val="020303"/>
          <w:spacing w:val="-8"/>
          <w:w w:val="90"/>
          <w:sz w:val="18"/>
        </w:rPr>
        <w:t>BETA</w:t>
      </w:r>
      <w:r>
        <w:rPr>
          <w:rFonts w:ascii="Tahoma"/>
          <w:color w:val="020303"/>
          <w:spacing w:val="-28"/>
          <w:w w:val="90"/>
          <w:sz w:val="18"/>
        </w:rPr>
        <w:t> </w:t>
      </w:r>
      <w:r>
        <w:rPr>
          <w:rFonts w:ascii="Tahoma"/>
          <w:color w:val="020303"/>
          <w:spacing w:val="-8"/>
          <w:w w:val="90"/>
          <w:sz w:val="18"/>
        </w:rPr>
        <w:t>CONCENTRATION,</w:t>
      </w:r>
      <w:r>
        <w:rPr>
          <w:rFonts w:ascii="Tahoma"/>
          <w:color w:val="020303"/>
          <w:spacing w:val="-14"/>
          <w:w w:val="90"/>
          <w:sz w:val="18"/>
        </w:rPr>
        <w:t> </w:t>
      </w:r>
      <w:r>
        <w:rPr>
          <w:rFonts w:ascii="Tahoma"/>
          <w:color w:val="020303"/>
          <w:spacing w:val="-8"/>
          <w:w w:val="90"/>
          <w:sz w:val="18"/>
        </w:rPr>
        <w:t>IN</w:t>
      </w:r>
      <w:r>
        <w:rPr>
          <w:rFonts w:ascii="Tahoma"/>
          <w:color w:val="020303"/>
          <w:spacing w:val="-23"/>
          <w:w w:val="90"/>
          <w:sz w:val="18"/>
        </w:rPr>
        <w:t> </w:t>
      </w:r>
      <w:r>
        <w:rPr>
          <w:rFonts w:ascii="Tahoma"/>
          <w:color w:val="020303"/>
          <w:spacing w:val="-8"/>
          <w:w w:val="90"/>
          <w:sz w:val="18"/>
        </w:rPr>
        <w:t>IN</w:t>
      </w:r>
      <w:r>
        <w:rPr>
          <w:rFonts w:ascii="Tahoma"/>
          <w:color w:val="020303"/>
          <w:spacing w:val="-9"/>
          <w:sz w:val="18"/>
        </w:rPr>
        <w:t> </w:t>
      </w:r>
      <w:r>
        <w:rPr>
          <w:rFonts w:ascii="Tahoma"/>
          <w:color w:val="020303"/>
          <w:spacing w:val="-8"/>
          <w:w w:val="90"/>
          <w:sz w:val="18"/>
        </w:rPr>
        <w:t>PICOCURIES</w:t>
      </w:r>
      <w:r>
        <w:rPr>
          <w:rFonts w:ascii="Tahoma"/>
          <w:color w:val="020303"/>
          <w:spacing w:val="-8"/>
          <w:sz w:val="18"/>
        </w:rPr>
        <w:t> </w:t>
      </w:r>
      <w:r>
        <w:rPr>
          <w:rFonts w:ascii="Tahoma"/>
          <w:color w:val="020303"/>
          <w:spacing w:val="-8"/>
          <w:w w:val="90"/>
          <w:sz w:val="18"/>
        </w:rPr>
        <w:t>PER</w:t>
      </w:r>
      <w:r>
        <w:rPr>
          <w:rFonts w:ascii="Tahoma"/>
          <w:color w:val="020303"/>
          <w:spacing w:val="-8"/>
          <w:sz w:val="18"/>
        </w:rPr>
        <w:t> </w:t>
      </w:r>
      <w:r>
        <w:rPr>
          <w:rFonts w:ascii="Tahoma"/>
          <w:color w:val="020303"/>
          <w:spacing w:val="-8"/>
          <w:w w:val="90"/>
          <w:sz w:val="18"/>
        </w:rPr>
        <w:t>LITER</w:t>
      </w:r>
    </w:p>
    <w:p>
      <w:pPr>
        <w:pStyle w:val="BodyText"/>
        <w:rPr>
          <w:rFonts w:ascii="Tahoma"/>
          <w:sz w:val="18"/>
        </w:rPr>
      </w:pPr>
    </w:p>
    <w:p>
      <w:pPr>
        <w:pStyle w:val="BodyText"/>
        <w:spacing w:before="79"/>
        <w:rPr>
          <w:rFonts w:ascii="Tahoma"/>
          <w:sz w:val="18"/>
        </w:rPr>
      </w:pPr>
    </w:p>
    <w:p>
      <w:pPr>
        <w:spacing w:line="247" w:lineRule="auto" w:before="0"/>
        <w:ind w:left="2445" w:right="2343" w:firstLine="0"/>
        <w:jc w:val="left"/>
        <w:rPr>
          <w:rFonts w:ascii="Tahoma"/>
          <w:sz w:val="19"/>
        </w:rPr>
      </w:pPr>
      <w:r>
        <w:rPr>
          <w:rFonts w:ascii="Trebuchet MS"/>
          <w:b/>
          <w:color w:val="231F20"/>
          <w:w w:val="90"/>
          <w:sz w:val="19"/>
        </w:rPr>
        <w:t>Figure</w:t>
      </w:r>
      <w:r>
        <w:rPr>
          <w:rFonts w:ascii="Trebuchet MS"/>
          <w:b/>
          <w:color w:val="231F20"/>
          <w:spacing w:val="-10"/>
          <w:w w:val="90"/>
          <w:sz w:val="19"/>
        </w:rPr>
        <w:t> </w:t>
      </w:r>
      <w:r>
        <w:rPr>
          <w:rFonts w:ascii="Trebuchet MS"/>
          <w:b/>
          <w:color w:val="231F20"/>
          <w:w w:val="90"/>
          <w:sz w:val="19"/>
        </w:rPr>
        <w:t>A5a.</w:t>
      </w:r>
      <w:r>
        <w:rPr>
          <w:rFonts w:ascii="Trebuchet MS"/>
          <w:b/>
          <w:color w:val="231F20"/>
          <w:spacing w:val="38"/>
          <w:sz w:val="19"/>
        </w:rPr>
        <w:t>  </w:t>
      </w:r>
      <w:r>
        <w:rPr>
          <w:rFonts w:ascii="Tahoma"/>
          <w:color w:val="231F20"/>
          <w:w w:val="90"/>
          <w:sz w:val="19"/>
        </w:rPr>
        <w:t>Typical</w:t>
      </w:r>
      <w:r>
        <w:rPr>
          <w:rFonts w:ascii="Tahoma"/>
          <w:color w:val="231F20"/>
          <w:spacing w:val="-12"/>
          <w:w w:val="90"/>
          <w:sz w:val="19"/>
        </w:rPr>
        <w:t> </w:t>
      </w:r>
      <w:r>
        <w:rPr>
          <w:rFonts w:ascii="Tahoma"/>
          <w:color w:val="231F20"/>
          <w:w w:val="90"/>
          <w:sz w:val="19"/>
        </w:rPr>
        <w:t>Combined</w:t>
      </w:r>
      <w:r>
        <w:rPr>
          <w:rFonts w:ascii="Tahoma"/>
          <w:color w:val="231F20"/>
          <w:spacing w:val="-12"/>
          <w:w w:val="90"/>
          <w:sz w:val="19"/>
        </w:rPr>
        <w:t> </w:t>
      </w:r>
      <w:r>
        <w:rPr>
          <w:rFonts w:ascii="Tahoma"/>
          <w:color w:val="231F20"/>
          <w:w w:val="90"/>
          <w:sz w:val="19"/>
        </w:rPr>
        <w:t>Standard</w:t>
      </w:r>
      <w:r>
        <w:rPr>
          <w:rFonts w:ascii="Tahoma"/>
          <w:color w:val="231F20"/>
          <w:spacing w:val="-12"/>
          <w:w w:val="90"/>
          <w:sz w:val="19"/>
        </w:rPr>
        <w:t> </w:t>
      </w:r>
      <w:r>
        <w:rPr>
          <w:rFonts w:ascii="Tahoma"/>
          <w:color w:val="231F20"/>
          <w:w w:val="90"/>
          <w:sz w:val="19"/>
        </w:rPr>
        <w:t>Uncertainty</w:t>
      </w:r>
      <w:r>
        <w:rPr>
          <w:rFonts w:ascii="Tahoma"/>
          <w:color w:val="231F20"/>
          <w:spacing w:val="-12"/>
          <w:w w:val="90"/>
          <w:sz w:val="19"/>
        </w:rPr>
        <w:t> </w:t>
      </w:r>
      <w:r>
        <w:rPr>
          <w:rFonts w:ascii="Tahoma"/>
          <w:color w:val="231F20"/>
          <w:w w:val="90"/>
          <w:sz w:val="19"/>
        </w:rPr>
        <w:t>(CSU)</w:t>
      </w:r>
      <w:r>
        <w:rPr>
          <w:rFonts w:ascii="Tahoma"/>
          <w:color w:val="231F20"/>
          <w:spacing w:val="-12"/>
          <w:w w:val="90"/>
          <w:sz w:val="19"/>
        </w:rPr>
        <w:t> </w:t>
      </w:r>
      <w:r>
        <w:rPr>
          <w:rFonts w:ascii="Tahoma"/>
          <w:color w:val="231F20"/>
          <w:w w:val="90"/>
          <w:sz w:val="19"/>
        </w:rPr>
        <w:t>as</w:t>
      </w:r>
      <w:r>
        <w:rPr>
          <w:rFonts w:ascii="Tahoma"/>
          <w:color w:val="231F20"/>
          <w:spacing w:val="-12"/>
          <w:w w:val="90"/>
          <w:sz w:val="19"/>
        </w:rPr>
        <w:t> </w:t>
      </w:r>
      <w:r>
        <w:rPr>
          <w:rFonts w:ascii="Tahoma"/>
          <w:color w:val="231F20"/>
          <w:w w:val="90"/>
          <w:sz w:val="19"/>
        </w:rPr>
        <w:t>a</w:t>
      </w:r>
      <w:r>
        <w:rPr>
          <w:rFonts w:ascii="Tahoma"/>
          <w:color w:val="231F20"/>
          <w:spacing w:val="-12"/>
          <w:w w:val="90"/>
          <w:sz w:val="19"/>
        </w:rPr>
        <w:t> </w:t>
      </w:r>
      <w:r>
        <w:rPr>
          <w:rFonts w:ascii="Tahoma"/>
          <w:color w:val="231F20"/>
          <w:w w:val="90"/>
          <w:sz w:val="19"/>
        </w:rPr>
        <w:t>function</w:t>
      </w:r>
      <w:r>
        <w:rPr>
          <w:rFonts w:ascii="Tahoma"/>
          <w:color w:val="231F20"/>
          <w:spacing w:val="-12"/>
          <w:w w:val="90"/>
          <w:sz w:val="19"/>
        </w:rPr>
        <w:t> </w:t>
      </w:r>
      <w:r>
        <w:rPr>
          <w:rFonts w:ascii="Tahoma"/>
          <w:color w:val="231F20"/>
          <w:w w:val="90"/>
          <w:sz w:val="19"/>
        </w:rPr>
        <w:t>of </w:t>
      </w:r>
      <w:r>
        <w:rPr>
          <w:rFonts w:ascii="Tahoma"/>
          <w:color w:val="231F20"/>
          <w:sz w:val="19"/>
        </w:rPr>
        <w:t>gross</w:t>
      </w:r>
      <w:r>
        <w:rPr>
          <w:rFonts w:ascii="Tahoma"/>
          <w:color w:val="231F20"/>
          <w:spacing w:val="-10"/>
          <w:sz w:val="19"/>
        </w:rPr>
        <w:t> </w:t>
      </w:r>
      <w:r>
        <w:rPr>
          <w:rFonts w:ascii="Tahoma"/>
          <w:color w:val="231F20"/>
          <w:sz w:val="19"/>
        </w:rPr>
        <w:t>beta</w:t>
      </w:r>
      <w:r>
        <w:rPr>
          <w:rFonts w:ascii="Tahoma"/>
          <w:color w:val="231F20"/>
          <w:spacing w:val="-10"/>
          <w:sz w:val="19"/>
        </w:rPr>
        <w:t> </w:t>
      </w:r>
      <w:r>
        <w:rPr>
          <w:rFonts w:ascii="Tahoma"/>
          <w:color w:val="231F20"/>
          <w:sz w:val="19"/>
        </w:rPr>
        <w:t>concentration.</w:t>
      </w: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spacing w:before="0"/>
        <w:ind w:left="2918"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8064">
                <wp:simplePos x="0" y="0"/>
                <wp:positionH relativeFrom="page">
                  <wp:posOffset>2473554</wp:posOffset>
                </wp:positionH>
                <wp:positionV relativeFrom="paragraph">
                  <wp:posOffset>-85545</wp:posOffset>
                </wp:positionV>
                <wp:extent cx="3217545" cy="2605405"/>
                <wp:effectExtent l="0" t="0" r="0" b="0"/>
                <wp:wrapNone/>
                <wp:docPr id="1158" name="Group 1158"/>
                <wp:cNvGraphicFramePr>
                  <a:graphicFrameLocks/>
                </wp:cNvGraphicFramePr>
                <a:graphic>
                  <a:graphicData uri="http://schemas.microsoft.com/office/word/2010/wordprocessingGroup">
                    <wpg:wgp>
                      <wpg:cNvPr id="1158" name="Group 1158"/>
                      <wpg:cNvGrpSpPr/>
                      <wpg:grpSpPr>
                        <a:xfrm>
                          <a:off x="0" y="0"/>
                          <a:ext cx="3217545" cy="2605405"/>
                          <a:chExt cx="3217545" cy="2605405"/>
                        </a:xfrm>
                      </wpg:grpSpPr>
                      <wps:wsp>
                        <wps:cNvPr id="1159" name="Graphic 1159"/>
                        <wps:cNvSpPr/>
                        <wps:spPr>
                          <a:xfrm>
                            <a:off x="191684"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0" name="Graphic 1160"/>
                        <wps:cNvSpPr/>
                        <wps:spPr>
                          <a:xfrm>
                            <a:off x="380199"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1" name="Graphic 1161"/>
                        <wps:cNvSpPr/>
                        <wps:spPr>
                          <a:xfrm>
                            <a:off x="570185"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2" name="Graphic 1162"/>
                        <wps:cNvSpPr/>
                        <wps:spPr>
                          <a:xfrm>
                            <a:off x="758695"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3" name="Graphic 1163"/>
                        <wps:cNvSpPr/>
                        <wps:spPr>
                          <a:xfrm>
                            <a:off x="947210"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4" name="Graphic 1164"/>
                        <wps:cNvSpPr/>
                        <wps:spPr>
                          <a:xfrm>
                            <a:off x="1135726"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5" name="Graphic 1165"/>
                        <wps:cNvSpPr/>
                        <wps:spPr>
                          <a:xfrm>
                            <a:off x="1325711"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6" name="Graphic 1166"/>
                        <wps:cNvSpPr/>
                        <wps:spPr>
                          <a:xfrm>
                            <a:off x="1514221"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7" name="Graphic 1167"/>
                        <wps:cNvSpPr/>
                        <wps:spPr>
                          <a:xfrm>
                            <a:off x="1702730"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8" name="Graphic 1168"/>
                        <wps:cNvSpPr/>
                        <wps:spPr>
                          <a:xfrm>
                            <a:off x="1891245"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69" name="Graphic 1169"/>
                        <wps:cNvSpPr/>
                        <wps:spPr>
                          <a:xfrm>
                            <a:off x="2081237"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0" name="Graphic 1170"/>
                        <wps:cNvSpPr/>
                        <wps:spPr>
                          <a:xfrm>
                            <a:off x="2269741"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1" name="Graphic 1171"/>
                        <wps:cNvSpPr/>
                        <wps:spPr>
                          <a:xfrm>
                            <a:off x="2458256"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2" name="Graphic 1172"/>
                        <wps:cNvSpPr/>
                        <wps:spPr>
                          <a:xfrm>
                            <a:off x="2646772"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3" name="Graphic 1173"/>
                        <wps:cNvSpPr/>
                        <wps:spPr>
                          <a:xfrm>
                            <a:off x="2836763" y="2551893"/>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4" name="Graphic 1174"/>
                        <wps:cNvSpPr/>
                        <wps:spPr>
                          <a:xfrm>
                            <a:off x="3025267" y="2577052"/>
                            <a:ext cx="1270" cy="25400"/>
                          </a:xfrm>
                          <a:custGeom>
                            <a:avLst/>
                            <a:gdLst/>
                            <a:ahLst/>
                            <a:cxnLst/>
                            <a:rect l="l" t="t" r="r" b="b"/>
                            <a:pathLst>
                              <a:path w="0" h="25400">
                                <a:moveTo>
                                  <a:pt x="0" y="2514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75" name="Graphic 1175"/>
                        <wps:cNvSpPr/>
                        <wps:spPr>
                          <a:xfrm>
                            <a:off x="3175" y="2602198"/>
                            <a:ext cx="3211195" cy="1270"/>
                          </a:xfrm>
                          <a:custGeom>
                            <a:avLst/>
                            <a:gdLst/>
                            <a:ahLst/>
                            <a:cxnLst/>
                            <a:rect l="l" t="t" r="r" b="b"/>
                            <a:pathLst>
                              <a:path w="3211195" h="0">
                                <a:moveTo>
                                  <a:pt x="0" y="0"/>
                                </a:moveTo>
                                <a:lnTo>
                                  <a:pt x="3210610" y="0"/>
                                </a:lnTo>
                              </a:path>
                            </a:pathLst>
                          </a:custGeom>
                          <a:ln w="6350">
                            <a:solidFill>
                              <a:srgbClr val="231F20"/>
                            </a:solidFill>
                            <a:prstDash val="solid"/>
                          </a:ln>
                        </wps:spPr>
                        <wps:bodyPr wrap="square" lIns="0" tIns="0" rIns="0" bIns="0" rtlCol="0">
                          <a:prstTxWarp prst="textNoShape">
                            <a:avLst/>
                          </a:prstTxWarp>
                          <a:noAutofit/>
                        </wps:bodyPr>
                      </wps:wsp>
                      <wps:wsp>
                        <wps:cNvPr id="1176" name="Graphic 1176"/>
                        <wps:cNvSpPr/>
                        <wps:spPr>
                          <a:xfrm>
                            <a:off x="3175" y="2457226"/>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77" name="Graphic 1177"/>
                        <wps:cNvSpPr/>
                        <wps:spPr>
                          <a:xfrm>
                            <a:off x="3175" y="2313744"/>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78" name="Graphic 1178"/>
                        <wps:cNvSpPr/>
                        <wps:spPr>
                          <a:xfrm>
                            <a:off x="3175" y="2168772"/>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79" name="Graphic 1179"/>
                        <wps:cNvSpPr/>
                        <wps:spPr>
                          <a:xfrm>
                            <a:off x="3175" y="2025290"/>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80" name="Graphic 1180"/>
                        <wps:cNvSpPr/>
                        <wps:spPr>
                          <a:xfrm>
                            <a:off x="3175" y="1880331"/>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81" name="Graphic 1181"/>
                        <wps:cNvSpPr/>
                        <wps:spPr>
                          <a:xfrm>
                            <a:off x="3175" y="1735360"/>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82" name="Graphic 1182"/>
                        <wps:cNvSpPr/>
                        <wps:spPr>
                          <a:xfrm>
                            <a:off x="3175" y="1591877"/>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83" name="Graphic 1183"/>
                        <wps:cNvSpPr/>
                        <wps:spPr>
                          <a:xfrm>
                            <a:off x="3175" y="1446907"/>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84" name="Graphic 1184"/>
                        <wps:cNvSpPr/>
                        <wps:spPr>
                          <a:xfrm>
                            <a:off x="3175" y="1303423"/>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85" name="Graphic 1185"/>
                        <wps:cNvSpPr/>
                        <wps:spPr>
                          <a:xfrm>
                            <a:off x="3175" y="1158459"/>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86" name="Graphic 1186"/>
                        <wps:cNvSpPr/>
                        <wps:spPr>
                          <a:xfrm>
                            <a:off x="3175" y="1013494"/>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87" name="Graphic 1187"/>
                        <wps:cNvSpPr/>
                        <wps:spPr>
                          <a:xfrm>
                            <a:off x="3175" y="870005"/>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88" name="Graphic 1188"/>
                        <wps:cNvSpPr/>
                        <wps:spPr>
                          <a:xfrm>
                            <a:off x="3175" y="725041"/>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89" name="Graphic 1189"/>
                        <wps:cNvSpPr/>
                        <wps:spPr>
                          <a:xfrm>
                            <a:off x="3175" y="580076"/>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90" name="Graphic 1190"/>
                        <wps:cNvSpPr/>
                        <wps:spPr>
                          <a:xfrm>
                            <a:off x="3175" y="436594"/>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91" name="Graphic 1191"/>
                        <wps:cNvSpPr/>
                        <wps:spPr>
                          <a:xfrm>
                            <a:off x="3175" y="291628"/>
                            <a:ext cx="25400" cy="1270"/>
                          </a:xfrm>
                          <a:custGeom>
                            <a:avLst/>
                            <a:gdLst/>
                            <a:ahLst/>
                            <a:cxnLst/>
                            <a:rect l="l" t="t" r="r" b="b"/>
                            <a:pathLst>
                              <a:path w="25400" h="0">
                                <a:moveTo>
                                  <a:pt x="0" y="0"/>
                                </a:moveTo>
                                <a:lnTo>
                                  <a:pt x="25031" y="0"/>
                                </a:lnTo>
                              </a:path>
                            </a:pathLst>
                          </a:custGeom>
                          <a:ln w="6350">
                            <a:solidFill>
                              <a:srgbClr val="231F20"/>
                            </a:solidFill>
                            <a:prstDash val="solid"/>
                          </a:ln>
                        </wps:spPr>
                        <wps:bodyPr wrap="square" lIns="0" tIns="0" rIns="0" bIns="0" rtlCol="0">
                          <a:prstTxWarp prst="textNoShape">
                            <a:avLst/>
                          </a:prstTxWarp>
                          <a:noAutofit/>
                        </wps:bodyPr>
                      </wps:wsp>
                      <wps:wsp>
                        <wps:cNvPr id="1192" name="Graphic 1192"/>
                        <wps:cNvSpPr/>
                        <wps:spPr>
                          <a:xfrm>
                            <a:off x="3175" y="148140"/>
                            <a:ext cx="50165" cy="1270"/>
                          </a:xfrm>
                          <a:custGeom>
                            <a:avLst/>
                            <a:gdLst/>
                            <a:ahLst/>
                            <a:cxnLst/>
                            <a:rect l="l" t="t" r="r" b="b"/>
                            <a:pathLst>
                              <a:path w="50165" h="0">
                                <a:moveTo>
                                  <a:pt x="0" y="0"/>
                                </a:moveTo>
                                <a:lnTo>
                                  <a:pt x="50063" y="0"/>
                                </a:lnTo>
                              </a:path>
                            </a:pathLst>
                          </a:custGeom>
                          <a:ln w="6350">
                            <a:solidFill>
                              <a:srgbClr val="231F20"/>
                            </a:solidFill>
                            <a:prstDash val="solid"/>
                          </a:ln>
                        </wps:spPr>
                        <wps:bodyPr wrap="square" lIns="0" tIns="0" rIns="0" bIns="0" rtlCol="0">
                          <a:prstTxWarp prst="textNoShape">
                            <a:avLst/>
                          </a:prstTxWarp>
                          <a:noAutofit/>
                        </wps:bodyPr>
                      </wps:wsp>
                      <wps:wsp>
                        <wps:cNvPr id="1193" name="Graphic 1193"/>
                        <wps:cNvSpPr/>
                        <wps:spPr>
                          <a:xfrm>
                            <a:off x="3175" y="3181"/>
                            <a:ext cx="1270" cy="2599055"/>
                          </a:xfrm>
                          <a:custGeom>
                            <a:avLst/>
                            <a:gdLst/>
                            <a:ahLst/>
                            <a:cxnLst/>
                            <a:rect l="l" t="t" r="r" b="b"/>
                            <a:pathLst>
                              <a:path w="0" h="2599055">
                                <a:moveTo>
                                  <a:pt x="0" y="25990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94" name="Graphic 1194"/>
                        <wps:cNvSpPr/>
                        <wps:spPr>
                          <a:xfrm>
                            <a:off x="191684"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195" name="Graphic 1195"/>
                        <wps:cNvSpPr/>
                        <wps:spPr>
                          <a:xfrm>
                            <a:off x="380199"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196" name="Graphic 1196"/>
                        <wps:cNvSpPr/>
                        <wps:spPr>
                          <a:xfrm>
                            <a:off x="570185"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197" name="Graphic 1197"/>
                        <wps:cNvSpPr/>
                        <wps:spPr>
                          <a:xfrm>
                            <a:off x="758695"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198" name="Graphic 1198"/>
                        <wps:cNvSpPr/>
                        <wps:spPr>
                          <a:xfrm>
                            <a:off x="947210"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199" name="Graphic 1199"/>
                        <wps:cNvSpPr/>
                        <wps:spPr>
                          <a:xfrm>
                            <a:off x="1135726"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00" name="Graphic 1200"/>
                        <wps:cNvSpPr/>
                        <wps:spPr>
                          <a:xfrm>
                            <a:off x="1325711"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01" name="Graphic 1201"/>
                        <wps:cNvSpPr/>
                        <wps:spPr>
                          <a:xfrm>
                            <a:off x="1514221"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02" name="Graphic 1202"/>
                        <wps:cNvSpPr/>
                        <wps:spPr>
                          <a:xfrm>
                            <a:off x="1702730"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03" name="Graphic 1203"/>
                        <wps:cNvSpPr/>
                        <wps:spPr>
                          <a:xfrm>
                            <a:off x="1891245"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04" name="Graphic 1204"/>
                        <wps:cNvSpPr/>
                        <wps:spPr>
                          <a:xfrm>
                            <a:off x="2081237"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05" name="Graphic 1205"/>
                        <wps:cNvSpPr/>
                        <wps:spPr>
                          <a:xfrm>
                            <a:off x="2269741"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06" name="Graphic 1206"/>
                        <wps:cNvSpPr/>
                        <wps:spPr>
                          <a:xfrm>
                            <a:off x="2458256"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07" name="Graphic 1207"/>
                        <wps:cNvSpPr/>
                        <wps:spPr>
                          <a:xfrm>
                            <a:off x="2646772"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08" name="Graphic 1208"/>
                        <wps:cNvSpPr/>
                        <wps:spPr>
                          <a:xfrm>
                            <a:off x="2836763" y="3175"/>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09" name="Graphic 1209"/>
                        <wps:cNvSpPr/>
                        <wps:spPr>
                          <a:xfrm>
                            <a:off x="3025267" y="3175"/>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10" name="Graphic 1210"/>
                        <wps:cNvSpPr/>
                        <wps:spPr>
                          <a:xfrm>
                            <a:off x="3175" y="3175"/>
                            <a:ext cx="3211195" cy="1270"/>
                          </a:xfrm>
                          <a:custGeom>
                            <a:avLst/>
                            <a:gdLst/>
                            <a:ahLst/>
                            <a:cxnLst/>
                            <a:rect l="l" t="t" r="r" b="b"/>
                            <a:pathLst>
                              <a:path w="3211195" h="0">
                                <a:moveTo>
                                  <a:pt x="0" y="0"/>
                                </a:moveTo>
                                <a:lnTo>
                                  <a:pt x="3210610" y="0"/>
                                </a:lnTo>
                              </a:path>
                            </a:pathLst>
                          </a:custGeom>
                          <a:ln w="6350">
                            <a:solidFill>
                              <a:srgbClr val="231F20"/>
                            </a:solidFill>
                            <a:prstDash val="solid"/>
                          </a:ln>
                        </wps:spPr>
                        <wps:bodyPr wrap="square" lIns="0" tIns="0" rIns="0" bIns="0" rtlCol="0">
                          <a:prstTxWarp prst="textNoShape">
                            <a:avLst/>
                          </a:prstTxWarp>
                          <a:noAutofit/>
                        </wps:bodyPr>
                      </wps:wsp>
                      <wps:wsp>
                        <wps:cNvPr id="1211" name="Graphic 1211"/>
                        <wps:cNvSpPr/>
                        <wps:spPr>
                          <a:xfrm>
                            <a:off x="3163718" y="2457226"/>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2" name="Graphic 1212"/>
                        <wps:cNvSpPr/>
                        <wps:spPr>
                          <a:xfrm>
                            <a:off x="3188737" y="2313744"/>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3" name="Graphic 1213"/>
                        <wps:cNvSpPr/>
                        <wps:spPr>
                          <a:xfrm>
                            <a:off x="3163718" y="2168772"/>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4" name="Graphic 1214"/>
                        <wps:cNvSpPr/>
                        <wps:spPr>
                          <a:xfrm>
                            <a:off x="3188737" y="2025290"/>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5" name="Graphic 1215"/>
                        <wps:cNvSpPr/>
                        <wps:spPr>
                          <a:xfrm>
                            <a:off x="3163718" y="1880331"/>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6" name="Graphic 1216"/>
                        <wps:cNvSpPr/>
                        <wps:spPr>
                          <a:xfrm>
                            <a:off x="3188737" y="1735360"/>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7" name="Graphic 1217"/>
                        <wps:cNvSpPr/>
                        <wps:spPr>
                          <a:xfrm>
                            <a:off x="3163718" y="1591877"/>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8" name="Graphic 1218"/>
                        <wps:cNvSpPr/>
                        <wps:spPr>
                          <a:xfrm>
                            <a:off x="3188737" y="1446907"/>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19" name="Graphic 1219"/>
                        <wps:cNvSpPr/>
                        <wps:spPr>
                          <a:xfrm>
                            <a:off x="3163718" y="1303423"/>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0" name="Graphic 1220"/>
                        <wps:cNvSpPr/>
                        <wps:spPr>
                          <a:xfrm>
                            <a:off x="3188737" y="1158459"/>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1" name="Graphic 1221"/>
                        <wps:cNvSpPr/>
                        <wps:spPr>
                          <a:xfrm>
                            <a:off x="3163718" y="1013494"/>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2" name="Graphic 1222"/>
                        <wps:cNvSpPr/>
                        <wps:spPr>
                          <a:xfrm>
                            <a:off x="3188737" y="870005"/>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3" name="Graphic 1223"/>
                        <wps:cNvSpPr/>
                        <wps:spPr>
                          <a:xfrm>
                            <a:off x="3163718" y="725041"/>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4" name="Graphic 1224"/>
                        <wps:cNvSpPr/>
                        <wps:spPr>
                          <a:xfrm>
                            <a:off x="3188737" y="580076"/>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5" name="Graphic 1225"/>
                        <wps:cNvSpPr/>
                        <wps:spPr>
                          <a:xfrm>
                            <a:off x="3163718" y="436594"/>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6" name="Graphic 1226"/>
                        <wps:cNvSpPr/>
                        <wps:spPr>
                          <a:xfrm>
                            <a:off x="3188737" y="291628"/>
                            <a:ext cx="25400" cy="1270"/>
                          </a:xfrm>
                          <a:custGeom>
                            <a:avLst/>
                            <a:gdLst/>
                            <a:ahLst/>
                            <a:cxnLst/>
                            <a:rect l="l" t="t" r="r" b="b"/>
                            <a:pathLst>
                              <a:path w="25400" h="0">
                                <a:moveTo>
                                  <a:pt x="2504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7" name="Graphic 1227"/>
                        <wps:cNvSpPr/>
                        <wps:spPr>
                          <a:xfrm>
                            <a:off x="3163718" y="148140"/>
                            <a:ext cx="50165" cy="1270"/>
                          </a:xfrm>
                          <a:custGeom>
                            <a:avLst/>
                            <a:gdLst/>
                            <a:ahLst/>
                            <a:cxnLst/>
                            <a:rect l="l" t="t" r="r" b="b"/>
                            <a:pathLst>
                              <a:path w="50165" h="0">
                                <a:moveTo>
                                  <a:pt x="50063"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28" name="Graphic 1228"/>
                        <wps:cNvSpPr/>
                        <wps:spPr>
                          <a:xfrm>
                            <a:off x="3213781" y="3181"/>
                            <a:ext cx="1270" cy="2599055"/>
                          </a:xfrm>
                          <a:custGeom>
                            <a:avLst/>
                            <a:gdLst/>
                            <a:ahLst/>
                            <a:cxnLst/>
                            <a:rect l="l" t="t" r="r" b="b"/>
                            <a:pathLst>
                              <a:path w="0" h="2599055">
                                <a:moveTo>
                                  <a:pt x="0" y="2599016"/>
                                </a:moveTo>
                                <a:lnTo>
                                  <a:pt x="0" y="0"/>
                                </a:lnTo>
                              </a:path>
                            </a:pathLst>
                          </a:custGeom>
                          <a:ln w="6350">
                            <a:solidFill>
                              <a:srgbClr val="231F20"/>
                            </a:solidFill>
                            <a:prstDash val="solid"/>
                          </a:ln>
                        </wps:spPr>
                        <wps:bodyPr wrap="square" lIns="0" tIns="0" rIns="0" bIns="0" rtlCol="0">
                          <a:prstTxWarp prst="textNoShape">
                            <a:avLst/>
                          </a:prstTxWarp>
                          <a:noAutofit/>
                        </wps:bodyPr>
                      </wps:wsp>
                      <pic:pic>
                        <pic:nvPicPr>
                          <pic:cNvPr id="1229" name="Image 1229"/>
                          <pic:cNvPicPr/>
                        </pic:nvPicPr>
                        <pic:blipFill>
                          <a:blip r:embed="rId56" cstate="print"/>
                          <a:stretch>
                            <a:fillRect/>
                          </a:stretch>
                        </pic:blipFill>
                        <pic:spPr>
                          <a:xfrm>
                            <a:off x="176216" y="221367"/>
                            <a:ext cx="76593" cy="66560"/>
                          </a:xfrm>
                          <a:prstGeom prst="rect">
                            <a:avLst/>
                          </a:prstGeom>
                        </pic:spPr>
                      </pic:pic>
                      <pic:pic>
                        <pic:nvPicPr>
                          <pic:cNvPr id="1230" name="Image 1230"/>
                          <pic:cNvPicPr/>
                        </pic:nvPicPr>
                        <pic:blipFill>
                          <a:blip r:embed="rId56" cstate="print"/>
                          <a:stretch>
                            <a:fillRect/>
                          </a:stretch>
                        </pic:blipFill>
                        <pic:spPr>
                          <a:xfrm>
                            <a:off x="198310" y="1290852"/>
                            <a:ext cx="76593" cy="66560"/>
                          </a:xfrm>
                          <a:prstGeom prst="rect">
                            <a:avLst/>
                          </a:prstGeom>
                        </pic:spPr>
                      </pic:pic>
                      <pic:pic>
                        <pic:nvPicPr>
                          <pic:cNvPr id="1231" name="Image 1231"/>
                          <pic:cNvPicPr/>
                        </pic:nvPicPr>
                        <pic:blipFill>
                          <a:blip r:embed="rId57" cstate="print"/>
                          <a:stretch>
                            <a:fillRect/>
                          </a:stretch>
                        </pic:blipFill>
                        <pic:spPr>
                          <a:xfrm>
                            <a:off x="220399" y="1645869"/>
                            <a:ext cx="76593" cy="66560"/>
                          </a:xfrm>
                          <a:prstGeom prst="rect">
                            <a:avLst/>
                          </a:prstGeom>
                        </pic:spPr>
                      </pic:pic>
                      <pic:pic>
                        <pic:nvPicPr>
                          <pic:cNvPr id="1232" name="Image 1232"/>
                          <pic:cNvPicPr/>
                        </pic:nvPicPr>
                        <pic:blipFill>
                          <a:blip r:embed="rId58" cstate="print"/>
                          <a:stretch>
                            <a:fillRect/>
                          </a:stretch>
                        </pic:blipFill>
                        <pic:spPr>
                          <a:xfrm>
                            <a:off x="243963" y="1823384"/>
                            <a:ext cx="2617102" cy="545837"/>
                          </a:xfrm>
                          <a:prstGeom prst="rect">
                            <a:avLst/>
                          </a:prstGeom>
                        </pic:spPr>
                      </pic:pic>
                    </wpg:wgp>
                  </a:graphicData>
                </a:graphic>
              </wp:anchor>
            </w:drawing>
          </mc:Choice>
          <mc:Fallback>
            <w:pict>
              <v:group style="position:absolute;margin-left:194.768097pt;margin-top:-6.735858pt;width:253.35pt;height:205.15pt;mso-position-horizontal-relative:page;mso-position-vertical-relative:paragraph;z-index:15768064" id="docshapegroup789" coordorigin="3895,-135" coordsize="5067,4103">
                <v:line style="position:absolute" from="4197,3963" to="4197,3884" stroked="true" strokeweight=".5pt" strokecolor="#231f20">
                  <v:stroke dashstyle="solid"/>
                </v:line>
                <v:line style="position:absolute" from="4494,3963" to="4494,3924" stroked="true" strokeweight=".5pt" strokecolor="#231f20">
                  <v:stroke dashstyle="solid"/>
                </v:line>
                <v:line style="position:absolute" from="4793,3963" to="4793,3884" stroked="true" strokeweight=".5pt" strokecolor="#231f20">
                  <v:stroke dashstyle="solid"/>
                </v:line>
                <v:line style="position:absolute" from="5090,3963" to="5090,3924" stroked="true" strokeweight=".5pt" strokecolor="#231f20">
                  <v:stroke dashstyle="solid"/>
                </v:line>
                <v:line style="position:absolute" from="5387,3963" to="5387,3884" stroked="true" strokeweight=".5pt" strokecolor="#231f20">
                  <v:stroke dashstyle="solid"/>
                </v:line>
                <v:line style="position:absolute" from="5684,3963" to="5684,3924" stroked="true" strokeweight=".5pt" strokecolor="#231f20">
                  <v:stroke dashstyle="solid"/>
                </v:line>
                <v:line style="position:absolute" from="5983,3963" to="5983,3884" stroked="true" strokeweight=".5pt" strokecolor="#231f20">
                  <v:stroke dashstyle="solid"/>
                </v:line>
                <v:line style="position:absolute" from="6280,3963" to="6280,3924" stroked="true" strokeweight=".5pt" strokecolor="#231f20">
                  <v:stroke dashstyle="solid"/>
                </v:line>
                <v:line style="position:absolute" from="6577,3963" to="6577,3884" stroked="true" strokeweight=".5pt" strokecolor="#231f20">
                  <v:stroke dashstyle="solid"/>
                </v:line>
                <v:line style="position:absolute" from="6874,3963" to="6874,3924" stroked="true" strokeweight=".5pt" strokecolor="#231f20">
                  <v:stroke dashstyle="solid"/>
                </v:line>
                <v:line style="position:absolute" from="7173,3963" to="7173,3884" stroked="true" strokeweight=".5pt" strokecolor="#231f20">
                  <v:stroke dashstyle="solid"/>
                </v:line>
                <v:line style="position:absolute" from="7470,3963" to="7470,3924" stroked="true" strokeweight=".5pt" strokecolor="#231f20">
                  <v:stroke dashstyle="solid"/>
                </v:line>
                <v:line style="position:absolute" from="7767,3963" to="7767,3884" stroked="true" strokeweight=".5pt" strokecolor="#231f20">
                  <v:stroke dashstyle="solid"/>
                </v:line>
                <v:line style="position:absolute" from="8064,3963" to="8064,3924" stroked="true" strokeweight=".5pt" strokecolor="#231f20">
                  <v:stroke dashstyle="solid"/>
                </v:line>
                <v:line style="position:absolute" from="8363,3963" to="8363,3884" stroked="true" strokeweight=".5pt" strokecolor="#231f20">
                  <v:stroke dashstyle="solid"/>
                </v:line>
                <v:line style="position:absolute" from="8660,3963" to="8660,3924" stroked="true" strokeweight=".5pt" strokecolor="#231f20">
                  <v:stroke dashstyle="solid"/>
                </v:line>
                <v:line style="position:absolute" from="3900,3963" to="8956,3963" stroked="true" strokeweight=".5pt" strokecolor="#231f20">
                  <v:stroke dashstyle="solid"/>
                </v:line>
                <v:line style="position:absolute" from="3900,3735" to="3979,3735" stroked="true" strokeweight=".5pt" strokecolor="#231f20">
                  <v:stroke dashstyle="solid"/>
                </v:line>
                <v:line style="position:absolute" from="3900,3509" to="3940,3509" stroked="true" strokeweight=".5pt" strokecolor="#231f20">
                  <v:stroke dashstyle="solid"/>
                </v:line>
                <v:line style="position:absolute" from="3900,3281" to="3979,3281" stroked="true" strokeweight=".5pt" strokecolor="#231f20">
                  <v:stroke dashstyle="solid"/>
                </v:line>
                <v:line style="position:absolute" from="3900,3055" to="3940,3055" stroked="true" strokeweight=".5pt" strokecolor="#231f20">
                  <v:stroke dashstyle="solid"/>
                </v:line>
                <v:line style="position:absolute" from="3900,2826" to="3979,2826" stroked="true" strokeweight=".5pt" strokecolor="#231f20">
                  <v:stroke dashstyle="solid"/>
                </v:line>
                <v:line style="position:absolute" from="3900,2598" to="3940,2598" stroked="true" strokeweight=".5pt" strokecolor="#231f20">
                  <v:stroke dashstyle="solid"/>
                </v:line>
                <v:line style="position:absolute" from="3900,2372" to="3979,2372" stroked="true" strokeweight=".5pt" strokecolor="#231f20">
                  <v:stroke dashstyle="solid"/>
                </v:line>
                <v:line style="position:absolute" from="3900,2144" to="3940,2144" stroked="true" strokeweight=".5pt" strokecolor="#231f20">
                  <v:stroke dashstyle="solid"/>
                </v:line>
                <v:line style="position:absolute" from="3900,1918" to="3979,1918" stroked="true" strokeweight=".5pt" strokecolor="#231f20">
                  <v:stroke dashstyle="solid"/>
                </v:line>
                <v:line style="position:absolute" from="3900,1690" to="3940,1690" stroked="true" strokeweight=".5pt" strokecolor="#231f20">
                  <v:stroke dashstyle="solid"/>
                </v:line>
                <v:line style="position:absolute" from="3900,1461" to="3979,1461" stroked="true" strokeweight=".5pt" strokecolor="#231f20">
                  <v:stroke dashstyle="solid"/>
                </v:line>
                <v:line style="position:absolute" from="3900,1235" to="3940,1235" stroked="true" strokeweight=".5pt" strokecolor="#231f20">
                  <v:stroke dashstyle="solid"/>
                </v:line>
                <v:line style="position:absolute" from="3900,1007" to="3979,1007" stroked="true" strokeweight=".5pt" strokecolor="#231f20">
                  <v:stroke dashstyle="solid"/>
                </v:line>
                <v:line style="position:absolute" from="3900,779" to="3940,779" stroked="true" strokeweight=".5pt" strokecolor="#231f20">
                  <v:stroke dashstyle="solid"/>
                </v:line>
                <v:line style="position:absolute" from="3900,553" to="3979,553" stroked="true" strokeweight=".5pt" strokecolor="#231f20">
                  <v:stroke dashstyle="solid"/>
                </v:line>
                <v:line style="position:absolute" from="3900,325" to="3940,325" stroked="true" strokeweight=".5pt" strokecolor="#231f20">
                  <v:stroke dashstyle="solid"/>
                </v:line>
                <v:line style="position:absolute" from="3900,99" to="3979,99" stroked="true" strokeweight=".5pt" strokecolor="#231f20">
                  <v:stroke dashstyle="solid"/>
                </v:line>
                <v:line style="position:absolute" from="3900,3963" to="3900,-130" stroked="true" strokeweight=".5pt" strokecolor="#231f20">
                  <v:stroke dashstyle="solid"/>
                </v:line>
                <v:line style="position:absolute" from="4197,-130" to="4197,-51" stroked="true" strokeweight=".5pt" strokecolor="#231f20">
                  <v:stroke dashstyle="solid"/>
                </v:line>
                <v:line style="position:absolute" from="4494,-130" to="4494,-90" stroked="true" strokeweight=".5pt" strokecolor="#231f20">
                  <v:stroke dashstyle="solid"/>
                </v:line>
                <v:line style="position:absolute" from="4793,-130" to="4793,-51" stroked="true" strokeweight=".5pt" strokecolor="#231f20">
                  <v:stroke dashstyle="solid"/>
                </v:line>
                <v:line style="position:absolute" from="5090,-130" to="5090,-90" stroked="true" strokeweight=".5pt" strokecolor="#231f20">
                  <v:stroke dashstyle="solid"/>
                </v:line>
                <v:line style="position:absolute" from="5387,-130" to="5387,-51" stroked="true" strokeweight=".5pt" strokecolor="#231f20">
                  <v:stroke dashstyle="solid"/>
                </v:line>
                <v:line style="position:absolute" from="5684,-130" to="5684,-90" stroked="true" strokeweight=".5pt" strokecolor="#231f20">
                  <v:stroke dashstyle="solid"/>
                </v:line>
                <v:line style="position:absolute" from="5983,-130" to="5983,-51" stroked="true" strokeweight=".5pt" strokecolor="#231f20">
                  <v:stroke dashstyle="solid"/>
                </v:line>
                <v:line style="position:absolute" from="6280,-130" to="6280,-90" stroked="true" strokeweight=".5pt" strokecolor="#231f20">
                  <v:stroke dashstyle="solid"/>
                </v:line>
                <v:line style="position:absolute" from="6577,-130" to="6577,-51" stroked="true" strokeweight=".5pt" strokecolor="#231f20">
                  <v:stroke dashstyle="solid"/>
                </v:line>
                <v:line style="position:absolute" from="6874,-130" to="6874,-90" stroked="true" strokeweight=".5pt" strokecolor="#231f20">
                  <v:stroke dashstyle="solid"/>
                </v:line>
                <v:line style="position:absolute" from="7173,-130" to="7173,-51" stroked="true" strokeweight=".5pt" strokecolor="#231f20">
                  <v:stroke dashstyle="solid"/>
                </v:line>
                <v:line style="position:absolute" from="7470,-130" to="7470,-90" stroked="true" strokeweight=".5pt" strokecolor="#231f20">
                  <v:stroke dashstyle="solid"/>
                </v:line>
                <v:line style="position:absolute" from="7767,-130" to="7767,-51" stroked="true" strokeweight=".5pt" strokecolor="#231f20">
                  <v:stroke dashstyle="solid"/>
                </v:line>
                <v:line style="position:absolute" from="8064,-130" to="8064,-90" stroked="true" strokeweight=".5pt" strokecolor="#231f20">
                  <v:stroke dashstyle="solid"/>
                </v:line>
                <v:line style="position:absolute" from="8363,-130" to="8363,-51" stroked="true" strokeweight=".5pt" strokecolor="#231f20">
                  <v:stroke dashstyle="solid"/>
                </v:line>
                <v:line style="position:absolute" from="8660,-130" to="8660,-90" stroked="true" strokeweight=".5pt" strokecolor="#231f20">
                  <v:stroke dashstyle="solid"/>
                </v:line>
                <v:line style="position:absolute" from="3900,-130" to="8956,-130" stroked="true" strokeweight=".5pt" strokecolor="#231f20">
                  <v:stroke dashstyle="solid"/>
                </v:line>
                <v:line style="position:absolute" from="8956,3735" to="8878,3735" stroked="true" strokeweight=".5pt" strokecolor="#231f20">
                  <v:stroke dashstyle="solid"/>
                </v:line>
                <v:line style="position:absolute" from="8956,3509" to="8917,3509" stroked="true" strokeweight=".5pt" strokecolor="#231f20">
                  <v:stroke dashstyle="solid"/>
                </v:line>
                <v:line style="position:absolute" from="8956,3281" to="8878,3281" stroked="true" strokeweight=".5pt" strokecolor="#231f20">
                  <v:stroke dashstyle="solid"/>
                </v:line>
                <v:line style="position:absolute" from="8956,3055" to="8917,3055" stroked="true" strokeweight=".5pt" strokecolor="#231f20">
                  <v:stroke dashstyle="solid"/>
                </v:line>
                <v:line style="position:absolute" from="8956,2826" to="8878,2826" stroked="true" strokeweight=".5pt" strokecolor="#231f20">
                  <v:stroke dashstyle="solid"/>
                </v:line>
                <v:line style="position:absolute" from="8956,2598" to="8917,2598" stroked="true" strokeweight=".5pt" strokecolor="#231f20">
                  <v:stroke dashstyle="solid"/>
                </v:line>
                <v:line style="position:absolute" from="8956,2372" to="8878,2372" stroked="true" strokeweight=".5pt" strokecolor="#231f20">
                  <v:stroke dashstyle="solid"/>
                </v:line>
                <v:line style="position:absolute" from="8956,2144" to="8917,2144" stroked="true" strokeweight=".5pt" strokecolor="#231f20">
                  <v:stroke dashstyle="solid"/>
                </v:line>
                <v:line style="position:absolute" from="8956,1918" to="8878,1918" stroked="true" strokeweight=".5pt" strokecolor="#231f20">
                  <v:stroke dashstyle="solid"/>
                </v:line>
                <v:line style="position:absolute" from="8956,1690" to="8917,1690" stroked="true" strokeweight=".5pt" strokecolor="#231f20">
                  <v:stroke dashstyle="solid"/>
                </v:line>
                <v:line style="position:absolute" from="8956,1461" to="8878,1461" stroked="true" strokeweight=".5pt" strokecolor="#231f20">
                  <v:stroke dashstyle="solid"/>
                </v:line>
                <v:line style="position:absolute" from="8956,1235" to="8917,1235" stroked="true" strokeweight=".5pt" strokecolor="#231f20">
                  <v:stroke dashstyle="solid"/>
                </v:line>
                <v:line style="position:absolute" from="8956,1007" to="8878,1007" stroked="true" strokeweight=".5pt" strokecolor="#231f20">
                  <v:stroke dashstyle="solid"/>
                </v:line>
                <v:line style="position:absolute" from="8956,779" to="8917,779" stroked="true" strokeweight=".5pt" strokecolor="#231f20">
                  <v:stroke dashstyle="solid"/>
                </v:line>
                <v:line style="position:absolute" from="8956,553" to="8878,553" stroked="true" strokeweight=".5pt" strokecolor="#231f20">
                  <v:stroke dashstyle="solid"/>
                </v:line>
                <v:line style="position:absolute" from="8956,325" to="8917,325" stroked="true" strokeweight=".5pt" strokecolor="#231f20">
                  <v:stroke dashstyle="solid"/>
                </v:line>
                <v:line style="position:absolute" from="8956,99" to="8878,99" stroked="true" strokeweight=".5pt" strokecolor="#231f20">
                  <v:stroke dashstyle="solid"/>
                </v:line>
                <v:line style="position:absolute" from="8956,3963" to="8956,-130" stroked="true" strokeweight=".5pt" strokecolor="#231f20">
                  <v:stroke dashstyle="solid"/>
                </v:line>
                <v:shape style="position:absolute;left:4172;top:213;width:121;height:105" type="#_x0000_t75" id="docshape790" stroked="false">
                  <v:imagedata r:id="rId56" o:title=""/>
                </v:shape>
                <v:shape style="position:absolute;left:4207;top:1898;width:121;height:105" type="#_x0000_t75" id="docshape791" stroked="false">
                  <v:imagedata r:id="rId56" o:title=""/>
                </v:shape>
                <v:shape style="position:absolute;left:4242;top:2457;width:121;height:105" type="#_x0000_t75" id="docshape792" stroked="false">
                  <v:imagedata r:id="rId57" o:title=""/>
                </v:shape>
                <v:shape style="position:absolute;left:4279;top:2736;width:4122;height:860" type="#_x0000_t75" id="docshape793" stroked="false">
                  <v:imagedata r:id="rId58" o:title=""/>
                </v:shape>
                <w10:wrap type="none"/>
              </v:group>
            </w:pict>
          </mc:Fallback>
        </mc:AlternateContent>
      </w:r>
      <w:r>
        <w:rPr>
          <w:rFonts w:ascii="Tahoma"/>
          <w:sz w:val="14"/>
        </w:rPr>
        <mc:AlternateContent>
          <mc:Choice Requires="wps">
            <w:drawing>
              <wp:anchor distT="0" distB="0" distL="0" distR="0" allowOverlap="1" layoutInCell="1" locked="0" behindDoc="0" simplePos="0" relativeHeight="15769088">
                <wp:simplePos x="0" y="0"/>
                <wp:positionH relativeFrom="page">
                  <wp:posOffset>1913996</wp:posOffset>
                </wp:positionH>
                <wp:positionV relativeFrom="paragraph">
                  <wp:posOffset>67450</wp:posOffset>
                </wp:positionV>
                <wp:extent cx="304800" cy="2336800"/>
                <wp:effectExtent l="0" t="0" r="0" b="0"/>
                <wp:wrapNone/>
                <wp:docPr id="1233" name="Textbox 1233"/>
                <wp:cNvGraphicFramePr>
                  <a:graphicFrameLocks/>
                </wp:cNvGraphicFramePr>
                <a:graphic>
                  <a:graphicData uri="http://schemas.microsoft.com/office/word/2010/wordprocessingShape">
                    <wps:wsp>
                      <wps:cNvPr id="1233" name="Textbox 1233"/>
                      <wps:cNvSpPr txBox="1"/>
                      <wps:spPr>
                        <a:xfrm>
                          <a:off x="0" y="0"/>
                          <a:ext cx="304800" cy="2336800"/>
                        </a:xfrm>
                        <a:prstGeom prst="rect">
                          <a:avLst/>
                        </a:prstGeom>
                      </wps:spPr>
                      <wps:txbx>
                        <w:txbxContent>
                          <w:p>
                            <w:pPr>
                              <w:spacing w:before="18"/>
                              <w:ind w:left="1408" w:right="18" w:hanging="1389"/>
                              <w:jc w:val="left"/>
                              <w:rPr>
                                <w:rFonts w:ascii="Tahoma"/>
                                <w:sz w:val="18"/>
                              </w:rPr>
                            </w:pPr>
                            <w:r>
                              <w:rPr>
                                <w:rFonts w:ascii="Tahoma"/>
                                <w:color w:val="020303"/>
                                <w:w w:val="90"/>
                                <w:sz w:val="18"/>
                              </w:rPr>
                              <w:t>RELATIVE COMBINED STANDARD </w:t>
                            </w:r>
                            <w:r>
                              <w:rPr>
                                <w:rFonts w:ascii="Tahoma"/>
                                <w:color w:val="020303"/>
                                <w:w w:val="90"/>
                                <w:sz w:val="18"/>
                              </w:rPr>
                              <w:t>UNCERTAINTY, </w:t>
                            </w:r>
                            <w:r>
                              <w:rPr>
                                <w:rFonts w:ascii="Tahoma"/>
                                <w:color w:val="020303"/>
                                <w:sz w:val="18"/>
                              </w:rPr>
                              <w:t>IN</w:t>
                            </w:r>
                            <w:r>
                              <w:rPr>
                                <w:rFonts w:ascii="Tahoma"/>
                                <w:color w:val="020303"/>
                                <w:spacing w:val="-17"/>
                                <w:sz w:val="18"/>
                              </w:rPr>
                              <w:t> </w:t>
                            </w:r>
                            <w:r>
                              <w:rPr>
                                <w:rFonts w:ascii="Tahoma"/>
                                <w:color w:val="020303"/>
                                <w:sz w:val="18"/>
                              </w:rPr>
                              <w:t>PERCENT</w:t>
                            </w:r>
                          </w:p>
                        </w:txbxContent>
                      </wps:txbx>
                      <wps:bodyPr wrap="square" lIns="0" tIns="0" rIns="0" bIns="0" rtlCol="0" vert="vert270">
                        <a:noAutofit/>
                      </wps:bodyPr>
                    </wps:wsp>
                  </a:graphicData>
                </a:graphic>
              </wp:anchor>
            </w:drawing>
          </mc:Choice>
          <mc:Fallback>
            <w:pict>
              <v:shape style="position:absolute;margin-left:150.708405pt;margin-top:5.311096pt;width:24pt;height:184pt;mso-position-horizontal-relative:page;mso-position-vertical-relative:paragraph;z-index:15769088" type="#_x0000_t202" id="docshape794" filled="false" stroked="false">
                <v:textbox inset="0,0,0,0" style="layout-flow:vertical;mso-layout-flow-alt:bottom-to-top">
                  <w:txbxContent>
                    <w:p>
                      <w:pPr>
                        <w:spacing w:before="18"/>
                        <w:ind w:left="1408" w:right="18" w:hanging="1389"/>
                        <w:jc w:val="left"/>
                        <w:rPr>
                          <w:rFonts w:ascii="Tahoma"/>
                          <w:sz w:val="18"/>
                        </w:rPr>
                      </w:pPr>
                      <w:r>
                        <w:rPr>
                          <w:rFonts w:ascii="Tahoma"/>
                          <w:color w:val="020303"/>
                          <w:w w:val="90"/>
                          <w:sz w:val="18"/>
                        </w:rPr>
                        <w:t>RELATIVE COMBINED STANDARD </w:t>
                      </w:r>
                      <w:r>
                        <w:rPr>
                          <w:rFonts w:ascii="Tahoma"/>
                          <w:color w:val="020303"/>
                          <w:w w:val="90"/>
                          <w:sz w:val="18"/>
                        </w:rPr>
                        <w:t>UNCERTAINTY, </w:t>
                      </w:r>
                      <w:r>
                        <w:rPr>
                          <w:rFonts w:ascii="Tahoma"/>
                          <w:color w:val="020303"/>
                          <w:sz w:val="18"/>
                        </w:rPr>
                        <w:t>IN</w:t>
                      </w:r>
                      <w:r>
                        <w:rPr>
                          <w:rFonts w:ascii="Tahoma"/>
                          <w:color w:val="020303"/>
                          <w:spacing w:val="-17"/>
                          <w:sz w:val="18"/>
                        </w:rPr>
                        <w:t> </w:t>
                      </w:r>
                      <w:r>
                        <w:rPr>
                          <w:rFonts w:ascii="Tahoma"/>
                          <w:color w:val="020303"/>
                          <w:sz w:val="18"/>
                        </w:rPr>
                        <w:t>PERCENT</w:t>
                      </w:r>
                    </w:p>
                  </w:txbxContent>
                </v:textbox>
                <w10:wrap type="none"/>
              </v:shape>
            </w:pict>
          </mc:Fallback>
        </mc:AlternateContent>
      </w:r>
      <w:r>
        <w:rPr>
          <w:rFonts w:ascii="Tahoma"/>
          <w:color w:val="020303"/>
          <w:spacing w:val="-5"/>
          <w:w w:val="90"/>
          <w:sz w:val="14"/>
        </w:rPr>
        <w:t>160</w:t>
      </w:r>
    </w:p>
    <w:p>
      <w:pPr>
        <w:pStyle w:val="BodyText"/>
        <w:spacing w:before="116"/>
        <w:rPr>
          <w:rFonts w:ascii="Tahoma"/>
          <w:sz w:val="14"/>
        </w:rPr>
      </w:pPr>
    </w:p>
    <w:p>
      <w:pPr>
        <w:spacing w:before="0"/>
        <w:ind w:left="2918" w:right="0" w:firstLine="0"/>
        <w:jc w:val="left"/>
        <w:rPr>
          <w:rFonts w:ascii="Tahoma"/>
          <w:sz w:val="14"/>
        </w:rPr>
      </w:pPr>
      <w:r>
        <w:rPr>
          <w:rFonts w:ascii="Tahoma"/>
          <w:color w:val="020303"/>
          <w:spacing w:val="-5"/>
          <w:w w:val="90"/>
          <w:sz w:val="14"/>
        </w:rPr>
        <w:t>140</w:t>
      </w:r>
    </w:p>
    <w:p>
      <w:pPr>
        <w:pStyle w:val="BodyText"/>
        <w:spacing w:before="117"/>
        <w:rPr>
          <w:rFonts w:ascii="Tahoma"/>
          <w:sz w:val="14"/>
        </w:rPr>
      </w:pPr>
    </w:p>
    <w:p>
      <w:pPr>
        <w:spacing w:before="0"/>
        <w:ind w:left="2918" w:right="0" w:firstLine="0"/>
        <w:jc w:val="left"/>
        <w:rPr>
          <w:rFonts w:ascii="Tahoma"/>
          <w:sz w:val="14"/>
        </w:rPr>
      </w:pPr>
      <w:r>
        <w:rPr>
          <w:rFonts w:ascii="Tahoma"/>
          <w:color w:val="020303"/>
          <w:spacing w:val="-5"/>
          <w:w w:val="90"/>
          <w:sz w:val="14"/>
        </w:rPr>
        <w:t>120</w:t>
      </w:r>
    </w:p>
    <w:p>
      <w:pPr>
        <w:pStyle w:val="BodyText"/>
        <w:spacing w:before="116"/>
        <w:rPr>
          <w:rFonts w:ascii="Tahoma"/>
          <w:sz w:val="14"/>
        </w:rPr>
      </w:pPr>
    </w:p>
    <w:p>
      <w:pPr>
        <w:spacing w:before="0"/>
        <w:ind w:left="2918" w:right="0" w:firstLine="0"/>
        <w:jc w:val="left"/>
        <w:rPr>
          <w:rFonts w:ascii="Tahoma"/>
          <w:sz w:val="14"/>
        </w:rPr>
      </w:pPr>
      <w:r>
        <w:rPr>
          <w:rFonts w:ascii="Tahoma"/>
          <w:color w:val="020303"/>
          <w:spacing w:val="-5"/>
          <w:w w:val="90"/>
          <w:sz w:val="14"/>
        </w:rPr>
        <w:t>100</w:t>
      </w:r>
    </w:p>
    <w:p>
      <w:pPr>
        <w:pStyle w:val="BodyText"/>
        <w:spacing w:before="118"/>
        <w:rPr>
          <w:rFonts w:ascii="Tahoma"/>
          <w:sz w:val="14"/>
        </w:rPr>
      </w:pPr>
    </w:p>
    <w:p>
      <w:pPr>
        <w:spacing w:before="1"/>
        <w:ind w:left="2997" w:right="0" w:firstLine="0"/>
        <w:jc w:val="left"/>
        <w:rPr>
          <w:rFonts w:ascii="Tahoma"/>
          <w:sz w:val="14"/>
        </w:rPr>
      </w:pPr>
      <w:r>
        <w:rPr>
          <w:rFonts w:ascii="Tahoma"/>
          <w:color w:val="020303"/>
          <w:spacing w:val="-5"/>
          <w:w w:val="90"/>
          <w:sz w:val="14"/>
        </w:rPr>
        <w:t>80</w:t>
      </w:r>
    </w:p>
    <w:p>
      <w:pPr>
        <w:pStyle w:val="BodyText"/>
        <w:spacing w:before="116"/>
        <w:rPr>
          <w:rFonts w:ascii="Tahoma"/>
          <w:sz w:val="14"/>
        </w:rPr>
      </w:pPr>
    </w:p>
    <w:p>
      <w:pPr>
        <w:spacing w:before="0"/>
        <w:ind w:left="2997" w:right="0" w:firstLine="0"/>
        <w:jc w:val="left"/>
        <w:rPr>
          <w:rFonts w:ascii="Tahoma"/>
          <w:sz w:val="14"/>
        </w:rPr>
      </w:pPr>
      <w:r>
        <w:rPr>
          <w:rFonts w:ascii="Tahoma"/>
          <w:color w:val="020303"/>
          <w:spacing w:val="-5"/>
          <w:w w:val="90"/>
          <w:sz w:val="14"/>
        </w:rPr>
        <w:t>60</w:t>
      </w:r>
    </w:p>
    <w:p>
      <w:pPr>
        <w:pStyle w:val="BodyText"/>
        <w:spacing w:before="116"/>
        <w:rPr>
          <w:rFonts w:ascii="Tahoma"/>
          <w:sz w:val="14"/>
        </w:rPr>
      </w:pPr>
    </w:p>
    <w:p>
      <w:pPr>
        <w:spacing w:before="0"/>
        <w:ind w:left="2997" w:right="0" w:firstLine="0"/>
        <w:jc w:val="left"/>
        <w:rPr>
          <w:rFonts w:ascii="Tahoma"/>
          <w:sz w:val="14"/>
        </w:rPr>
      </w:pPr>
      <w:r>
        <w:rPr>
          <w:rFonts w:ascii="Tahoma"/>
          <w:color w:val="020303"/>
          <w:spacing w:val="-5"/>
          <w:w w:val="90"/>
          <w:sz w:val="14"/>
        </w:rPr>
        <w:t>40</w:t>
      </w:r>
    </w:p>
    <w:p>
      <w:pPr>
        <w:pStyle w:val="BodyText"/>
        <w:spacing w:before="116"/>
        <w:rPr>
          <w:rFonts w:ascii="Tahoma"/>
          <w:sz w:val="14"/>
        </w:rPr>
      </w:pPr>
    </w:p>
    <w:p>
      <w:pPr>
        <w:spacing w:before="0"/>
        <w:ind w:left="2997" w:right="0" w:firstLine="0"/>
        <w:jc w:val="left"/>
        <w:rPr>
          <w:rFonts w:ascii="Tahoma"/>
          <w:sz w:val="14"/>
        </w:rPr>
      </w:pPr>
      <w:r>
        <w:rPr>
          <w:rFonts w:ascii="Tahoma"/>
          <w:color w:val="020303"/>
          <w:spacing w:val="-5"/>
          <w:w w:val="90"/>
          <w:sz w:val="14"/>
        </w:rPr>
        <w:t>20</w:t>
      </w:r>
    </w:p>
    <w:p>
      <w:pPr>
        <w:pStyle w:val="BodyText"/>
        <w:spacing w:before="116"/>
        <w:rPr>
          <w:rFonts w:ascii="Tahoma"/>
          <w:sz w:val="14"/>
        </w:rPr>
      </w:pPr>
    </w:p>
    <w:p>
      <w:pPr>
        <w:spacing w:before="1"/>
        <w:ind w:left="3076" w:right="0" w:firstLine="0"/>
        <w:jc w:val="left"/>
        <w:rPr>
          <w:rFonts w:ascii="Tahoma"/>
          <w:sz w:val="14"/>
        </w:rPr>
      </w:pPr>
      <w:r>
        <w:rPr>
          <w:rFonts w:ascii="Tahoma"/>
          <w:color w:val="020303"/>
          <w:spacing w:val="-10"/>
          <w:w w:val="90"/>
          <w:sz w:val="14"/>
        </w:rPr>
        <w:t>0</w:t>
      </w:r>
    </w:p>
    <w:p>
      <w:pPr>
        <w:pStyle w:val="BodyText"/>
        <w:spacing w:before="15"/>
        <w:rPr>
          <w:rFonts w:ascii="Tahoma"/>
          <w:sz w:val="14"/>
        </w:rPr>
      </w:pPr>
    </w:p>
    <w:p>
      <w:pPr>
        <w:tabs>
          <w:tab w:pos="4034" w:val="left" w:leader="none"/>
          <w:tab w:pos="4588" w:val="left" w:leader="none"/>
          <w:tab w:pos="5184" w:val="left" w:leader="none"/>
          <w:tab w:pos="5778" w:val="left" w:leader="none"/>
          <w:tab w:pos="6374" w:val="left" w:leader="none"/>
          <w:tab w:pos="6968" w:val="left" w:leader="none"/>
          <w:tab w:pos="7564" w:val="left" w:leader="none"/>
          <w:tab w:pos="8158" w:val="left" w:leader="none"/>
        </w:tabs>
        <w:spacing w:before="0"/>
        <w:ind w:left="3437" w:right="0" w:firstLine="0"/>
        <w:jc w:val="left"/>
        <w:rPr>
          <w:rFonts w:ascii="Tahoma"/>
          <w:sz w:val="14"/>
        </w:rPr>
      </w:pPr>
      <w:r>
        <w:rPr>
          <w:rFonts w:ascii="Tahoma"/>
          <w:color w:val="020303"/>
          <w:spacing w:val="-10"/>
          <w:w w:val="90"/>
          <w:sz w:val="14"/>
        </w:rPr>
        <w:t>0</w:t>
      </w:r>
      <w:r>
        <w:rPr>
          <w:rFonts w:ascii="Tahoma"/>
          <w:color w:val="020303"/>
          <w:sz w:val="14"/>
        </w:rPr>
        <w:tab/>
      </w:r>
      <w:r>
        <w:rPr>
          <w:rFonts w:ascii="Tahoma"/>
          <w:color w:val="020303"/>
          <w:spacing w:val="-10"/>
          <w:w w:val="90"/>
          <w:sz w:val="14"/>
        </w:rPr>
        <w:t>5</w:t>
      </w:r>
      <w:r>
        <w:rPr>
          <w:rFonts w:ascii="Tahoma"/>
          <w:color w:val="020303"/>
          <w:sz w:val="14"/>
        </w:rPr>
        <w:tab/>
      </w:r>
      <w:r>
        <w:rPr>
          <w:rFonts w:ascii="Tahoma"/>
          <w:color w:val="020303"/>
          <w:spacing w:val="-5"/>
          <w:w w:val="90"/>
          <w:sz w:val="14"/>
        </w:rPr>
        <w:t>10</w:t>
      </w:r>
      <w:r>
        <w:rPr>
          <w:rFonts w:ascii="Tahoma"/>
          <w:color w:val="020303"/>
          <w:sz w:val="14"/>
        </w:rPr>
        <w:tab/>
      </w:r>
      <w:r>
        <w:rPr>
          <w:rFonts w:ascii="Tahoma"/>
          <w:color w:val="020303"/>
          <w:spacing w:val="-5"/>
          <w:w w:val="90"/>
          <w:sz w:val="14"/>
        </w:rPr>
        <w:t>15</w:t>
      </w:r>
      <w:r>
        <w:rPr>
          <w:rFonts w:ascii="Tahoma"/>
          <w:color w:val="020303"/>
          <w:sz w:val="14"/>
        </w:rPr>
        <w:tab/>
      </w:r>
      <w:r>
        <w:rPr>
          <w:rFonts w:ascii="Tahoma"/>
          <w:color w:val="020303"/>
          <w:spacing w:val="-5"/>
          <w:w w:val="90"/>
          <w:sz w:val="14"/>
        </w:rPr>
        <w:t>20</w:t>
      </w:r>
      <w:r>
        <w:rPr>
          <w:rFonts w:ascii="Tahoma"/>
          <w:color w:val="020303"/>
          <w:sz w:val="14"/>
        </w:rPr>
        <w:tab/>
      </w:r>
      <w:r>
        <w:rPr>
          <w:rFonts w:ascii="Tahoma"/>
          <w:color w:val="020303"/>
          <w:spacing w:val="-7"/>
          <w:w w:val="90"/>
          <w:sz w:val="14"/>
        </w:rPr>
        <w:t>25</w:t>
      </w:r>
      <w:r>
        <w:rPr>
          <w:rFonts w:ascii="Tahoma"/>
          <w:color w:val="020303"/>
          <w:sz w:val="14"/>
        </w:rPr>
        <w:tab/>
      </w:r>
      <w:r>
        <w:rPr>
          <w:rFonts w:ascii="Tahoma"/>
          <w:color w:val="020303"/>
          <w:spacing w:val="-5"/>
          <w:w w:val="90"/>
          <w:sz w:val="14"/>
        </w:rPr>
        <w:t>30</w:t>
      </w:r>
      <w:r>
        <w:rPr>
          <w:rFonts w:ascii="Tahoma"/>
          <w:color w:val="020303"/>
          <w:sz w:val="14"/>
        </w:rPr>
        <w:tab/>
      </w:r>
      <w:r>
        <w:rPr>
          <w:rFonts w:ascii="Tahoma"/>
          <w:color w:val="020303"/>
          <w:spacing w:val="-5"/>
          <w:w w:val="90"/>
          <w:sz w:val="14"/>
        </w:rPr>
        <w:t>35</w:t>
      </w:r>
      <w:r>
        <w:rPr>
          <w:rFonts w:ascii="Tahoma"/>
          <w:color w:val="020303"/>
          <w:sz w:val="14"/>
        </w:rPr>
        <w:tab/>
      </w:r>
      <w:r>
        <w:rPr>
          <w:rFonts w:ascii="Tahoma"/>
          <w:color w:val="020303"/>
          <w:spacing w:val="-5"/>
          <w:w w:val="90"/>
          <w:sz w:val="14"/>
        </w:rPr>
        <w:t>40</w:t>
      </w:r>
    </w:p>
    <w:p>
      <w:pPr>
        <w:spacing w:before="76"/>
        <w:ind w:left="3735" w:right="0" w:firstLine="0"/>
        <w:jc w:val="left"/>
        <w:rPr>
          <w:rFonts w:ascii="Tahoma"/>
          <w:sz w:val="18"/>
        </w:rPr>
      </w:pPr>
      <w:r>
        <w:rPr>
          <w:rFonts w:ascii="Tahoma"/>
          <w:color w:val="020303"/>
          <w:spacing w:val="-8"/>
          <w:w w:val="90"/>
          <w:sz w:val="18"/>
        </w:rPr>
        <w:t>GROSS</w:t>
      </w:r>
      <w:r>
        <w:rPr>
          <w:rFonts w:ascii="Tahoma"/>
          <w:color w:val="020303"/>
          <w:spacing w:val="-24"/>
          <w:w w:val="90"/>
          <w:sz w:val="18"/>
        </w:rPr>
        <w:t> </w:t>
      </w:r>
      <w:r>
        <w:rPr>
          <w:rFonts w:ascii="Tahoma"/>
          <w:color w:val="020303"/>
          <w:spacing w:val="-8"/>
          <w:w w:val="90"/>
          <w:sz w:val="18"/>
        </w:rPr>
        <w:t>BETA</w:t>
      </w:r>
      <w:r>
        <w:rPr>
          <w:rFonts w:ascii="Tahoma"/>
          <w:color w:val="020303"/>
          <w:spacing w:val="-29"/>
          <w:w w:val="90"/>
          <w:sz w:val="18"/>
        </w:rPr>
        <w:t> </w:t>
      </w:r>
      <w:r>
        <w:rPr>
          <w:rFonts w:ascii="Tahoma"/>
          <w:color w:val="020303"/>
          <w:spacing w:val="-8"/>
          <w:w w:val="90"/>
          <w:sz w:val="18"/>
        </w:rPr>
        <w:t>CONCENTRATION,</w:t>
      </w:r>
      <w:r>
        <w:rPr>
          <w:rFonts w:ascii="Tahoma"/>
          <w:color w:val="020303"/>
          <w:spacing w:val="-15"/>
          <w:w w:val="90"/>
          <w:sz w:val="18"/>
        </w:rPr>
        <w:t> </w:t>
      </w:r>
      <w:r>
        <w:rPr>
          <w:rFonts w:ascii="Tahoma"/>
          <w:color w:val="020303"/>
          <w:spacing w:val="-8"/>
          <w:w w:val="90"/>
          <w:sz w:val="18"/>
        </w:rPr>
        <w:t>IN</w:t>
      </w:r>
      <w:r>
        <w:rPr>
          <w:rFonts w:ascii="Tahoma"/>
          <w:color w:val="020303"/>
          <w:spacing w:val="-24"/>
          <w:w w:val="90"/>
          <w:sz w:val="18"/>
        </w:rPr>
        <w:t> </w:t>
      </w:r>
      <w:r>
        <w:rPr>
          <w:rFonts w:ascii="Tahoma"/>
          <w:color w:val="020303"/>
          <w:spacing w:val="-8"/>
          <w:w w:val="90"/>
          <w:sz w:val="18"/>
        </w:rPr>
        <w:t>PICOCURIES</w:t>
      </w:r>
      <w:r>
        <w:rPr>
          <w:rFonts w:ascii="Tahoma"/>
          <w:color w:val="020303"/>
          <w:spacing w:val="-11"/>
          <w:sz w:val="18"/>
        </w:rPr>
        <w:t> </w:t>
      </w:r>
      <w:r>
        <w:rPr>
          <w:rFonts w:ascii="Tahoma"/>
          <w:color w:val="020303"/>
          <w:spacing w:val="-8"/>
          <w:w w:val="90"/>
          <w:sz w:val="18"/>
        </w:rPr>
        <w:t>PER</w:t>
      </w:r>
      <w:r>
        <w:rPr>
          <w:rFonts w:ascii="Tahoma"/>
          <w:color w:val="020303"/>
          <w:spacing w:val="-10"/>
          <w:sz w:val="18"/>
        </w:rPr>
        <w:t> </w:t>
      </w:r>
      <w:r>
        <w:rPr>
          <w:rFonts w:ascii="Tahoma"/>
          <w:color w:val="020303"/>
          <w:spacing w:val="-8"/>
          <w:w w:val="90"/>
          <w:sz w:val="18"/>
        </w:rPr>
        <w:t>LITER</w:t>
      </w:r>
    </w:p>
    <w:p>
      <w:pPr>
        <w:pStyle w:val="BodyText"/>
        <w:rPr>
          <w:rFonts w:ascii="Tahoma"/>
          <w:sz w:val="19"/>
        </w:rPr>
      </w:pPr>
    </w:p>
    <w:p>
      <w:pPr>
        <w:pStyle w:val="BodyText"/>
        <w:rPr>
          <w:rFonts w:ascii="Tahoma"/>
          <w:sz w:val="19"/>
        </w:rPr>
      </w:pPr>
    </w:p>
    <w:p>
      <w:pPr>
        <w:pStyle w:val="BodyText"/>
        <w:rPr>
          <w:rFonts w:ascii="Tahoma"/>
          <w:sz w:val="19"/>
        </w:rPr>
      </w:pPr>
    </w:p>
    <w:p>
      <w:pPr>
        <w:pStyle w:val="BodyText"/>
        <w:spacing w:before="10"/>
        <w:rPr>
          <w:rFonts w:ascii="Tahoma"/>
          <w:sz w:val="19"/>
        </w:rPr>
      </w:pPr>
    </w:p>
    <w:p>
      <w:pPr>
        <w:spacing w:line="247" w:lineRule="auto" w:before="1"/>
        <w:ind w:left="2488" w:right="2673" w:firstLine="0"/>
        <w:jc w:val="left"/>
        <w:rPr>
          <w:rFonts w:ascii="Tahoma"/>
          <w:sz w:val="19"/>
        </w:rPr>
      </w:pPr>
      <w:r>
        <w:rPr>
          <w:rFonts w:ascii="Trebuchet MS"/>
          <w:b/>
          <w:color w:val="231F20"/>
          <w:w w:val="90"/>
          <w:sz w:val="19"/>
        </w:rPr>
        <w:t>Figure</w:t>
      </w:r>
      <w:r>
        <w:rPr>
          <w:rFonts w:ascii="Trebuchet MS"/>
          <w:b/>
          <w:color w:val="231F20"/>
          <w:spacing w:val="-11"/>
          <w:w w:val="90"/>
          <w:sz w:val="19"/>
        </w:rPr>
        <w:t> </w:t>
      </w:r>
      <w:r>
        <w:rPr>
          <w:rFonts w:ascii="Trebuchet MS"/>
          <w:b/>
          <w:color w:val="231F20"/>
          <w:w w:val="90"/>
          <w:sz w:val="19"/>
        </w:rPr>
        <w:t>A5b.</w:t>
      </w:r>
      <w:r>
        <w:rPr>
          <w:rFonts w:ascii="Trebuchet MS"/>
          <w:b/>
          <w:color w:val="231F20"/>
          <w:spacing w:val="38"/>
          <w:sz w:val="19"/>
        </w:rPr>
        <w:t>  </w:t>
      </w:r>
      <w:r>
        <w:rPr>
          <w:rFonts w:ascii="Tahoma"/>
          <w:color w:val="231F20"/>
          <w:w w:val="90"/>
          <w:sz w:val="19"/>
        </w:rPr>
        <w:t>Typical</w:t>
      </w:r>
      <w:r>
        <w:rPr>
          <w:rFonts w:ascii="Tahoma"/>
          <w:color w:val="231F20"/>
          <w:spacing w:val="-12"/>
          <w:w w:val="90"/>
          <w:sz w:val="19"/>
        </w:rPr>
        <w:t> </w:t>
      </w:r>
      <w:r>
        <w:rPr>
          <w:rFonts w:ascii="Tahoma"/>
          <w:color w:val="231F20"/>
          <w:w w:val="90"/>
          <w:sz w:val="19"/>
        </w:rPr>
        <w:t>relative</w:t>
      </w:r>
      <w:r>
        <w:rPr>
          <w:rFonts w:ascii="Tahoma"/>
          <w:color w:val="231F20"/>
          <w:spacing w:val="-12"/>
          <w:w w:val="90"/>
          <w:sz w:val="19"/>
        </w:rPr>
        <w:t> </w:t>
      </w:r>
      <w:r>
        <w:rPr>
          <w:rFonts w:ascii="Tahoma"/>
          <w:color w:val="231F20"/>
          <w:w w:val="90"/>
          <w:sz w:val="19"/>
        </w:rPr>
        <w:t>Combined</w:t>
      </w:r>
      <w:r>
        <w:rPr>
          <w:rFonts w:ascii="Tahoma"/>
          <w:color w:val="231F20"/>
          <w:spacing w:val="-12"/>
          <w:w w:val="90"/>
          <w:sz w:val="19"/>
        </w:rPr>
        <w:t> </w:t>
      </w:r>
      <w:r>
        <w:rPr>
          <w:rFonts w:ascii="Tahoma"/>
          <w:color w:val="231F20"/>
          <w:w w:val="90"/>
          <w:sz w:val="19"/>
        </w:rPr>
        <w:t>Standard</w:t>
      </w:r>
      <w:r>
        <w:rPr>
          <w:rFonts w:ascii="Tahoma"/>
          <w:color w:val="231F20"/>
          <w:spacing w:val="-12"/>
          <w:w w:val="90"/>
          <w:sz w:val="19"/>
        </w:rPr>
        <w:t> </w:t>
      </w:r>
      <w:r>
        <w:rPr>
          <w:rFonts w:ascii="Tahoma"/>
          <w:color w:val="231F20"/>
          <w:w w:val="90"/>
          <w:sz w:val="19"/>
        </w:rPr>
        <w:t>Uncertainty</w:t>
      </w:r>
      <w:r>
        <w:rPr>
          <w:rFonts w:ascii="Tahoma"/>
          <w:color w:val="231F20"/>
          <w:spacing w:val="-12"/>
          <w:w w:val="90"/>
          <w:sz w:val="19"/>
        </w:rPr>
        <w:t> </w:t>
      </w:r>
      <w:r>
        <w:rPr>
          <w:rFonts w:ascii="Tahoma"/>
          <w:color w:val="231F20"/>
          <w:w w:val="90"/>
          <w:sz w:val="19"/>
        </w:rPr>
        <w:t>(CSU)</w:t>
      </w:r>
      <w:r>
        <w:rPr>
          <w:rFonts w:ascii="Tahoma"/>
          <w:color w:val="231F20"/>
          <w:spacing w:val="-12"/>
          <w:w w:val="90"/>
          <w:sz w:val="19"/>
        </w:rPr>
        <w:t> </w:t>
      </w:r>
      <w:r>
        <w:rPr>
          <w:rFonts w:ascii="Tahoma"/>
          <w:color w:val="231F20"/>
          <w:w w:val="90"/>
          <w:sz w:val="19"/>
        </w:rPr>
        <w:t>as</w:t>
      </w:r>
      <w:r>
        <w:rPr>
          <w:rFonts w:ascii="Tahoma"/>
          <w:color w:val="231F20"/>
          <w:spacing w:val="-12"/>
          <w:w w:val="90"/>
          <w:sz w:val="19"/>
        </w:rPr>
        <w:t> </w:t>
      </w:r>
      <w:r>
        <w:rPr>
          <w:rFonts w:ascii="Tahoma"/>
          <w:color w:val="231F20"/>
          <w:w w:val="90"/>
          <w:sz w:val="19"/>
        </w:rPr>
        <w:t>a </w:t>
      </w:r>
      <w:r>
        <w:rPr>
          <w:rFonts w:ascii="Tahoma"/>
          <w:color w:val="231F20"/>
          <w:spacing w:val="-2"/>
          <w:sz w:val="19"/>
        </w:rPr>
        <w:t>function</w:t>
      </w:r>
      <w:r>
        <w:rPr>
          <w:rFonts w:ascii="Tahoma"/>
          <w:color w:val="231F20"/>
          <w:spacing w:val="-15"/>
          <w:sz w:val="19"/>
        </w:rPr>
        <w:t> </w:t>
      </w:r>
      <w:r>
        <w:rPr>
          <w:rFonts w:ascii="Tahoma"/>
          <w:color w:val="231F20"/>
          <w:spacing w:val="-2"/>
          <w:sz w:val="19"/>
        </w:rPr>
        <w:t>of</w:t>
      </w:r>
      <w:r>
        <w:rPr>
          <w:rFonts w:ascii="Tahoma"/>
          <w:color w:val="231F20"/>
          <w:spacing w:val="-15"/>
          <w:sz w:val="19"/>
        </w:rPr>
        <w:t> </w:t>
      </w:r>
      <w:r>
        <w:rPr>
          <w:rFonts w:ascii="Tahoma"/>
          <w:color w:val="231F20"/>
          <w:spacing w:val="-2"/>
          <w:sz w:val="19"/>
        </w:rPr>
        <w:t>gross</w:t>
      </w:r>
      <w:r>
        <w:rPr>
          <w:rFonts w:ascii="Tahoma"/>
          <w:color w:val="231F20"/>
          <w:spacing w:val="-15"/>
          <w:sz w:val="19"/>
        </w:rPr>
        <w:t> </w:t>
      </w:r>
      <w:r>
        <w:rPr>
          <w:rFonts w:ascii="Tahoma"/>
          <w:color w:val="231F20"/>
          <w:spacing w:val="-2"/>
          <w:sz w:val="19"/>
        </w:rPr>
        <w:t>beta</w:t>
      </w:r>
      <w:r>
        <w:rPr>
          <w:rFonts w:ascii="Tahoma"/>
          <w:color w:val="231F20"/>
          <w:spacing w:val="-15"/>
          <w:sz w:val="19"/>
        </w:rPr>
        <w:t> </w:t>
      </w:r>
      <w:r>
        <w:rPr>
          <w:rFonts w:ascii="Tahoma"/>
          <w:color w:val="231F20"/>
          <w:spacing w:val="-2"/>
          <w:sz w:val="19"/>
        </w:rPr>
        <w:t>concentration.</w:t>
      </w:r>
    </w:p>
    <w:p>
      <w:pPr>
        <w:spacing w:after="0" w:line="247" w:lineRule="auto"/>
        <w:jc w:val="left"/>
        <w:rPr>
          <w:rFonts w:ascii="Tahoma"/>
          <w:sz w:val="19"/>
        </w:rPr>
        <w:sectPr>
          <w:pgSz w:w="12240" w:h="15840"/>
          <w:pgMar w:header="841" w:footer="0" w:top="1080" w:bottom="280" w:left="720" w:right="720"/>
        </w:sect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spacing w:before="139"/>
        <w:rPr>
          <w:rFonts w:ascii="Tahoma"/>
          <w:sz w:val="14"/>
        </w:rPr>
      </w:pPr>
    </w:p>
    <w:p>
      <w:pPr>
        <w:spacing w:before="0"/>
        <w:ind w:left="2738"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69600">
                <wp:simplePos x="0" y="0"/>
                <wp:positionH relativeFrom="page">
                  <wp:posOffset>2409358</wp:posOffset>
                </wp:positionH>
                <wp:positionV relativeFrom="paragraph">
                  <wp:posOffset>-112590</wp:posOffset>
                </wp:positionV>
                <wp:extent cx="3221355" cy="2607310"/>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3221355" cy="2607310"/>
                          <a:chExt cx="3221355" cy="2607310"/>
                        </a:xfrm>
                      </wpg:grpSpPr>
                      <wps:wsp>
                        <wps:cNvPr id="1235" name="Graphic 1235"/>
                        <wps:cNvSpPr/>
                        <wps:spPr>
                          <a:xfrm>
                            <a:off x="324520"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6" name="Graphic 1236"/>
                        <wps:cNvSpPr/>
                        <wps:spPr>
                          <a:xfrm>
                            <a:off x="645864"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7" name="Graphic 1237"/>
                        <wps:cNvSpPr/>
                        <wps:spPr>
                          <a:xfrm>
                            <a:off x="967209"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8" name="Graphic 1238"/>
                        <wps:cNvSpPr/>
                        <wps:spPr>
                          <a:xfrm>
                            <a:off x="1288554"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39" name="Graphic 1239"/>
                        <wps:cNvSpPr/>
                        <wps:spPr>
                          <a:xfrm>
                            <a:off x="1609899"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0" name="Graphic 1240"/>
                        <wps:cNvSpPr/>
                        <wps:spPr>
                          <a:xfrm>
                            <a:off x="1931243"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1" name="Graphic 1241"/>
                        <wps:cNvSpPr/>
                        <wps:spPr>
                          <a:xfrm>
                            <a:off x="2252588"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2" name="Graphic 1242"/>
                        <wps:cNvSpPr/>
                        <wps:spPr>
                          <a:xfrm>
                            <a:off x="2573933"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3" name="Graphic 1243"/>
                        <wps:cNvSpPr/>
                        <wps:spPr>
                          <a:xfrm>
                            <a:off x="2895277"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44" name="Graphic 1244"/>
                        <wps:cNvSpPr/>
                        <wps:spPr>
                          <a:xfrm>
                            <a:off x="3175" y="2439474"/>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45" name="Graphic 1245"/>
                        <wps:cNvSpPr/>
                        <wps:spPr>
                          <a:xfrm>
                            <a:off x="3175" y="2276755"/>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46" name="Graphic 1246"/>
                        <wps:cNvSpPr/>
                        <wps:spPr>
                          <a:xfrm>
                            <a:off x="3175" y="2115525"/>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47" name="Graphic 1247"/>
                        <wps:cNvSpPr/>
                        <wps:spPr>
                          <a:xfrm>
                            <a:off x="3175" y="1952806"/>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48" name="Graphic 1248"/>
                        <wps:cNvSpPr/>
                        <wps:spPr>
                          <a:xfrm>
                            <a:off x="3175" y="1790087"/>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49" name="Graphic 1249"/>
                        <wps:cNvSpPr/>
                        <wps:spPr>
                          <a:xfrm>
                            <a:off x="3175" y="1627369"/>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50" name="Graphic 1250"/>
                        <wps:cNvSpPr/>
                        <wps:spPr>
                          <a:xfrm>
                            <a:off x="3175" y="1464661"/>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51" name="Graphic 1251"/>
                        <wps:cNvSpPr/>
                        <wps:spPr>
                          <a:xfrm>
                            <a:off x="3175" y="1303420"/>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52" name="Graphic 1252"/>
                        <wps:cNvSpPr/>
                        <wps:spPr>
                          <a:xfrm>
                            <a:off x="3175" y="1140701"/>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53" name="Graphic 1253"/>
                        <wps:cNvSpPr/>
                        <wps:spPr>
                          <a:xfrm>
                            <a:off x="3175" y="977987"/>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54" name="Graphic 1254"/>
                        <wps:cNvSpPr/>
                        <wps:spPr>
                          <a:xfrm>
                            <a:off x="3175" y="815268"/>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55" name="Graphic 1255"/>
                        <wps:cNvSpPr/>
                        <wps:spPr>
                          <a:xfrm>
                            <a:off x="3175" y="652556"/>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56" name="Graphic 1256"/>
                        <wps:cNvSpPr/>
                        <wps:spPr>
                          <a:xfrm>
                            <a:off x="3175" y="489837"/>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57" name="Graphic 1257"/>
                        <wps:cNvSpPr/>
                        <wps:spPr>
                          <a:xfrm>
                            <a:off x="3175" y="328601"/>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258" name="Graphic 1258"/>
                        <wps:cNvSpPr/>
                        <wps:spPr>
                          <a:xfrm>
                            <a:off x="3175" y="165888"/>
                            <a:ext cx="50165" cy="1270"/>
                          </a:xfrm>
                          <a:custGeom>
                            <a:avLst/>
                            <a:gdLst/>
                            <a:ahLst/>
                            <a:cxnLst/>
                            <a:rect l="l" t="t" r="r" b="b"/>
                            <a:pathLst>
                              <a:path w="50165" h="0">
                                <a:moveTo>
                                  <a:pt x="0" y="0"/>
                                </a:moveTo>
                                <a:lnTo>
                                  <a:pt x="50114" y="0"/>
                                </a:lnTo>
                              </a:path>
                            </a:pathLst>
                          </a:custGeom>
                          <a:ln w="6350">
                            <a:solidFill>
                              <a:srgbClr val="231F20"/>
                            </a:solidFill>
                            <a:prstDash val="solid"/>
                          </a:ln>
                        </wps:spPr>
                        <wps:bodyPr wrap="square" lIns="0" tIns="0" rIns="0" bIns="0" rtlCol="0">
                          <a:prstTxWarp prst="textNoShape">
                            <a:avLst/>
                          </a:prstTxWarp>
                          <a:noAutofit/>
                        </wps:bodyPr>
                      </wps:wsp>
                      <wps:wsp>
                        <wps:cNvPr id="1259" name="Graphic 1259"/>
                        <wps:cNvSpPr/>
                        <wps:spPr>
                          <a:xfrm>
                            <a:off x="324520"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60" name="Graphic 1260"/>
                        <wps:cNvSpPr/>
                        <wps:spPr>
                          <a:xfrm>
                            <a:off x="645864"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61" name="Graphic 1261"/>
                        <wps:cNvSpPr/>
                        <wps:spPr>
                          <a:xfrm>
                            <a:off x="967209"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62" name="Graphic 1262"/>
                        <wps:cNvSpPr/>
                        <wps:spPr>
                          <a:xfrm>
                            <a:off x="1288554"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63" name="Graphic 1263"/>
                        <wps:cNvSpPr/>
                        <wps:spPr>
                          <a:xfrm>
                            <a:off x="1609899"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64" name="Graphic 1264"/>
                        <wps:cNvSpPr/>
                        <wps:spPr>
                          <a:xfrm>
                            <a:off x="1931243"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65" name="Graphic 1265"/>
                        <wps:cNvSpPr/>
                        <wps:spPr>
                          <a:xfrm>
                            <a:off x="2252588"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66" name="Graphic 1266"/>
                        <wps:cNvSpPr/>
                        <wps:spPr>
                          <a:xfrm>
                            <a:off x="2573933"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267" name="Graphic 1267"/>
                        <wps:cNvSpPr/>
                        <wps:spPr>
                          <a:xfrm>
                            <a:off x="2895277"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268" name="Graphic 1268"/>
                        <wps:cNvSpPr/>
                        <wps:spPr>
                          <a:xfrm>
                            <a:off x="3166508" y="2439474"/>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69" name="Graphic 1269"/>
                        <wps:cNvSpPr/>
                        <wps:spPr>
                          <a:xfrm>
                            <a:off x="3191565" y="2276755"/>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0" name="Graphic 1270"/>
                        <wps:cNvSpPr/>
                        <wps:spPr>
                          <a:xfrm>
                            <a:off x="3166508" y="2115525"/>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1" name="Graphic 1271"/>
                        <wps:cNvSpPr/>
                        <wps:spPr>
                          <a:xfrm>
                            <a:off x="3191565" y="1952806"/>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2" name="Graphic 1272"/>
                        <wps:cNvSpPr/>
                        <wps:spPr>
                          <a:xfrm>
                            <a:off x="3166508" y="1790087"/>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3" name="Graphic 1273"/>
                        <wps:cNvSpPr/>
                        <wps:spPr>
                          <a:xfrm>
                            <a:off x="3191565" y="1627369"/>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4" name="Graphic 1274"/>
                        <wps:cNvSpPr/>
                        <wps:spPr>
                          <a:xfrm>
                            <a:off x="3166508" y="1464661"/>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5" name="Graphic 1275"/>
                        <wps:cNvSpPr/>
                        <wps:spPr>
                          <a:xfrm>
                            <a:off x="3191565" y="1303420"/>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6" name="Graphic 1276"/>
                        <wps:cNvSpPr/>
                        <wps:spPr>
                          <a:xfrm>
                            <a:off x="3166508" y="1140701"/>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7" name="Graphic 1277"/>
                        <wps:cNvSpPr/>
                        <wps:spPr>
                          <a:xfrm>
                            <a:off x="3191565" y="977987"/>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8" name="Graphic 1278"/>
                        <wps:cNvSpPr/>
                        <wps:spPr>
                          <a:xfrm>
                            <a:off x="3166508" y="815268"/>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9" name="Graphic 1279"/>
                        <wps:cNvSpPr/>
                        <wps:spPr>
                          <a:xfrm>
                            <a:off x="3191565" y="652556"/>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80" name="Graphic 1280"/>
                        <wps:cNvSpPr/>
                        <wps:spPr>
                          <a:xfrm>
                            <a:off x="3166508" y="489837"/>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81" name="Graphic 1281"/>
                        <wps:cNvSpPr/>
                        <wps:spPr>
                          <a:xfrm>
                            <a:off x="3191565" y="328601"/>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82" name="Graphic 1282"/>
                        <wps:cNvSpPr/>
                        <wps:spPr>
                          <a:xfrm>
                            <a:off x="3166508" y="165888"/>
                            <a:ext cx="50165" cy="1270"/>
                          </a:xfrm>
                          <a:custGeom>
                            <a:avLst/>
                            <a:gdLst/>
                            <a:ahLst/>
                            <a:cxnLst/>
                            <a:rect l="l" t="t" r="r" b="b"/>
                            <a:pathLst>
                              <a:path w="50165" h="0">
                                <a:moveTo>
                                  <a:pt x="5011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83" name="Graphic 1283"/>
                        <wps:cNvSpPr/>
                        <wps:spPr>
                          <a:xfrm>
                            <a:off x="300935" y="230930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284" name="Graphic 1284"/>
                        <wps:cNvSpPr/>
                        <wps:spPr>
                          <a:xfrm>
                            <a:off x="300939" y="2309304"/>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85" name="Graphic 1285"/>
                        <wps:cNvSpPr/>
                        <wps:spPr>
                          <a:xfrm>
                            <a:off x="324519" y="226196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286" name="Graphic 1286"/>
                        <wps:cNvSpPr/>
                        <wps:spPr>
                          <a:xfrm>
                            <a:off x="324523" y="226195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87" name="Graphic 1287"/>
                        <wps:cNvSpPr/>
                        <wps:spPr>
                          <a:xfrm>
                            <a:off x="327465" y="2257530"/>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288" name="Graphic 1288"/>
                        <wps:cNvSpPr/>
                        <wps:spPr>
                          <a:xfrm>
                            <a:off x="327469" y="2257526"/>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89" name="Graphic 1289"/>
                        <wps:cNvSpPr/>
                        <wps:spPr>
                          <a:xfrm>
                            <a:off x="328938" y="2253098"/>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290" name="Graphic 1290"/>
                        <wps:cNvSpPr/>
                        <wps:spPr>
                          <a:xfrm>
                            <a:off x="328942" y="2253094"/>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91" name="Graphic 1291"/>
                        <wps:cNvSpPr/>
                        <wps:spPr>
                          <a:xfrm>
                            <a:off x="331885" y="225012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292" name="Graphic 1292"/>
                        <wps:cNvSpPr/>
                        <wps:spPr>
                          <a:xfrm>
                            <a:off x="331889" y="225012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93" name="Graphic 1293"/>
                        <wps:cNvSpPr/>
                        <wps:spPr>
                          <a:xfrm>
                            <a:off x="334831" y="2245693"/>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294" name="Graphic 1294"/>
                        <wps:cNvSpPr/>
                        <wps:spPr>
                          <a:xfrm>
                            <a:off x="334835" y="2245690"/>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95" name="Graphic 1295"/>
                        <wps:cNvSpPr/>
                        <wps:spPr>
                          <a:xfrm>
                            <a:off x="336304" y="224126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296" name="Graphic 1296"/>
                        <wps:cNvSpPr/>
                        <wps:spPr>
                          <a:xfrm>
                            <a:off x="336308" y="224125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97" name="Graphic 1297"/>
                        <wps:cNvSpPr/>
                        <wps:spPr>
                          <a:xfrm>
                            <a:off x="361374" y="2207225"/>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298" name="Graphic 1298"/>
                        <wps:cNvSpPr/>
                        <wps:spPr>
                          <a:xfrm>
                            <a:off x="361378" y="2207221"/>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299" name="Graphic 1299"/>
                        <wps:cNvSpPr/>
                        <wps:spPr>
                          <a:xfrm>
                            <a:off x="384958" y="2176174"/>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00" name="Graphic 1300"/>
                        <wps:cNvSpPr/>
                        <wps:spPr>
                          <a:xfrm>
                            <a:off x="384962" y="2176170"/>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01" name="Graphic 1301"/>
                        <wps:cNvSpPr/>
                        <wps:spPr>
                          <a:xfrm>
                            <a:off x="408529" y="2148069"/>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02" name="Graphic 1302"/>
                        <wps:cNvSpPr/>
                        <wps:spPr>
                          <a:xfrm>
                            <a:off x="408533" y="2148065"/>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03" name="Graphic 1303"/>
                        <wps:cNvSpPr/>
                        <wps:spPr>
                          <a:xfrm>
                            <a:off x="433599" y="2121449"/>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04" name="Graphic 1304"/>
                        <wps:cNvSpPr/>
                        <wps:spPr>
                          <a:xfrm>
                            <a:off x="433603" y="2121446"/>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05" name="Graphic 1305"/>
                        <wps:cNvSpPr/>
                        <wps:spPr>
                          <a:xfrm>
                            <a:off x="457183" y="209629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06" name="Graphic 1306"/>
                        <wps:cNvSpPr/>
                        <wps:spPr>
                          <a:xfrm>
                            <a:off x="457187" y="209628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07" name="Graphic 1307"/>
                        <wps:cNvSpPr/>
                        <wps:spPr>
                          <a:xfrm>
                            <a:off x="480767" y="207114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08" name="Graphic 1308"/>
                        <wps:cNvSpPr/>
                        <wps:spPr>
                          <a:xfrm>
                            <a:off x="480771" y="207114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09" name="Graphic 1309"/>
                        <wps:cNvSpPr/>
                        <wps:spPr>
                          <a:xfrm>
                            <a:off x="505824" y="204747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10" name="Graphic 1310"/>
                        <wps:cNvSpPr/>
                        <wps:spPr>
                          <a:xfrm>
                            <a:off x="505828" y="204746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11" name="Graphic 1311"/>
                        <wps:cNvSpPr/>
                        <wps:spPr>
                          <a:xfrm>
                            <a:off x="529408" y="202528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12" name="Graphic 1312"/>
                        <wps:cNvSpPr/>
                        <wps:spPr>
                          <a:xfrm>
                            <a:off x="529412" y="202528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13" name="Graphic 1313"/>
                        <wps:cNvSpPr/>
                        <wps:spPr>
                          <a:xfrm>
                            <a:off x="552992" y="2003098"/>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14" name="Graphic 1314"/>
                        <wps:cNvSpPr/>
                        <wps:spPr>
                          <a:xfrm>
                            <a:off x="552996" y="2003094"/>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15" name="Graphic 1315"/>
                        <wps:cNvSpPr/>
                        <wps:spPr>
                          <a:xfrm>
                            <a:off x="578062" y="198091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316" name="Graphic 1316"/>
                        <wps:cNvSpPr/>
                        <wps:spPr>
                          <a:xfrm>
                            <a:off x="578065" y="198090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17" name="Graphic 1317"/>
                        <wps:cNvSpPr/>
                        <wps:spPr>
                          <a:xfrm>
                            <a:off x="601645" y="196019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18" name="Graphic 1318"/>
                        <wps:cNvSpPr/>
                        <wps:spPr>
                          <a:xfrm>
                            <a:off x="601649" y="196019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19" name="Graphic 1319"/>
                        <wps:cNvSpPr/>
                        <wps:spPr>
                          <a:xfrm>
                            <a:off x="626703" y="193801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20" name="Graphic 1320"/>
                        <wps:cNvSpPr/>
                        <wps:spPr>
                          <a:xfrm>
                            <a:off x="626706" y="193800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21" name="Graphic 1321"/>
                        <wps:cNvSpPr/>
                        <wps:spPr>
                          <a:xfrm>
                            <a:off x="650287" y="191729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22" name="Graphic 1322"/>
                        <wps:cNvSpPr/>
                        <wps:spPr>
                          <a:xfrm>
                            <a:off x="650290" y="1917293"/>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23" name="Graphic 1323"/>
                        <wps:cNvSpPr/>
                        <wps:spPr>
                          <a:xfrm>
                            <a:off x="673870" y="1896596"/>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24" name="Graphic 1324"/>
                        <wps:cNvSpPr/>
                        <wps:spPr>
                          <a:xfrm>
                            <a:off x="673874" y="1896592"/>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25" name="Graphic 1325"/>
                        <wps:cNvSpPr/>
                        <wps:spPr>
                          <a:xfrm>
                            <a:off x="698927" y="1877368"/>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326" name="Graphic 1326"/>
                        <wps:cNvSpPr/>
                        <wps:spPr>
                          <a:xfrm>
                            <a:off x="698931" y="1877364"/>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27" name="Graphic 1327"/>
                        <wps:cNvSpPr/>
                        <wps:spPr>
                          <a:xfrm>
                            <a:off x="722511" y="1856654"/>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28" name="Graphic 1328"/>
                        <wps:cNvSpPr/>
                        <wps:spPr>
                          <a:xfrm>
                            <a:off x="722515" y="185665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29" name="Graphic 1329"/>
                        <wps:cNvSpPr/>
                        <wps:spPr>
                          <a:xfrm>
                            <a:off x="746095" y="1837427"/>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30" name="Graphic 1330"/>
                        <wps:cNvSpPr/>
                        <wps:spPr>
                          <a:xfrm>
                            <a:off x="746099" y="1837423"/>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31" name="Graphic 1331"/>
                        <wps:cNvSpPr/>
                        <wps:spPr>
                          <a:xfrm>
                            <a:off x="771152" y="1818199"/>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32" name="Graphic 1332"/>
                        <wps:cNvSpPr/>
                        <wps:spPr>
                          <a:xfrm>
                            <a:off x="771156" y="181819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33" name="Graphic 1333"/>
                        <wps:cNvSpPr/>
                        <wps:spPr>
                          <a:xfrm>
                            <a:off x="794736" y="179748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34" name="Graphic 1334"/>
                        <wps:cNvSpPr/>
                        <wps:spPr>
                          <a:xfrm>
                            <a:off x="794740" y="179748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35" name="Graphic 1335"/>
                        <wps:cNvSpPr/>
                        <wps:spPr>
                          <a:xfrm>
                            <a:off x="819793" y="1778257"/>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36" name="Graphic 1336"/>
                        <wps:cNvSpPr/>
                        <wps:spPr>
                          <a:xfrm>
                            <a:off x="819797" y="1778254"/>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37" name="Graphic 1337"/>
                        <wps:cNvSpPr/>
                        <wps:spPr>
                          <a:xfrm>
                            <a:off x="843390" y="1759017"/>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38" name="Graphic 1338"/>
                        <wps:cNvSpPr/>
                        <wps:spPr>
                          <a:xfrm>
                            <a:off x="843394" y="1759013"/>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39" name="Graphic 1339"/>
                        <wps:cNvSpPr/>
                        <wps:spPr>
                          <a:xfrm>
                            <a:off x="866974" y="1739802"/>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40" name="Graphic 1340"/>
                        <wps:cNvSpPr/>
                        <wps:spPr>
                          <a:xfrm>
                            <a:off x="866978" y="1739799"/>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41" name="Graphic 1341"/>
                        <wps:cNvSpPr/>
                        <wps:spPr>
                          <a:xfrm>
                            <a:off x="892031" y="1722047"/>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42" name="Graphic 1342"/>
                        <wps:cNvSpPr/>
                        <wps:spPr>
                          <a:xfrm>
                            <a:off x="892035" y="1722043"/>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43" name="Graphic 1343"/>
                        <wps:cNvSpPr/>
                        <wps:spPr>
                          <a:xfrm>
                            <a:off x="915615" y="1702819"/>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44" name="Graphic 1344"/>
                        <wps:cNvSpPr/>
                        <wps:spPr>
                          <a:xfrm>
                            <a:off x="915619" y="170281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45" name="Graphic 1345"/>
                        <wps:cNvSpPr/>
                        <wps:spPr>
                          <a:xfrm>
                            <a:off x="939199" y="1683592"/>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46" name="Graphic 1346"/>
                        <wps:cNvSpPr/>
                        <wps:spPr>
                          <a:xfrm>
                            <a:off x="939203" y="1683588"/>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47" name="Graphic 1347"/>
                        <wps:cNvSpPr/>
                        <wps:spPr>
                          <a:xfrm>
                            <a:off x="964256" y="166435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48" name="Graphic 1348"/>
                        <wps:cNvSpPr/>
                        <wps:spPr>
                          <a:xfrm>
                            <a:off x="964260" y="166434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49" name="Graphic 1349"/>
                        <wps:cNvSpPr/>
                        <wps:spPr>
                          <a:xfrm>
                            <a:off x="987840" y="1646609"/>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50" name="Graphic 1350"/>
                        <wps:cNvSpPr/>
                        <wps:spPr>
                          <a:xfrm>
                            <a:off x="987844" y="1646605"/>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51" name="Graphic 1351"/>
                        <wps:cNvSpPr/>
                        <wps:spPr>
                          <a:xfrm>
                            <a:off x="1011424" y="1627369"/>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52" name="Graphic 1352"/>
                        <wps:cNvSpPr/>
                        <wps:spPr>
                          <a:xfrm>
                            <a:off x="1011427" y="162736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53" name="Graphic 1353"/>
                        <wps:cNvSpPr/>
                        <wps:spPr>
                          <a:xfrm>
                            <a:off x="1036481" y="1609627"/>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54" name="Graphic 1354"/>
                        <wps:cNvSpPr/>
                        <wps:spPr>
                          <a:xfrm>
                            <a:off x="1036485" y="1609624"/>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55" name="Graphic 1355"/>
                        <wps:cNvSpPr/>
                        <wps:spPr>
                          <a:xfrm>
                            <a:off x="1060077" y="159039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356" name="Graphic 1356"/>
                        <wps:cNvSpPr/>
                        <wps:spPr>
                          <a:xfrm>
                            <a:off x="1060081" y="159039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57" name="Graphic 1357"/>
                        <wps:cNvSpPr/>
                        <wps:spPr>
                          <a:xfrm>
                            <a:off x="1085135" y="157264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58" name="Graphic 1358"/>
                        <wps:cNvSpPr/>
                        <wps:spPr>
                          <a:xfrm>
                            <a:off x="1085138" y="1572641"/>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59" name="Graphic 1359"/>
                        <wps:cNvSpPr/>
                        <wps:spPr>
                          <a:xfrm>
                            <a:off x="1108718" y="1553417"/>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60" name="Graphic 1360"/>
                        <wps:cNvSpPr/>
                        <wps:spPr>
                          <a:xfrm>
                            <a:off x="1108722" y="1553413"/>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61" name="Graphic 1361"/>
                        <wps:cNvSpPr/>
                        <wps:spPr>
                          <a:xfrm>
                            <a:off x="1132302" y="153566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62" name="Graphic 1362"/>
                        <wps:cNvSpPr/>
                        <wps:spPr>
                          <a:xfrm>
                            <a:off x="1132306" y="153565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63" name="Graphic 1363"/>
                        <wps:cNvSpPr/>
                        <wps:spPr>
                          <a:xfrm>
                            <a:off x="1157359" y="151790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64" name="Graphic 1364"/>
                        <wps:cNvSpPr/>
                        <wps:spPr>
                          <a:xfrm>
                            <a:off x="1157363" y="1517903"/>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65" name="Graphic 1365"/>
                        <wps:cNvSpPr/>
                        <wps:spPr>
                          <a:xfrm>
                            <a:off x="1180943" y="149868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366" name="Graphic 1366"/>
                        <wps:cNvSpPr/>
                        <wps:spPr>
                          <a:xfrm>
                            <a:off x="1180947" y="149867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67" name="Graphic 1367"/>
                        <wps:cNvSpPr/>
                        <wps:spPr>
                          <a:xfrm>
                            <a:off x="1204527" y="148092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68" name="Graphic 1368"/>
                        <wps:cNvSpPr/>
                        <wps:spPr>
                          <a:xfrm>
                            <a:off x="1204531" y="148092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69" name="Graphic 1369"/>
                        <wps:cNvSpPr/>
                        <wps:spPr>
                          <a:xfrm>
                            <a:off x="1229584" y="1463183"/>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70" name="Graphic 1370"/>
                        <wps:cNvSpPr/>
                        <wps:spPr>
                          <a:xfrm>
                            <a:off x="1229588" y="1463179"/>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71" name="Graphic 1371"/>
                        <wps:cNvSpPr/>
                        <wps:spPr>
                          <a:xfrm>
                            <a:off x="1253168" y="1445428"/>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72" name="Graphic 1372"/>
                        <wps:cNvSpPr/>
                        <wps:spPr>
                          <a:xfrm>
                            <a:off x="1253172" y="1445425"/>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73" name="Graphic 1373"/>
                        <wps:cNvSpPr/>
                        <wps:spPr>
                          <a:xfrm>
                            <a:off x="1276765" y="142618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74" name="Graphic 1374"/>
                        <wps:cNvSpPr/>
                        <wps:spPr>
                          <a:xfrm>
                            <a:off x="1276769" y="1426184"/>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75" name="Graphic 1375"/>
                        <wps:cNvSpPr/>
                        <wps:spPr>
                          <a:xfrm>
                            <a:off x="1301822" y="1408446"/>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76" name="Graphic 1376"/>
                        <wps:cNvSpPr/>
                        <wps:spPr>
                          <a:xfrm>
                            <a:off x="1301826" y="1408442"/>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77" name="Graphic 1377"/>
                        <wps:cNvSpPr/>
                        <wps:spPr>
                          <a:xfrm>
                            <a:off x="1325406" y="1390704"/>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378" name="Graphic 1378"/>
                        <wps:cNvSpPr/>
                        <wps:spPr>
                          <a:xfrm>
                            <a:off x="1325410" y="1390700"/>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79" name="Graphic 1379"/>
                        <wps:cNvSpPr/>
                        <wps:spPr>
                          <a:xfrm>
                            <a:off x="1350463" y="137293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80" name="Graphic 1380"/>
                        <wps:cNvSpPr/>
                        <wps:spPr>
                          <a:xfrm>
                            <a:off x="1350467" y="1372933"/>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81" name="Graphic 1381"/>
                        <wps:cNvSpPr/>
                        <wps:spPr>
                          <a:xfrm>
                            <a:off x="1374047" y="135519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82" name="Graphic 1382"/>
                        <wps:cNvSpPr/>
                        <wps:spPr>
                          <a:xfrm>
                            <a:off x="1374051" y="135519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83" name="Graphic 1383"/>
                        <wps:cNvSpPr/>
                        <wps:spPr>
                          <a:xfrm>
                            <a:off x="1397631" y="133744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84" name="Graphic 1384"/>
                        <wps:cNvSpPr/>
                        <wps:spPr>
                          <a:xfrm>
                            <a:off x="1397635" y="1337436"/>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85" name="Graphic 1385"/>
                        <wps:cNvSpPr/>
                        <wps:spPr>
                          <a:xfrm>
                            <a:off x="1422688" y="131969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86" name="Graphic 1386"/>
                        <wps:cNvSpPr/>
                        <wps:spPr>
                          <a:xfrm>
                            <a:off x="1422692" y="131969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87" name="Graphic 1387"/>
                        <wps:cNvSpPr/>
                        <wps:spPr>
                          <a:xfrm>
                            <a:off x="1446272" y="1301944"/>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88" name="Graphic 1388"/>
                        <wps:cNvSpPr/>
                        <wps:spPr>
                          <a:xfrm>
                            <a:off x="1446275" y="1301940"/>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89" name="Graphic 1389"/>
                        <wps:cNvSpPr/>
                        <wps:spPr>
                          <a:xfrm>
                            <a:off x="1469856" y="128271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90" name="Graphic 1390"/>
                        <wps:cNvSpPr/>
                        <wps:spPr>
                          <a:xfrm>
                            <a:off x="1469859" y="128271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91" name="Graphic 1391"/>
                        <wps:cNvSpPr/>
                        <wps:spPr>
                          <a:xfrm>
                            <a:off x="1494913" y="126496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92" name="Graphic 1392"/>
                        <wps:cNvSpPr/>
                        <wps:spPr>
                          <a:xfrm>
                            <a:off x="1494916" y="126495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93" name="Graphic 1393"/>
                        <wps:cNvSpPr/>
                        <wps:spPr>
                          <a:xfrm>
                            <a:off x="1518509" y="1247207"/>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394" name="Graphic 1394"/>
                        <wps:cNvSpPr/>
                        <wps:spPr>
                          <a:xfrm>
                            <a:off x="1518513" y="1247203"/>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95" name="Graphic 1395"/>
                        <wps:cNvSpPr/>
                        <wps:spPr>
                          <a:xfrm>
                            <a:off x="1543566" y="122946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96" name="Graphic 1396"/>
                        <wps:cNvSpPr/>
                        <wps:spPr>
                          <a:xfrm>
                            <a:off x="1543570" y="122946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97" name="Graphic 1397"/>
                        <wps:cNvSpPr/>
                        <wps:spPr>
                          <a:xfrm>
                            <a:off x="1567138" y="121171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398" name="Graphic 1398"/>
                        <wps:cNvSpPr/>
                        <wps:spPr>
                          <a:xfrm>
                            <a:off x="1567141" y="121170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399" name="Graphic 1399"/>
                        <wps:cNvSpPr/>
                        <wps:spPr>
                          <a:xfrm>
                            <a:off x="1590734" y="119395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00" name="Graphic 1400"/>
                        <wps:cNvSpPr/>
                        <wps:spPr>
                          <a:xfrm>
                            <a:off x="1590738" y="119395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01" name="Graphic 1401"/>
                        <wps:cNvSpPr/>
                        <wps:spPr>
                          <a:xfrm>
                            <a:off x="1615804" y="1177687"/>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402" name="Graphic 1402"/>
                        <wps:cNvSpPr/>
                        <wps:spPr>
                          <a:xfrm>
                            <a:off x="1615808" y="1177683"/>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03" name="Graphic 1403"/>
                        <wps:cNvSpPr/>
                        <wps:spPr>
                          <a:xfrm>
                            <a:off x="1639375" y="1159945"/>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404" name="Graphic 1404"/>
                        <wps:cNvSpPr/>
                        <wps:spPr>
                          <a:xfrm>
                            <a:off x="1639379" y="1159941"/>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05" name="Graphic 1405"/>
                        <wps:cNvSpPr/>
                        <wps:spPr>
                          <a:xfrm>
                            <a:off x="1662959" y="114219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06" name="Graphic 1406"/>
                        <wps:cNvSpPr/>
                        <wps:spPr>
                          <a:xfrm>
                            <a:off x="1662963" y="114218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07" name="Graphic 1407"/>
                        <wps:cNvSpPr/>
                        <wps:spPr>
                          <a:xfrm>
                            <a:off x="1688016" y="112443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08" name="Graphic 1408"/>
                        <wps:cNvSpPr/>
                        <wps:spPr>
                          <a:xfrm>
                            <a:off x="1688020" y="112443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09" name="Graphic 1409"/>
                        <wps:cNvSpPr/>
                        <wps:spPr>
                          <a:xfrm>
                            <a:off x="1711600" y="110668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10" name="Graphic 1410"/>
                        <wps:cNvSpPr/>
                        <wps:spPr>
                          <a:xfrm>
                            <a:off x="1711604" y="110667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11" name="Graphic 1411"/>
                        <wps:cNvSpPr/>
                        <wps:spPr>
                          <a:xfrm>
                            <a:off x="1735197" y="1088939"/>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412" name="Graphic 1412"/>
                        <wps:cNvSpPr/>
                        <wps:spPr>
                          <a:xfrm>
                            <a:off x="1735201" y="1088936"/>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13" name="Graphic 1413"/>
                        <wps:cNvSpPr/>
                        <wps:spPr>
                          <a:xfrm>
                            <a:off x="1760254" y="107118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14" name="Graphic 1414"/>
                        <wps:cNvSpPr/>
                        <wps:spPr>
                          <a:xfrm>
                            <a:off x="1760258" y="107118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15" name="Graphic 1415"/>
                        <wps:cNvSpPr/>
                        <wps:spPr>
                          <a:xfrm>
                            <a:off x="1783838" y="105343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16" name="Graphic 1416"/>
                        <wps:cNvSpPr/>
                        <wps:spPr>
                          <a:xfrm>
                            <a:off x="1783842" y="105342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17" name="Graphic 1417"/>
                        <wps:cNvSpPr/>
                        <wps:spPr>
                          <a:xfrm>
                            <a:off x="1808895" y="103567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18" name="Graphic 1418"/>
                        <wps:cNvSpPr/>
                        <wps:spPr>
                          <a:xfrm>
                            <a:off x="1808899" y="103567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19" name="Graphic 1419"/>
                        <wps:cNvSpPr/>
                        <wps:spPr>
                          <a:xfrm>
                            <a:off x="1832479" y="1017934"/>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420" name="Graphic 1420"/>
                        <wps:cNvSpPr/>
                        <wps:spPr>
                          <a:xfrm>
                            <a:off x="1832482" y="1017930"/>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21" name="Graphic 1421"/>
                        <wps:cNvSpPr/>
                        <wps:spPr>
                          <a:xfrm>
                            <a:off x="1856063" y="1000179"/>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22" name="Graphic 1422"/>
                        <wps:cNvSpPr/>
                        <wps:spPr>
                          <a:xfrm>
                            <a:off x="1856066" y="100017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23" name="Graphic 1423"/>
                        <wps:cNvSpPr/>
                        <wps:spPr>
                          <a:xfrm>
                            <a:off x="1881120" y="98391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24" name="Graphic 1424"/>
                        <wps:cNvSpPr/>
                        <wps:spPr>
                          <a:xfrm>
                            <a:off x="1881123" y="98390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25" name="Graphic 1425"/>
                        <wps:cNvSpPr/>
                        <wps:spPr>
                          <a:xfrm>
                            <a:off x="1904716" y="96615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26" name="Graphic 1426"/>
                        <wps:cNvSpPr/>
                        <wps:spPr>
                          <a:xfrm>
                            <a:off x="1904720" y="96615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27" name="Graphic 1427"/>
                        <wps:cNvSpPr/>
                        <wps:spPr>
                          <a:xfrm>
                            <a:off x="1928300" y="94840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428" name="Graphic 1428"/>
                        <wps:cNvSpPr/>
                        <wps:spPr>
                          <a:xfrm>
                            <a:off x="1928304" y="94839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29" name="Graphic 1429"/>
                        <wps:cNvSpPr/>
                        <wps:spPr>
                          <a:xfrm>
                            <a:off x="1953357" y="930659"/>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30" name="Graphic 1430"/>
                        <wps:cNvSpPr/>
                        <wps:spPr>
                          <a:xfrm>
                            <a:off x="1953361" y="93065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31" name="Graphic 1431"/>
                        <wps:cNvSpPr/>
                        <wps:spPr>
                          <a:xfrm>
                            <a:off x="1976941" y="91290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32" name="Graphic 1432"/>
                        <wps:cNvSpPr/>
                        <wps:spPr>
                          <a:xfrm>
                            <a:off x="1976945" y="91290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33" name="Graphic 1433"/>
                        <wps:cNvSpPr/>
                        <wps:spPr>
                          <a:xfrm>
                            <a:off x="2000525" y="89515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34" name="Graphic 1434"/>
                        <wps:cNvSpPr/>
                        <wps:spPr>
                          <a:xfrm>
                            <a:off x="2000529" y="89514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35" name="Graphic 1435"/>
                        <wps:cNvSpPr/>
                        <wps:spPr>
                          <a:xfrm>
                            <a:off x="2025582" y="87888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36" name="Graphic 1436"/>
                        <wps:cNvSpPr/>
                        <wps:spPr>
                          <a:xfrm>
                            <a:off x="2025586" y="87887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37" name="Graphic 1437"/>
                        <wps:cNvSpPr/>
                        <wps:spPr>
                          <a:xfrm>
                            <a:off x="2049179" y="861127"/>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438" name="Graphic 1438"/>
                        <wps:cNvSpPr/>
                        <wps:spPr>
                          <a:xfrm>
                            <a:off x="2049183" y="861123"/>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39" name="Graphic 1439"/>
                        <wps:cNvSpPr/>
                        <wps:spPr>
                          <a:xfrm>
                            <a:off x="2074223" y="84338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40" name="Graphic 1440"/>
                        <wps:cNvSpPr/>
                        <wps:spPr>
                          <a:xfrm>
                            <a:off x="2074227" y="84338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41" name="Graphic 1441"/>
                        <wps:cNvSpPr/>
                        <wps:spPr>
                          <a:xfrm>
                            <a:off x="2097820" y="82563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42" name="Graphic 1442"/>
                        <wps:cNvSpPr/>
                        <wps:spPr>
                          <a:xfrm>
                            <a:off x="2097824" y="82562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43" name="Graphic 1443"/>
                        <wps:cNvSpPr/>
                        <wps:spPr>
                          <a:xfrm>
                            <a:off x="2121391" y="80787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44" name="Graphic 1444"/>
                        <wps:cNvSpPr/>
                        <wps:spPr>
                          <a:xfrm>
                            <a:off x="2121395" y="80787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45" name="Graphic 1445"/>
                        <wps:cNvSpPr/>
                        <wps:spPr>
                          <a:xfrm>
                            <a:off x="2146461" y="79160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46" name="Graphic 1446"/>
                        <wps:cNvSpPr/>
                        <wps:spPr>
                          <a:xfrm>
                            <a:off x="2146465" y="791603"/>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47" name="Graphic 1447"/>
                        <wps:cNvSpPr/>
                        <wps:spPr>
                          <a:xfrm>
                            <a:off x="2170032" y="77385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48" name="Graphic 1448"/>
                        <wps:cNvSpPr/>
                        <wps:spPr>
                          <a:xfrm>
                            <a:off x="2170036" y="773849"/>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49" name="Graphic 1449"/>
                        <wps:cNvSpPr/>
                        <wps:spPr>
                          <a:xfrm>
                            <a:off x="2193629" y="75611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50" name="Graphic 1450"/>
                        <wps:cNvSpPr/>
                        <wps:spPr>
                          <a:xfrm>
                            <a:off x="2193632" y="75610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51" name="Graphic 1451"/>
                        <wps:cNvSpPr/>
                        <wps:spPr>
                          <a:xfrm>
                            <a:off x="2218686" y="73835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52" name="Graphic 1452"/>
                        <wps:cNvSpPr/>
                        <wps:spPr>
                          <a:xfrm>
                            <a:off x="2218689" y="73835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53" name="Graphic 1453"/>
                        <wps:cNvSpPr/>
                        <wps:spPr>
                          <a:xfrm>
                            <a:off x="2242270" y="72208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54" name="Graphic 1454"/>
                        <wps:cNvSpPr/>
                        <wps:spPr>
                          <a:xfrm>
                            <a:off x="2242273" y="722083"/>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55" name="Graphic 1455"/>
                        <wps:cNvSpPr/>
                        <wps:spPr>
                          <a:xfrm>
                            <a:off x="2265853" y="704333"/>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56" name="Graphic 1456"/>
                        <wps:cNvSpPr/>
                        <wps:spPr>
                          <a:xfrm>
                            <a:off x="2265857" y="704329"/>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57" name="Graphic 1457"/>
                        <wps:cNvSpPr/>
                        <wps:spPr>
                          <a:xfrm>
                            <a:off x="2290911" y="686578"/>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58" name="Graphic 1458"/>
                        <wps:cNvSpPr/>
                        <wps:spPr>
                          <a:xfrm>
                            <a:off x="2290914" y="68657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59" name="Graphic 1459"/>
                        <wps:cNvSpPr/>
                        <wps:spPr>
                          <a:xfrm>
                            <a:off x="2314494" y="66883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60" name="Graphic 1460"/>
                        <wps:cNvSpPr/>
                        <wps:spPr>
                          <a:xfrm>
                            <a:off x="2314498" y="66883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61" name="Graphic 1461"/>
                        <wps:cNvSpPr/>
                        <wps:spPr>
                          <a:xfrm>
                            <a:off x="2339564" y="65108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62" name="Graphic 1462"/>
                        <wps:cNvSpPr/>
                        <wps:spPr>
                          <a:xfrm>
                            <a:off x="2339568" y="65107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63" name="Graphic 1463"/>
                        <wps:cNvSpPr/>
                        <wps:spPr>
                          <a:xfrm>
                            <a:off x="2363135" y="63480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64" name="Graphic 1464"/>
                        <wps:cNvSpPr/>
                        <wps:spPr>
                          <a:xfrm>
                            <a:off x="2363139" y="63479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65" name="Graphic 1465"/>
                        <wps:cNvSpPr/>
                        <wps:spPr>
                          <a:xfrm>
                            <a:off x="2386732" y="617058"/>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66" name="Graphic 1466"/>
                        <wps:cNvSpPr/>
                        <wps:spPr>
                          <a:xfrm>
                            <a:off x="2386736" y="61705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67" name="Graphic 1467"/>
                        <wps:cNvSpPr/>
                        <wps:spPr>
                          <a:xfrm>
                            <a:off x="2411777" y="599304"/>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68" name="Graphic 1468"/>
                        <wps:cNvSpPr/>
                        <wps:spPr>
                          <a:xfrm>
                            <a:off x="2411780" y="599300"/>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69" name="Graphic 1469"/>
                        <wps:cNvSpPr/>
                        <wps:spPr>
                          <a:xfrm>
                            <a:off x="2435373" y="58303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70" name="Graphic 1470"/>
                        <wps:cNvSpPr/>
                        <wps:spPr>
                          <a:xfrm>
                            <a:off x="2435377" y="58303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71" name="Graphic 1471"/>
                        <wps:cNvSpPr/>
                        <wps:spPr>
                          <a:xfrm>
                            <a:off x="2458957" y="56528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72" name="Graphic 1472"/>
                        <wps:cNvSpPr/>
                        <wps:spPr>
                          <a:xfrm>
                            <a:off x="2458961" y="56527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73" name="Graphic 1473"/>
                        <wps:cNvSpPr/>
                        <wps:spPr>
                          <a:xfrm>
                            <a:off x="2484014" y="54752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74" name="Graphic 1474"/>
                        <wps:cNvSpPr/>
                        <wps:spPr>
                          <a:xfrm>
                            <a:off x="2484018" y="54752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75" name="Graphic 1475"/>
                        <wps:cNvSpPr/>
                        <wps:spPr>
                          <a:xfrm>
                            <a:off x="2507598" y="529784"/>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76" name="Graphic 1476"/>
                        <wps:cNvSpPr/>
                        <wps:spPr>
                          <a:xfrm>
                            <a:off x="2507602" y="529780"/>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77" name="Graphic 1477"/>
                        <wps:cNvSpPr/>
                        <wps:spPr>
                          <a:xfrm>
                            <a:off x="2532655" y="51351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78" name="Graphic 1478"/>
                        <wps:cNvSpPr/>
                        <wps:spPr>
                          <a:xfrm>
                            <a:off x="2532659" y="51351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79" name="Graphic 1479"/>
                        <wps:cNvSpPr/>
                        <wps:spPr>
                          <a:xfrm>
                            <a:off x="2556239" y="49576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80" name="Graphic 1480"/>
                        <wps:cNvSpPr/>
                        <wps:spPr>
                          <a:xfrm>
                            <a:off x="2556243" y="49575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81" name="Graphic 1481"/>
                        <wps:cNvSpPr/>
                        <wps:spPr>
                          <a:xfrm>
                            <a:off x="2579836" y="47800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82" name="Graphic 1482"/>
                        <wps:cNvSpPr/>
                        <wps:spPr>
                          <a:xfrm>
                            <a:off x="2579839" y="478002"/>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83" name="Graphic 1483"/>
                        <wps:cNvSpPr/>
                        <wps:spPr>
                          <a:xfrm>
                            <a:off x="2604880" y="460264"/>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484" name="Graphic 1484"/>
                        <wps:cNvSpPr/>
                        <wps:spPr>
                          <a:xfrm>
                            <a:off x="2604884" y="460260"/>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85" name="Graphic 1485"/>
                        <wps:cNvSpPr/>
                        <wps:spPr>
                          <a:xfrm>
                            <a:off x="2628477" y="443995"/>
                            <a:ext cx="52069" cy="52069"/>
                          </a:xfrm>
                          <a:custGeom>
                            <a:avLst/>
                            <a:gdLst/>
                            <a:ahLst/>
                            <a:cxnLst/>
                            <a:rect l="l" t="t" r="r" b="b"/>
                            <a:pathLst>
                              <a:path w="52069" h="52069">
                                <a:moveTo>
                                  <a:pt x="51600" y="0"/>
                                </a:moveTo>
                                <a:lnTo>
                                  <a:pt x="0" y="0"/>
                                </a:lnTo>
                                <a:lnTo>
                                  <a:pt x="0" y="51765"/>
                                </a:lnTo>
                                <a:lnTo>
                                  <a:pt x="51600" y="51765"/>
                                </a:lnTo>
                                <a:lnTo>
                                  <a:pt x="51600" y="0"/>
                                </a:lnTo>
                                <a:close/>
                              </a:path>
                            </a:pathLst>
                          </a:custGeom>
                          <a:solidFill>
                            <a:srgbClr val="020303"/>
                          </a:solidFill>
                        </wps:spPr>
                        <wps:bodyPr wrap="square" lIns="0" tIns="0" rIns="0" bIns="0" rtlCol="0">
                          <a:prstTxWarp prst="textNoShape">
                            <a:avLst/>
                          </a:prstTxWarp>
                          <a:noAutofit/>
                        </wps:bodyPr>
                      </wps:wsp>
                      <wps:wsp>
                        <wps:cNvPr id="1486" name="Graphic 1486"/>
                        <wps:cNvSpPr/>
                        <wps:spPr>
                          <a:xfrm>
                            <a:off x="2628480" y="443991"/>
                            <a:ext cx="52069" cy="52069"/>
                          </a:xfrm>
                          <a:custGeom>
                            <a:avLst/>
                            <a:gdLst/>
                            <a:ahLst/>
                            <a:cxnLst/>
                            <a:rect l="l" t="t" r="r" b="b"/>
                            <a:pathLst>
                              <a:path w="52069" h="52069">
                                <a:moveTo>
                                  <a:pt x="0" y="0"/>
                                </a:moveTo>
                                <a:lnTo>
                                  <a:pt x="51600" y="0"/>
                                </a:lnTo>
                                <a:lnTo>
                                  <a:pt x="51600"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87" name="Graphic 1487"/>
                        <wps:cNvSpPr/>
                        <wps:spPr>
                          <a:xfrm>
                            <a:off x="2652060" y="42624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488" name="Graphic 1488"/>
                        <wps:cNvSpPr/>
                        <wps:spPr>
                          <a:xfrm>
                            <a:off x="2652064" y="42623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89" name="Graphic 1489"/>
                        <wps:cNvSpPr/>
                        <wps:spPr>
                          <a:xfrm>
                            <a:off x="2677118" y="408486"/>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90" name="Graphic 1490"/>
                        <wps:cNvSpPr/>
                        <wps:spPr>
                          <a:xfrm>
                            <a:off x="2677121" y="40848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91" name="Graphic 1491"/>
                        <wps:cNvSpPr/>
                        <wps:spPr>
                          <a:xfrm>
                            <a:off x="2700702" y="392217"/>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92" name="Graphic 1492"/>
                        <wps:cNvSpPr/>
                        <wps:spPr>
                          <a:xfrm>
                            <a:off x="2700705" y="39221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93" name="Graphic 1493"/>
                        <wps:cNvSpPr/>
                        <wps:spPr>
                          <a:xfrm>
                            <a:off x="2724285" y="374463"/>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94" name="Graphic 1494"/>
                        <wps:cNvSpPr/>
                        <wps:spPr>
                          <a:xfrm>
                            <a:off x="2724289" y="374459"/>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95" name="Graphic 1495"/>
                        <wps:cNvSpPr/>
                        <wps:spPr>
                          <a:xfrm>
                            <a:off x="2749343" y="356708"/>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496" name="Graphic 1496"/>
                        <wps:cNvSpPr/>
                        <wps:spPr>
                          <a:xfrm>
                            <a:off x="2749346" y="356704"/>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97" name="Graphic 1497"/>
                        <wps:cNvSpPr/>
                        <wps:spPr>
                          <a:xfrm>
                            <a:off x="2772939" y="34043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498" name="Graphic 1498"/>
                        <wps:cNvSpPr/>
                        <wps:spPr>
                          <a:xfrm>
                            <a:off x="2772943" y="340436"/>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499" name="Graphic 1499"/>
                        <wps:cNvSpPr/>
                        <wps:spPr>
                          <a:xfrm>
                            <a:off x="2797984" y="322685"/>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00" name="Graphic 1500"/>
                        <wps:cNvSpPr/>
                        <wps:spPr>
                          <a:xfrm>
                            <a:off x="2797987" y="322681"/>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01" name="Graphic 1501"/>
                        <wps:cNvSpPr/>
                        <wps:spPr>
                          <a:xfrm>
                            <a:off x="2821580" y="304943"/>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02" name="Graphic 1502"/>
                        <wps:cNvSpPr/>
                        <wps:spPr>
                          <a:xfrm>
                            <a:off x="2821584" y="304939"/>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03" name="Graphic 1503"/>
                        <wps:cNvSpPr/>
                        <wps:spPr>
                          <a:xfrm>
                            <a:off x="2845151" y="287188"/>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04" name="Graphic 1504"/>
                        <wps:cNvSpPr/>
                        <wps:spPr>
                          <a:xfrm>
                            <a:off x="2845155" y="287185"/>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05" name="Graphic 1505"/>
                        <wps:cNvSpPr/>
                        <wps:spPr>
                          <a:xfrm>
                            <a:off x="2870221" y="27092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06" name="Graphic 1506"/>
                        <wps:cNvSpPr/>
                        <wps:spPr>
                          <a:xfrm>
                            <a:off x="2870225" y="27091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07" name="Graphic 1507"/>
                        <wps:cNvSpPr/>
                        <wps:spPr>
                          <a:xfrm>
                            <a:off x="2893805" y="253165"/>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08" name="Graphic 1508"/>
                        <wps:cNvSpPr/>
                        <wps:spPr>
                          <a:xfrm>
                            <a:off x="2893809" y="253161"/>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09" name="Graphic 1509"/>
                        <wps:cNvSpPr/>
                        <wps:spPr>
                          <a:xfrm>
                            <a:off x="2917389" y="235411"/>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10" name="Graphic 1510"/>
                        <wps:cNvSpPr/>
                        <wps:spPr>
                          <a:xfrm>
                            <a:off x="2917393" y="235407"/>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11" name="Graphic 1511"/>
                        <wps:cNvSpPr/>
                        <wps:spPr>
                          <a:xfrm>
                            <a:off x="2942446" y="219142"/>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12" name="Graphic 1512"/>
                        <wps:cNvSpPr/>
                        <wps:spPr>
                          <a:xfrm>
                            <a:off x="2942450" y="219138"/>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13" name="Graphic 1513"/>
                        <wps:cNvSpPr/>
                        <wps:spPr>
                          <a:xfrm>
                            <a:off x="2966030" y="201400"/>
                            <a:ext cx="52069" cy="52069"/>
                          </a:xfrm>
                          <a:custGeom>
                            <a:avLst/>
                            <a:gdLst/>
                            <a:ahLst/>
                            <a:cxnLst/>
                            <a:rect l="l" t="t" r="r" b="b"/>
                            <a:pathLst>
                              <a:path w="52069" h="52069">
                                <a:moveTo>
                                  <a:pt x="51600" y="0"/>
                                </a:moveTo>
                                <a:lnTo>
                                  <a:pt x="0" y="0"/>
                                </a:lnTo>
                                <a:lnTo>
                                  <a:pt x="0" y="51777"/>
                                </a:lnTo>
                                <a:lnTo>
                                  <a:pt x="51600" y="51777"/>
                                </a:lnTo>
                                <a:lnTo>
                                  <a:pt x="51600" y="0"/>
                                </a:lnTo>
                                <a:close/>
                              </a:path>
                            </a:pathLst>
                          </a:custGeom>
                          <a:solidFill>
                            <a:srgbClr val="020303"/>
                          </a:solidFill>
                        </wps:spPr>
                        <wps:bodyPr wrap="square" lIns="0" tIns="0" rIns="0" bIns="0" rtlCol="0">
                          <a:prstTxWarp prst="textNoShape">
                            <a:avLst/>
                          </a:prstTxWarp>
                          <a:noAutofit/>
                        </wps:bodyPr>
                      </wps:wsp>
                      <wps:wsp>
                        <wps:cNvPr id="1514" name="Graphic 1514"/>
                        <wps:cNvSpPr/>
                        <wps:spPr>
                          <a:xfrm>
                            <a:off x="2966034" y="201396"/>
                            <a:ext cx="52069" cy="52069"/>
                          </a:xfrm>
                          <a:custGeom>
                            <a:avLst/>
                            <a:gdLst/>
                            <a:ahLst/>
                            <a:cxnLst/>
                            <a:rect l="l" t="t" r="r" b="b"/>
                            <a:pathLst>
                              <a:path w="52069" h="52069">
                                <a:moveTo>
                                  <a:pt x="0" y="0"/>
                                </a:moveTo>
                                <a:lnTo>
                                  <a:pt x="51600" y="0"/>
                                </a:lnTo>
                                <a:lnTo>
                                  <a:pt x="51600"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15" name="Graphic 1515"/>
                        <wps:cNvSpPr/>
                        <wps:spPr>
                          <a:xfrm>
                            <a:off x="3175" y="3175"/>
                            <a:ext cx="3215005" cy="2600960"/>
                          </a:xfrm>
                          <a:custGeom>
                            <a:avLst/>
                            <a:gdLst/>
                            <a:ahLst/>
                            <a:cxnLst/>
                            <a:rect l="l" t="t" r="r" b="b"/>
                            <a:pathLst>
                              <a:path w="3215005" h="2600960">
                                <a:moveTo>
                                  <a:pt x="0" y="0"/>
                                </a:moveTo>
                                <a:lnTo>
                                  <a:pt x="3214928" y="0"/>
                                </a:lnTo>
                                <a:lnTo>
                                  <a:pt x="3214928" y="2600502"/>
                                </a:lnTo>
                                <a:lnTo>
                                  <a:pt x="0" y="2600502"/>
                                </a:lnTo>
                                <a:lnTo>
                                  <a:pt x="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713303pt;margin-top:-8.865394pt;width:253.65pt;height:205.3pt;mso-position-horizontal-relative:page;mso-position-vertical-relative:paragraph;z-index:15769600" id="docshapegroup795" coordorigin="3794,-177" coordsize="5073,4106">
                <v:line style="position:absolute" from="4305,3921" to="4305,3841" stroked="true" strokeweight=".5pt" strokecolor="#231f20">
                  <v:stroke dashstyle="solid"/>
                </v:line>
                <v:line style="position:absolute" from="4811,3921" to="4811,3881" stroked="true" strokeweight=".5pt" strokecolor="#231f20">
                  <v:stroke dashstyle="solid"/>
                </v:line>
                <v:line style="position:absolute" from="5317,3921" to="5317,3841" stroked="true" strokeweight=".5pt" strokecolor="#231f20">
                  <v:stroke dashstyle="solid"/>
                </v:line>
                <v:line style="position:absolute" from="5823,3921" to="5823,3881" stroked="true" strokeweight=".5pt" strokecolor="#231f20">
                  <v:stroke dashstyle="solid"/>
                </v:line>
                <v:line style="position:absolute" from="6330,3921" to="6330,3841" stroked="true" strokeweight=".5pt" strokecolor="#231f20">
                  <v:stroke dashstyle="solid"/>
                </v:line>
                <v:line style="position:absolute" from="6836,3921" to="6836,3881" stroked="true" strokeweight=".5pt" strokecolor="#231f20">
                  <v:stroke dashstyle="solid"/>
                </v:line>
                <v:line style="position:absolute" from="7342,3921" to="7342,3841" stroked="true" strokeweight=".5pt" strokecolor="#231f20">
                  <v:stroke dashstyle="solid"/>
                </v:line>
                <v:line style="position:absolute" from="7848,3921" to="7848,3881" stroked="true" strokeweight=".5pt" strokecolor="#231f20">
                  <v:stroke dashstyle="solid"/>
                </v:line>
                <v:line style="position:absolute" from="8354,3921" to="8354,3841" stroked="true" strokeweight=".5pt" strokecolor="#231f20">
                  <v:stroke dashstyle="solid"/>
                </v:line>
                <v:line style="position:absolute" from="3799,3664" to="3878,3664" stroked="true" strokeweight=".5pt" strokecolor="#231f20">
                  <v:stroke dashstyle="solid"/>
                </v:line>
                <v:line style="position:absolute" from="3799,3408" to="3839,3408" stroked="true" strokeweight=".5pt" strokecolor="#231f20">
                  <v:stroke dashstyle="solid"/>
                </v:line>
                <v:line style="position:absolute" from="3799,3154" to="3878,3154" stroked="true" strokeweight=".5pt" strokecolor="#231f20">
                  <v:stroke dashstyle="solid"/>
                </v:line>
                <v:line style="position:absolute" from="3799,2898" to="3839,2898" stroked="true" strokeweight=".5pt" strokecolor="#231f20">
                  <v:stroke dashstyle="solid"/>
                </v:line>
                <v:line style="position:absolute" from="3799,2642" to="3878,2642" stroked="true" strokeweight=".5pt" strokecolor="#231f20">
                  <v:stroke dashstyle="solid"/>
                </v:line>
                <v:line style="position:absolute" from="3799,2385" to="3839,2385" stroked="true" strokeweight=".5pt" strokecolor="#231f20">
                  <v:stroke dashstyle="solid"/>
                </v:line>
                <v:line style="position:absolute" from="3799,2129" to="3878,2129" stroked="true" strokeweight=".5pt" strokecolor="#231f20">
                  <v:stroke dashstyle="solid"/>
                </v:line>
                <v:line style="position:absolute" from="3799,1875" to="3839,1875" stroked="true" strokeweight=".5pt" strokecolor="#231f20">
                  <v:stroke dashstyle="solid"/>
                </v:line>
                <v:line style="position:absolute" from="3799,1619" to="3878,1619" stroked="true" strokeweight=".5pt" strokecolor="#231f20">
                  <v:stroke dashstyle="solid"/>
                </v:line>
                <v:line style="position:absolute" from="3799,1363" to="3839,1363" stroked="true" strokeweight=".5pt" strokecolor="#231f20">
                  <v:stroke dashstyle="solid"/>
                </v:line>
                <v:line style="position:absolute" from="3799,1107" to="3878,1107" stroked="true" strokeweight=".5pt" strokecolor="#231f20">
                  <v:stroke dashstyle="solid"/>
                </v:line>
                <v:line style="position:absolute" from="3799,850" to="3839,850" stroked="true" strokeweight=".5pt" strokecolor="#231f20">
                  <v:stroke dashstyle="solid"/>
                </v:line>
                <v:line style="position:absolute" from="3799,594" to="3878,594" stroked="true" strokeweight=".5pt" strokecolor="#231f20">
                  <v:stroke dashstyle="solid"/>
                </v:line>
                <v:line style="position:absolute" from="3799,340" to="3839,340" stroked="true" strokeweight=".5pt" strokecolor="#231f20">
                  <v:stroke dashstyle="solid"/>
                </v:line>
                <v:line style="position:absolute" from="3799,84" to="3878,84" stroked="true" strokeweight=".5pt" strokecolor="#231f20">
                  <v:stroke dashstyle="solid"/>
                </v:line>
                <v:line style="position:absolute" from="4305,-172" to="4305,-93" stroked="true" strokeweight=".5pt" strokecolor="#231f20">
                  <v:stroke dashstyle="solid"/>
                </v:line>
                <v:line style="position:absolute" from="4811,-172" to="4811,-133" stroked="true" strokeweight=".5pt" strokecolor="#231f20">
                  <v:stroke dashstyle="solid"/>
                </v:line>
                <v:line style="position:absolute" from="5317,-172" to="5317,-93" stroked="true" strokeweight=".5pt" strokecolor="#231f20">
                  <v:stroke dashstyle="solid"/>
                </v:line>
                <v:line style="position:absolute" from="5823,-172" to="5823,-133" stroked="true" strokeweight=".5pt" strokecolor="#231f20">
                  <v:stroke dashstyle="solid"/>
                </v:line>
                <v:line style="position:absolute" from="6330,-172" to="6330,-93" stroked="true" strokeweight=".5pt" strokecolor="#231f20">
                  <v:stroke dashstyle="solid"/>
                </v:line>
                <v:line style="position:absolute" from="6836,-172" to="6836,-133" stroked="true" strokeweight=".5pt" strokecolor="#231f20">
                  <v:stroke dashstyle="solid"/>
                </v:line>
                <v:line style="position:absolute" from="7342,-172" to="7342,-93" stroked="true" strokeweight=".5pt" strokecolor="#231f20">
                  <v:stroke dashstyle="solid"/>
                </v:line>
                <v:line style="position:absolute" from="7848,-172" to="7848,-133" stroked="true" strokeweight=".5pt" strokecolor="#231f20">
                  <v:stroke dashstyle="solid"/>
                </v:line>
                <v:line style="position:absolute" from="8354,-172" to="8354,-93" stroked="true" strokeweight=".5pt" strokecolor="#231f20">
                  <v:stroke dashstyle="solid"/>
                </v:line>
                <v:line style="position:absolute" from="8860,3664" to="8781,3664" stroked="true" strokeweight=".5pt" strokecolor="#231f20">
                  <v:stroke dashstyle="solid"/>
                </v:line>
                <v:line style="position:absolute" from="8860,3408" to="8820,3408" stroked="true" strokeweight=".5pt" strokecolor="#231f20">
                  <v:stroke dashstyle="solid"/>
                </v:line>
                <v:line style="position:absolute" from="8860,3154" to="8781,3154" stroked="true" strokeweight=".5pt" strokecolor="#231f20">
                  <v:stroke dashstyle="solid"/>
                </v:line>
                <v:line style="position:absolute" from="8860,2898" to="8820,2898" stroked="true" strokeweight=".5pt" strokecolor="#231f20">
                  <v:stroke dashstyle="solid"/>
                </v:line>
                <v:line style="position:absolute" from="8860,2642" to="8781,2642" stroked="true" strokeweight=".5pt" strokecolor="#231f20">
                  <v:stroke dashstyle="solid"/>
                </v:line>
                <v:line style="position:absolute" from="8860,2385" to="8820,2385" stroked="true" strokeweight=".5pt" strokecolor="#231f20">
                  <v:stroke dashstyle="solid"/>
                </v:line>
                <v:line style="position:absolute" from="8860,2129" to="8781,2129" stroked="true" strokeweight=".5pt" strokecolor="#231f20">
                  <v:stroke dashstyle="solid"/>
                </v:line>
                <v:line style="position:absolute" from="8860,1875" to="8820,1875" stroked="true" strokeweight=".5pt" strokecolor="#231f20">
                  <v:stroke dashstyle="solid"/>
                </v:line>
                <v:line style="position:absolute" from="8860,1619" to="8781,1619" stroked="true" strokeweight=".5pt" strokecolor="#231f20">
                  <v:stroke dashstyle="solid"/>
                </v:line>
                <v:line style="position:absolute" from="8860,1363" to="8820,1363" stroked="true" strokeweight=".5pt" strokecolor="#231f20">
                  <v:stroke dashstyle="solid"/>
                </v:line>
                <v:line style="position:absolute" from="8860,1107" to="8781,1107" stroked="true" strokeweight=".5pt" strokecolor="#231f20">
                  <v:stroke dashstyle="solid"/>
                </v:line>
                <v:line style="position:absolute" from="8860,850" to="8820,850" stroked="true" strokeweight=".5pt" strokecolor="#231f20">
                  <v:stroke dashstyle="solid"/>
                </v:line>
                <v:line style="position:absolute" from="8860,594" to="8781,594" stroked="true" strokeweight=".5pt" strokecolor="#231f20">
                  <v:stroke dashstyle="solid"/>
                </v:line>
                <v:line style="position:absolute" from="8860,340" to="8820,340" stroked="true" strokeweight=".5pt" strokecolor="#231f20">
                  <v:stroke dashstyle="solid"/>
                </v:line>
                <v:line style="position:absolute" from="8860,84" to="8781,84" stroked="true" strokeweight=".5pt" strokecolor="#231f20">
                  <v:stroke dashstyle="solid"/>
                </v:line>
                <v:rect style="position:absolute;left:4268;top:3459;width:82;height:82" id="docshape796" filled="true" fillcolor="#020303" stroked="false">
                  <v:fill type="solid"/>
                </v:rect>
                <v:rect style="position:absolute;left:4268;top:3459;width:82;height:82" id="docshape797" filled="false" stroked="true" strokeweight=".349pt" strokecolor="#020303">
                  <v:stroke dashstyle="solid"/>
                </v:rect>
                <v:rect style="position:absolute;left:4305;top:3384;width:82;height:82" id="docshape798" filled="true" fillcolor="#020303" stroked="false">
                  <v:fill type="solid"/>
                </v:rect>
                <v:rect style="position:absolute;left:4305;top:3384;width:82;height:82" id="docshape799" filled="false" stroked="true" strokeweight=".349pt" strokecolor="#020303">
                  <v:stroke dashstyle="solid"/>
                </v:rect>
                <v:rect style="position:absolute;left:4309;top:3377;width:82;height:82" id="docshape800" filled="true" fillcolor="#020303" stroked="false">
                  <v:fill type="solid"/>
                </v:rect>
                <v:rect style="position:absolute;left:4309;top:3377;width:82;height:82" id="docshape801" filled="false" stroked="true" strokeweight=".349pt" strokecolor="#020303">
                  <v:stroke dashstyle="solid"/>
                </v:rect>
                <v:rect style="position:absolute;left:4312;top:3370;width:82;height:82" id="docshape802" filled="true" fillcolor="#020303" stroked="false">
                  <v:fill type="solid"/>
                </v:rect>
                <v:rect style="position:absolute;left:4312;top:3370;width:82;height:82" id="docshape803" filled="false" stroked="true" strokeweight=".349pt" strokecolor="#020303">
                  <v:stroke dashstyle="solid"/>
                </v:rect>
                <v:rect style="position:absolute;left:4316;top:3366;width:82;height:82" id="docshape804" filled="true" fillcolor="#020303" stroked="false">
                  <v:fill type="solid"/>
                </v:rect>
                <v:rect style="position:absolute;left:4316;top:3366;width:82;height:82" id="docshape805" filled="false" stroked="true" strokeweight=".349pt" strokecolor="#020303">
                  <v:stroke dashstyle="solid"/>
                </v:rect>
                <v:rect style="position:absolute;left:4321;top:3359;width:82;height:82" id="docshape806" filled="true" fillcolor="#020303" stroked="false">
                  <v:fill type="solid"/>
                </v:rect>
                <v:rect style="position:absolute;left:4321;top:3359;width:82;height:82" id="docshape807" filled="false" stroked="true" strokeweight=".349pt" strokecolor="#020303">
                  <v:stroke dashstyle="solid"/>
                </v:rect>
                <v:rect style="position:absolute;left:4323;top:3352;width:82;height:82" id="docshape808" filled="true" fillcolor="#020303" stroked="false">
                  <v:fill type="solid"/>
                </v:rect>
                <v:rect style="position:absolute;left:4323;top:3352;width:82;height:82" id="docshape809" filled="false" stroked="true" strokeweight=".349pt" strokecolor="#020303">
                  <v:stroke dashstyle="solid"/>
                </v:rect>
                <v:rect style="position:absolute;left:4363;top:3298;width:82;height:82" id="docshape810" filled="true" fillcolor="#020303" stroked="false">
                  <v:fill type="solid"/>
                </v:rect>
                <v:rect style="position:absolute;left:4363;top:3298;width:82;height:82" id="docshape811" filled="false" stroked="true" strokeweight=".349pt" strokecolor="#020303">
                  <v:stroke dashstyle="solid"/>
                </v:rect>
                <v:rect style="position:absolute;left:4400;top:3249;width:82;height:82" id="docshape812" filled="true" fillcolor="#020303" stroked="false">
                  <v:fill type="solid"/>
                </v:rect>
                <v:rect style="position:absolute;left:4400;top:3249;width:82;height:82" id="docshape813" filled="false" stroked="true" strokeweight=".349pt" strokecolor="#020303">
                  <v:stroke dashstyle="solid"/>
                </v:rect>
                <v:rect style="position:absolute;left:4437;top:3205;width:82;height:82" id="docshape814" filled="true" fillcolor="#020303" stroked="false">
                  <v:fill type="solid"/>
                </v:rect>
                <v:rect style="position:absolute;left:4437;top:3205;width:82;height:82" id="docshape815" filled="false" stroked="true" strokeweight=".349pt" strokecolor="#020303">
                  <v:stroke dashstyle="solid"/>
                </v:rect>
                <v:rect style="position:absolute;left:4477;top:3163;width:82;height:82" id="docshape816" filled="true" fillcolor="#020303" stroked="false">
                  <v:fill type="solid"/>
                </v:rect>
                <v:rect style="position:absolute;left:4477;top:3163;width:82;height:82" id="docshape817" filled="false" stroked="true" strokeweight=".349pt" strokecolor="#020303">
                  <v:stroke dashstyle="solid"/>
                </v:rect>
                <v:rect style="position:absolute;left:4514;top:3123;width:82;height:82" id="docshape818" filled="true" fillcolor="#020303" stroked="false">
                  <v:fill type="solid"/>
                </v:rect>
                <v:rect style="position:absolute;left:4514;top:3123;width:82;height:82" id="docshape819" filled="false" stroked="true" strokeweight=".349pt" strokecolor="#020303">
                  <v:stroke dashstyle="solid"/>
                </v:rect>
                <v:rect style="position:absolute;left:4551;top:3084;width:82;height:82" id="docshape820" filled="true" fillcolor="#020303" stroked="false">
                  <v:fill type="solid"/>
                </v:rect>
                <v:rect style="position:absolute;left:4551;top:3084;width:82;height:82" id="docshape821" filled="false" stroked="true" strokeweight=".349pt" strokecolor="#020303">
                  <v:stroke dashstyle="solid"/>
                </v:rect>
                <v:rect style="position:absolute;left:4590;top:3047;width:82;height:82" id="docshape822" filled="true" fillcolor="#020303" stroked="false">
                  <v:fill type="solid"/>
                </v:rect>
                <v:rect style="position:absolute;left:4590;top:3047;width:82;height:82" id="docshape823" filled="false" stroked="true" strokeweight=".349pt" strokecolor="#020303">
                  <v:stroke dashstyle="solid"/>
                </v:rect>
                <v:rect style="position:absolute;left:4627;top:3012;width:82;height:82" id="docshape824" filled="true" fillcolor="#020303" stroked="false">
                  <v:fill type="solid"/>
                </v:rect>
                <v:rect style="position:absolute;left:4627;top:3012;width:82;height:82" id="docshape825" filled="false" stroked="true" strokeweight=".349pt" strokecolor="#020303">
                  <v:stroke dashstyle="solid"/>
                </v:rect>
                <v:rect style="position:absolute;left:4665;top:2977;width:82;height:82" id="docshape826" filled="true" fillcolor="#020303" stroked="false">
                  <v:fill type="solid"/>
                </v:rect>
                <v:rect style="position:absolute;left:4665;top:2977;width:82;height:82" id="docshape827" filled="false" stroked="true" strokeweight=".349pt" strokecolor="#020303">
                  <v:stroke dashstyle="solid"/>
                </v:rect>
                <v:rect style="position:absolute;left:4704;top:2942;width:82;height:82" id="docshape828" filled="true" fillcolor="#020303" stroked="false">
                  <v:fill type="solid"/>
                </v:rect>
                <v:rect style="position:absolute;left:4704;top:2942;width:82;height:82" id="docshape829" filled="false" stroked="true" strokeweight=".349pt" strokecolor="#020303">
                  <v:stroke dashstyle="solid"/>
                </v:rect>
                <v:rect style="position:absolute;left:4741;top:2909;width:82;height:82" id="docshape830" filled="true" fillcolor="#020303" stroked="false">
                  <v:fill type="solid"/>
                </v:rect>
                <v:rect style="position:absolute;left:4741;top:2909;width:82;height:82" id="docshape831" filled="false" stroked="true" strokeweight=".349pt" strokecolor="#020303">
                  <v:stroke dashstyle="solid"/>
                </v:rect>
                <v:rect style="position:absolute;left:4781;top:2874;width:82;height:82" id="docshape832" filled="true" fillcolor="#020303" stroked="false">
                  <v:fill type="solid"/>
                </v:rect>
                <v:rect style="position:absolute;left:4781;top:2874;width:82;height:82" id="docshape833" filled="false" stroked="true" strokeweight=".349pt" strokecolor="#020303">
                  <v:stroke dashstyle="solid"/>
                </v:rect>
                <v:rect style="position:absolute;left:4818;top:2842;width:82;height:82" id="docshape834" filled="true" fillcolor="#020303" stroked="false">
                  <v:fill type="solid"/>
                </v:rect>
                <v:rect style="position:absolute;left:4818;top:2842;width:82;height:82" id="docshape835" filled="false" stroked="true" strokeweight=".349pt" strokecolor="#020303">
                  <v:stroke dashstyle="solid"/>
                </v:rect>
                <v:rect style="position:absolute;left:4855;top:2809;width:82;height:82" id="docshape836" filled="true" fillcolor="#020303" stroked="false">
                  <v:fill type="solid"/>
                </v:rect>
                <v:rect style="position:absolute;left:4855;top:2809;width:82;height:82" id="docshape837" filled="false" stroked="true" strokeweight=".349pt" strokecolor="#020303">
                  <v:stroke dashstyle="solid"/>
                </v:rect>
                <v:rect style="position:absolute;left:4894;top:2779;width:82;height:82" id="docshape838" filled="true" fillcolor="#020303" stroked="false">
                  <v:fill type="solid"/>
                </v:rect>
                <v:rect style="position:absolute;left:4894;top:2779;width:82;height:82" id="docshape839" filled="false" stroked="true" strokeweight=".349pt" strokecolor="#020303">
                  <v:stroke dashstyle="solid"/>
                </v:rect>
                <v:rect style="position:absolute;left:4932;top:2746;width:82;height:82" id="docshape840" filled="true" fillcolor="#020303" stroked="false">
                  <v:fill type="solid"/>
                </v:rect>
                <v:rect style="position:absolute;left:4932;top:2746;width:82;height:82" id="docshape841" filled="false" stroked="true" strokeweight=".349pt" strokecolor="#020303">
                  <v:stroke dashstyle="solid"/>
                </v:rect>
                <v:rect style="position:absolute;left:4969;top:2716;width:82;height:82" id="docshape842" filled="true" fillcolor="#020303" stroked="false">
                  <v:fill type="solid"/>
                </v:rect>
                <v:rect style="position:absolute;left:4969;top:2716;width:82;height:82" id="docshape843" filled="false" stroked="true" strokeweight=".349pt" strokecolor="#020303">
                  <v:stroke dashstyle="solid"/>
                </v:rect>
                <v:rect style="position:absolute;left:5008;top:2686;width:82;height:82" id="docshape844" filled="true" fillcolor="#020303" stroked="false">
                  <v:fill type="solid"/>
                </v:rect>
                <v:rect style="position:absolute;left:5008;top:2686;width:82;height:82" id="docshape845" filled="false" stroked="true" strokeweight=".349pt" strokecolor="#020303">
                  <v:stroke dashstyle="solid"/>
                </v:rect>
                <v:rect style="position:absolute;left:5045;top:2653;width:82;height:82" id="docshape846" filled="true" fillcolor="#020303" stroked="false">
                  <v:fill type="solid"/>
                </v:rect>
                <v:rect style="position:absolute;left:5045;top:2653;width:82;height:82" id="docshape847" filled="false" stroked="true" strokeweight=".349pt" strokecolor="#020303">
                  <v:stroke dashstyle="solid"/>
                </v:rect>
                <v:rect style="position:absolute;left:5085;top:2623;width:82;height:82" id="docshape848" filled="true" fillcolor="#020303" stroked="false">
                  <v:fill type="solid"/>
                </v:rect>
                <v:rect style="position:absolute;left:5085;top:2623;width:82;height:82" id="docshape849" filled="false" stroked="true" strokeweight=".349pt" strokecolor="#020303">
                  <v:stroke dashstyle="solid"/>
                </v:rect>
                <v:rect style="position:absolute;left:5122;top:2592;width:82;height:82" id="docshape850" filled="true" fillcolor="#020303" stroked="false">
                  <v:fill type="solid"/>
                </v:rect>
                <v:rect style="position:absolute;left:5122;top:2592;width:82;height:82" id="docshape851" filled="false" stroked="true" strokeweight=".349pt" strokecolor="#020303">
                  <v:stroke dashstyle="solid"/>
                </v:rect>
                <v:rect style="position:absolute;left:5159;top:2562;width:82;height:82" id="docshape852" filled="true" fillcolor="#020303" stroked="false">
                  <v:fill type="solid"/>
                </v:rect>
                <v:rect style="position:absolute;left:5159;top:2562;width:82;height:82" id="docshape853" filled="false" stroked="true" strokeweight=".349pt" strokecolor="#020303">
                  <v:stroke dashstyle="solid"/>
                </v:rect>
                <v:rect style="position:absolute;left:5199;top:2534;width:82;height:82" id="docshape854" filled="true" fillcolor="#020303" stroked="false">
                  <v:fill type="solid"/>
                </v:rect>
                <v:rect style="position:absolute;left:5199;top:2534;width:82;height:82" id="docshape855" filled="false" stroked="true" strokeweight=".349pt" strokecolor="#020303">
                  <v:stroke dashstyle="solid"/>
                </v:rect>
                <v:rect style="position:absolute;left:5236;top:2504;width:82;height:82" id="docshape856" filled="true" fillcolor="#020303" stroked="false">
                  <v:fill type="solid"/>
                </v:rect>
                <v:rect style="position:absolute;left:5236;top:2504;width:82;height:82" id="docshape857" filled="false" stroked="true" strokeweight=".349pt" strokecolor="#020303">
                  <v:stroke dashstyle="solid"/>
                </v:rect>
                <v:rect style="position:absolute;left:5273;top:2474;width:82;height:82" id="docshape858" filled="true" fillcolor="#020303" stroked="false">
                  <v:fill type="solid"/>
                </v:rect>
                <v:rect style="position:absolute;left:5273;top:2474;width:82;height:82" id="docshape859" filled="false" stroked="true" strokeweight=".349pt" strokecolor="#020303">
                  <v:stroke dashstyle="solid"/>
                </v:rect>
                <v:rect style="position:absolute;left:5312;top:2443;width:82;height:82" id="docshape860" filled="true" fillcolor="#020303" stroked="false">
                  <v:fill type="solid"/>
                </v:rect>
                <v:rect style="position:absolute;left:5312;top:2443;width:82;height:82" id="docshape861" filled="false" stroked="true" strokeweight=".349pt" strokecolor="#020303">
                  <v:stroke dashstyle="solid"/>
                </v:rect>
                <v:rect style="position:absolute;left:5349;top:2415;width:82;height:82" id="docshape862" filled="true" fillcolor="#020303" stroked="false">
                  <v:fill type="solid"/>
                </v:rect>
                <v:rect style="position:absolute;left:5349;top:2415;width:82;height:82" id="docshape863" filled="false" stroked="true" strokeweight=".349pt" strokecolor="#020303">
                  <v:stroke dashstyle="solid"/>
                </v:rect>
                <v:rect style="position:absolute;left:5387;top:2385;width:82;height:82" id="docshape864" filled="true" fillcolor="#020303" stroked="false">
                  <v:fill type="solid"/>
                </v:rect>
                <v:rect style="position:absolute;left:5387;top:2385;width:82;height:82" id="docshape865" filled="false" stroked="true" strokeweight=".349pt" strokecolor="#020303">
                  <v:stroke dashstyle="solid"/>
                </v:rect>
                <v:rect style="position:absolute;left:5426;top:2357;width:82;height:82" id="docshape866" filled="true" fillcolor="#020303" stroked="false">
                  <v:fill type="solid"/>
                </v:rect>
                <v:rect style="position:absolute;left:5426;top:2357;width:82;height:82" id="docshape867" filled="false" stroked="true" strokeweight=".349pt" strokecolor="#020303">
                  <v:stroke dashstyle="solid"/>
                </v:rect>
                <v:rect style="position:absolute;left:5463;top:2327;width:82;height:82" id="docshape868" filled="true" fillcolor="#020303" stroked="false">
                  <v:fill type="solid"/>
                </v:rect>
                <v:rect style="position:absolute;left:5463;top:2327;width:82;height:82" id="docshape869" filled="false" stroked="true" strokeweight=".349pt" strokecolor="#020303">
                  <v:stroke dashstyle="solid"/>
                </v:rect>
                <v:rect style="position:absolute;left:5503;top:2299;width:82;height:82" id="docshape870" filled="true" fillcolor="#020303" stroked="false">
                  <v:fill type="solid"/>
                </v:rect>
                <v:rect style="position:absolute;left:5503;top:2299;width:82;height:82" id="docshape871" filled="false" stroked="true" strokeweight=".349pt" strokecolor="#020303">
                  <v:stroke dashstyle="solid"/>
                </v:rect>
                <v:rect style="position:absolute;left:5540;top:2269;width:82;height:82" id="docshape872" filled="true" fillcolor="#020303" stroked="false">
                  <v:fill type="solid"/>
                </v:rect>
                <v:rect style="position:absolute;left:5540;top:2269;width:82;height:82" id="docshape873" filled="false" stroked="true" strokeweight=".349pt" strokecolor="#020303">
                  <v:stroke dashstyle="solid"/>
                </v:rect>
                <v:rect style="position:absolute;left:5577;top:2241;width:82;height:82" id="docshape874" filled="true" fillcolor="#020303" stroked="false">
                  <v:fill type="solid"/>
                </v:rect>
                <v:rect style="position:absolute;left:5577;top:2241;width:82;height:82" id="docshape875" filled="false" stroked="true" strokeweight=".349pt" strokecolor="#020303">
                  <v:stroke dashstyle="solid"/>
                </v:rect>
                <v:rect style="position:absolute;left:5616;top:2213;width:82;height:82" id="docshape876" filled="true" fillcolor="#020303" stroked="false">
                  <v:fill type="solid"/>
                </v:rect>
                <v:rect style="position:absolute;left:5616;top:2213;width:82;height:82" id="docshape877" filled="false" stroked="true" strokeweight=".349pt" strokecolor="#020303">
                  <v:stroke dashstyle="solid"/>
                </v:rect>
                <v:rect style="position:absolute;left:5654;top:2182;width:82;height:82" id="docshape878" filled="true" fillcolor="#020303" stroked="false">
                  <v:fill type="solid"/>
                </v:rect>
                <v:rect style="position:absolute;left:5654;top:2182;width:82;height:82" id="docshape879" filled="false" stroked="true" strokeweight=".349pt" strokecolor="#020303">
                  <v:stroke dashstyle="solid"/>
                </v:rect>
                <v:rect style="position:absolute;left:5691;top:2154;width:82;height:82" id="docshape880" filled="true" fillcolor="#020303" stroked="false">
                  <v:fill type="solid"/>
                </v:rect>
                <v:rect style="position:absolute;left:5691;top:2154;width:82;height:82" id="docshape881" filled="false" stroked="true" strokeweight=".349pt" strokecolor="#020303">
                  <v:stroke dashstyle="solid"/>
                </v:rect>
                <v:rect style="position:absolute;left:5730;top:2126;width:82;height:82" id="docshape882" filled="true" fillcolor="#020303" stroked="false">
                  <v:fill type="solid"/>
                </v:rect>
                <v:rect style="position:absolute;left:5730;top:2126;width:82;height:82" id="docshape883" filled="false" stroked="true" strokeweight=".349pt" strokecolor="#020303">
                  <v:stroke dashstyle="solid"/>
                </v:rect>
                <v:rect style="position:absolute;left:5767;top:2098;width:82;height:82" id="docshape884" filled="true" fillcolor="#020303" stroked="false">
                  <v:fill type="solid"/>
                </v:rect>
                <v:rect style="position:absolute;left:5767;top:2098;width:82;height:82" id="docshape885" filled="false" stroked="true" strokeweight=".349pt" strokecolor="#020303">
                  <v:stroke dashstyle="solid"/>
                </v:rect>
                <v:rect style="position:absolute;left:5804;top:2068;width:82;height:82" id="docshape886" filled="true" fillcolor="#020303" stroked="false">
                  <v:fill type="solid"/>
                </v:rect>
                <v:rect style="position:absolute;left:5804;top:2068;width:82;height:82" id="docshape887" filled="false" stroked="true" strokeweight=".349pt" strokecolor="#020303">
                  <v:stroke dashstyle="solid"/>
                </v:rect>
                <v:rect style="position:absolute;left:5844;top:2040;width:82;height:82" id="docshape888" filled="true" fillcolor="#020303" stroked="false">
                  <v:fill type="solid"/>
                </v:rect>
                <v:rect style="position:absolute;left:5844;top:2040;width:82;height:82" id="docshape889" filled="false" stroked="true" strokeweight=".349pt" strokecolor="#020303">
                  <v:stroke dashstyle="solid"/>
                </v:rect>
                <v:rect style="position:absolute;left:5881;top:2012;width:82;height:82" id="docshape890" filled="true" fillcolor="#020303" stroked="false">
                  <v:fill type="solid"/>
                </v:rect>
                <v:rect style="position:absolute;left:5881;top:2012;width:82;height:82" id="docshape891" filled="false" stroked="true" strokeweight=".349pt" strokecolor="#020303">
                  <v:stroke dashstyle="solid"/>
                </v:rect>
                <v:rect style="position:absolute;left:5920;top:1984;width:82;height:82" id="docshape892" filled="true" fillcolor="#020303" stroked="false">
                  <v:fill type="solid"/>
                </v:rect>
                <v:rect style="position:absolute;left:5920;top:1984;width:82;height:82" id="docshape893" filled="false" stroked="true" strokeweight=".349pt" strokecolor="#020303">
                  <v:stroke dashstyle="solid"/>
                </v:rect>
                <v:rect style="position:absolute;left:5958;top:1956;width:82;height:82" id="docshape894" filled="true" fillcolor="#020303" stroked="false">
                  <v:fill type="solid"/>
                </v:rect>
                <v:rect style="position:absolute;left:5958;top:1956;width:82;height:82" id="docshape895" filled="false" stroked="true" strokeweight=".349pt" strokecolor="#020303">
                  <v:stroke dashstyle="solid"/>
                </v:rect>
                <v:rect style="position:absolute;left:5995;top:1928;width:82;height:82" id="docshape896" filled="true" fillcolor="#020303" stroked="false">
                  <v:fill type="solid"/>
                </v:rect>
                <v:rect style="position:absolute;left:5995;top:1928;width:82;height:82" id="docshape897" filled="false" stroked="true" strokeweight=".349pt" strokecolor="#020303">
                  <v:stroke dashstyle="solid"/>
                </v:rect>
                <v:rect style="position:absolute;left:6034;top:1900;width:82;height:82" id="docshape898" filled="true" fillcolor="#020303" stroked="false">
                  <v:fill type="solid"/>
                </v:rect>
                <v:rect style="position:absolute;left:6034;top:1900;width:82;height:82" id="docshape899" filled="false" stroked="true" strokeweight=".349pt" strokecolor="#020303">
                  <v:stroke dashstyle="solid"/>
                </v:rect>
                <v:rect style="position:absolute;left:6071;top:1873;width:82;height:82" id="docshape900" filled="true" fillcolor="#020303" stroked="false">
                  <v:fill type="solid"/>
                </v:rect>
                <v:rect style="position:absolute;left:6071;top:1873;width:82;height:82" id="docshape901" filled="false" stroked="true" strokeweight=".349pt" strokecolor="#020303">
                  <v:stroke dashstyle="solid"/>
                </v:rect>
                <v:rect style="position:absolute;left:6109;top:1842;width:82;height:82" id="docshape902" filled="true" fillcolor="#020303" stroked="false">
                  <v:fill type="solid"/>
                </v:rect>
                <v:rect style="position:absolute;left:6109;top:1842;width:82;height:82" id="docshape903" filled="false" stroked="true" strokeweight=".349pt" strokecolor="#020303">
                  <v:stroke dashstyle="solid"/>
                </v:rect>
                <v:rect style="position:absolute;left:6148;top:1814;width:82;height:82" id="docshape904" filled="true" fillcolor="#020303" stroked="false">
                  <v:fill type="solid"/>
                </v:rect>
                <v:rect style="position:absolute;left:6148;top:1814;width:82;height:82" id="docshape905" filled="false" stroked="true" strokeweight=".349pt" strokecolor="#020303">
                  <v:stroke dashstyle="solid"/>
                </v:rect>
                <v:rect style="position:absolute;left:6185;top:1786;width:82;height:82" id="docshape906" filled="true" fillcolor="#020303" stroked="false">
                  <v:fill type="solid"/>
                </v:rect>
                <v:rect style="position:absolute;left:6185;top:1786;width:82;height:82" id="docshape907" filled="false" stroked="true" strokeweight=".349pt" strokecolor="#020303">
                  <v:stroke dashstyle="solid"/>
                </v:rect>
                <v:rect style="position:absolute;left:6225;top:1758;width:82;height:82" id="docshape908" filled="true" fillcolor="#020303" stroked="false">
                  <v:fill type="solid"/>
                </v:rect>
                <v:rect style="position:absolute;left:6225;top:1758;width:82;height:82" id="docshape909" filled="false" stroked="true" strokeweight=".349pt" strokecolor="#020303">
                  <v:stroke dashstyle="solid"/>
                </v:rect>
                <v:rect style="position:absolute;left:6262;top:1730;width:82;height:82" id="docshape910" filled="true" fillcolor="#020303" stroked="false">
                  <v:fill type="solid"/>
                </v:rect>
                <v:rect style="position:absolute;left:6262;top:1730;width:82;height:82" id="docshape911" filled="false" stroked="true" strokeweight=".349pt" strokecolor="#020303">
                  <v:stroke dashstyle="solid"/>
                </v:rect>
                <v:rect style="position:absolute;left:6299;top:1702;width:82;height:82" id="docshape912" filled="true" fillcolor="#020303" stroked="false">
                  <v:fill type="solid"/>
                </v:rect>
                <v:rect style="position:absolute;left:6299;top:1702;width:82;height:82" id="docshape913" filled="false" stroked="true" strokeweight=".349pt" strokecolor="#020303">
                  <v:stroke dashstyle="solid"/>
                </v:rect>
                <v:rect style="position:absolute;left:6338;top:1677;width:82;height:82" id="docshape914" filled="true" fillcolor="#020303" stroked="false">
                  <v:fill type="solid"/>
                </v:rect>
                <v:rect style="position:absolute;left:6338;top:1677;width:82;height:82" id="docshape915" filled="false" stroked="true" strokeweight=".349pt" strokecolor="#020303">
                  <v:stroke dashstyle="solid"/>
                </v:rect>
                <v:rect style="position:absolute;left:6375;top:1649;width:82;height:82" id="docshape916" filled="true" fillcolor="#020303" stroked="false">
                  <v:fill type="solid"/>
                </v:rect>
                <v:rect style="position:absolute;left:6375;top:1649;width:82;height:82" id="docshape917" filled="false" stroked="true" strokeweight=".349pt" strokecolor="#020303">
                  <v:stroke dashstyle="solid"/>
                </v:rect>
                <v:rect style="position:absolute;left:6413;top:1621;width:82;height:82" id="docshape918" filled="true" fillcolor="#020303" stroked="false">
                  <v:fill type="solid"/>
                </v:rect>
                <v:rect style="position:absolute;left:6413;top:1621;width:82;height:82" id="docshape919" filled="false" stroked="true" strokeweight=".349pt" strokecolor="#020303">
                  <v:stroke dashstyle="solid"/>
                </v:rect>
                <v:rect style="position:absolute;left:6452;top:1593;width:82;height:82" id="docshape920" filled="true" fillcolor="#020303" stroked="false">
                  <v:fill type="solid"/>
                </v:rect>
                <v:rect style="position:absolute;left:6452;top:1593;width:82;height:82" id="docshape921" filled="false" stroked="true" strokeweight=".349pt" strokecolor="#020303">
                  <v:stroke dashstyle="solid"/>
                </v:rect>
                <v:rect style="position:absolute;left:6489;top:1565;width:82;height:82" id="docshape922" filled="true" fillcolor="#020303" stroked="false">
                  <v:fill type="solid"/>
                </v:rect>
                <v:rect style="position:absolute;left:6489;top:1565;width:82;height:82" id="docshape923" filled="false" stroked="true" strokeweight=".349pt" strokecolor="#020303">
                  <v:stroke dashstyle="solid"/>
                </v:rect>
                <v:rect style="position:absolute;left:6526;top:1537;width:82;height:82" id="docshape924" filled="true" fillcolor="#020303" stroked="false">
                  <v:fill type="solid"/>
                </v:rect>
                <v:rect style="position:absolute;left:6526;top:1537;width:82;height:82" id="docshape925" filled="false" stroked="true" strokeweight=".349pt" strokecolor="#020303">
                  <v:stroke dashstyle="solid"/>
                </v:rect>
                <v:rect style="position:absolute;left:6566;top:1509;width:82;height:82" id="docshape926" filled="true" fillcolor="#020303" stroked="false">
                  <v:fill type="solid"/>
                </v:rect>
                <v:rect style="position:absolute;left:6566;top:1509;width:82;height:82" id="docshape927" filled="false" stroked="true" strokeweight=".349pt" strokecolor="#020303">
                  <v:stroke dashstyle="solid"/>
                </v:rect>
                <v:rect style="position:absolute;left:6603;top:1481;width:82;height:82" id="docshape928" filled="true" fillcolor="#020303" stroked="false">
                  <v:fill type="solid"/>
                </v:rect>
                <v:rect style="position:absolute;left:6603;top:1481;width:82;height:82" id="docshape929" filled="false" stroked="true" strokeweight=".349pt" strokecolor="#020303">
                  <v:stroke dashstyle="solid"/>
                </v:rect>
                <v:rect style="position:absolute;left:6642;top:1453;width:82;height:82" id="docshape930" filled="true" fillcolor="#020303" stroked="false">
                  <v:fill type="solid"/>
                </v:rect>
                <v:rect style="position:absolute;left:6642;top:1453;width:82;height:82" id="docshape931" filled="false" stroked="true" strokeweight=".349pt" strokecolor="#020303">
                  <v:stroke dashstyle="solid"/>
                </v:rect>
                <v:rect style="position:absolute;left:6680;top:1425;width:82;height:82" id="docshape932" filled="true" fillcolor="#020303" stroked="false">
                  <v:fill type="solid"/>
                </v:rect>
                <v:rect style="position:absolute;left:6680;top:1425;width:82;height:82" id="docshape933" filled="false" stroked="true" strokeweight=".349pt" strokecolor="#020303">
                  <v:stroke dashstyle="solid"/>
                </v:rect>
                <v:rect style="position:absolute;left:6717;top:1397;width:82;height:82" id="docshape934" filled="true" fillcolor="#020303" stroked="false">
                  <v:fill type="solid"/>
                </v:rect>
                <v:rect style="position:absolute;left:6717;top:1397;width:82;height:82" id="docshape935" filled="false" stroked="true" strokeweight=".349pt" strokecolor="#020303">
                  <v:stroke dashstyle="solid"/>
                </v:rect>
                <v:rect style="position:absolute;left:6756;top:1372;width:82;height:82" id="docshape936" filled="true" fillcolor="#020303" stroked="false">
                  <v:fill type="solid"/>
                </v:rect>
                <v:rect style="position:absolute;left:6756;top:1372;width:82;height:82" id="docshape937" filled="false" stroked="true" strokeweight=".349pt" strokecolor="#020303">
                  <v:stroke dashstyle="solid"/>
                </v:rect>
                <v:rect style="position:absolute;left:6793;top:1344;width:82;height:82" id="docshape938" filled="true" fillcolor="#020303" stroked="false">
                  <v:fill type="solid"/>
                </v:rect>
                <v:rect style="position:absolute;left:6793;top:1344;width:82;height:82" id="docshape939" filled="false" stroked="true" strokeweight=".349pt" strokecolor="#020303">
                  <v:stroke dashstyle="solid"/>
                </v:rect>
                <v:rect style="position:absolute;left:6830;top:1316;width:82;height:82" id="docshape940" filled="true" fillcolor="#020303" stroked="false">
                  <v:fill type="solid"/>
                </v:rect>
                <v:rect style="position:absolute;left:6830;top:1316;width:82;height:82" id="docshape941" filled="false" stroked="true" strokeweight=".349pt" strokecolor="#020303">
                  <v:stroke dashstyle="solid"/>
                </v:rect>
                <v:rect style="position:absolute;left:6870;top:1288;width:82;height:82" id="docshape942" filled="true" fillcolor="#020303" stroked="false">
                  <v:fill type="solid"/>
                </v:rect>
                <v:rect style="position:absolute;left:6870;top:1288;width:82;height:82" id="docshape943" filled="false" stroked="true" strokeweight=".349pt" strokecolor="#020303">
                  <v:stroke dashstyle="solid"/>
                </v:rect>
                <v:rect style="position:absolute;left:6907;top:1260;width:82;height:82" id="docshape944" filled="true" fillcolor="#020303" stroked="false">
                  <v:fill type="solid"/>
                </v:rect>
                <v:rect style="position:absolute;left:6907;top:1260;width:82;height:82" id="docshape945" filled="false" stroked="true" strokeweight=".349pt" strokecolor="#020303">
                  <v:stroke dashstyle="solid"/>
                </v:rect>
                <v:rect style="position:absolute;left:6944;top:1232;width:82;height:82" id="docshape946" filled="true" fillcolor="#020303" stroked="false">
                  <v:fill type="solid"/>
                </v:rect>
                <v:rect style="position:absolute;left:6944;top:1232;width:82;height:82" id="docshape947" filled="false" stroked="true" strokeweight=".349pt" strokecolor="#020303">
                  <v:stroke dashstyle="solid"/>
                </v:rect>
                <v:rect style="position:absolute;left:6984;top:1206;width:82;height:82" id="docshape948" filled="true" fillcolor="#020303" stroked="false">
                  <v:fill type="solid"/>
                </v:rect>
                <v:rect style="position:absolute;left:6984;top:1206;width:82;height:82" id="docshape949" filled="false" stroked="true" strokeweight=".349pt" strokecolor="#020303">
                  <v:stroke dashstyle="solid"/>
                </v:rect>
                <v:rect style="position:absolute;left:7021;top:1178;width:82;height:82" id="docshape950" filled="true" fillcolor="#020303" stroked="false">
                  <v:fill type="solid"/>
                </v:rect>
                <v:rect style="position:absolute;left:7021;top:1178;width:82;height:82" id="docshape951" filled="false" stroked="true" strokeweight=".349pt" strokecolor="#020303">
                  <v:stroke dashstyle="solid"/>
                </v:rect>
                <v:rect style="position:absolute;left:7060;top:1150;width:82;height:82" id="docshape952" filled="true" fillcolor="#020303" stroked="false">
                  <v:fill type="solid"/>
                </v:rect>
                <v:rect style="position:absolute;left:7060;top:1150;width:82;height:82" id="docshape953" filled="false" stroked="true" strokeweight=".349pt" strokecolor="#020303">
                  <v:stroke dashstyle="solid"/>
                </v:rect>
                <v:rect style="position:absolute;left:7097;top:1122;width:82;height:82" id="docshape954" filled="true" fillcolor="#020303" stroked="false">
                  <v:fill type="solid"/>
                </v:rect>
                <v:rect style="position:absolute;left:7097;top:1122;width:82;height:82" id="docshape955" filled="false" stroked="true" strokeweight=".349pt" strokecolor="#020303">
                  <v:stroke dashstyle="solid"/>
                </v:rect>
                <v:rect style="position:absolute;left:7135;top:1094;width:82;height:82" id="docshape956" filled="true" fillcolor="#020303" stroked="false">
                  <v:fill type="solid"/>
                </v:rect>
                <v:rect style="position:absolute;left:7135;top:1094;width:82;height:82" id="docshape957" filled="false" stroked="true" strokeweight=".349pt" strokecolor="#020303">
                  <v:stroke dashstyle="solid"/>
                </v:rect>
                <v:rect style="position:absolute;left:7174;top:1069;width:82;height:82" id="docshape958" filled="true" fillcolor="#020303" stroked="false">
                  <v:fill type="solid"/>
                </v:rect>
                <v:rect style="position:absolute;left:7174;top:1069;width:82;height:82" id="docshape959" filled="false" stroked="true" strokeweight=".349pt" strokecolor="#020303">
                  <v:stroke dashstyle="solid"/>
                </v:rect>
                <v:rect style="position:absolute;left:7211;top:1041;width:82;height:82" id="docshape960" filled="true" fillcolor="#020303" stroked="false">
                  <v:fill type="solid"/>
                </v:rect>
                <v:rect style="position:absolute;left:7211;top:1041;width:82;height:82" id="docshape961" filled="false" stroked="true" strokeweight=".349pt" strokecolor="#020303">
                  <v:stroke dashstyle="solid"/>
                </v:rect>
                <v:rect style="position:absolute;left:7248;top:1013;width:82;height:82" id="docshape962" filled="true" fillcolor="#020303" stroked="false">
                  <v:fill type="solid"/>
                </v:rect>
                <v:rect style="position:absolute;left:7248;top:1013;width:82;height:82" id="docshape963" filled="false" stroked="true" strokeweight=".349pt" strokecolor="#020303">
                  <v:stroke dashstyle="solid"/>
                </v:rect>
                <v:rect style="position:absolute;left:7288;top:985;width:82;height:82" id="docshape964" filled="true" fillcolor="#020303" stroked="false">
                  <v:fill type="solid"/>
                </v:rect>
                <v:rect style="position:absolute;left:7288;top:985;width:82;height:82" id="docshape965" filled="false" stroked="true" strokeweight=".349pt" strokecolor="#020303">
                  <v:stroke dashstyle="solid"/>
                </v:rect>
                <v:rect style="position:absolute;left:7325;top:959;width:82;height:82" id="docshape966" filled="true" fillcolor="#020303" stroked="false">
                  <v:fill type="solid"/>
                </v:rect>
                <v:rect style="position:absolute;left:7325;top:959;width:82;height:82" id="docshape967" filled="false" stroked="true" strokeweight=".349pt" strokecolor="#020303">
                  <v:stroke dashstyle="solid"/>
                </v:rect>
                <v:rect style="position:absolute;left:7362;top:931;width:82;height:82" id="docshape968" filled="true" fillcolor="#020303" stroked="false">
                  <v:fill type="solid"/>
                </v:rect>
                <v:rect style="position:absolute;left:7362;top:931;width:82;height:82" id="docshape969" filled="false" stroked="true" strokeweight=".349pt" strokecolor="#020303">
                  <v:stroke dashstyle="solid"/>
                </v:rect>
                <v:rect style="position:absolute;left:7402;top:903;width:82;height:82" id="docshape970" filled="true" fillcolor="#020303" stroked="false">
                  <v:fill type="solid"/>
                </v:rect>
                <v:rect style="position:absolute;left:7402;top:903;width:82;height:82" id="docshape971" filled="false" stroked="true" strokeweight=".349pt" strokecolor="#020303">
                  <v:stroke dashstyle="solid"/>
                </v:rect>
                <v:rect style="position:absolute;left:7439;top:875;width:82;height:82" id="docshape972" filled="true" fillcolor="#020303" stroked="false">
                  <v:fill type="solid"/>
                </v:rect>
                <v:rect style="position:absolute;left:7439;top:875;width:82;height:82" id="docshape973" filled="false" stroked="true" strokeweight=".349pt" strokecolor="#020303">
                  <v:stroke dashstyle="solid"/>
                </v:rect>
                <v:rect style="position:absolute;left:7478;top:848;width:82;height:82" id="docshape974" filled="true" fillcolor="#020303" stroked="false">
                  <v:fill type="solid"/>
                </v:rect>
                <v:rect style="position:absolute;left:7478;top:848;width:82;height:82" id="docshape975" filled="false" stroked="true" strokeweight=".349pt" strokecolor="#020303">
                  <v:stroke dashstyle="solid"/>
                </v:rect>
                <v:rect style="position:absolute;left:7515;top:822;width:82;height:82" id="docshape976" filled="true" fillcolor="#020303" stroked="false">
                  <v:fill type="solid"/>
                </v:rect>
                <v:rect style="position:absolute;left:7515;top:822;width:82;height:82" id="docshape977" filled="false" stroked="true" strokeweight=".349pt" strokecolor="#020303">
                  <v:stroke dashstyle="solid"/>
                </v:rect>
                <v:rect style="position:absolute;left:7552;top:794;width:82;height:82" id="docshape978" filled="true" fillcolor="#020303" stroked="false">
                  <v:fill type="solid"/>
                </v:rect>
                <v:rect style="position:absolute;left:7552;top:794;width:82;height:82" id="docshape979" filled="false" stroked="true" strokeweight=".349pt" strokecolor="#020303">
                  <v:stroke dashstyle="solid"/>
                </v:rect>
                <v:rect style="position:absolute;left:7592;top:766;width:82;height:82" id="docshape980" filled="true" fillcolor="#020303" stroked="false">
                  <v:fill type="solid"/>
                </v:rect>
                <v:rect style="position:absolute;left:7592;top:766;width:82;height:82" id="docshape981" filled="false" stroked="true" strokeweight=".349pt" strokecolor="#020303">
                  <v:stroke dashstyle="solid"/>
                </v:rect>
                <v:rect style="position:absolute;left:7629;top:740;width:82;height:82" id="docshape982" filled="true" fillcolor="#020303" stroked="false">
                  <v:fill type="solid"/>
                </v:rect>
                <v:rect style="position:absolute;left:7629;top:740;width:82;height:82" id="docshape983" filled="false" stroked="true" strokeweight=".349pt" strokecolor="#020303">
                  <v:stroke dashstyle="solid"/>
                </v:rect>
                <v:rect style="position:absolute;left:7666;top:712;width:82;height:82" id="docshape984" filled="true" fillcolor="#020303" stroked="false">
                  <v:fill type="solid"/>
                </v:rect>
                <v:rect style="position:absolute;left:7666;top:712;width:82;height:82" id="docshape985" filled="false" stroked="true" strokeweight=".349pt" strokecolor="#020303">
                  <v:stroke dashstyle="solid"/>
                </v:rect>
                <v:rect style="position:absolute;left:7706;top:684;width:82;height:82" id="docshape986" filled="true" fillcolor="#020303" stroked="false">
                  <v:fill type="solid"/>
                </v:rect>
                <v:rect style="position:absolute;left:7706;top:684;width:82;height:82" id="docshape987" filled="false" stroked="true" strokeweight=".349pt" strokecolor="#020303">
                  <v:stroke dashstyle="solid"/>
                </v:rect>
                <v:rect style="position:absolute;left:7743;top:657;width:82;height:82" id="docshape988" filled="true" fillcolor="#020303" stroked="false">
                  <v:fill type="solid"/>
                </v:rect>
                <v:rect style="position:absolute;left:7743;top:657;width:82;height:82" id="docshape989" filled="false" stroked="true" strokeweight=".349pt" strokecolor="#020303">
                  <v:stroke dashstyle="solid"/>
                </v:rect>
                <v:rect style="position:absolute;left:7782;top:631;width:82;height:82" id="docshape990" filled="true" fillcolor="#020303" stroked="false">
                  <v:fill type="solid"/>
                </v:rect>
                <v:rect style="position:absolute;left:7782;top:631;width:82;height:82" id="docshape991" filled="false" stroked="true" strokeweight=".349pt" strokecolor="#020303">
                  <v:stroke dashstyle="solid"/>
                </v:rect>
                <v:rect style="position:absolute;left:7819;top:603;width:82;height:82" id="docshape992" filled="true" fillcolor="#020303" stroked="false">
                  <v:fill type="solid"/>
                </v:rect>
                <v:rect style="position:absolute;left:7819;top:603;width:82;height:82" id="docshape993" filled="false" stroked="true" strokeweight=".349pt" strokecolor="#020303">
                  <v:stroke dashstyle="solid"/>
                </v:rect>
                <v:rect style="position:absolute;left:7857;top:575;width:82;height:82" id="docshape994" filled="true" fillcolor="#020303" stroked="false">
                  <v:fill type="solid"/>
                </v:rect>
                <v:rect style="position:absolute;left:7857;top:575;width:82;height:82" id="docshape995" filled="false" stroked="true" strokeweight=".349pt" strokecolor="#020303">
                  <v:stroke dashstyle="solid"/>
                </v:rect>
                <v:rect style="position:absolute;left:7896;top:547;width:82;height:82" id="docshape996" filled="true" fillcolor="#020303" stroked="false">
                  <v:fill type="solid"/>
                </v:rect>
                <v:rect style="position:absolute;left:7896;top:547;width:82;height:82" id="docshape997" filled="false" stroked="true" strokeweight=".349pt" strokecolor="#020303">
                  <v:stroke dashstyle="solid"/>
                </v:rect>
                <v:rect style="position:absolute;left:7933;top:521;width:82;height:82" id="docshape998" filled="true" fillcolor="#020303" stroked="false">
                  <v:fill type="solid"/>
                </v:rect>
                <v:rect style="position:absolute;left:7933;top:521;width:82;height:82" id="docshape999" filled="false" stroked="true" strokeweight=".349pt" strokecolor="#020303">
                  <v:stroke dashstyle="solid"/>
                </v:rect>
                <v:rect style="position:absolute;left:7970;top:493;width:82;height:82" id="docshape1000" filled="true" fillcolor="#020303" stroked="false">
                  <v:fill type="solid"/>
                </v:rect>
                <v:rect style="position:absolute;left:7970;top:493;width:82;height:82" id="docshape1001" filled="false" stroked="true" strokeweight=".349pt" strokecolor="#020303">
                  <v:stroke dashstyle="solid"/>
                </v:rect>
                <v:rect style="position:absolute;left:8010;top:465;width:82;height:82" id="docshape1002" filled="true" fillcolor="#020303" stroked="false">
                  <v:fill type="solid"/>
                </v:rect>
                <v:rect style="position:absolute;left:8010;top:465;width:82;height:82" id="docshape1003" filled="false" stroked="true" strokeweight=".349pt" strokecolor="#020303">
                  <v:stroke dashstyle="solid"/>
                </v:rect>
                <v:rect style="position:absolute;left:8047;top:440;width:82;height:82" id="docshape1004" filled="true" fillcolor="#020303" stroked="false">
                  <v:fill type="solid"/>
                </v:rect>
                <v:rect style="position:absolute;left:8047;top:440;width:82;height:82" id="docshape1005" filled="false" stroked="true" strokeweight=".349pt" strokecolor="#020303">
                  <v:stroke dashstyle="solid"/>
                </v:rect>
                <v:rect style="position:absolute;left:8084;top:412;width:82;height:82" id="docshape1006" filled="true" fillcolor="#020303" stroked="false">
                  <v:fill type="solid"/>
                </v:rect>
                <v:rect style="position:absolute;left:8084;top:412;width:82;height:82" id="docshape1007" filled="false" stroked="true" strokeweight=".349pt" strokecolor="#020303">
                  <v:stroke dashstyle="solid"/>
                </v:rect>
                <v:rect style="position:absolute;left:8123;top:384;width:82;height:82" id="docshape1008" filled="true" fillcolor="#020303" stroked="false">
                  <v:fill type="solid"/>
                </v:rect>
                <v:rect style="position:absolute;left:8123;top:384;width:82;height:82" id="docshape1009" filled="false" stroked="true" strokeweight=".349pt" strokecolor="#020303">
                  <v:stroke dashstyle="solid"/>
                </v:rect>
                <v:rect style="position:absolute;left:8161;top:358;width:82;height:82" id="docshape1010" filled="true" fillcolor="#020303" stroked="false">
                  <v:fill type="solid"/>
                </v:rect>
                <v:rect style="position:absolute;left:8161;top:358;width:82;height:82" id="docshape1011" filled="false" stroked="true" strokeweight=".349pt" strokecolor="#020303">
                  <v:stroke dashstyle="solid"/>
                </v:rect>
                <v:rect style="position:absolute;left:8200;top:330;width:82;height:82" id="docshape1012" filled="true" fillcolor="#020303" stroked="false">
                  <v:fill type="solid"/>
                </v:rect>
                <v:rect style="position:absolute;left:8200;top:330;width:82;height:82" id="docshape1013" filled="false" stroked="true" strokeweight=".349pt" strokecolor="#020303">
                  <v:stroke dashstyle="solid"/>
                </v:rect>
                <v:rect style="position:absolute;left:8237;top:302;width:82;height:82" id="docshape1014" filled="true" fillcolor="#020303" stroked="false">
                  <v:fill type="solid"/>
                </v:rect>
                <v:rect style="position:absolute;left:8237;top:302;width:82;height:82" id="docshape1015" filled="false" stroked="true" strokeweight=".349pt" strokecolor="#020303">
                  <v:stroke dashstyle="solid"/>
                </v:rect>
                <v:rect style="position:absolute;left:8274;top:274;width:82;height:82" id="docshape1016" filled="true" fillcolor="#020303" stroked="false">
                  <v:fill type="solid"/>
                </v:rect>
                <v:rect style="position:absolute;left:8274;top:274;width:82;height:82" id="docshape1017" filled="false" stroked="true" strokeweight=".349pt" strokecolor="#020303">
                  <v:stroke dashstyle="solid"/>
                </v:rect>
                <v:rect style="position:absolute;left:8314;top:249;width:82;height:82" id="docshape1018" filled="true" fillcolor="#020303" stroked="false">
                  <v:fill type="solid"/>
                </v:rect>
                <v:rect style="position:absolute;left:8314;top:249;width:82;height:82" id="docshape1019" filled="false" stroked="true" strokeweight=".349pt" strokecolor="#020303">
                  <v:stroke dashstyle="solid"/>
                </v:rect>
                <v:rect style="position:absolute;left:8351;top:221;width:82;height:82" id="docshape1020" filled="true" fillcolor="#020303" stroked="false">
                  <v:fill type="solid"/>
                </v:rect>
                <v:rect style="position:absolute;left:8351;top:221;width:82;height:82" id="docshape1021" filled="false" stroked="true" strokeweight=".349pt" strokecolor="#020303">
                  <v:stroke dashstyle="solid"/>
                </v:rect>
                <v:rect style="position:absolute;left:8388;top:193;width:82;height:82" id="docshape1022" filled="true" fillcolor="#020303" stroked="false">
                  <v:fill type="solid"/>
                </v:rect>
                <v:rect style="position:absolute;left:8388;top:193;width:82;height:82" id="docshape1023" filled="false" stroked="true" strokeweight=".349pt" strokecolor="#020303">
                  <v:stroke dashstyle="solid"/>
                </v:rect>
                <v:rect style="position:absolute;left:8428;top:167;width:82;height:82" id="docshape1024" filled="true" fillcolor="#020303" stroked="false">
                  <v:fill type="solid"/>
                </v:rect>
                <v:rect style="position:absolute;left:8428;top:167;width:82;height:82" id="docshape1025" filled="false" stroked="true" strokeweight=".349pt" strokecolor="#020303">
                  <v:stroke dashstyle="solid"/>
                </v:rect>
                <v:rect style="position:absolute;left:8465;top:139;width:82;height:82" id="docshape1026" filled="true" fillcolor="#020303" stroked="false">
                  <v:fill type="solid"/>
                </v:rect>
                <v:rect style="position:absolute;left:8465;top:139;width:82;height:82" id="docshape1027" filled="false" stroked="true" strokeweight=".349pt" strokecolor="#020303">
                  <v:stroke dashstyle="solid"/>
                </v:rect>
                <v:rect style="position:absolute;left:3799;top:-173;width:5063;height:4096" id="docshape1028" filled="false" stroked="true" strokeweight=".5pt" strokecolor="#231f20">
                  <v:stroke dashstyle="solid"/>
                </v:rect>
                <w10:wrap type="none"/>
              </v:group>
            </w:pict>
          </mc:Fallback>
        </mc:AlternateContent>
      </w:r>
      <w:r>
        <w:rPr>
          <w:rFonts w:ascii="Tahoma"/>
          <w:color w:val="020303"/>
          <w:spacing w:val="-4"/>
          <w:w w:val="90"/>
          <w:sz w:val="14"/>
        </w:rPr>
        <w:t>0.35</w:t>
      </w:r>
    </w:p>
    <w:p>
      <w:pPr>
        <w:pStyle w:val="BodyText"/>
        <w:spacing w:before="159"/>
        <w:rPr>
          <w:rFonts w:ascii="Tahoma"/>
          <w:sz w:val="14"/>
        </w:rPr>
      </w:pPr>
    </w:p>
    <w:p>
      <w:pPr>
        <w:spacing w:before="0"/>
        <w:ind w:left="2738"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70624">
                <wp:simplePos x="0" y="0"/>
                <wp:positionH relativeFrom="page">
                  <wp:posOffset>1805710</wp:posOffset>
                </wp:positionH>
                <wp:positionV relativeFrom="paragraph">
                  <wp:posOffset>-47240</wp:posOffset>
                </wp:positionV>
                <wp:extent cx="304800" cy="185928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304800" cy="1859280"/>
                        </a:xfrm>
                        <a:prstGeom prst="rect">
                          <a:avLst/>
                        </a:prstGeom>
                      </wps:spPr>
                      <wps:txbx>
                        <w:txbxContent>
                          <w:p>
                            <w:pPr>
                              <w:spacing w:before="18"/>
                              <w:ind w:left="531" w:right="0" w:hanging="512"/>
                              <w:jc w:val="left"/>
                              <w:rPr>
                                <w:rFonts w:ascii="Tahoma"/>
                                <w:sz w:val="18"/>
                              </w:rPr>
                            </w:pPr>
                            <w:r>
                              <w:rPr>
                                <w:rFonts w:ascii="Tahoma"/>
                                <w:color w:val="020303"/>
                                <w:w w:val="90"/>
                                <w:sz w:val="18"/>
                              </w:rPr>
                              <w:t>COMBINED STANDARD </w:t>
                            </w:r>
                            <w:r>
                              <w:rPr>
                                <w:rFonts w:ascii="Tahoma"/>
                                <w:color w:val="020303"/>
                                <w:w w:val="90"/>
                                <w:sz w:val="18"/>
                              </w:rPr>
                              <w:t>UNCERTAINTY, </w:t>
                            </w:r>
                            <w:r>
                              <w:rPr>
                                <w:rFonts w:ascii="Tahoma"/>
                                <w:color w:val="020303"/>
                                <w:spacing w:val="-2"/>
                                <w:sz w:val="18"/>
                              </w:rPr>
                              <w:t>IN</w:t>
                            </w:r>
                            <w:r>
                              <w:rPr>
                                <w:rFonts w:ascii="Tahoma"/>
                                <w:color w:val="020303"/>
                                <w:spacing w:val="-16"/>
                                <w:sz w:val="18"/>
                              </w:rPr>
                              <w:t> </w:t>
                            </w:r>
                            <w:r>
                              <w:rPr>
                                <w:rFonts w:ascii="Tahoma"/>
                                <w:color w:val="020303"/>
                                <w:spacing w:val="-2"/>
                                <w:sz w:val="18"/>
                              </w:rPr>
                              <w:t>PICOCURIES</w:t>
                            </w:r>
                            <w:r>
                              <w:rPr>
                                <w:rFonts w:ascii="Tahoma"/>
                                <w:color w:val="020303"/>
                                <w:spacing w:val="-16"/>
                                <w:sz w:val="18"/>
                              </w:rPr>
                              <w:t> </w:t>
                            </w:r>
                            <w:r>
                              <w:rPr>
                                <w:rFonts w:ascii="Tahoma"/>
                                <w:color w:val="020303"/>
                                <w:spacing w:val="-2"/>
                                <w:sz w:val="18"/>
                              </w:rPr>
                              <w:t>PER</w:t>
                            </w:r>
                            <w:r>
                              <w:rPr>
                                <w:rFonts w:ascii="Tahoma"/>
                                <w:color w:val="020303"/>
                                <w:spacing w:val="-16"/>
                                <w:sz w:val="18"/>
                              </w:rPr>
                              <w:t> </w:t>
                            </w:r>
                            <w:r>
                              <w:rPr>
                                <w:rFonts w:ascii="Tahoma"/>
                                <w:color w:val="020303"/>
                                <w:spacing w:val="-2"/>
                                <w:sz w:val="18"/>
                              </w:rPr>
                              <w:t>LITER</w:t>
                            </w:r>
                          </w:p>
                        </w:txbxContent>
                      </wps:txbx>
                      <wps:bodyPr wrap="square" lIns="0" tIns="0" rIns="0" bIns="0" rtlCol="0" vert="vert270">
                        <a:noAutofit/>
                      </wps:bodyPr>
                    </wps:wsp>
                  </a:graphicData>
                </a:graphic>
              </wp:anchor>
            </w:drawing>
          </mc:Choice>
          <mc:Fallback>
            <w:pict>
              <v:shape style="position:absolute;margin-left:142.181900pt;margin-top:-3.719685pt;width:24pt;height:146.4pt;mso-position-horizontal-relative:page;mso-position-vertical-relative:paragraph;z-index:15770624" type="#_x0000_t202" id="docshape1029" filled="false" stroked="false">
                <v:textbox inset="0,0,0,0" style="layout-flow:vertical;mso-layout-flow-alt:bottom-to-top">
                  <w:txbxContent>
                    <w:p>
                      <w:pPr>
                        <w:spacing w:before="18"/>
                        <w:ind w:left="531" w:right="0" w:hanging="512"/>
                        <w:jc w:val="left"/>
                        <w:rPr>
                          <w:rFonts w:ascii="Tahoma"/>
                          <w:sz w:val="18"/>
                        </w:rPr>
                      </w:pPr>
                      <w:r>
                        <w:rPr>
                          <w:rFonts w:ascii="Tahoma"/>
                          <w:color w:val="020303"/>
                          <w:w w:val="90"/>
                          <w:sz w:val="18"/>
                        </w:rPr>
                        <w:t>COMBINED STANDARD </w:t>
                      </w:r>
                      <w:r>
                        <w:rPr>
                          <w:rFonts w:ascii="Tahoma"/>
                          <w:color w:val="020303"/>
                          <w:w w:val="90"/>
                          <w:sz w:val="18"/>
                        </w:rPr>
                        <w:t>UNCERTAINTY, </w:t>
                      </w:r>
                      <w:r>
                        <w:rPr>
                          <w:rFonts w:ascii="Tahoma"/>
                          <w:color w:val="020303"/>
                          <w:spacing w:val="-2"/>
                          <w:sz w:val="18"/>
                        </w:rPr>
                        <w:t>IN</w:t>
                      </w:r>
                      <w:r>
                        <w:rPr>
                          <w:rFonts w:ascii="Tahoma"/>
                          <w:color w:val="020303"/>
                          <w:spacing w:val="-16"/>
                          <w:sz w:val="18"/>
                        </w:rPr>
                        <w:t> </w:t>
                      </w:r>
                      <w:r>
                        <w:rPr>
                          <w:rFonts w:ascii="Tahoma"/>
                          <w:color w:val="020303"/>
                          <w:spacing w:val="-2"/>
                          <w:sz w:val="18"/>
                        </w:rPr>
                        <w:t>PICOCURIES</w:t>
                      </w:r>
                      <w:r>
                        <w:rPr>
                          <w:rFonts w:ascii="Tahoma"/>
                          <w:color w:val="020303"/>
                          <w:spacing w:val="-16"/>
                          <w:sz w:val="18"/>
                        </w:rPr>
                        <w:t> </w:t>
                      </w:r>
                      <w:r>
                        <w:rPr>
                          <w:rFonts w:ascii="Tahoma"/>
                          <w:color w:val="020303"/>
                          <w:spacing w:val="-2"/>
                          <w:sz w:val="18"/>
                        </w:rPr>
                        <w:t>PER</w:t>
                      </w:r>
                      <w:r>
                        <w:rPr>
                          <w:rFonts w:ascii="Tahoma"/>
                          <w:color w:val="020303"/>
                          <w:spacing w:val="-16"/>
                          <w:sz w:val="18"/>
                        </w:rPr>
                        <w:t> </w:t>
                      </w:r>
                      <w:r>
                        <w:rPr>
                          <w:rFonts w:ascii="Tahoma"/>
                          <w:color w:val="020303"/>
                          <w:spacing w:val="-2"/>
                          <w:sz w:val="18"/>
                        </w:rPr>
                        <w:t>LITER</w:t>
                      </w:r>
                    </w:p>
                  </w:txbxContent>
                </v:textbox>
                <w10:wrap type="none"/>
              </v:shape>
            </w:pict>
          </mc:Fallback>
        </mc:AlternateContent>
      </w:r>
      <w:r>
        <w:rPr>
          <w:rFonts w:ascii="Tahoma"/>
          <w:color w:val="020303"/>
          <w:spacing w:val="-4"/>
          <w:w w:val="90"/>
          <w:sz w:val="14"/>
        </w:rPr>
        <w:t>0.30</w:t>
      </w:r>
    </w:p>
    <w:p>
      <w:pPr>
        <w:pStyle w:val="BodyText"/>
        <w:spacing w:before="166"/>
        <w:rPr>
          <w:rFonts w:ascii="Tahoma"/>
          <w:sz w:val="14"/>
        </w:rPr>
      </w:pPr>
    </w:p>
    <w:p>
      <w:pPr>
        <w:spacing w:before="0"/>
        <w:ind w:left="2738" w:right="0" w:firstLine="0"/>
        <w:jc w:val="left"/>
        <w:rPr>
          <w:rFonts w:ascii="Tahoma"/>
          <w:sz w:val="14"/>
        </w:rPr>
      </w:pPr>
      <w:r>
        <w:rPr>
          <w:rFonts w:ascii="Tahoma"/>
          <w:color w:val="020303"/>
          <w:spacing w:val="-4"/>
          <w:w w:val="90"/>
          <w:sz w:val="14"/>
        </w:rPr>
        <w:t>0.25</w:t>
      </w:r>
    </w:p>
    <w:p>
      <w:pPr>
        <w:pStyle w:val="BodyText"/>
        <w:rPr>
          <w:rFonts w:ascii="Tahoma"/>
          <w:sz w:val="14"/>
        </w:rPr>
      </w:pPr>
    </w:p>
    <w:p>
      <w:pPr>
        <w:pStyle w:val="BodyText"/>
        <w:spacing w:before="12"/>
        <w:rPr>
          <w:rFonts w:ascii="Tahoma"/>
          <w:sz w:val="14"/>
        </w:rPr>
      </w:pPr>
    </w:p>
    <w:p>
      <w:pPr>
        <w:spacing w:before="0"/>
        <w:ind w:left="2738" w:right="0" w:firstLine="0"/>
        <w:jc w:val="left"/>
        <w:rPr>
          <w:rFonts w:ascii="Tahoma"/>
          <w:sz w:val="14"/>
        </w:rPr>
      </w:pPr>
      <w:r>
        <w:rPr>
          <w:rFonts w:ascii="Tahoma"/>
          <w:color w:val="020303"/>
          <w:spacing w:val="-4"/>
          <w:w w:val="90"/>
          <w:sz w:val="14"/>
        </w:rPr>
        <w:t>0.20</w:t>
      </w:r>
    </w:p>
    <w:p>
      <w:pPr>
        <w:pStyle w:val="BodyText"/>
        <w:rPr>
          <w:rFonts w:ascii="Tahoma"/>
          <w:sz w:val="14"/>
        </w:rPr>
      </w:pPr>
    </w:p>
    <w:p>
      <w:pPr>
        <w:pStyle w:val="BodyText"/>
        <w:spacing w:before="14"/>
        <w:rPr>
          <w:rFonts w:ascii="Tahoma"/>
          <w:sz w:val="14"/>
        </w:rPr>
      </w:pPr>
    </w:p>
    <w:p>
      <w:pPr>
        <w:spacing w:before="0"/>
        <w:ind w:left="2738" w:right="0" w:firstLine="0"/>
        <w:jc w:val="left"/>
        <w:rPr>
          <w:rFonts w:ascii="Tahoma"/>
          <w:sz w:val="14"/>
        </w:rPr>
      </w:pPr>
      <w:r>
        <w:rPr>
          <w:rFonts w:ascii="Tahoma"/>
          <w:color w:val="020303"/>
          <w:spacing w:val="-4"/>
          <w:w w:val="90"/>
          <w:sz w:val="14"/>
        </w:rPr>
        <w:t>0.15</w:t>
      </w:r>
    </w:p>
    <w:p>
      <w:pPr>
        <w:pStyle w:val="BodyText"/>
        <w:rPr>
          <w:rFonts w:ascii="Tahoma"/>
          <w:sz w:val="14"/>
        </w:rPr>
      </w:pPr>
    </w:p>
    <w:p>
      <w:pPr>
        <w:pStyle w:val="BodyText"/>
        <w:spacing w:before="12"/>
        <w:rPr>
          <w:rFonts w:ascii="Tahoma"/>
          <w:sz w:val="14"/>
        </w:rPr>
      </w:pPr>
    </w:p>
    <w:p>
      <w:pPr>
        <w:spacing w:before="0"/>
        <w:ind w:left="2738" w:right="0" w:firstLine="0"/>
        <w:jc w:val="left"/>
        <w:rPr>
          <w:rFonts w:ascii="Tahoma"/>
          <w:sz w:val="14"/>
        </w:rPr>
      </w:pPr>
      <w:r>
        <w:rPr>
          <w:rFonts w:ascii="Tahoma"/>
          <w:color w:val="020303"/>
          <w:spacing w:val="-4"/>
          <w:w w:val="90"/>
          <w:sz w:val="14"/>
        </w:rPr>
        <w:t>0.10</w:t>
      </w:r>
    </w:p>
    <w:p>
      <w:pPr>
        <w:pStyle w:val="BodyText"/>
        <w:rPr>
          <w:rFonts w:ascii="Tahoma"/>
          <w:sz w:val="14"/>
        </w:rPr>
      </w:pPr>
    </w:p>
    <w:p>
      <w:pPr>
        <w:pStyle w:val="BodyText"/>
        <w:spacing w:before="1"/>
        <w:rPr>
          <w:rFonts w:ascii="Tahoma"/>
          <w:sz w:val="14"/>
        </w:rPr>
      </w:pPr>
    </w:p>
    <w:p>
      <w:pPr>
        <w:spacing w:before="0"/>
        <w:ind w:left="2738" w:right="0" w:firstLine="0"/>
        <w:jc w:val="left"/>
        <w:rPr>
          <w:rFonts w:ascii="Tahoma"/>
          <w:sz w:val="14"/>
        </w:rPr>
      </w:pPr>
      <w:r>
        <w:rPr>
          <w:rFonts w:ascii="Tahoma"/>
          <w:color w:val="020303"/>
          <w:spacing w:val="-4"/>
          <w:w w:val="90"/>
          <w:sz w:val="14"/>
        </w:rPr>
        <w:t>0.05</w:t>
      </w:r>
    </w:p>
    <w:p>
      <w:pPr>
        <w:pStyle w:val="BodyText"/>
        <w:rPr>
          <w:rFonts w:ascii="Tahoma"/>
          <w:sz w:val="14"/>
        </w:rPr>
      </w:pPr>
    </w:p>
    <w:p>
      <w:pPr>
        <w:pStyle w:val="BodyText"/>
        <w:spacing w:before="5"/>
        <w:rPr>
          <w:rFonts w:ascii="Tahoma"/>
          <w:sz w:val="14"/>
        </w:rPr>
      </w:pPr>
    </w:p>
    <w:p>
      <w:pPr>
        <w:spacing w:before="0"/>
        <w:ind w:left="2901" w:right="0" w:firstLine="0"/>
        <w:jc w:val="left"/>
        <w:rPr>
          <w:rFonts w:ascii="Tahoma"/>
          <w:sz w:val="14"/>
        </w:rPr>
      </w:pPr>
      <w:r>
        <w:rPr>
          <w:rFonts w:ascii="Tahoma"/>
          <w:color w:val="020303"/>
          <w:spacing w:val="-10"/>
          <w:w w:val="90"/>
          <w:sz w:val="14"/>
        </w:rPr>
        <w:t>0</w:t>
      </w:r>
    </w:p>
    <w:p>
      <w:pPr>
        <w:pStyle w:val="BodyText"/>
        <w:spacing w:before="61"/>
        <w:rPr>
          <w:rFonts w:ascii="Tahoma"/>
          <w:sz w:val="14"/>
        </w:rPr>
      </w:pPr>
    </w:p>
    <w:p>
      <w:pPr>
        <w:tabs>
          <w:tab w:pos="4574" w:val="left" w:leader="none"/>
          <w:tab w:pos="5586" w:val="left" w:leader="none"/>
          <w:tab w:pos="6593" w:val="left" w:leader="none"/>
          <w:tab w:pos="7586" w:val="left" w:leader="none"/>
        </w:tabs>
        <w:spacing w:before="0"/>
        <w:ind w:left="3553" w:right="0" w:firstLine="0"/>
        <w:jc w:val="left"/>
        <w:rPr>
          <w:rFonts w:ascii="Tahoma"/>
          <w:sz w:val="14"/>
        </w:rPr>
      </w:pPr>
      <w:r>
        <w:rPr>
          <w:rFonts w:ascii="Tahoma"/>
          <w:color w:val="020303"/>
          <w:spacing w:val="-10"/>
          <w:w w:val="90"/>
          <w:sz w:val="14"/>
        </w:rPr>
        <w:t>0</w:t>
      </w:r>
      <w:r>
        <w:rPr>
          <w:rFonts w:ascii="Tahoma"/>
          <w:color w:val="020303"/>
          <w:sz w:val="14"/>
        </w:rPr>
        <w:tab/>
      </w:r>
      <w:r>
        <w:rPr>
          <w:rFonts w:ascii="Tahoma"/>
          <w:color w:val="020303"/>
          <w:spacing w:val="-10"/>
          <w:w w:val="90"/>
          <w:sz w:val="14"/>
        </w:rPr>
        <w:t>1</w:t>
      </w:r>
      <w:r>
        <w:rPr>
          <w:rFonts w:ascii="Tahoma"/>
          <w:color w:val="020303"/>
          <w:sz w:val="14"/>
        </w:rPr>
        <w:tab/>
      </w:r>
      <w:r>
        <w:rPr>
          <w:rFonts w:ascii="Tahoma"/>
          <w:color w:val="020303"/>
          <w:spacing w:val="-10"/>
          <w:w w:val="90"/>
          <w:sz w:val="14"/>
        </w:rPr>
        <w:t>2</w:t>
      </w:r>
      <w:r>
        <w:rPr>
          <w:rFonts w:ascii="Tahoma"/>
          <w:color w:val="020303"/>
          <w:sz w:val="14"/>
        </w:rPr>
        <w:tab/>
      </w:r>
      <w:r>
        <w:rPr>
          <w:rFonts w:ascii="Tahoma"/>
          <w:color w:val="020303"/>
          <w:spacing w:val="-12"/>
          <w:w w:val="90"/>
          <w:sz w:val="14"/>
        </w:rPr>
        <w:t>3</w:t>
      </w:r>
      <w:r>
        <w:rPr>
          <w:rFonts w:ascii="Tahoma"/>
          <w:color w:val="020303"/>
          <w:sz w:val="14"/>
        </w:rPr>
        <w:tab/>
      </w:r>
      <w:r>
        <w:rPr>
          <w:rFonts w:ascii="Tahoma"/>
          <w:color w:val="020303"/>
          <w:spacing w:val="-10"/>
          <w:w w:val="90"/>
          <w:sz w:val="14"/>
        </w:rPr>
        <w:t>4</w:t>
      </w:r>
    </w:p>
    <w:p>
      <w:pPr>
        <w:spacing w:before="25"/>
        <w:ind w:left="3791" w:right="0" w:firstLine="0"/>
        <w:jc w:val="left"/>
        <w:rPr>
          <w:rFonts w:ascii="Tahoma"/>
          <w:sz w:val="18"/>
        </w:rPr>
      </w:pPr>
      <w:r>
        <w:rPr>
          <w:rFonts w:ascii="Tahoma"/>
          <w:color w:val="020303"/>
          <w:w w:val="85"/>
          <w:sz w:val="18"/>
        </w:rPr>
        <w:t>U-238</w:t>
      </w:r>
      <w:r>
        <w:rPr>
          <w:rFonts w:ascii="Tahoma"/>
          <w:color w:val="020303"/>
          <w:spacing w:val="15"/>
          <w:sz w:val="18"/>
        </w:rPr>
        <w:t> </w:t>
      </w:r>
      <w:r>
        <w:rPr>
          <w:rFonts w:ascii="Tahoma"/>
          <w:color w:val="020303"/>
          <w:w w:val="85"/>
          <w:sz w:val="18"/>
        </w:rPr>
        <w:t>CONCENTRATION,</w:t>
      </w:r>
      <w:r>
        <w:rPr>
          <w:rFonts w:ascii="Tahoma"/>
          <w:color w:val="020303"/>
          <w:spacing w:val="-1"/>
          <w:sz w:val="18"/>
        </w:rPr>
        <w:t> </w:t>
      </w:r>
      <w:r>
        <w:rPr>
          <w:rFonts w:ascii="Tahoma"/>
          <w:color w:val="020303"/>
          <w:w w:val="85"/>
          <w:sz w:val="18"/>
        </w:rPr>
        <w:t>IN</w:t>
      </w:r>
      <w:r>
        <w:rPr>
          <w:rFonts w:ascii="Tahoma"/>
          <w:color w:val="020303"/>
          <w:spacing w:val="16"/>
          <w:sz w:val="18"/>
        </w:rPr>
        <w:t> </w:t>
      </w:r>
      <w:r>
        <w:rPr>
          <w:rFonts w:ascii="Tahoma"/>
          <w:color w:val="020303"/>
          <w:w w:val="85"/>
          <w:sz w:val="18"/>
        </w:rPr>
        <w:t>PICOCURIES</w:t>
      </w:r>
      <w:r>
        <w:rPr>
          <w:rFonts w:ascii="Tahoma"/>
          <w:color w:val="020303"/>
          <w:spacing w:val="16"/>
          <w:sz w:val="18"/>
        </w:rPr>
        <w:t> </w:t>
      </w:r>
      <w:r>
        <w:rPr>
          <w:rFonts w:ascii="Tahoma"/>
          <w:color w:val="020303"/>
          <w:w w:val="85"/>
          <w:sz w:val="18"/>
        </w:rPr>
        <w:t>PER</w:t>
      </w:r>
      <w:r>
        <w:rPr>
          <w:rFonts w:ascii="Tahoma"/>
          <w:color w:val="020303"/>
          <w:spacing w:val="15"/>
          <w:sz w:val="18"/>
        </w:rPr>
        <w:t> </w:t>
      </w:r>
      <w:r>
        <w:rPr>
          <w:rFonts w:ascii="Tahoma"/>
          <w:color w:val="020303"/>
          <w:spacing w:val="-2"/>
          <w:w w:val="85"/>
          <w:sz w:val="18"/>
        </w:rPr>
        <w:t>LITER</w:t>
      </w:r>
    </w:p>
    <w:p>
      <w:pPr>
        <w:pStyle w:val="BodyText"/>
        <w:rPr>
          <w:rFonts w:ascii="Tahoma"/>
          <w:sz w:val="19"/>
        </w:rPr>
      </w:pPr>
    </w:p>
    <w:p>
      <w:pPr>
        <w:pStyle w:val="BodyText"/>
        <w:spacing w:before="17"/>
        <w:rPr>
          <w:rFonts w:ascii="Tahoma"/>
          <w:sz w:val="19"/>
        </w:rPr>
      </w:pPr>
    </w:p>
    <w:p>
      <w:pPr>
        <w:spacing w:line="228" w:lineRule="auto" w:before="0"/>
        <w:ind w:left="2302" w:right="2865" w:firstLine="0"/>
        <w:jc w:val="left"/>
        <w:rPr>
          <w:rFonts w:ascii="Tahoma"/>
          <w:sz w:val="19"/>
        </w:rPr>
      </w:pPr>
      <w:r>
        <w:rPr>
          <w:rFonts w:ascii="Trebuchet MS"/>
          <w:b/>
          <w:color w:val="231F20"/>
          <w:w w:val="90"/>
          <w:sz w:val="19"/>
        </w:rPr>
        <w:t>Figure</w:t>
      </w:r>
      <w:r>
        <w:rPr>
          <w:rFonts w:ascii="Trebuchet MS"/>
          <w:b/>
          <w:color w:val="231F20"/>
          <w:spacing w:val="-10"/>
          <w:w w:val="90"/>
          <w:sz w:val="19"/>
        </w:rPr>
        <w:t> </w:t>
      </w:r>
      <w:r>
        <w:rPr>
          <w:rFonts w:ascii="Trebuchet MS"/>
          <w:b/>
          <w:color w:val="231F20"/>
          <w:w w:val="90"/>
          <w:sz w:val="19"/>
        </w:rPr>
        <w:t>A6a.</w:t>
      </w:r>
      <w:r>
        <w:rPr>
          <w:rFonts w:ascii="Trebuchet MS"/>
          <w:b/>
          <w:color w:val="231F20"/>
          <w:spacing w:val="80"/>
          <w:w w:val="150"/>
          <w:sz w:val="19"/>
        </w:rPr>
        <w:t> </w:t>
      </w:r>
      <w:r>
        <w:rPr>
          <w:rFonts w:ascii="Tahoma"/>
          <w:color w:val="231F20"/>
          <w:w w:val="90"/>
          <w:sz w:val="19"/>
        </w:rPr>
        <w:t>Typical</w:t>
      </w:r>
      <w:r>
        <w:rPr>
          <w:rFonts w:ascii="Tahoma"/>
          <w:color w:val="231F20"/>
          <w:spacing w:val="-12"/>
          <w:w w:val="90"/>
          <w:sz w:val="19"/>
        </w:rPr>
        <w:t> </w:t>
      </w:r>
      <w:r>
        <w:rPr>
          <w:rFonts w:ascii="Tahoma"/>
          <w:color w:val="231F20"/>
          <w:w w:val="90"/>
          <w:sz w:val="19"/>
        </w:rPr>
        <w:t>Combined</w:t>
      </w:r>
      <w:r>
        <w:rPr>
          <w:rFonts w:ascii="Tahoma"/>
          <w:color w:val="231F20"/>
          <w:spacing w:val="-12"/>
          <w:w w:val="90"/>
          <w:sz w:val="19"/>
        </w:rPr>
        <w:t> </w:t>
      </w:r>
      <w:r>
        <w:rPr>
          <w:rFonts w:ascii="Tahoma"/>
          <w:color w:val="231F20"/>
          <w:w w:val="90"/>
          <w:sz w:val="19"/>
        </w:rPr>
        <w:t>Standard</w:t>
      </w:r>
      <w:r>
        <w:rPr>
          <w:rFonts w:ascii="Tahoma"/>
          <w:color w:val="231F20"/>
          <w:spacing w:val="-12"/>
          <w:w w:val="90"/>
          <w:sz w:val="19"/>
        </w:rPr>
        <w:t> </w:t>
      </w:r>
      <w:r>
        <w:rPr>
          <w:rFonts w:ascii="Tahoma"/>
          <w:color w:val="231F20"/>
          <w:w w:val="90"/>
          <w:sz w:val="19"/>
        </w:rPr>
        <w:t>Uncertainty</w:t>
      </w:r>
      <w:r>
        <w:rPr>
          <w:rFonts w:ascii="Tahoma"/>
          <w:color w:val="231F20"/>
          <w:spacing w:val="-12"/>
          <w:w w:val="90"/>
          <w:sz w:val="19"/>
        </w:rPr>
        <w:t> </w:t>
      </w:r>
      <w:r>
        <w:rPr>
          <w:rFonts w:ascii="Tahoma"/>
          <w:color w:val="231F20"/>
          <w:w w:val="90"/>
          <w:sz w:val="19"/>
        </w:rPr>
        <w:t>(CSU)</w:t>
      </w:r>
      <w:r>
        <w:rPr>
          <w:rFonts w:ascii="Tahoma"/>
          <w:color w:val="231F20"/>
          <w:spacing w:val="-12"/>
          <w:w w:val="90"/>
          <w:sz w:val="19"/>
        </w:rPr>
        <w:t> </w:t>
      </w:r>
      <w:r>
        <w:rPr>
          <w:rFonts w:ascii="Tahoma"/>
          <w:color w:val="231F20"/>
          <w:w w:val="90"/>
          <w:sz w:val="19"/>
        </w:rPr>
        <w:t>as</w:t>
      </w:r>
      <w:r>
        <w:rPr>
          <w:rFonts w:ascii="Tahoma"/>
          <w:color w:val="231F20"/>
          <w:spacing w:val="-12"/>
          <w:w w:val="90"/>
          <w:sz w:val="19"/>
        </w:rPr>
        <w:t> </w:t>
      </w:r>
      <w:r>
        <w:rPr>
          <w:rFonts w:ascii="Tahoma"/>
          <w:color w:val="231F20"/>
          <w:w w:val="90"/>
          <w:sz w:val="19"/>
        </w:rPr>
        <w:t>a</w:t>
      </w:r>
      <w:r>
        <w:rPr>
          <w:rFonts w:ascii="Tahoma"/>
          <w:color w:val="231F20"/>
          <w:spacing w:val="-12"/>
          <w:w w:val="90"/>
          <w:sz w:val="19"/>
        </w:rPr>
        <w:t> </w:t>
      </w:r>
      <w:r>
        <w:rPr>
          <w:rFonts w:ascii="Tahoma"/>
          <w:color w:val="231F20"/>
          <w:w w:val="90"/>
          <w:sz w:val="19"/>
        </w:rPr>
        <w:t>function </w:t>
      </w:r>
      <w:r>
        <w:rPr>
          <w:rFonts w:ascii="Tahoma"/>
          <w:color w:val="231F20"/>
          <w:spacing w:val="-2"/>
          <w:sz w:val="19"/>
        </w:rPr>
        <w:t>of</w:t>
      </w:r>
      <w:r>
        <w:rPr>
          <w:rFonts w:ascii="Tahoma"/>
          <w:color w:val="231F20"/>
          <w:spacing w:val="-18"/>
          <w:sz w:val="19"/>
        </w:rPr>
        <w:t> </w:t>
      </w:r>
      <w:r>
        <w:rPr>
          <w:rFonts w:ascii="Tahoma"/>
          <w:color w:val="231F20"/>
          <w:spacing w:val="-2"/>
          <w:sz w:val="19"/>
        </w:rPr>
        <w:t>Uranium-238</w:t>
      </w:r>
      <w:r>
        <w:rPr>
          <w:rFonts w:ascii="Tahoma"/>
          <w:color w:val="231F20"/>
          <w:spacing w:val="-18"/>
          <w:sz w:val="19"/>
        </w:rPr>
        <w:t> </w:t>
      </w:r>
      <w:r>
        <w:rPr>
          <w:rFonts w:ascii="Tahoma"/>
          <w:color w:val="231F20"/>
          <w:spacing w:val="-2"/>
          <w:sz w:val="19"/>
        </w:rPr>
        <w:t>concentration.</w:t>
      </w: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rPr>
          <w:rFonts w:ascii="Tahoma"/>
          <w:sz w:val="14"/>
        </w:rPr>
      </w:pPr>
    </w:p>
    <w:p>
      <w:pPr>
        <w:pStyle w:val="BodyText"/>
        <w:spacing w:before="45"/>
        <w:rPr>
          <w:rFonts w:ascii="Tahoma"/>
          <w:sz w:val="14"/>
        </w:rPr>
      </w:pPr>
    </w:p>
    <w:p>
      <w:pPr>
        <w:spacing w:before="0"/>
        <w:ind w:left="2814"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70112">
                <wp:simplePos x="0" y="0"/>
                <wp:positionH relativeFrom="page">
                  <wp:posOffset>2372032</wp:posOffset>
                </wp:positionH>
                <wp:positionV relativeFrom="paragraph">
                  <wp:posOffset>-202237</wp:posOffset>
                </wp:positionV>
                <wp:extent cx="3220720" cy="2607310"/>
                <wp:effectExtent l="0" t="0" r="0" b="0"/>
                <wp:wrapNone/>
                <wp:docPr id="1517" name="Group 1517"/>
                <wp:cNvGraphicFramePr>
                  <a:graphicFrameLocks/>
                </wp:cNvGraphicFramePr>
                <a:graphic>
                  <a:graphicData uri="http://schemas.microsoft.com/office/word/2010/wordprocessingGroup">
                    <wpg:wgp>
                      <wpg:cNvPr id="1517" name="Group 1517"/>
                      <wpg:cNvGrpSpPr/>
                      <wpg:grpSpPr>
                        <a:xfrm>
                          <a:off x="0" y="0"/>
                          <a:ext cx="3220720" cy="2607310"/>
                          <a:chExt cx="3220720" cy="2607310"/>
                        </a:xfrm>
                      </wpg:grpSpPr>
                      <wps:wsp>
                        <wps:cNvPr id="1518" name="Graphic 1518"/>
                        <wps:cNvSpPr/>
                        <wps:spPr>
                          <a:xfrm>
                            <a:off x="324448"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19" name="Graphic 1519"/>
                        <wps:cNvSpPr/>
                        <wps:spPr>
                          <a:xfrm>
                            <a:off x="645730"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0" name="Graphic 1520"/>
                        <wps:cNvSpPr/>
                        <wps:spPr>
                          <a:xfrm>
                            <a:off x="967013"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1" name="Graphic 1521"/>
                        <wps:cNvSpPr/>
                        <wps:spPr>
                          <a:xfrm>
                            <a:off x="1288295"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2" name="Graphic 1522"/>
                        <wps:cNvSpPr/>
                        <wps:spPr>
                          <a:xfrm>
                            <a:off x="1609578"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3" name="Graphic 1523"/>
                        <wps:cNvSpPr/>
                        <wps:spPr>
                          <a:xfrm>
                            <a:off x="1930848"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4" name="Graphic 1524"/>
                        <wps:cNvSpPr/>
                        <wps:spPr>
                          <a:xfrm>
                            <a:off x="2252131"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5" name="Graphic 1525"/>
                        <wps:cNvSpPr/>
                        <wps:spPr>
                          <a:xfrm>
                            <a:off x="2573413" y="2577047"/>
                            <a:ext cx="1270" cy="25400"/>
                          </a:xfrm>
                          <a:custGeom>
                            <a:avLst/>
                            <a:gdLst/>
                            <a:ahLst/>
                            <a:cxnLst/>
                            <a:rect l="l" t="t" r="r" b="b"/>
                            <a:pathLst>
                              <a:path w="0" h="25400">
                                <a:moveTo>
                                  <a:pt x="0" y="2514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6" name="Graphic 1526"/>
                        <wps:cNvSpPr/>
                        <wps:spPr>
                          <a:xfrm>
                            <a:off x="2894696" y="2551888"/>
                            <a:ext cx="1270" cy="50800"/>
                          </a:xfrm>
                          <a:custGeom>
                            <a:avLst/>
                            <a:gdLst/>
                            <a:ahLst/>
                            <a:cxnLst/>
                            <a:rect l="l" t="t" r="r" b="b"/>
                            <a:pathLst>
                              <a:path w="0" h="50800">
                                <a:moveTo>
                                  <a:pt x="0" y="50304"/>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7" name="Graphic 1527"/>
                        <wps:cNvSpPr/>
                        <wps:spPr>
                          <a:xfrm>
                            <a:off x="3171" y="2341843"/>
                            <a:ext cx="50165" cy="1270"/>
                          </a:xfrm>
                          <a:custGeom>
                            <a:avLst/>
                            <a:gdLst/>
                            <a:ahLst/>
                            <a:cxnLst/>
                            <a:rect l="l" t="t" r="r" b="b"/>
                            <a:pathLst>
                              <a:path w="50165" h="0">
                                <a:moveTo>
                                  <a:pt x="0" y="0"/>
                                </a:moveTo>
                                <a:lnTo>
                                  <a:pt x="50101" y="0"/>
                                </a:lnTo>
                              </a:path>
                            </a:pathLst>
                          </a:custGeom>
                          <a:ln w="6350">
                            <a:solidFill>
                              <a:srgbClr val="231F20"/>
                            </a:solidFill>
                            <a:prstDash val="solid"/>
                          </a:ln>
                        </wps:spPr>
                        <wps:bodyPr wrap="square" lIns="0" tIns="0" rIns="0" bIns="0" rtlCol="0">
                          <a:prstTxWarp prst="textNoShape">
                            <a:avLst/>
                          </a:prstTxWarp>
                          <a:noAutofit/>
                        </wps:bodyPr>
                      </wps:wsp>
                      <wps:wsp>
                        <wps:cNvPr id="1528" name="Graphic 1528"/>
                        <wps:cNvSpPr/>
                        <wps:spPr>
                          <a:xfrm>
                            <a:off x="3171" y="2082981"/>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529" name="Graphic 1529"/>
                        <wps:cNvSpPr/>
                        <wps:spPr>
                          <a:xfrm>
                            <a:off x="3171" y="1822631"/>
                            <a:ext cx="50165" cy="1270"/>
                          </a:xfrm>
                          <a:custGeom>
                            <a:avLst/>
                            <a:gdLst/>
                            <a:ahLst/>
                            <a:cxnLst/>
                            <a:rect l="l" t="t" r="r" b="b"/>
                            <a:pathLst>
                              <a:path w="50165" h="0">
                                <a:moveTo>
                                  <a:pt x="0" y="0"/>
                                </a:moveTo>
                                <a:lnTo>
                                  <a:pt x="50101" y="0"/>
                                </a:lnTo>
                              </a:path>
                            </a:pathLst>
                          </a:custGeom>
                          <a:ln w="6350">
                            <a:solidFill>
                              <a:srgbClr val="231F20"/>
                            </a:solidFill>
                            <a:prstDash val="solid"/>
                          </a:ln>
                        </wps:spPr>
                        <wps:bodyPr wrap="square" lIns="0" tIns="0" rIns="0" bIns="0" rtlCol="0">
                          <a:prstTxWarp prst="textNoShape">
                            <a:avLst/>
                          </a:prstTxWarp>
                          <a:noAutofit/>
                        </wps:bodyPr>
                      </wps:wsp>
                      <wps:wsp>
                        <wps:cNvPr id="1530" name="Graphic 1530"/>
                        <wps:cNvSpPr/>
                        <wps:spPr>
                          <a:xfrm>
                            <a:off x="3171" y="1562281"/>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531" name="Graphic 1531"/>
                        <wps:cNvSpPr/>
                        <wps:spPr>
                          <a:xfrm>
                            <a:off x="3171" y="1303418"/>
                            <a:ext cx="50165" cy="1270"/>
                          </a:xfrm>
                          <a:custGeom>
                            <a:avLst/>
                            <a:gdLst/>
                            <a:ahLst/>
                            <a:cxnLst/>
                            <a:rect l="l" t="t" r="r" b="b"/>
                            <a:pathLst>
                              <a:path w="50165" h="0">
                                <a:moveTo>
                                  <a:pt x="0" y="0"/>
                                </a:moveTo>
                                <a:lnTo>
                                  <a:pt x="50101" y="0"/>
                                </a:lnTo>
                              </a:path>
                            </a:pathLst>
                          </a:custGeom>
                          <a:ln w="6350">
                            <a:solidFill>
                              <a:srgbClr val="231F20"/>
                            </a:solidFill>
                            <a:prstDash val="solid"/>
                          </a:ln>
                        </wps:spPr>
                        <wps:bodyPr wrap="square" lIns="0" tIns="0" rIns="0" bIns="0" rtlCol="0">
                          <a:prstTxWarp prst="textNoShape">
                            <a:avLst/>
                          </a:prstTxWarp>
                          <a:noAutofit/>
                        </wps:bodyPr>
                      </wps:wsp>
                      <wps:wsp>
                        <wps:cNvPr id="1532" name="Graphic 1532"/>
                        <wps:cNvSpPr/>
                        <wps:spPr>
                          <a:xfrm>
                            <a:off x="3171" y="1043075"/>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533" name="Graphic 1533"/>
                        <wps:cNvSpPr/>
                        <wps:spPr>
                          <a:xfrm>
                            <a:off x="3171" y="782731"/>
                            <a:ext cx="50165" cy="1270"/>
                          </a:xfrm>
                          <a:custGeom>
                            <a:avLst/>
                            <a:gdLst/>
                            <a:ahLst/>
                            <a:cxnLst/>
                            <a:rect l="l" t="t" r="r" b="b"/>
                            <a:pathLst>
                              <a:path w="50165" h="0">
                                <a:moveTo>
                                  <a:pt x="0" y="0"/>
                                </a:moveTo>
                                <a:lnTo>
                                  <a:pt x="50101" y="0"/>
                                </a:lnTo>
                              </a:path>
                            </a:pathLst>
                          </a:custGeom>
                          <a:ln w="6350">
                            <a:solidFill>
                              <a:srgbClr val="231F20"/>
                            </a:solidFill>
                            <a:prstDash val="solid"/>
                          </a:ln>
                        </wps:spPr>
                        <wps:bodyPr wrap="square" lIns="0" tIns="0" rIns="0" bIns="0" rtlCol="0">
                          <a:prstTxWarp prst="textNoShape">
                            <a:avLst/>
                          </a:prstTxWarp>
                          <a:noAutofit/>
                        </wps:bodyPr>
                      </wps:wsp>
                      <wps:wsp>
                        <wps:cNvPr id="1534" name="Graphic 1534"/>
                        <wps:cNvSpPr/>
                        <wps:spPr>
                          <a:xfrm>
                            <a:off x="3171" y="522381"/>
                            <a:ext cx="25400" cy="1270"/>
                          </a:xfrm>
                          <a:custGeom>
                            <a:avLst/>
                            <a:gdLst/>
                            <a:ahLst/>
                            <a:cxnLst/>
                            <a:rect l="l" t="t" r="r" b="b"/>
                            <a:pathLst>
                              <a:path w="25400" h="0">
                                <a:moveTo>
                                  <a:pt x="0" y="0"/>
                                </a:moveTo>
                                <a:lnTo>
                                  <a:pt x="25057" y="0"/>
                                </a:lnTo>
                              </a:path>
                            </a:pathLst>
                          </a:custGeom>
                          <a:ln w="6350">
                            <a:solidFill>
                              <a:srgbClr val="231F20"/>
                            </a:solidFill>
                            <a:prstDash val="solid"/>
                          </a:ln>
                        </wps:spPr>
                        <wps:bodyPr wrap="square" lIns="0" tIns="0" rIns="0" bIns="0" rtlCol="0">
                          <a:prstTxWarp prst="textNoShape">
                            <a:avLst/>
                          </a:prstTxWarp>
                          <a:noAutofit/>
                        </wps:bodyPr>
                      </wps:wsp>
                      <wps:wsp>
                        <wps:cNvPr id="1535" name="Graphic 1535"/>
                        <wps:cNvSpPr/>
                        <wps:spPr>
                          <a:xfrm>
                            <a:off x="3171" y="263519"/>
                            <a:ext cx="50165" cy="1270"/>
                          </a:xfrm>
                          <a:custGeom>
                            <a:avLst/>
                            <a:gdLst/>
                            <a:ahLst/>
                            <a:cxnLst/>
                            <a:rect l="l" t="t" r="r" b="b"/>
                            <a:pathLst>
                              <a:path w="50165" h="0">
                                <a:moveTo>
                                  <a:pt x="0" y="0"/>
                                </a:moveTo>
                                <a:lnTo>
                                  <a:pt x="50101" y="0"/>
                                </a:lnTo>
                              </a:path>
                            </a:pathLst>
                          </a:custGeom>
                          <a:ln w="6350">
                            <a:solidFill>
                              <a:srgbClr val="231F20"/>
                            </a:solidFill>
                            <a:prstDash val="solid"/>
                          </a:ln>
                        </wps:spPr>
                        <wps:bodyPr wrap="square" lIns="0" tIns="0" rIns="0" bIns="0" rtlCol="0">
                          <a:prstTxWarp prst="textNoShape">
                            <a:avLst/>
                          </a:prstTxWarp>
                          <a:noAutofit/>
                        </wps:bodyPr>
                      </wps:wsp>
                      <wps:wsp>
                        <wps:cNvPr id="1536" name="Graphic 1536"/>
                        <wps:cNvSpPr/>
                        <wps:spPr>
                          <a:xfrm>
                            <a:off x="324448"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537" name="Graphic 1537"/>
                        <wps:cNvSpPr/>
                        <wps:spPr>
                          <a:xfrm>
                            <a:off x="645730"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538" name="Graphic 1538"/>
                        <wps:cNvSpPr/>
                        <wps:spPr>
                          <a:xfrm>
                            <a:off x="967013"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539" name="Graphic 1539"/>
                        <wps:cNvSpPr/>
                        <wps:spPr>
                          <a:xfrm>
                            <a:off x="1288295"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540" name="Graphic 1540"/>
                        <wps:cNvSpPr/>
                        <wps:spPr>
                          <a:xfrm>
                            <a:off x="1609578"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541" name="Graphic 1541"/>
                        <wps:cNvSpPr/>
                        <wps:spPr>
                          <a:xfrm>
                            <a:off x="1930848"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542" name="Graphic 1542"/>
                        <wps:cNvSpPr/>
                        <wps:spPr>
                          <a:xfrm>
                            <a:off x="2252131"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543" name="Graphic 1543"/>
                        <wps:cNvSpPr/>
                        <wps:spPr>
                          <a:xfrm>
                            <a:off x="2573413" y="3169"/>
                            <a:ext cx="1270" cy="25400"/>
                          </a:xfrm>
                          <a:custGeom>
                            <a:avLst/>
                            <a:gdLst/>
                            <a:ahLst/>
                            <a:cxnLst/>
                            <a:rect l="l" t="t" r="r" b="b"/>
                            <a:pathLst>
                              <a:path w="0" h="25400">
                                <a:moveTo>
                                  <a:pt x="0" y="0"/>
                                </a:moveTo>
                                <a:lnTo>
                                  <a:pt x="0" y="25146"/>
                                </a:lnTo>
                              </a:path>
                            </a:pathLst>
                          </a:custGeom>
                          <a:ln w="6350">
                            <a:solidFill>
                              <a:srgbClr val="231F20"/>
                            </a:solidFill>
                            <a:prstDash val="solid"/>
                          </a:ln>
                        </wps:spPr>
                        <wps:bodyPr wrap="square" lIns="0" tIns="0" rIns="0" bIns="0" rtlCol="0">
                          <a:prstTxWarp prst="textNoShape">
                            <a:avLst/>
                          </a:prstTxWarp>
                          <a:noAutofit/>
                        </wps:bodyPr>
                      </wps:wsp>
                      <wps:wsp>
                        <wps:cNvPr id="1544" name="Graphic 1544"/>
                        <wps:cNvSpPr/>
                        <wps:spPr>
                          <a:xfrm>
                            <a:off x="2894696" y="3169"/>
                            <a:ext cx="1270" cy="50800"/>
                          </a:xfrm>
                          <a:custGeom>
                            <a:avLst/>
                            <a:gdLst/>
                            <a:ahLst/>
                            <a:cxnLst/>
                            <a:rect l="l" t="t" r="r" b="b"/>
                            <a:pathLst>
                              <a:path w="0" h="50800">
                                <a:moveTo>
                                  <a:pt x="0" y="0"/>
                                </a:moveTo>
                                <a:lnTo>
                                  <a:pt x="0" y="50292"/>
                                </a:lnTo>
                              </a:path>
                            </a:pathLst>
                          </a:custGeom>
                          <a:ln w="6350">
                            <a:solidFill>
                              <a:srgbClr val="231F20"/>
                            </a:solidFill>
                            <a:prstDash val="solid"/>
                          </a:ln>
                        </wps:spPr>
                        <wps:bodyPr wrap="square" lIns="0" tIns="0" rIns="0" bIns="0" rtlCol="0">
                          <a:prstTxWarp prst="textNoShape">
                            <a:avLst/>
                          </a:prstTxWarp>
                          <a:noAutofit/>
                        </wps:bodyPr>
                      </wps:wsp>
                      <wps:wsp>
                        <wps:cNvPr id="1545" name="Graphic 1545"/>
                        <wps:cNvSpPr/>
                        <wps:spPr>
                          <a:xfrm>
                            <a:off x="3165878" y="2341843"/>
                            <a:ext cx="50165" cy="1270"/>
                          </a:xfrm>
                          <a:custGeom>
                            <a:avLst/>
                            <a:gdLst/>
                            <a:ahLst/>
                            <a:cxnLst/>
                            <a:rect l="l" t="t" r="r" b="b"/>
                            <a:pathLst>
                              <a:path w="50165" h="0">
                                <a:moveTo>
                                  <a:pt x="501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6" name="Graphic 1546"/>
                        <wps:cNvSpPr/>
                        <wps:spPr>
                          <a:xfrm>
                            <a:off x="3190923" y="2082981"/>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7" name="Graphic 1547"/>
                        <wps:cNvSpPr/>
                        <wps:spPr>
                          <a:xfrm>
                            <a:off x="3165878" y="1822631"/>
                            <a:ext cx="50165" cy="1270"/>
                          </a:xfrm>
                          <a:custGeom>
                            <a:avLst/>
                            <a:gdLst/>
                            <a:ahLst/>
                            <a:cxnLst/>
                            <a:rect l="l" t="t" r="r" b="b"/>
                            <a:pathLst>
                              <a:path w="50165" h="0">
                                <a:moveTo>
                                  <a:pt x="501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8" name="Graphic 1548"/>
                        <wps:cNvSpPr/>
                        <wps:spPr>
                          <a:xfrm>
                            <a:off x="3190923" y="1562281"/>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9" name="Graphic 1549"/>
                        <wps:cNvSpPr/>
                        <wps:spPr>
                          <a:xfrm>
                            <a:off x="3165878" y="1303418"/>
                            <a:ext cx="50165" cy="1270"/>
                          </a:xfrm>
                          <a:custGeom>
                            <a:avLst/>
                            <a:gdLst/>
                            <a:ahLst/>
                            <a:cxnLst/>
                            <a:rect l="l" t="t" r="r" b="b"/>
                            <a:pathLst>
                              <a:path w="50165" h="0">
                                <a:moveTo>
                                  <a:pt x="501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0" name="Graphic 1550"/>
                        <wps:cNvSpPr/>
                        <wps:spPr>
                          <a:xfrm>
                            <a:off x="3190923" y="1043075"/>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1" name="Graphic 1551"/>
                        <wps:cNvSpPr/>
                        <wps:spPr>
                          <a:xfrm>
                            <a:off x="3165878" y="782731"/>
                            <a:ext cx="50165" cy="1270"/>
                          </a:xfrm>
                          <a:custGeom>
                            <a:avLst/>
                            <a:gdLst/>
                            <a:ahLst/>
                            <a:cxnLst/>
                            <a:rect l="l" t="t" r="r" b="b"/>
                            <a:pathLst>
                              <a:path w="50165" h="0">
                                <a:moveTo>
                                  <a:pt x="501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2" name="Graphic 1552"/>
                        <wps:cNvSpPr/>
                        <wps:spPr>
                          <a:xfrm>
                            <a:off x="3190923" y="522381"/>
                            <a:ext cx="25400" cy="1270"/>
                          </a:xfrm>
                          <a:custGeom>
                            <a:avLst/>
                            <a:gdLst/>
                            <a:ahLst/>
                            <a:cxnLst/>
                            <a:rect l="l" t="t" r="r" b="b"/>
                            <a:pathLst>
                              <a:path w="25400" h="0">
                                <a:moveTo>
                                  <a:pt x="25057"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3" name="Graphic 1553"/>
                        <wps:cNvSpPr/>
                        <wps:spPr>
                          <a:xfrm>
                            <a:off x="3165878" y="263519"/>
                            <a:ext cx="50165" cy="1270"/>
                          </a:xfrm>
                          <a:custGeom>
                            <a:avLst/>
                            <a:gdLst/>
                            <a:ahLst/>
                            <a:cxnLst/>
                            <a:rect l="l" t="t" r="r" b="b"/>
                            <a:pathLst>
                              <a:path w="50165" h="0">
                                <a:moveTo>
                                  <a:pt x="50101"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4" name="Graphic 1554"/>
                        <wps:cNvSpPr/>
                        <wps:spPr>
                          <a:xfrm>
                            <a:off x="331823" y="34487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55" name="Graphic 1555"/>
                        <wps:cNvSpPr/>
                        <wps:spPr>
                          <a:xfrm>
                            <a:off x="331825" y="34486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56" name="Graphic 1556"/>
                        <wps:cNvSpPr/>
                        <wps:spPr>
                          <a:xfrm>
                            <a:off x="334769" y="454346"/>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57" name="Graphic 1557"/>
                        <wps:cNvSpPr/>
                        <wps:spPr>
                          <a:xfrm>
                            <a:off x="334772" y="454342"/>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58" name="Graphic 1558"/>
                        <wps:cNvSpPr/>
                        <wps:spPr>
                          <a:xfrm>
                            <a:off x="336242" y="55345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59" name="Graphic 1559"/>
                        <wps:cNvSpPr/>
                        <wps:spPr>
                          <a:xfrm>
                            <a:off x="336245" y="55345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60" name="Graphic 1560"/>
                        <wps:cNvSpPr/>
                        <wps:spPr>
                          <a:xfrm>
                            <a:off x="361287" y="1146623"/>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61" name="Graphic 1561"/>
                        <wps:cNvSpPr/>
                        <wps:spPr>
                          <a:xfrm>
                            <a:off x="361289" y="1146619"/>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62" name="Graphic 1562"/>
                        <wps:cNvSpPr/>
                        <wps:spPr>
                          <a:xfrm>
                            <a:off x="384870" y="143211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63" name="Graphic 1563"/>
                        <wps:cNvSpPr/>
                        <wps:spPr>
                          <a:xfrm>
                            <a:off x="384873" y="143211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64" name="Graphic 1564"/>
                        <wps:cNvSpPr/>
                        <wps:spPr>
                          <a:xfrm>
                            <a:off x="408454" y="1603708"/>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65" name="Graphic 1565"/>
                        <wps:cNvSpPr/>
                        <wps:spPr>
                          <a:xfrm>
                            <a:off x="408457" y="160370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66" name="Graphic 1566"/>
                        <wps:cNvSpPr/>
                        <wps:spPr>
                          <a:xfrm>
                            <a:off x="433499" y="172353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67" name="Graphic 1567"/>
                        <wps:cNvSpPr/>
                        <wps:spPr>
                          <a:xfrm>
                            <a:off x="433501" y="172352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68" name="Graphic 1568"/>
                        <wps:cNvSpPr/>
                        <wps:spPr>
                          <a:xfrm>
                            <a:off x="457083" y="181080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69" name="Graphic 1569"/>
                        <wps:cNvSpPr/>
                        <wps:spPr>
                          <a:xfrm>
                            <a:off x="457085" y="1810804"/>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70" name="Graphic 1570"/>
                        <wps:cNvSpPr/>
                        <wps:spPr>
                          <a:xfrm>
                            <a:off x="480667" y="187884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71" name="Graphic 1571"/>
                        <wps:cNvSpPr/>
                        <wps:spPr>
                          <a:xfrm>
                            <a:off x="480669" y="187883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72" name="Graphic 1572"/>
                        <wps:cNvSpPr/>
                        <wps:spPr>
                          <a:xfrm>
                            <a:off x="505724" y="193061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73" name="Graphic 1573"/>
                        <wps:cNvSpPr/>
                        <wps:spPr>
                          <a:xfrm>
                            <a:off x="505726" y="193061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74" name="Graphic 1574"/>
                        <wps:cNvSpPr/>
                        <wps:spPr>
                          <a:xfrm>
                            <a:off x="529295" y="197203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75" name="Graphic 1575"/>
                        <wps:cNvSpPr/>
                        <wps:spPr>
                          <a:xfrm>
                            <a:off x="529297" y="197203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76" name="Graphic 1576"/>
                        <wps:cNvSpPr/>
                        <wps:spPr>
                          <a:xfrm>
                            <a:off x="552879" y="2009016"/>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77" name="Graphic 1577"/>
                        <wps:cNvSpPr/>
                        <wps:spPr>
                          <a:xfrm>
                            <a:off x="552881" y="2009013"/>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78" name="Graphic 1578"/>
                        <wps:cNvSpPr/>
                        <wps:spPr>
                          <a:xfrm>
                            <a:off x="577936" y="204008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79" name="Graphic 1579"/>
                        <wps:cNvSpPr/>
                        <wps:spPr>
                          <a:xfrm>
                            <a:off x="577938" y="204007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80" name="Graphic 1580"/>
                        <wps:cNvSpPr/>
                        <wps:spPr>
                          <a:xfrm>
                            <a:off x="601507" y="2066712"/>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81" name="Graphic 1581"/>
                        <wps:cNvSpPr/>
                        <wps:spPr>
                          <a:xfrm>
                            <a:off x="601510" y="206670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82" name="Graphic 1582"/>
                        <wps:cNvSpPr/>
                        <wps:spPr>
                          <a:xfrm>
                            <a:off x="626577" y="2091846"/>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83" name="Graphic 1583"/>
                        <wps:cNvSpPr/>
                        <wps:spPr>
                          <a:xfrm>
                            <a:off x="626579" y="2091842"/>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84" name="Graphic 1584"/>
                        <wps:cNvSpPr/>
                        <wps:spPr>
                          <a:xfrm>
                            <a:off x="650148" y="211256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85" name="Graphic 1585"/>
                        <wps:cNvSpPr/>
                        <wps:spPr>
                          <a:xfrm>
                            <a:off x="650151" y="211255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86" name="Graphic 1586"/>
                        <wps:cNvSpPr/>
                        <wps:spPr>
                          <a:xfrm>
                            <a:off x="673732" y="21288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87" name="Graphic 1587"/>
                        <wps:cNvSpPr/>
                        <wps:spPr>
                          <a:xfrm>
                            <a:off x="673734" y="212883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88" name="Graphic 1588"/>
                        <wps:cNvSpPr/>
                        <wps:spPr>
                          <a:xfrm>
                            <a:off x="698789" y="2149542"/>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89" name="Graphic 1589"/>
                        <wps:cNvSpPr/>
                        <wps:spPr>
                          <a:xfrm>
                            <a:off x="698792" y="214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90" name="Graphic 1590"/>
                        <wps:cNvSpPr/>
                        <wps:spPr>
                          <a:xfrm>
                            <a:off x="722360" y="2159905"/>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591" name="Graphic 1591"/>
                        <wps:cNvSpPr/>
                        <wps:spPr>
                          <a:xfrm>
                            <a:off x="722363" y="2159901"/>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92" name="Graphic 1592"/>
                        <wps:cNvSpPr/>
                        <wps:spPr>
                          <a:xfrm>
                            <a:off x="745944" y="217468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93" name="Graphic 1593"/>
                        <wps:cNvSpPr/>
                        <wps:spPr>
                          <a:xfrm>
                            <a:off x="745947" y="2174684"/>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94" name="Graphic 1594"/>
                        <wps:cNvSpPr/>
                        <wps:spPr>
                          <a:xfrm>
                            <a:off x="771001" y="218503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95" name="Graphic 1595"/>
                        <wps:cNvSpPr/>
                        <wps:spPr>
                          <a:xfrm>
                            <a:off x="771004" y="218503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96" name="Graphic 1596"/>
                        <wps:cNvSpPr/>
                        <wps:spPr>
                          <a:xfrm>
                            <a:off x="794585" y="220132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97" name="Graphic 1597"/>
                        <wps:cNvSpPr/>
                        <wps:spPr>
                          <a:xfrm>
                            <a:off x="794588" y="2201316"/>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598" name="Graphic 1598"/>
                        <wps:cNvSpPr/>
                        <wps:spPr>
                          <a:xfrm>
                            <a:off x="819630" y="221167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599" name="Graphic 1599"/>
                        <wps:cNvSpPr/>
                        <wps:spPr>
                          <a:xfrm>
                            <a:off x="819632" y="2211666"/>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00" name="Graphic 1600"/>
                        <wps:cNvSpPr/>
                        <wps:spPr>
                          <a:xfrm>
                            <a:off x="843213" y="221758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01" name="Graphic 1601"/>
                        <wps:cNvSpPr/>
                        <wps:spPr>
                          <a:xfrm>
                            <a:off x="843216" y="221758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02" name="Graphic 1602"/>
                        <wps:cNvSpPr/>
                        <wps:spPr>
                          <a:xfrm>
                            <a:off x="866797" y="222793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03" name="Graphic 1603"/>
                        <wps:cNvSpPr/>
                        <wps:spPr>
                          <a:xfrm>
                            <a:off x="866800" y="222793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04" name="Graphic 1604"/>
                        <wps:cNvSpPr/>
                        <wps:spPr>
                          <a:xfrm>
                            <a:off x="891842" y="223830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05" name="Graphic 1605"/>
                        <wps:cNvSpPr/>
                        <wps:spPr>
                          <a:xfrm>
                            <a:off x="891844" y="223829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06" name="Graphic 1606"/>
                        <wps:cNvSpPr/>
                        <wps:spPr>
                          <a:xfrm>
                            <a:off x="915426" y="2242735"/>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07" name="Graphic 1607"/>
                        <wps:cNvSpPr/>
                        <wps:spPr>
                          <a:xfrm>
                            <a:off x="915428" y="2242731"/>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08" name="Graphic 1608"/>
                        <wps:cNvSpPr/>
                        <wps:spPr>
                          <a:xfrm>
                            <a:off x="939010" y="2253098"/>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09" name="Graphic 1609"/>
                        <wps:cNvSpPr/>
                        <wps:spPr>
                          <a:xfrm>
                            <a:off x="939012" y="2253094"/>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10" name="Graphic 1610"/>
                        <wps:cNvSpPr/>
                        <wps:spPr>
                          <a:xfrm>
                            <a:off x="964054" y="2259016"/>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11" name="Graphic 1611"/>
                        <wps:cNvSpPr/>
                        <wps:spPr>
                          <a:xfrm>
                            <a:off x="964057" y="2259012"/>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12" name="Graphic 1612"/>
                        <wps:cNvSpPr/>
                        <wps:spPr>
                          <a:xfrm>
                            <a:off x="987638" y="2263448"/>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13" name="Graphic 1613"/>
                        <wps:cNvSpPr/>
                        <wps:spPr>
                          <a:xfrm>
                            <a:off x="987640" y="2263444"/>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14" name="Graphic 1614"/>
                        <wps:cNvSpPr/>
                        <wps:spPr>
                          <a:xfrm>
                            <a:off x="1011222" y="2269366"/>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15" name="Graphic 1615"/>
                        <wps:cNvSpPr/>
                        <wps:spPr>
                          <a:xfrm>
                            <a:off x="1011224" y="226936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16" name="Graphic 1616"/>
                        <wps:cNvSpPr/>
                        <wps:spPr>
                          <a:xfrm>
                            <a:off x="1036279" y="227381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17" name="Graphic 1617"/>
                        <wps:cNvSpPr/>
                        <wps:spPr>
                          <a:xfrm>
                            <a:off x="1036281" y="227380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18" name="Graphic 1618"/>
                        <wps:cNvSpPr/>
                        <wps:spPr>
                          <a:xfrm>
                            <a:off x="1059850" y="227971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19" name="Graphic 1619"/>
                        <wps:cNvSpPr/>
                        <wps:spPr>
                          <a:xfrm>
                            <a:off x="1059853" y="227971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20" name="Graphic 1620"/>
                        <wps:cNvSpPr/>
                        <wps:spPr>
                          <a:xfrm>
                            <a:off x="1084907" y="228414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21" name="Graphic 1621"/>
                        <wps:cNvSpPr/>
                        <wps:spPr>
                          <a:xfrm>
                            <a:off x="1084910" y="228414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22" name="Graphic 1622"/>
                        <wps:cNvSpPr/>
                        <wps:spPr>
                          <a:xfrm>
                            <a:off x="1108491" y="229008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23" name="Graphic 1623"/>
                        <wps:cNvSpPr/>
                        <wps:spPr>
                          <a:xfrm>
                            <a:off x="1108494" y="229007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24" name="Graphic 1624"/>
                        <wps:cNvSpPr/>
                        <wps:spPr>
                          <a:xfrm>
                            <a:off x="1132075" y="229451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25" name="Graphic 1625"/>
                        <wps:cNvSpPr/>
                        <wps:spPr>
                          <a:xfrm>
                            <a:off x="1132077" y="229450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26" name="Graphic 1626"/>
                        <wps:cNvSpPr/>
                        <wps:spPr>
                          <a:xfrm>
                            <a:off x="1157119" y="2300418"/>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27" name="Graphic 1627"/>
                        <wps:cNvSpPr/>
                        <wps:spPr>
                          <a:xfrm>
                            <a:off x="1157122" y="2300414"/>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28" name="Graphic 1628"/>
                        <wps:cNvSpPr/>
                        <wps:spPr>
                          <a:xfrm>
                            <a:off x="1180703" y="2304863"/>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29" name="Graphic 1629"/>
                        <wps:cNvSpPr/>
                        <wps:spPr>
                          <a:xfrm>
                            <a:off x="1180706" y="2304859"/>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30" name="Graphic 1630"/>
                        <wps:cNvSpPr/>
                        <wps:spPr>
                          <a:xfrm>
                            <a:off x="1204287" y="2304863"/>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31" name="Graphic 1631"/>
                        <wps:cNvSpPr/>
                        <wps:spPr>
                          <a:xfrm>
                            <a:off x="1204290" y="2304859"/>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32" name="Graphic 1632"/>
                        <wps:cNvSpPr/>
                        <wps:spPr>
                          <a:xfrm>
                            <a:off x="1229344" y="231078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33" name="Graphic 1633"/>
                        <wps:cNvSpPr/>
                        <wps:spPr>
                          <a:xfrm>
                            <a:off x="1229347" y="231077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34" name="Graphic 1634"/>
                        <wps:cNvSpPr/>
                        <wps:spPr>
                          <a:xfrm>
                            <a:off x="1252915" y="2315213"/>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35" name="Graphic 1635"/>
                        <wps:cNvSpPr/>
                        <wps:spPr>
                          <a:xfrm>
                            <a:off x="1252918" y="231521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36" name="Graphic 1636"/>
                        <wps:cNvSpPr/>
                        <wps:spPr>
                          <a:xfrm>
                            <a:off x="1276499" y="2315213"/>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37" name="Graphic 1637"/>
                        <wps:cNvSpPr/>
                        <wps:spPr>
                          <a:xfrm>
                            <a:off x="1276502" y="231521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38" name="Graphic 1638"/>
                        <wps:cNvSpPr/>
                        <wps:spPr>
                          <a:xfrm>
                            <a:off x="1301556" y="2321131"/>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39" name="Graphic 1639"/>
                        <wps:cNvSpPr/>
                        <wps:spPr>
                          <a:xfrm>
                            <a:off x="1301559" y="232112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40" name="Graphic 1640"/>
                        <wps:cNvSpPr/>
                        <wps:spPr>
                          <a:xfrm>
                            <a:off x="1325128" y="232557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41" name="Graphic 1641"/>
                        <wps:cNvSpPr/>
                        <wps:spPr>
                          <a:xfrm>
                            <a:off x="1325130" y="232557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42" name="Graphic 1642"/>
                        <wps:cNvSpPr/>
                        <wps:spPr>
                          <a:xfrm>
                            <a:off x="1350185" y="232557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43" name="Graphic 1643"/>
                        <wps:cNvSpPr/>
                        <wps:spPr>
                          <a:xfrm>
                            <a:off x="1350187" y="232557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44" name="Graphic 1644"/>
                        <wps:cNvSpPr/>
                        <wps:spPr>
                          <a:xfrm>
                            <a:off x="1373769" y="2331495"/>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45" name="Graphic 1645"/>
                        <wps:cNvSpPr/>
                        <wps:spPr>
                          <a:xfrm>
                            <a:off x="1373771" y="2331491"/>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46" name="Graphic 1646"/>
                        <wps:cNvSpPr/>
                        <wps:spPr>
                          <a:xfrm>
                            <a:off x="1397353" y="2331495"/>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47" name="Graphic 1647"/>
                        <wps:cNvSpPr/>
                        <wps:spPr>
                          <a:xfrm>
                            <a:off x="1397355" y="2331491"/>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48" name="Graphic 1648"/>
                        <wps:cNvSpPr/>
                        <wps:spPr>
                          <a:xfrm>
                            <a:off x="1422397" y="233592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49" name="Graphic 1649"/>
                        <wps:cNvSpPr/>
                        <wps:spPr>
                          <a:xfrm>
                            <a:off x="1422400" y="233592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50" name="Graphic 1650"/>
                        <wps:cNvSpPr/>
                        <wps:spPr>
                          <a:xfrm>
                            <a:off x="1445981" y="2335927"/>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51" name="Graphic 1651"/>
                        <wps:cNvSpPr/>
                        <wps:spPr>
                          <a:xfrm>
                            <a:off x="1445983" y="2335923"/>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52" name="Graphic 1652"/>
                        <wps:cNvSpPr/>
                        <wps:spPr>
                          <a:xfrm>
                            <a:off x="1469565" y="2341845"/>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53" name="Graphic 1653"/>
                        <wps:cNvSpPr/>
                        <wps:spPr>
                          <a:xfrm>
                            <a:off x="1469567" y="2341841"/>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54" name="Graphic 1654"/>
                        <wps:cNvSpPr/>
                        <wps:spPr>
                          <a:xfrm>
                            <a:off x="1494622" y="2341845"/>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55" name="Graphic 1655"/>
                        <wps:cNvSpPr/>
                        <wps:spPr>
                          <a:xfrm>
                            <a:off x="1494624" y="2341841"/>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56" name="Graphic 1656"/>
                        <wps:cNvSpPr/>
                        <wps:spPr>
                          <a:xfrm>
                            <a:off x="1518193" y="234629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57" name="Graphic 1657"/>
                        <wps:cNvSpPr/>
                        <wps:spPr>
                          <a:xfrm>
                            <a:off x="1518196" y="234628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58" name="Graphic 1658"/>
                        <wps:cNvSpPr/>
                        <wps:spPr>
                          <a:xfrm>
                            <a:off x="1543250" y="234629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59" name="Graphic 1659"/>
                        <wps:cNvSpPr/>
                        <wps:spPr>
                          <a:xfrm>
                            <a:off x="1543253" y="234628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60" name="Graphic 1660"/>
                        <wps:cNvSpPr/>
                        <wps:spPr>
                          <a:xfrm>
                            <a:off x="1566834" y="234629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61" name="Graphic 1661"/>
                        <wps:cNvSpPr/>
                        <wps:spPr>
                          <a:xfrm>
                            <a:off x="1566837" y="234628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62" name="Graphic 1662"/>
                        <wps:cNvSpPr/>
                        <wps:spPr>
                          <a:xfrm>
                            <a:off x="1590418" y="2352196"/>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63" name="Graphic 1663"/>
                        <wps:cNvSpPr/>
                        <wps:spPr>
                          <a:xfrm>
                            <a:off x="1590421" y="2352192"/>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64" name="Graphic 1664"/>
                        <wps:cNvSpPr/>
                        <wps:spPr>
                          <a:xfrm>
                            <a:off x="1615462" y="2352196"/>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65" name="Graphic 1665"/>
                        <wps:cNvSpPr/>
                        <wps:spPr>
                          <a:xfrm>
                            <a:off x="1615465" y="2352192"/>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66" name="Graphic 1666"/>
                        <wps:cNvSpPr/>
                        <wps:spPr>
                          <a:xfrm>
                            <a:off x="1639046" y="23566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67" name="Graphic 1667"/>
                        <wps:cNvSpPr/>
                        <wps:spPr>
                          <a:xfrm>
                            <a:off x="1639049" y="235663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68" name="Graphic 1668"/>
                        <wps:cNvSpPr/>
                        <wps:spPr>
                          <a:xfrm>
                            <a:off x="1662617" y="23566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69" name="Graphic 1669"/>
                        <wps:cNvSpPr/>
                        <wps:spPr>
                          <a:xfrm>
                            <a:off x="1662620" y="235663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70" name="Graphic 1670"/>
                        <wps:cNvSpPr/>
                        <wps:spPr>
                          <a:xfrm>
                            <a:off x="1687687" y="23566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71" name="Graphic 1671"/>
                        <wps:cNvSpPr/>
                        <wps:spPr>
                          <a:xfrm>
                            <a:off x="1687690" y="2356637"/>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72" name="Graphic 1672"/>
                        <wps:cNvSpPr/>
                        <wps:spPr>
                          <a:xfrm>
                            <a:off x="1711258" y="236255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73" name="Graphic 1673"/>
                        <wps:cNvSpPr/>
                        <wps:spPr>
                          <a:xfrm>
                            <a:off x="1711261" y="236255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74" name="Graphic 1674"/>
                        <wps:cNvSpPr/>
                        <wps:spPr>
                          <a:xfrm>
                            <a:off x="1734842" y="236255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75" name="Graphic 1675"/>
                        <wps:cNvSpPr/>
                        <wps:spPr>
                          <a:xfrm>
                            <a:off x="1734845" y="236255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76" name="Graphic 1676"/>
                        <wps:cNvSpPr/>
                        <wps:spPr>
                          <a:xfrm>
                            <a:off x="1759887" y="2362559"/>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77" name="Graphic 1677"/>
                        <wps:cNvSpPr/>
                        <wps:spPr>
                          <a:xfrm>
                            <a:off x="1759889" y="2362555"/>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78" name="Graphic 1678"/>
                        <wps:cNvSpPr/>
                        <wps:spPr>
                          <a:xfrm>
                            <a:off x="1783471" y="2367004"/>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79" name="Graphic 1679"/>
                        <wps:cNvSpPr/>
                        <wps:spPr>
                          <a:xfrm>
                            <a:off x="1783473" y="2367000"/>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80" name="Graphic 1680"/>
                        <wps:cNvSpPr/>
                        <wps:spPr>
                          <a:xfrm>
                            <a:off x="1808528" y="2367004"/>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81" name="Graphic 1681"/>
                        <wps:cNvSpPr/>
                        <wps:spPr>
                          <a:xfrm>
                            <a:off x="1808530" y="2367000"/>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82" name="Graphic 1682"/>
                        <wps:cNvSpPr/>
                        <wps:spPr>
                          <a:xfrm>
                            <a:off x="1832112" y="2367004"/>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83" name="Graphic 1683"/>
                        <wps:cNvSpPr/>
                        <wps:spPr>
                          <a:xfrm>
                            <a:off x="1832114" y="2367000"/>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84" name="Graphic 1684"/>
                        <wps:cNvSpPr/>
                        <wps:spPr>
                          <a:xfrm>
                            <a:off x="1855683" y="2367004"/>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85" name="Graphic 1685"/>
                        <wps:cNvSpPr/>
                        <wps:spPr>
                          <a:xfrm>
                            <a:off x="1855685" y="2367000"/>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86" name="Graphic 1686"/>
                        <wps:cNvSpPr/>
                        <wps:spPr>
                          <a:xfrm>
                            <a:off x="1880740" y="237291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87" name="Graphic 1687"/>
                        <wps:cNvSpPr/>
                        <wps:spPr>
                          <a:xfrm>
                            <a:off x="1880742" y="237290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88" name="Graphic 1688"/>
                        <wps:cNvSpPr/>
                        <wps:spPr>
                          <a:xfrm>
                            <a:off x="1904324" y="237291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89" name="Graphic 1689"/>
                        <wps:cNvSpPr/>
                        <wps:spPr>
                          <a:xfrm>
                            <a:off x="1904326" y="237290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90" name="Graphic 1690"/>
                        <wps:cNvSpPr/>
                        <wps:spPr>
                          <a:xfrm>
                            <a:off x="1927908" y="237291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91" name="Graphic 1691"/>
                        <wps:cNvSpPr/>
                        <wps:spPr>
                          <a:xfrm>
                            <a:off x="1927910" y="237290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92" name="Graphic 1692"/>
                        <wps:cNvSpPr/>
                        <wps:spPr>
                          <a:xfrm>
                            <a:off x="1952965" y="2372910"/>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693" name="Graphic 1693"/>
                        <wps:cNvSpPr/>
                        <wps:spPr>
                          <a:xfrm>
                            <a:off x="1952967" y="2372906"/>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94" name="Graphic 1694"/>
                        <wps:cNvSpPr/>
                        <wps:spPr>
                          <a:xfrm>
                            <a:off x="1976536" y="237734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95" name="Graphic 1695"/>
                        <wps:cNvSpPr/>
                        <wps:spPr>
                          <a:xfrm>
                            <a:off x="1976539" y="237733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96" name="Graphic 1696"/>
                        <wps:cNvSpPr/>
                        <wps:spPr>
                          <a:xfrm>
                            <a:off x="2000107" y="237734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97" name="Graphic 1697"/>
                        <wps:cNvSpPr/>
                        <wps:spPr>
                          <a:xfrm>
                            <a:off x="2000110" y="237733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698" name="Graphic 1698"/>
                        <wps:cNvSpPr/>
                        <wps:spPr>
                          <a:xfrm>
                            <a:off x="2025177" y="237734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699" name="Graphic 1699"/>
                        <wps:cNvSpPr/>
                        <wps:spPr>
                          <a:xfrm>
                            <a:off x="2025180" y="237733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00" name="Graphic 1700"/>
                        <wps:cNvSpPr/>
                        <wps:spPr>
                          <a:xfrm>
                            <a:off x="2048761" y="237734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01" name="Graphic 1701"/>
                        <wps:cNvSpPr/>
                        <wps:spPr>
                          <a:xfrm>
                            <a:off x="2048764" y="237733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02" name="Graphic 1702"/>
                        <wps:cNvSpPr/>
                        <wps:spPr>
                          <a:xfrm>
                            <a:off x="2073805" y="238327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03" name="Graphic 1703"/>
                        <wps:cNvSpPr/>
                        <wps:spPr>
                          <a:xfrm>
                            <a:off x="2073808" y="238326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04" name="Graphic 1704"/>
                        <wps:cNvSpPr/>
                        <wps:spPr>
                          <a:xfrm>
                            <a:off x="2097389" y="238327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05" name="Graphic 1705"/>
                        <wps:cNvSpPr/>
                        <wps:spPr>
                          <a:xfrm>
                            <a:off x="2097392" y="238326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06" name="Graphic 1706"/>
                        <wps:cNvSpPr/>
                        <wps:spPr>
                          <a:xfrm>
                            <a:off x="2120961" y="238327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07" name="Graphic 1707"/>
                        <wps:cNvSpPr/>
                        <wps:spPr>
                          <a:xfrm>
                            <a:off x="2120963" y="238326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08" name="Graphic 1708"/>
                        <wps:cNvSpPr/>
                        <wps:spPr>
                          <a:xfrm>
                            <a:off x="2146030" y="238327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09" name="Graphic 1709"/>
                        <wps:cNvSpPr/>
                        <wps:spPr>
                          <a:xfrm>
                            <a:off x="2146033" y="238326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10" name="Graphic 1710"/>
                        <wps:cNvSpPr/>
                        <wps:spPr>
                          <a:xfrm>
                            <a:off x="2169601" y="2383273"/>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11" name="Graphic 1711"/>
                        <wps:cNvSpPr/>
                        <wps:spPr>
                          <a:xfrm>
                            <a:off x="2169604" y="2383269"/>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12" name="Graphic 1712"/>
                        <wps:cNvSpPr/>
                        <wps:spPr>
                          <a:xfrm>
                            <a:off x="2193185"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13" name="Graphic 1713"/>
                        <wps:cNvSpPr/>
                        <wps:spPr>
                          <a:xfrm>
                            <a:off x="2193188"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14" name="Graphic 1714"/>
                        <wps:cNvSpPr/>
                        <wps:spPr>
                          <a:xfrm>
                            <a:off x="2218230"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15" name="Graphic 1715"/>
                        <wps:cNvSpPr/>
                        <wps:spPr>
                          <a:xfrm>
                            <a:off x="2218232"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16" name="Graphic 1716"/>
                        <wps:cNvSpPr/>
                        <wps:spPr>
                          <a:xfrm>
                            <a:off x="2241814"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17" name="Graphic 1717"/>
                        <wps:cNvSpPr/>
                        <wps:spPr>
                          <a:xfrm>
                            <a:off x="2241816"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18" name="Graphic 1718"/>
                        <wps:cNvSpPr/>
                        <wps:spPr>
                          <a:xfrm>
                            <a:off x="2265398"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19" name="Graphic 1719"/>
                        <wps:cNvSpPr/>
                        <wps:spPr>
                          <a:xfrm>
                            <a:off x="2265400"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20" name="Graphic 1720"/>
                        <wps:cNvSpPr/>
                        <wps:spPr>
                          <a:xfrm>
                            <a:off x="2290455"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21" name="Graphic 1721"/>
                        <wps:cNvSpPr/>
                        <wps:spPr>
                          <a:xfrm>
                            <a:off x="2290457"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22" name="Graphic 1722"/>
                        <wps:cNvSpPr/>
                        <wps:spPr>
                          <a:xfrm>
                            <a:off x="2314026" y="2387692"/>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23" name="Graphic 1723"/>
                        <wps:cNvSpPr/>
                        <wps:spPr>
                          <a:xfrm>
                            <a:off x="2314028" y="2387688"/>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24" name="Graphic 1724"/>
                        <wps:cNvSpPr/>
                        <wps:spPr>
                          <a:xfrm>
                            <a:off x="2339083"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25" name="Graphic 1725"/>
                        <wps:cNvSpPr/>
                        <wps:spPr>
                          <a:xfrm>
                            <a:off x="2339085"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26" name="Graphic 1726"/>
                        <wps:cNvSpPr/>
                        <wps:spPr>
                          <a:xfrm>
                            <a:off x="2362654"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27" name="Graphic 1727"/>
                        <wps:cNvSpPr/>
                        <wps:spPr>
                          <a:xfrm>
                            <a:off x="2362657"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28" name="Graphic 1728"/>
                        <wps:cNvSpPr/>
                        <wps:spPr>
                          <a:xfrm>
                            <a:off x="2386251"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29" name="Graphic 1729"/>
                        <wps:cNvSpPr/>
                        <wps:spPr>
                          <a:xfrm>
                            <a:off x="2386253"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30" name="Graphic 1730"/>
                        <wps:cNvSpPr/>
                        <wps:spPr>
                          <a:xfrm>
                            <a:off x="2411295"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31" name="Graphic 1731"/>
                        <wps:cNvSpPr/>
                        <wps:spPr>
                          <a:xfrm>
                            <a:off x="2411298"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32" name="Graphic 1732"/>
                        <wps:cNvSpPr/>
                        <wps:spPr>
                          <a:xfrm>
                            <a:off x="2434879"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33" name="Graphic 1733"/>
                        <wps:cNvSpPr/>
                        <wps:spPr>
                          <a:xfrm>
                            <a:off x="2434882"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34" name="Graphic 1734"/>
                        <wps:cNvSpPr/>
                        <wps:spPr>
                          <a:xfrm>
                            <a:off x="2458450" y="2393610"/>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35" name="Graphic 1735"/>
                        <wps:cNvSpPr/>
                        <wps:spPr>
                          <a:xfrm>
                            <a:off x="2458453" y="2393607"/>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36" name="Graphic 1736"/>
                        <wps:cNvSpPr/>
                        <wps:spPr>
                          <a:xfrm>
                            <a:off x="2483520"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37" name="Graphic 1737"/>
                        <wps:cNvSpPr/>
                        <wps:spPr>
                          <a:xfrm>
                            <a:off x="2483523"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38" name="Graphic 1738"/>
                        <wps:cNvSpPr/>
                        <wps:spPr>
                          <a:xfrm>
                            <a:off x="2507091"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39" name="Graphic 1739"/>
                        <wps:cNvSpPr/>
                        <wps:spPr>
                          <a:xfrm>
                            <a:off x="2507094"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40" name="Graphic 1740"/>
                        <wps:cNvSpPr/>
                        <wps:spPr>
                          <a:xfrm>
                            <a:off x="2532148"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41" name="Graphic 1741"/>
                        <wps:cNvSpPr/>
                        <wps:spPr>
                          <a:xfrm>
                            <a:off x="2532151"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42" name="Graphic 1742"/>
                        <wps:cNvSpPr/>
                        <wps:spPr>
                          <a:xfrm>
                            <a:off x="2555719"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43" name="Graphic 1743"/>
                        <wps:cNvSpPr/>
                        <wps:spPr>
                          <a:xfrm>
                            <a:off x="2555722"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44" name="Graphic 1744"/>
                        <wps:cNvSpPr/>
                        <wps:spPr>
                          <a:xfrm>
                            <a:off x="2579303"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45" name="Graphic 1745"/>
                        <wps:cNvSpPr/>
                        <wps:spPr>
                          <a:xfrm>
                            <a:off x="2579306"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46" name="Graphic 1746"/>
                        <wps:cNvSpPr/>
                        <wps:spPr>
                          <a:xfrm>
                            <a:off x="2604373"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47" name="Graphic 1747"/>
                        <wps:cNvSpPr/>
                        <wps:spPr>
                          <a:xfrm>
                            <a:off x="2604376"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48" name="Graphic 1748"/>
                        <wps:cNvSpPr/>
                        <wps:spPr>
                          <a:xfrm>
                            <a:off x="2627945" y="2399541"/>
                            <a:ext cx="52069" cy="52069"/>
                          </a:xfrm>
                          <a:custGeom>
                            <a:avLst/>
                            <a:gdLst/>
                            <a:ahLst/>
                            <a:cxnLst/>
                            <a:rect l="l" t="t" r="r" b="b"/>
                            <a:pathLst>
                              <a:path w="52069" h="52069">
                                <a:moveTo>
                                  <a:pt x="51587" y="0"/>
                                </a:moveTo>
                                <a:lnTo>
                                  <a:pt x="0" y="0"/>
                                </a:lnTo>
                                <a:lnTo>
                                  <a:pt x="0" y="51765"/>
                                </a:lnTo>
                                <a:lnTo>
                                  <a:pt x="51587" y="51765"/>
                                </a:lnTo>
                                <a:lnTo>
                                  <a:pt x="51587" y="0"/>
                                </a:lnTo>
                                <a:close/>
                              </a:path>
                            </a:pathLst>
                          </a:custGeom>
                          <a:solidFill>
                            <a:srgbClr val="020303"/>
                          </a:solidFill>
                        </wps:spPr>
                        <wps:bodyPr wrap="square" lIns="0" tIns="0" rIns="0" bIns="0" rtlCol="0">
                          <a:prstTxWarp prst="textNoShape">
                            <a:avLst/>
                          </a:prstTxWarp>
                          <a:noAutofit/>
                        </wps:bodyPr>
                      </wps:wsp>
                      <wps:wsp>
                        <wps:cNvPr id="1749" name="Graphic 1749"/>
                        <wps:cNvSpPr/>
                        <wps:spPr>
                          <a:xfrm>
                            <a:off x="2627947" y="2399538"/>
                            <a:ext cx="52069" cy="52069"/>
                          </a:xfrm>
                          <a:custGeom>
                            <a:avLst/>
                            <a:gdLst/>
                            <a:ahLst/>
                            <a:cxnLst/>
                            <a:rect l="l" t="t" r="r" b="b"/>
                            <a:pathLst>
                              <a:path w="52069" h="52069">
                                <a:moveTo>
                                  <a:pt x="0" y="0"/>
                                </a:moveTo>
                                <a:lnTo>
                                  <a:pt x="51587" y="0"/>
                                </a:lnTo>
                                <a:lnTo>
                                  <a:pt x="51587" y="51765"/>
                                </a:lnTo>
                                <a:lnTo>
                                  <a:pt x="0" y="51765"/>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50" name="Graphic 1750"/>
                        <wps:cNvSpPr/>
                        <wps:spPr>
                          <a:xfrm>
                            <a:off x="2651516"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51" name="Graphic 1751"/>
                        <wps:cNvSpPr/>
                        <wps:spPr>
                          <a:xfrm>
                            <a:off x="2651518"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52" name="Graphic 1752"/>
                        <wps:cNvSpPr/>
                        <wps:spPr>
                          <a:xfrm>
                            <a:off x="2676573"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53" name="Graphic 1753"/>
                        <wps:cNvSpPr/>
                        <wps:spPr>
                          <a:xfrm>
                            <a:off x="2676575"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54" name="Graphic 1754"/>
                        <wps:cNvSpPr/>
                        <wps:spPr>
                          <a:xfrm>
                            <a:off x="2700157"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55" name="Graphic 1755"/>
                        <wps:cNvSpPr/>
                        <wps:spPr>
                          <a:xfrm>
                            <a:off x="2700159"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56" name="Graphic 1756"/>
                        <wps:cNvSpPr/>
                        <wps:spPr>
                          <a:xfrm>
                            <a:off x="2723741"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57" name="Graphic 1757"/>
                        <wps:cNvSpPr/>
                        <wps:spPr>
                          <a:xfrm>
                            <a:off x="2723743"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58" name="Graphic 1758"/>
                        <wps:cNvSpPr/>
                        <wps:spPr>
                          <a:xfrm>
                            <a:off x="2748798"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59" name="Graphic 1759"/>
                        <wps:cNvSpPr/>
                        <wps:spPr>
                          <a:xfrm>
                            <a:off x="2748800"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60" name="Graphic 1760"/>
                        <wps:cNvSpPr/>
                        <wps:spPr>
                          <a:xfrm>
                            <a:off x="2772369"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61" name="Graphic 1761"/>
                        <wps:cNvSpPr/>
                        <wps:spPr>
                          <a:xfrm>
                            <a:off x="2772371"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62" name="Graphic 1762"/>
                        <wps:cNvSpPr/>
                        <wps:spPr>
                          <a:xfrm>
                            <a:off x="2797426"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63" name="Graphic 1763"/>
                        <wps:cNvSpPr/>
                        <wps:spPr>
                          <a:xfrm>
                            <a:off x="2797429"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64" name="Graphic 1764"/>
                        <wps:cNvSpPr/>
                        <wps:spPr>
                          <a:xfrm>
                            <a:off x="2820997"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65" name="Graphic 1765"/>
                        <wps:cNvSpPr/>
                        <wps:spPr>
                          <a:xfrm>
                            <a:off x="2821000"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66" name="Graphic 1766"/>
                        <wps:cNvSpPr/>
                        <wps:spPr>
                          <a:xfrm>
                            <a:off x="2844594" y="2403974"/>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67" name="Graphic 1767"/>
                        <wps:cNvSpPr/>
                        <wps:spPr>
                          <a:xfrm>
                            <a:off x="2844596" y="2403970"/>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68" name="Graphic 1768"/>
                        <wps:cNvSpPr/>
                        <wps:spPr>
                          <a:xfrm>
                            <a:off x="2869638" y="240987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69" name="Graphic 1769"/>
                        <wps:cNvSpPr/>
                        <wps:spPr>
                          <a:xfrm>
                            <a:off x="2869641" y="240987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70" name="Graphic 1770"/>
                        <wps:cNvSpPr/>
                        <wps:spPr>
                          <a:xfrm>
                            <a:off x="2893222" y="240987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71" name="Graphic 1771"/>
                        <wps:cNvSpPr/>
                        <wps:spPr>
                          <a:xfrm>
                            <a:off x="2893225" y="240987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72" name="Graphic 1772"/>
                        <wps:cNvSpPr/>
                        <wps:spPr>
                          <a:xfrm>
                            <a:off x="2916793" y="240987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73" name="Graphic 1773"/>
                        <wps:cNvSpPr/>
                        <wps:spPr>
                          <a:xfrm>
                            <a:off x="2916796" y="240987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74" name="Graphic 1774"/>
                        <wps:cNvSpPr/>
                        <wps:spPr>
                          <a:xfrm>
                            <a:off x="2941850" y="240987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75" name="Graphic 1775"/>
                        <wps:cNvSpPr/>
                        <wps:spPr>
                          <a:xfrm>
                            <a:off x="2941853" y="240987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76" name="Graphic 1776"/>
                        <wps:cNvSpPr/>
                        <wps:spPr>
                          <a:xfrm>
                            <a:off x="2965434" y="2409879"/>
                            <a:ext cx="52069" cy="52069"/>
                          </a:xfrm>
                          <a:custGeom>
                            <a:avLst/>
                            <a:gdLst/>
                            <a:ahLst/>
                            <a:cxnLst/>
                            <a:rect l="l" t="t" r="r" b="b"/>
                            <a:pathLst>
                              <a:path w="52069" h="52069">
                                <a:moveTo>
                                  <a:pt x="51587" y="0"/>
                                </a:moveTo>
                                <a:lnTo>
                                  <a:pt x="0" y="0"/>
                                </a:lnTo>
                                <a:lnTo>
                                  <a:pt x="0" y="51777"/>
                                </a:lnTo>
                                <a:lnTo>
                                  <a:pt x="51587" y="51777"/>
                                </a:lnTo>
                                <a:lnTo>
                                  <a:pt x="51587" y="0"/>
                                </a:lnTo>
                                <a:close/>
                              </a:path>
                            </a:pathLst>
                          </a:custGeom>
                          <a:solidFill>
                            <a:srgbClr val="020303"/>
                          </a:solidFill>
                        </wps:spPr>
                        <wps:bodyPr wrap="square" lIns="0" tIns="0" rIns="0" bIns="0" rtlCol="0">
                          <a:prstTxWarp prst="textNoShape">
                            <a:avLst/>
                          </a:prstTxWarp>
                          <a:noAutofit/>
                        </wps:bodyPr>
                      </wps:wsp>
                      <wps:wsp>
                        <wps:cNvPr id="1777" name="Graphic 1777"/>
                        <wps:cNvSpPr/>
                        <wps:spPr>
                          <a:xfrm>
                            <a:off x="2965437" y="2409875"/>
                            <a:ext cx="52069" cy="52069"/>
                          </a:xfrm>
                          <a:custGeom>
                            <a:avLst/>
                            <a:gdLst/>
                            <a:ahLst/>
                            <a:cxnLst/>
                            <a:rect l="l" t="t" r="r" b="b"/>
                            <a:pathLst>
                              <a:path w="52069" h="52069">
                                <a:moveTo>
                                  <a:pt x="0" y="0"/>
                                </a:moveTo>
                                <a:lnTo>
                                  <a:pt x="51587" y="0"/>
                                </a:lnTo>
                                <a:lnTo>
                                  <a:pt x="51587" y="51777"/>
                                </a:lnTo>
                                <a:lnTo>
                                  <a:pt x="0" y="51777"/>
                                </a:lnTo>
                                <a:lnTo>
                                  <a:pt x="0" y="0"/>
                                </a:lnTo>
                                <a:close/>
                              </a:path>
                            </a:pathLst>
                          </a:custGeom>
                          <a:ln w="4432">
                            <a:solidFill>
                              <a:srgbClr val="020303"/>
                            </a:solidFill>
                            <a:prstDash val="solid"/>
                          </a:ln>
                        </wps:spPr>
                        <wps:bodyPr wrap="square" lIns="0" tIns="0" rIns="0" bIns="0" rtlCol="0">
                          <a:prstTxWarp prst="textNoShape">
                            <a:avLst/>
                          </a:prstTxWarp>
                          <a:noAutofit/>
                        </wps:bodyPr>
                      </wps:wsp>
                      <wps:wsp>
                        <wps:cNvPr id="1778" name="Graphic 1778"/>
                        <wps:cNvSpPr/>
                        <wps:spPr>
                          <a:xfrm>
                            <a:off x="3175" y="3175"/>
                            <a:ext cx="3214370" cy="2600960"/>
                          </a:xfrm>
                          <a:custGeom>
                            <a:avLst/>
                            <a:gdLst/>
                            <a:ahLst/>
                            <a:cxnLst/>
                            <a:rect l="l" t="t" r="r" b="b"/>
                            <a:pathLst>
                              <a:path w="3214370" h="2600960">
                                <a:moveTo>
                                  <a:pt x="0" y="0"/>
                                </a:moveTo>
                                <a:lnTo>
                                  <a:pt x="3214281" y="0"/>
                                </a:lnTo>
                                <a:lnTo>
                                  <a:pt x="3214281" y="2600502"/>
                                </a:lnTo>
                                <a:lnTo>
                                  <a:pt x="0" y="2600502"/>
                                </a:lnTo>
                                <a:lnTo>
                                  <a:pt x="0"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6.7742pt;margin-top:-15.924183pt;width:253.6pt;height:205.3pt;mso-position-horizontal-relative:page;mso-position-vertical-relative:paragraph;z-index:15770112" id="docshapegroup1030" coordorigin="3735,-318" coordsize="5072,4106">
                <v:line style="position:absolute" from="4246,3779" to="4246,3700" stroked="true" strokeweight=".5pt" strokecolor="#231f20">
                  <v:stroke dashstyle="solid"/>
                </v:line>
                <v:line style="position:absolute" from="4752,3779" to="4752,3740" stroked="true" strokeweight=".5pt" strokecolor="#231f20">
                  <v:stroke dashstyle="solid"/>
                </v:line>
                <v:line style="position:absolute" from="5258,3779" to="5258,3700" stroked="true" strokeweight=".5pt" strokecolor="#231f20">
                  <v:stroke dashstyle="solid"/>
                </v:line>
                <v:line style="position:absolute" from="5764,3779" to="5764,3740" stroked="true" strokeweight=".5pt" strokecolor="#231f20">
                  <v:stroke dashstyle="solid"/>
                </v:line>
                <v:line style="position:absolute" from="6270,3779" to="6270,3700" stroked="true" strokeweight=".5pt" strokecolor="#231f20">
                  <v:stroke dashstyle="solid"/>
                </v:line>
                <v:line style="position:absolute" from="6776,3779" to="6776,3740" stroked="true" strokeweight=".5pt" strokecolor="#231f20">
                  <v:stroke dashstyle="solid"/>
                </v:line>
                <v:line style="position:absolute" from="7282,3779" to="7282,3700" stroked="true" strokeweight=".5pt" strokecolor="#231f20">
                  <v:stroke dashstyle="solid"/>
                </v:line>
                <v:line style="position:absolute" from="7788,3779" to="7788,3740" stroked="true" strokeweight=".5pt" strokecolor="#231f20">
                  <v:stroke dashstyle="solid"/>
                </v:line>
                <v:line style="position:absolute" from="8294,3779" to="8294,3700" stroked="true" strokeweight=".5pt" strokecolor="#231f20">
                  <v:stroke dashstyle="solid"/>
                </v:line>
                <v:line style="position:absolute" from="3740,3369" to="3819,3369" stroked="true" strokeweight=".5pt" strokecolor="#231f20">
                  <v:stroke dashstyle="solid"/>
                </v:line>
                <v:line style="position:absolute" from="3740,2962" to="3780,2962" stroked="true" strokeweight=".5pt" strokecolor="#231f20">
                  <v:stroke dashstyle="solid"/>
                </v:line>
                <v:line style="position:absolute" from="3740,2552" to="3819,2552" stroked="true" strokeweight=".5pt" strokecolor="#231f20">
                  <v:stroke dashstyle="solid"/>
                </v:line>
                <v:line style="position:absolute" from="3740,2142" to="3780,2142" stroked="true" strokeweight=".5pt" strokecolor="#231f20">
                  <v:stroke dashstyle="solid"/>
                </v:line>
                <v:line style="position:absolute" from="3740,1734" to="3819,1734" stroked="true" strokeweight=".5pt" strokecolor="#231f20">
                  <v:stroke dashstyle="solid"/>
                </v:line>
                <v:line style="position:absolute" from="3740,1324" to="3780,1324" stroked="true" strokeweight=".5pt" strokecolor="#231f20">
                  <v:stroke dashstyle="solid"/>
                </v:line>
                <v:line style="position:absolute" from="3740,914" to="3819,914" stroked="true" strokeweight=".5pt" strokecolor="#231f20">
                  <v:stroke dashstyle="solid"/>
                </v:line>
                <v:line style="position:absolute" from="3740,504" to="3780,504" stroked="true" strokeweight=".5pt" strokecolor="#231f20">
                  <v:stroke dashstyle="solid"/>
                </v:line>
                <v:line style="position:absolute" from="3740,97" to="3819,97" stroked="true" strokeweight=".5pt" strokecolor="#231f20">
                  <v:stroke dashstyle="solid"/>
                </v:line>
                <v:line style="position:absolute" from="4246,-313" to="4246,-234" stroked="true" strokeweight=".5pt" strokecolor="#231f20">
                  <v:stroke dashstyle="solid"/>
                </v:line>
                <v:line style="position:absolute" from="4752,-313" to="4752,-274" stroked="true" strokeweight=".5pt" strokecolor="#231f20">
                  <v:stroke dashstyle="solid"/>
                </v:line>
                <v:line style="position:absolute" from="5258,-313" to="5258,-234" stroked="true" strokeweight=".5pt" strokecolor="#231f20">
                  <v:stroke dashstyle="solid"/>
                </v:line>
                <v:line style="position:absolute" from="5764,-313" to="5764,-274" stroked="true" strokeweight=".5pt" strokecolor="#231f20">
                  <v:stroke dashstyle="solid"/>
                </v:line>
                <v:line style="position:absolute" from="6270,-313" to="6270,-234" stroked="true" strokeweight=".5pt" strokecolor="#231f20">
                  <v:stroke dashstyle="solid"/>
                </v:line>
                <v:line style="position:absolute" from="6776,-313" to="6776,-274" stroked="true" strokeweight=".5pt" strokecolor="#231f20">
                  <v:stroke dashstyle="solid"/>
                </v:line>
                <v:line style="position:absolute" from="7282,-313" to="7282,-234" stroked="true" strokeweight=".5pt" strokecolor="#231f20">
                  <v:stroke dashstyle="solid"/>
                </v:line>
                <v:line style="position:absolute" from="7788,-313" to="7788,-274" stroked="true" strokeweight=".5pt" strokecolor="#231f20">
                  <v:stroke dashstyle="solid"/>
                </v:line>
                <v:line style="position:absolute" from="8294,-313" to="8294,-234" stroked="true" strokeweight=".5pt" strokecolor="#231f20">
                  <v:stroke dashstyle="solid"/>
                </v:line>
                <v:line style="position:absolute" from="8800,3369" to="8721,3369" stroked="true" strokeweight=".5pt" strokecolor="#231f20">
                  <v:stroke dashstyle="solid"/>
                </v:line>
                <v:line style="position:absolute" from="8800,2962" to="8761,2962" stroked="true" strokeweight=".5pt" strokecolor="#231f20">
                  <v:stroke dashstyle="solid"/>
                </v:line>
                <v:line style="position:absolute" from="8800,2552" to="8721,2552" stroked="true" strokeweight=".5pt" strokecolor="#231f20">
                  <v:stroke dashstyle="solid"/>
                </v:line>
                <v:line style="position:absolute" from="8800,2142" to="8761,2142" stroked="true" strokeweight=".5pt" strokecolor="#231f20">
                  <v:stroke dashstyle="solid"/>
                </v:line>
                <v:line style="position:absolute" from="8800,1734" to="8721,1734" stroked="true" strokeweight=".5pt" strokecolor="#231f20">
                  <v:stroke dashstyle="solid"/>
                </v:line>
                <v:line style="position:absolute" from="8800,1324" to="8761,1324" stroked="true" strokeweight=".5pt" strokecolor="#231f20">
                  <v:stroke dashstyle="solid"/>
                </v:line>
                <v:line style="position:absolute" from="8800,914" to="8721,914" stroked="true" strokeweight=".5pt" strokecolor="#231f20">
                  <v:stroke dashstyle="solid"/>
                </v:line>
                <v:line style="position:absolute" from="8800,504" to="8761,504" stroked="true" strokeweight=".5pt" strokecolor="#231f20">
                  <v:stroke dashstyle="solid"/>
                </v:line>
                <v:line style="position:absolute" from="8800,97" to="8721,97" stroked="true" strokeweight=".5pt" strokecolor="#231f20">
                  <v:stroke dashstyle="solid"/>
                </v:line>
                <v:rect style="position:absolute;left:4258;top:224;width:82;height:82" id="docshape1031" filled="true" fillcolor="#020303" stroked="false">
                  <v:fill type="solid"/>
                </v:rect>
                <v:rect style="position:absolute;left:4258;top:224;width:82;height:82" id="docshape1032" filled="false" stroked="true" strokeweight=".349pt" strokecolor="#020303">
                  <v:stroke dashstyle="solid"/>
                </v:rect>
                <v:rect style="position:absolute;left:4262;top:397;width:82;height:82" id="docshape1033" filled="true" fillcolor="#020303" stroked="false">
                  <v:fill type="solid"/>
                </v:rect>
                <v:rect style="position:absolute;left:4262;top:397;width:82;height:82" id="docshape1034" filled="false" stroked="true" strokeweight=".349pt" strokecolor="#020303">
                  <v:stroke dashstyle="solid"/>
                </v:rect>
                <v:rect style="position:absolute;left:4265;top:553;width:82;height:82" id="docshape1035" filled="true" fillcolor="#020303" stroked="false">
                  <v:fill type="solid"/>
                </v:rect>
                <v:rect style="position:absolute;left:4265;top:553;width:82;height:82" id="docshape1036" filled="false" stroked="true" strokeweight=".349pt" strokecolor="#020303">
                  <v:stroke dashstyle="solid"/>
                </v:rect>
                <v:rect style="position:absolute;left:4304;top:1487;width:82;height:82" id="docshape1037" filled="true" fillcolor="#020303" stroked="false">
                  <v:fill type="solid"/>
                </v:rect>
                <v:rect style="position:absolute;left:4304;top:1487;width:82;height:82" id="docshape1038" filled="false" stroked="true" strokeweight=".349pt" strokecolor="#020303">
                  <v:stroke dashstyle="solid"/>
                </v:rect>
                <v:rect style="position:absolute;left:4341;top:1936;width:82;height:82" id="docshape1039" filled="true" fillcolor="#020303" stroked="false">
                  <v:fill type="solid"/>
                </v:rect>
                <v:rect style="position:absolute;left:4341;top:1936;width:82;height:82" id="docshape1040" filled="false" stroked="true" strokeweight=".349pt" strokecolor="#020303">
                  <v:stroke dashstyle="solid"/>
                </v:rect>
                <v:rect style="position:absolute;left:4378;top:2207;width:82;height:82" id="docshape1041" filled="true" fillcolor="#020303" stroked="false">
                  <v:fill type="solid"/>
                </v:rect>
                <v:rect style="position:absolute;left:4378;top:2207;width:82;height:82" id="docshape1042" filled="false" stroked="true" strokeweight=".349pt" strokecolor="#020303">
                  <v:stroke dashstyle="solid"/>
                </v:rect>
                <v:rect style="position:absolute;left:4418;top:2395;width:82;height:82" id="docshape1043" filled="true" fillcolor="#020303" stroked="false">
                  <v:fill type="solid"/>
                </v:rect>
                <v:rect style="position:absolute;left:4418;top:2395;width:82;height:82" id="docshape1044" filled="false" stroked="true" strokeweight=".349pt" strokecolor="#020303">
                  <v:stroke dashstyle="solid"/>
                </v:rect>
                <v:rect style="position:absolute;left:4455;top:2533;width:82;height:82" id="docshape1045" filled="true" fillcolor="#020303" stroked="false">
                  <v:fill type="solid"/>
                </v:rect>
                <v:rect style="position:absolute;left:4455;top:2533;width:82;height:82" id="docshape1046" filled="false" stroked="true" strokeweight=".349pt" strokecolor="#020303">
                  <v:stroke dashstyle="solid"/>
                </v:rect>
                <v:rect style="position:absolute;left:4492;top:2640;width:82;height:82" id="docshape1047" filled="true" fillcolor="#020303" stroked="false">
                  <v:fill type="solid"/>
                </v:rect>
                <v:rect style="position:absolute;left:4492;top:2640;width:82;height:82" id="docshape1048" filled="false" stroked="true" strokeweight=".349pt" strokecolor="#020303">
                  <v:stroke dashstyle="solid"/>
                </v:rect>
                <v:rect style="position:absolute;left:4531;top:2721;width:82;height:82" id="docshape1049" filled="true" fillcolor="#020303" stroked="false">
                  <v:fill type="solid"/>
                </v:rect>
                <v:rect style="position:absolute;left:4531;top:2721;width:82;height:82" id="docshape1050" filled="false" stroked="true" strokeweight=".349pt" strokecolor="#020303">
                  <v:stroke dashstyle="solid"/>
                </v:rect>
                <v:rect style="position:absolute;left:4569;top:2787;width:82;height:82" id="docshape1051" filled="true" fillcolor="#020303" stroked="false">
                  <v:fill type="solid"/>
                </v:rect>
                <v:rect style="position:absolute;left:4569;top:2787;width:82;height:82" id="docshape1052" filled="false" stroked="true" strokeweight=".349pt" strokecolor="#020303">
                  <v:stroke dashstyle="solid"/>
                </v:rect>
                <v:rect style="position:absolute;left:4606;top:2845;width:82;height:82" id="docshape1053" filled="true" fillcolor="#020303" stroked="false">
                  <v:fill type="solid"/>
                </v:rect>
                <v:rect style="position:absolute;left:4606;top:2845;width:82;height:82" id="docshape1054" filled="false" stroked="true" strokeweight=".349pt" strokecolor="#020303">
                  <v:stroke dashstyle="solid"/>
                </v:rect>
                <v:rect style="position:absolute;left:4645;top:2894;width:82;height:82" id="docshape1055" filled="true" fillcolor="#020303" stroked="false">
                  <v:fill type="solid"/>
                </v:rect>
                <v:rect style="position:absolute;left:4645;top:2894;width:82;height:82" id="docshape1056" filled="false" stroked="true" strokeweight=".349pt" strokecolor="#020303">
                  <v:stroke dashstyle="solid"/>
                </v:rect>
                <v:rect style="position:absolute;left:4682;top:2936;width:82;height:82" id="docshape1057" filled="true" fillcolor="#020303" stroked="false">
                  <v:fill type="solid"/>
                </v:rect>
                <v:rect style="position:absolute;left:4682;top:2936;width:82;height:82" id="docshape1058" filled="false" stroked="true" strokeweight=".349pt" strokecolor="#020303">
                  <v:stroke dashstyle="solid"/>
                </v:rect>
                <v:rect style="position:absolute;left:4722;top:2975;width:82;height:82" id="docshape1059" filled="true" fillcolor="#020303" stroked="false">
                  <v:fill type="solid"/>
                </v:rect>
                <v:rect style="position:absolute;left:4722;top:2975;width:82;height:82" id="docshape1060" filled="false" stroked="true" strokeweight=".349pt" strokecolor="#020303">
                  <v:stroke dashstyle="solid"/>
                </v:rect>
                <v:rect style="position:absolute;left:4759;top:3008;width:82;height:82" id="docshape1061" filled="true" fillcolor="#020303" stroked="false">
                  <v:fill type="solid"/>
                </v:rect>
                <v:rect style="position:absolute;left:4759;top:3008;width:82;height:82" id="docshape1062" filled="false" stroked="true" strokeweight=".349pt" strokecolor="#020303">
                  <v:stroke dashstyle="solid"/>
                </v:rect>
                <v:rect style="position:absolute;left:4796;top:3034;width:82;height:82" id="docshape1063" filled="true" fillcolor="#020303" stroked="false">
                  <v:fill type="solid"/>
                </v:rect>
                <v:rect style="position:absolute;left:4796;top:3034;width:82;height:82" id="docshape1064" filled="false" stroked="true" strokeweight=".349pt" strokecolor="#020303">
                  <v:stroke dashstyle="solid"/>
                </v:rect>
                <v:rect style="position:absolute;left:4835;top:3066;width:82;height:82" id="docshape1065" filled="true" fillcolor="#020303" stroked="false">
                  <v:fill type="solid"/>
                </v:rect>
                <v:rect style="position:absolute;left:4835;top:3066;width:82;height:82" id="docshape1066" filled="false" stroked="true" strokeweight=".349pt" strokecolor="#020303">
                  <v:stroke dashstyle="solid"/>
                </v:rect>
                <v:rect style="position:absolute;left:4873;top:3082;width:82;height:82" id="docshape1067" filled="true" fillcolor="#020303" stroked="false">
                  <v:fill type="solid"/>
                </v:rect>
                <v:rect style="position:absolute;left:4873;top:3082;width:82;height:82" id="docshape1068" filled="false" stroked="true" strokeweight=".349pt" strokecolor="#020303">
                  <v:stroke dashstyle="solid"/>
                </v:rect>
                <v:rect style="position:absolute;left:4910;top:3106;width:82;height:82" id="docshape1069" filled="true" fillcolor="#020303" stroked="false">
                  <v:fill type="solid"/>
                </v:rect>
                <v:rect style="position:absolute;left:4910;top:3106;width:82;height:82" id="docshape1070" filled="false" stroked="true" strokeweight=".349pt" strokecolor="#020303">
                  <v:stroke dashstyle="solid"/>
                </v:rect>
                <v:rect style="position:absolute;left:4949;top:3122;width:82;height:82" id="docshape1071" filled="true" fillcolor="#020303" stroked="false">
                  <v:fill type="solid"/>
                </v:rect>
                <v:rect style="position:absolute;left:4949;top:3122;width:82;height:82" id="docshape1072" filled="false" stroked="true" strokeweight=".349pt" strokecolor="#020303">
                  <v:stroke dashstyle="solid"/>
                </v:rect>
                <v:rect style="position:absolute;left:4986;top:3148;width:82;height:82" id="docshape1073" filled="true" fillcolor="#020303" stroked="false">
                  <v:fill type="solid"/>
                </v:rect>
                <v:rect style="position:absolute;left:4986;top:3148;width:82;height:82" id="docshape1074" filled="false" stroked="true" strokeweight=".349pt" strokecolor="#020303">
                  <v:stroke dashstyle="solid"/>
                </v:rect>
                <v:rect style="position:absolute;left:5026;top:3164;width:82;height:82" id="docshape1075" filled="true" fillcolor="#020303" stroked="false">
                  <v:fill type="solid"/>
                </v:rect>
                <v:rect style="position:absolute;left:5026;top:3164;width:82;height:82" id="docshape1076" filled="false" stroked="true" strokeweight=".349pt" strokecolor="#020303">
                  <v:stroke dashstyle="solid"/>
                </v:rect>
                <v:rect style="position:absolute;left:5063;top:3173;width:82;height:82" id="docshape1077" filled="true" fillcolor="#020303" stroked="false">
                  <v:fill type="solid"/>
                </v:rect>
                <v:rect style="position:absolute;left:5063;top:3173;width:82;height:82" id="docshape1078" filled="false" stroked="true" strokeweight=".349pt" strokecolor="#020303">
                  <v:stroke dashstyle="solid"/>
                </v:rect>
                <v:rect style="position:absolute;left:5100;top:3190;width:82;height:82" id="docshape1079" filled="true" fillcolor="#020303" stroked="false">
                  <v:fill type="solid"/>
                </v:rect>
                <v:rect style="position:absolute;left:5100;top:3190;width:82;height:82" id="docshape1080" filled="false" stroked="true" strokeweight=".349pt" strokecolor="#020303">
                  <v:stroke dashstyle="solid"/>
                </v:rect>
                <v:rect style="position:absolute;left:5139;top:3206;width:82;height:82" id="docshape1081" filled="true" fillcolor="#020303" stroked="false">
                  <v:fill type="solid"/>
                </v:rect>
                <v:rect style="position:absolute;left:5139;top:3206;width:82;height:82" id="docshape1082" filled="false" stroked="true" strokeweight=".349pt" strokecolor="#020303">
                  <v:stroke dashstyle="solid"/>
                </v:rect>
                <v:rect style="position:absolute;left:5177;top:3213;width:82;height:82" id="docshape1083" filled="true" fillcolor="#020303" stroked="false">
                  <v:fill type="solid"/>
                </v:rect>
                <v:rect style="position:absolute;left:5177;top:3213;width:82;height:82" id="docshape1084" filled="false" stroked="true" strokeweight=".349pt" strokecolor="#020303">
                  <v:stroke dashstyle="solid"/>
                </v:rect>
                <v:rect style="position:absolute;left:5214;top:3229;width:82;height:82" id="docshape1085" filled="true" fillcolor="#020303" stroked="false">
                  <v:fill type="solid"/>
                </v:rect>
                <v:rect style="position:absolute;left:5214;top:3229;width:82;height:82" id="docshape1086" filled="false" stroked="true" strokeweight=".349pt" strokecolor="#020303">
                  <v:stroke dashstyle="solid"/>
                </v:rect>
                <v:rect style="position:absolute;left:5253;top:3239;width:82;height:82" id="docshape1087" filled="true" fillcolor="#020303" stroked="false">
                  <v:fill type="solid"/>
                </v:rect>
                <v:rect style="position:absolute;left:5253;top:3239;width:82;height:82" id="docshape1088" filled="false" stroked="true" strokeweight=".349pt" strokecolor="#020303">
                  <v:stroke dashstyle="solid"/>
                </v:rect>
                <v:rect style="position:absolute;left:5290;top:3246;width:82;height:82" id="docshape1089" filled="true" fillcolor="#020303" stroked="false">
                  <v:fill type="solid"/>
                </v:rect>
                <v:rect style="position:absolute;left:5290;top:3246;width:82;height:82" id="docshape1090" filled="false" stroked="true" strokeweight=".349pt" strokecolor="#020303">
                  <v:stroke dashstyle="solid"/>
                </v:rect>
                <v:rect style="position:absolute;left:5327;top:3255;width:82;height:82" id="docshape1091" filled="true" fillcolor="#020303" stroked="false">
                  <v:fill type="solid"/>
                </v:rect>
                <v:rect style="position:absolute;left:5327;top:3255;width:82;height:82" id="docshape1092" filled="false" stroked="true" strokeweight=".349pt" strokecolor="#020303">
                  <v:stroke dashstyle="solid"/>
                </v:rect>
                <v:rect style="position:absolute;left:5367;top:3262;width:82;height:82" id="docshape1093" filled="true" fillcolor="#020303" stroked="false">
                  <v:fill type="solid"/>
                </v:rect>
                <v:rect style="position:absolute;left:5367;top:3262;width:82;height:82" id="docshape1094" filled="false" stroked="true" strokeweight=".349pt" strokecolor="#020303">
                  <v:stroke dashstyle="solid"/>
                </v:rect>
                <v:rect style="position:absolute;left:5404;top:3271;width:82;height:82" id="docshape1095" filled="true" fillcolor="#020303" stroked="false">
                  <v:fill type="solid"/>
                </v:rect>
                <v:rect style="position:absolute;left:5404;top:3271;width:82;height:82" id="docshape1096" filled="false" stroked="true" strokeweight=".349pt" strokecolor="#020303">
                  <v:stroke dashstyle="solid"/>
                </v:rect>
                <v:rect style="position:absolute;left:5444;top:3278;width:82;height:82" id="docshape1097" filled="true" fillcolor="#020303" stroked="false">
                  <v:fill type="solid"/>
                </v:rect>
                <v:rect style="position:absolute;left:5444;top:3278;width:82;height:82" id="docshape1098" filled="false" stroked="true" strokeweight=".349pt" strokecolor="#020303">
                  <v:stroke dashstyle="solid"/>
                </v:rect>
                <v:rect style="position:absolute;left:5481;top:3287;width:82;height:82" id="docshape1099" filled="true" fillcolor="#020303" stroked="false">
                  <v:fill type="solid"/>
                </v:rect>
                <v:rect style="position:absolute;left:5481;top:3287;width:82;height:82" id="docshape1100" filled="false" stroked="true" strokeweight=".349pt" strokecolor="#020303">
                  <v:stroke dashstyle="solid"/>
                </v:rect>
                <v:rect style="position:absolute;left:5518;top:3294;width:82;height:82" id="docshape1101" filled="true" fillcolor="#020303" stroked="false">
                  <v:fill type="solid"/>
                </v:rect>
                <v:rect style="position:absolute;left:5518;top:3294;width:82;height:82" id="docshape1102" filled="false" stroked="true" strokeweight=".349pt" strokecolor="#020303">
                  <v:stroke dashstyle="solid"/>
                </v:rect>
                <v:rect style="position:absolute;left:5557;top:3304;width:82;height:82" id="docshape1103" filled="true" fillcolor="#020303" stroked="false">
                  <v:fill type="solid"/>
                </v:rect>
                <v:rect style="position:absolute;left:5557;top:3304;width:82;height:82" id="docshape1104" filled="false" stroked="true" strokeweight=".349pt" strokecolor="#020303">
                  <v:stroke dashstyle="solid"/>
                </v:rect>
                <v:rect style="position:absolute;left:5594;top:3311;width:82;height:82" id="docshape1105" filled="true" fillcolor="#020303" stroked="false">
                  <v:fill type="solid"/>
                </v:rect>
                <v:rect style="position:absolute;left:5594;top:3311;width:82;height:82" id="docshape1106" filled="false" stroked="true" strokeweight=".349pt" strokecolor="#020303">
                  <v:stroke dashstyle="solid"/>
                </v:rect>
                <v:rect style="position:absolute;left:5632;top:3311;width:82;height:82" id="docshape1107" filled="true" fillcolor="#020303" stroked="false">
                  <v:fill type="solid"/>
                </v:rect>
                <v:rect style="position:absolute;left:5632;top:3311;width:82;height:82" id="docshape1108" filled="false" stroked="true" strokeweight=".349pt" strokecolor="#020303">
                  <v:stroke dashstyle="solid"/>
                </v:rect>
                <v:rect style="position:absolute;left:5671;top:3320;width:82;height:82" id="docshape1109" filled="true" fillcolor="#020303" stroked="false">
                  <v:fill type="solid"/>
                </v:rect>
                <v:rect style="position:absolute;left:5671;top:3320;width:82;height:82" id="docshape1110" filled="false" stroked="true" strokeweight=".349pt" strokecolor="#020303">
                  <v:stroke dashstyle="solid"/>
                </v:rect>
                <v:rect style="position:absolute;left:5708;top:3327;width:82;height:82" id="docshape1111" filled="true" fillcolor="#020303" stroked="false">
                  <v:fill type="solid"/>
                </v:rect>
                <v:rect style="position:absolute;left:5708;top:3327;width:82;height:82" id="docshape1112" filled="false" stroked="true" strokeweight=".349pt" strokecolor="#020303">
                  <v:stroke dashstyle="solid"/>
                </v:rect>
                <v:rect style="position:absolute;left:5745;top:3327;width:82;height:82" id="docshape1113" filled="true" fillcolor="#020303" stroked="false">
                  <v:fill type="solid"/>
                </v:rect>
                <v:rect style="position:absolute;left:5745;top:3327;width:82;height:82" id="docshape1114" filled="false" stroked="true" strokeweight=".349pt" strokecolor="#020303">
                  <v:stroke dashstyle="solid"/>
                </v:rect>
                <v:rect style="position:absolute;left:5785;top:3336;width:82;height:82" id="docshape1115" filled="true" fillcolor="#020303" stroked="false">
                  <v:fill type="solid"/>
                </v:rect>
                <v:rect style="position:absolute;left:5785;top:3336;width:82;height:82" id="docshape1116" filled="false" stroked="true" strokeweight=".349pt" strokecolor="#020303">
                  <v:stroke dashstyle="solid"/>
                </v:rect>
                <v:rect style="position:absolute;left:5822;top:3343;width:82;height:82" id="docshape1117" filled="true" fillcolor="#020303" stroked="false">
                  <v:fill type="solid"/>
                </v:rect>
                <v:rect style="position:absolute;left:5822;top:3343;width:82;height:82" id="docshape1118" filled="false" stroked="true" strokeweight=".349pt" strokecolor="#020303">
                  <v:stroke dashstyle="solid"/>
                </v:rect>
                <v:rect style="position:absolute;left:5861;top:3343;width:82;height:82" id="docshape1119" filled="true" fillcolor="#020303" stroked="false">
                  <v:fill type="solid"/>
                </v:rect>
                <v:rect style="position:absolute;left:5861;top:3343;width:82;height:82" id="docshape1120" filled="false" stroked="true" strokeweight=".349pt" strokecolor="#020303">
                  <v:stroke dashstyle="solid"/>
                </v:rect>
                <v:rect style="position:absolute;left:5898;top:3353;width:82;height:82" id="docshape1121" filled="true" fillcolor="#020303" stroked="false">
                  <v:fill type="solid"/>
                </v:rect>
                <v:rect style="position:absolute;left:5898;top:3353;width:82;height:82" id="docshape1122" filled="false" stroked="true" strokeweight=".349pt" strokecolor="#020303">
                  <v:stroke dashstyle="solid"/>
                </v:rect>
                <v:rect style="position:absolute;left:5936;top:3353;width:82;height:82" id="docshape1123" filled="true" fillcolor="#020303" stroked="false">
                  <v:fill type="solid"/>
                </v:rect>
                <v:rect style="position:absolute;left:5936;top:3353;width:82;height:82" id="docshape1124" filled="false" stroked="true" strokeweight=".349pt" strokecolor="#020303">
                  <v:stroke dashstyle="solid"/>
                </v:rect>
                <v:rect style="position:absolute;left:5975;top:3360;width:82;height:82" id="docshape1125" filled="true" fillcolor="#020303" stroked="false">
                  <v:fill type="solid"/>
                </v:rect>
                <v:rect style="position:absolute;left:5975;top:3360;width:82;height:82" id="docshape1126" filled="false" stroked="true" strokeweight=".349pt" strokecolor="#020303">
                  <v:stroke dashstyle="solid"/>
                </v:rect>
                <v:rect style="position:absolute;left:6012;top:3360;width:82;height:82" id="docshape1127" filled="true" fillcolor="#020303" stroked="false">
                  <v:fill type="solid"/>
                </v:rect>
                <v:rect style="position:absolute;left:6012;top:3360;width:82;height:82" id="docshape1128" filled="false" stroked="true" strokeweight=".349pt" strokecolor="#020303">
                  <v:stroke dashstyle="solid"/>
                </v:rect>
                <v:rect style="position:absolute;left:6049;top:3369;width:82;height:82" id="docshape1129" filled="true" fillcolor="#020303" stroked="false">
                  <v:fill type="solid"/>
                </v:rect>
                <v:rect style="position:absolute;left:6049;top:3369;width:82;height:82" id="docshape1130" filled="false" stroked="true" strokeweight=".349pt" strokecolor="#020303">
                  <v:stroke dashstyle="solid"/>
                </v:rect>
                <v:rect style="position:absolute;left:6089;top:3369;width:82;height:82" id="docshape1131" filled="true" fillcolor="#020303" stroked="false">
                  <v:fill type="solid"/>
                </v:rect>
                <v:rect style="position:absolute;left:6089;top:3369;width:82;height:82" id="docshape1132" filled="false" stroked="true" strokeweight=".349pt" strokecolor="#020303">
                  <v:stroke dashstyle="solid"/>
                </v:rect>
                <v:rect style="position:absolute;left:6126;top:3376;width:82;height:82" id="docshape1133" filled="true" fillcolor="#020303" stroked="false">
                  <v:fill type="solid"/>
                </v:rect>
                <v:rect style="position:absolute;left:6126;top:3376;width:82;height:82" id="docshape1134" filled="false" stroked="true" strokeweight=".349pt" strokecolor="#020303">
                  <v:stroke dashstyle="solid"/>
                </v:rect>
                <v:rect style="position:absolute;left:6165;top:3376;width:82;height:82" id="docshape1135" filled="true" fillcolor="#020303" stroked="false">
                  <v:fill type="solid"/>
                </v:rect>
                <v:rect style="position:absolute;left:6165;top:3376;width:82;height:82" id="docshape1136" filled="false" stroked="true" strokeweight=".349pt" strokecolor="#020303">
                  <v:stroke dashstyle="solid"/>
                </v:rect>
                <v:rect style="position:absolute;left:6202;top:3376;width:82;height:82" id="docshape1137" filled="true" fillcolor="#020303" stroked="false">
                  <v:fill type="solid"/>
                </v:rect>
                <v:rect style="position:absolute;left:6202;top:3376;width:82;height:82" id="docshape1138" filled="false" stroked="true" strokeweight=".349pt" strokecolor="#020303">
                  <v:stroke dashstyle="solid"/>
                </v:rect>
                <v:rect style="position:absolute;left:6240;top:3385;width:82;height:82" id="docshape1139" filled="true" fillcolor="#020303" stroked="false">
                  <v:fill type="solid"/>
                </v:rect>
                <v:rect style="position:absolute;left:6240;top:3385;width:82;height:82" id="docshape1140" filled="false" stroked="true" strokeweight=".349pt" strokecolor="#020303">
                  <v:stroke dashstyle="solid"/>
                </v:rect>
                <v:rect style="position:absolute;left:6279;top:3385;width:82;height:82" id="docshape1141" filled="true" fillcolor="#020303" stroked="false">
                  <v:fill type="solid"/>
                </v:rect>
                <v:rect style="position:absolute;left:6279;top:3385;width:82;height:82" id="docshape1142" filled="false" stroked="true" strokeweight=".349pt" strokecolor="#020303">
                  <v:stroke dashstyle="solid"/>
                </v:rect>
                <v:rect style="position:absolute;left:6316;top:3392;width:82;height:82" id="docshape1143" filled="true" fillcolor="#020303" stroked="false">
                  <v:fill type="solid"/>
                </v:rect>
                <v:rect style="position:absolute;left:6316;top:3392;width:82;height:82" id="docshape1144" filled="false" stroked="true" strokeweight=".349pt" strokecolor="#020303">
                  <v:stroke dashstyle="solid"/>
                </v:rect>
                <v:rect style="position:absolute;left:6353;top:3392;width:82;height:82" id="docshape1145" filled="true" fillcolor="#020303" stroked="false">
                  <v:fill type="solid"/>
                </v:rect>
                <v:rect style="position:absolute;left:6353;top:3392;width:82;height:82" id="docshape1146" filled="false" stroked="true" strokeweight=".349pt" strokecolor="#020303">
                  <v:stroke dashstyle="solid"/>
                </v:rect>
                <v:rect style="position:absolute;left:6393;top:3392;width:82;height:82" id="docshape1147" filled="true" fillcolor="#020303" stroked="false">
                  <v:fill type="solid"/>
                </v:rect>
                <v:rect style="position:absolute;left:6393;top:3392;width:82;height:82" id="docshape1148" filled="false" stroked="true" strokeweight=".349pt" strokecolor="#020303">
                  <v:stroke dashstyle="solid"/>
                </v:rect>
                <v:rect style="position:absolute;left:6430;top:3402;width:82;height:82" id="docshape1149" filled="true" fillcolor="#020303" stroked="false">
                  <v:fill type="solid"/>
                </v:rect>
                <v:rect style="position:absolute;left:6430;top:3402;width:82;height:82" id="docshape1150" filled="false" stroked="true" strokeweight=".349pt" strokecolor="#020303">
                  <v:stroke dashstyle="solid"/>
                </v:rect>
                <v:rect style="position:absolute;left:6467;top:3402;width:82;height:82" id="docshape1151" filled="true" fillcolor="#020303" stroked="false">
                  <v:fill type="solid"/>
                </v:rect>
                <v:rect style="position:absolute;left:6467;top:3402;width:82;height:82" id="docshape1152" filled="false" stroked="true" strokeweight=".349pt" strokecolor="#020303">
                  <v:stroke dashstyle="solid"/>
                </v:rect>
                <v:rect style="position:absolute;left:6506;top:3402;width:82;height:82" id="docshape1153" filled="true" fillcolor="#020303" stroked="false">
                  <v:fill type="solid"/>
                </v:rect>
                <v:rect style="position:absolute;left:6506;top:3402;width:82;height:82" id="docshape1154" filled="false" stroked="true" strokeweight=".349pt" strokecolor="#020303">
                  <v:stroke dashstyle="solid"/>
                </v:rect>
                <v:rect style="position:absolute;left:6544;top:3409;width:82;height:82" id="docshape1155" filled="true" fillcolor="#020303" stroked="false">
                  <v:fill type="solid"/>
                </v:rect>
                <v:rect style="position:absolute;left:6544;top:3409;width:82;height:82" id="docshape1156" filled="false" stroked="true" strokeweight=".349pt" strokecolor="#020303">
                  <v:stroke dashstyle="solid"/>
                </v:rect>
                <v:rect style="position:absolute;left:6583;top:3409;width:82;height:82" id="docshape1157" filled="true" fillcolor="#020303" stroked="false">
                  <v:fill type="solid"/>
                </v:rect>
                <v:rect style="position:absolute;left:6583;top:3409;width:82;height:82" id="docshape1158" filled="false" stroked="true" strokeweight=".349pt" strokecolor="#020303">
                  <v:stroke dashstyle="solid"/>
                </v:rect>
                <v:rect style="position:absolute;left:6620;top:3409;width:82;height:82" id="docshape1159" filled="true" fillcolor="#020303" stroked="false">
                  <v:fill type="solid"/>
                </v:rect>
                <v:rect style="position:absolute;left:6620;top:3409;width:82;height:82" id="docshape1160" filled="false" stroked="true" strokeweight=".349pt" strokecolor="#020303">
                  <v:stroke dashstyle="solid"/>
                </v:rect>
                <v:rect style="position:absolute;left:6657;top:3409;width:82;height:82" id="docshape1161" filled="true" fillcolor="#020303" stroked="false">
                  <v:fill type="solid"/>
                </v:rect>
                <v:rect style="position:absolute;left:6657;top:3409;width:82;height:82" id="docshape1162" filled="false" stroked="true" strokeweight=".349pt" strokecolor="#020303">
                  <v:stroke dashstyle="solid"/>
                </v:rect>
                <v:rect style="position:absolute;left:6697;top:3418;width:82;height:82" id="docshape1163" filled="true" fillcolor="#020303" stroked="false">
                  <v:fill type="solid"/>
                </v:rect>
                <v:rect style="position:absolute;left:6697;top:3418;width:82;height:82" id="docshape1164" filled="false" stroked="true" strokeweight=".349pt" strokecolor="#020303">
                  <v:stroke dashstyle="solid"/>
                </v:rect>
                <v:rect style="position:absolute;left:6734;top:3418;width:82;height:82" id="docshape1165" filled="true" fillcolor="#020303" stroked="false">
                  <v:fill type="solid"/>
                </v:rect>
                <v:rect style="position:absolute;left:6734;top:3418;width:82;height:82" id="docshape1166" filled="false" stroked="true" strokeweight=".349pt" strokecolor="#020303">
                  <v:stroke dashstyle="solid"/>
                </v:rect>
                <v:rect style="position:absolute;left:6771;top:3418;width:82;height:82" id="docshape1167" filled="true" fillcolor="#020303" stroked="false">
                  <v:fill type="solid"/>
                </v:rect>
                <v:rect style="position:absolute;left:6771;top:3418;width:82;height:82" id="docshape1168" filled="false" stroked="true" strokeweight=".349pt" strokecolor="#020303">
                  <v:stroke dashstyle="solid"/>
                </v:rect>
                <v:rect style="position:absolute;left:6811;top:3418;width:82;height:82" id="docshape1169" filled="true" fillcolor="#020303" stroked="false">
                  <v:fill type="solid"/>
                </v:rect>
                <v:rect style="position:absolute;left:6811;top:3418;width:82;height:82" id="docshape1170" filled="false" stroked="true" strokeweight=".349pt" strokecolor="#020303">
                  <v:stroke dashstyle="solid"/>
                </v:rect>
                <v:rect style="position:absolute;left:6848;top:3425;width:82;height:82" id="docshape1171" filled="true" fillcolor="#020303" stroked="false">
                  <v:fill type="solid"/>
                </v:rect>
                <v:rect style="position:absolute;left:6848;top:3425;width:82;height:82" id="docshape1172" filled="false" stroked="true" strokeweight=".349pt" strokecolor="#020303">
                  <v:stroke dashstyle="solid"/>
                </v:rect>
                <v:rect style="position:absolute;left:6885;top:3425;width:82;height:82" id="docshape1173" filled="true" fillcolor="#020303" stroked="false">
                  <v:fill type="solid"/>
                </v:rect>
                <v:rect style="position:absolute;left:6885;top:3425;width:82;height:82" id="docshape1174" filled="false" stroked="true" strokeweight=".349pt" strokecolor="#020303">
                  <v:stroke dashstyle="solid"/>
                </v:rect>
                <v:rect style="position:absolute;left:6924;top:3425;width:82;height:82" id="docshape1175" filled="true" fillcolor="#020303" stroked="false">
                  <v:fill type="solid"/>
                </v:rect>
                <v:rect style="position:absolute;left:6924;top:3425;width:82;height:82" id="docshape1176" filled="false" stroked="true" strokeweight=".349pt" strokecolor="#020303">
                  <v:stroke dashstyle="solid"/>
                </v:rect>
                <v:rect style="position:absolute;left:6961;top:3425;width:82;height:82" id="docshape1177" filled="true" fillcolor="#020303" stroked="false">
                  <v:fill type="solid"/>
                </v:rect>
                <v:rect style="position:absolute;left:6961;top:3425;width:82;height:82" id="docshape1178" filled="false" stroked="true" strokeweight=".349pt" strokecolor="#020303">
                  <v:stroke dashstyle="solid"/>
                </v:rect>
                <v:rect style="position:absolute;left:7001;top:3434;width:82;height:82" id="docshape1179" filled="true" fillcolor="#020303" stroked="false">
                  <v:fill type="solid"/>
                </v:rect>
                <v:rect style="position:absolute;left:7001;top:3434;width:82;height:82" id="docshape1180" filled="false" stroked="true" strokeweight=".349pt" strokecolor="#020303">
                  <v:stroke dashstyle="solid"/>
                </v:rect>
                <v:rect style="position:absolute;left:7038;top:3434;width:82;height:82" id="docshape1181" filled="true" fillcolor="#020303" stroked="false">
                  <v:fill type="solid"/>
                </v:rect>
                <v:rect style="position:absolute;left:7038;top:3434;width:82;height:82" id="docshape1182" filled="false" stroked="true" strokeweight=".349pt" strokecolor="#020303">
                  <v:stroke dashstyle="solid"/>
                </v:rect>
                <v:rect style="position:absolute;left:7075;top:3434;width:82;height:82" id="docshape1183" filled="true" fillcolor="#020303" stroked="false">
                  <v:fill type="solid"/>
                </v:rect>
                <v:rect style="position:absolute;left:7075;top:3434;width:82;height:82" id="docshape1184" filled="false" stroked="true" strokeweight=".349pt" strokecolor="#020303">
                  <v:stroke dashstyle="solid"/>
                </v:rect>
                <v:rect style="position:absolute;left:7115;top:3434;width:82;height:82" id="docshape1185" filled="true" fillcolor="#020303" stroked="false">
                  <v:fill type="solid"/>
                </v:rect>
                <v:rect style="position:absolute;left:7115;top:3434;width:82;height:82" id="docshape1186" filled="false" stroked="true" strokeweight=".349pt" strokecolor="#020303">
                  <v:stroke dashstyle="solid"/>
                </v:rect>
                <v:rect style="position:absolute;left:7152;top:3434;width:82;height:82" id="docshape1187" filled="true" fillcolor="#020303" stroked="false">
                  <v:fill type="solid"/>
                </v:rect>
                <v:rect style="position:absolute;left:7152;top:3434;width:82;height:82" id="docshape1188" filled="false" stroked="true" strokeweight=".349pt" strokecolor="#020303">
                  <v:stroke dashstyle="solid"/>
                </v:rect>
                <v:rect style="position:absolute;left:7189;top:3441;width:82;height:82" id="docshape1189" filled="true" fillcolor="#020303" stroked="false">
                  <v:fill type="solid"/>
                </v:rect>
                <v:rect style="position:absolute;left:7189;top:3441;width:82;height:82" id="docshape1190" filled="false" stroked="true" strokeweight=".349pt" strokecolor="#020303">
                  <v:stroke dashstyle="solid"/>
                </v:rect>
                <v:rect style="position:absolute;left:7228;top:3441;width:82;height:82" id="docshape1191" filled="true" fillcolor="#020303" stroked="false">
                  <v:fill type="solid"/>
                </v:rect>
                <v:rect style="position:absolute;left:7228;top:3441;width:82;height:82" id="docshape1192" filled="false" stroked="true" strokeweight=".349pt" strokecolor="#020303">
                  <v:stroke dashstyle="solid"/>
                </v:rect>
                <v:rect style="position:absolute;left:7265;top:3441;width:82;height:82" id="docshape1193" filled="true" fillcolor="#020303" stroked="false">
                  <v:fill type="solid"/>
                </v:rect>
                <v:rect style="position:absolute;left:7265;top:3441;width:82;height:82" id="docshape1194" filled="false" stroked="true" strokeweight=".349pt" strokecolor="#020303">
                  <v:stroke dashstyle="solid"/>
                </v:rect>
                <v:rect style="position:absolute;left:7303;top:3441;width:82;height:82" id="docshape1195" filled="true" fillcolor="#020303" stroked="false">
                  <v:fill type="solid"/>
                </v:rect>
                <v:rect style="position:absolute;left:7303;top:3441;width:82;height:82" id="docshape1196" filled="false" stroked="true" strokeweight=".349pt" strokecolor="#020303">
                  <v:stroke dashstyle="solid"/>
                </v:rect>
                <v:rect style="position:absolute;left:7342;top:3441;width:82;height:82" id="docshape1197" filled="true" fillcolor="#020303" stroked="false">
                  <v:fill type="solid"/>
                </v:rect>
                <v:rect style="position:absolute;left:7342;top:3441;width:82;height:82" id="docshape1198" filled="false" stroked="true" strokeweight=".349pt" strokecolor="#020303">
                  <v:stroke dashstyle="solid"/>
                </v:rect>
                <v:rect style="position:absolute;left:7379;top:3441;width:82;height:82" id="docshape1199" filled="true" fillcolor="#020303" stroked="false">
                  <v:fill type="solid"/>
                </v:rect>
                <v:rect style="position:absolute;left:7379;top:3441;width:82;height:82" id="docshape1200" filled="false" stroked="true" strokeweight=".349pt" strokecolor="#020303">
                  <v:stroke dashstyle="solid"/>
                </v:rect>
                <v:rect style="position:absolute;left:7419;top:3450;width:82;height:82" id="docshape1201" filled="true" fillcolor="#020303" stroked="false">
                  <v:fill type="solid"/>
                </v:rect>
                <v:rect style="position:absolute;left:7419;top:3450;width:82;height:82" id="docshape1202" filled="false" stroked="true" strokeweight=".349pt" strokecolor="#020303">
                  <v:stroke dashstyle="solid"/>
                </v:rect>
                <v:rect style="position:absolute;left:7456;top:3450;width:82;height:82" id="docshape1203" filled="true" fillcolor="#020303" stroked="false">
                  <v:fill type="solid"/>
                </v:rect>
                <v:rect style="position:absolute;left:7456;top:3450;width:82;height:82" id="docshape1204" filled="false" stroked="true" strokeweight=".349pt" strokecolor="#020303">
                  <v:stroke dashstyle="solid"/>
                </v:rect>
                <v:rect style="position:absolute;left:7493;top:3450;width:82;height:82" id="docshape1205" filled="true" fillcolor="#020303" stroked="false">
                  <v:fill type="solid"/>
                </v:rect>
                <v:rect style="position:absolute;left:7493;top:3450;width:82;height:82" id="docshape1206" filled="false" stroked="true" strokeweight=".349pt" strokecolor="#020303">
                  <v:stroke dashstyle="solid"/>
                </v:rect>
                <v:rect style="position:absolute;left:7532;top:3450;width:82;height:82" id="docshape1207" filled="true" fillcolor="#020303" stroked="false">
                  <v:fill type="solid"/>
                </v:rect>
                <v:rect style="position:absolute;left:7532;top:3450;width:82;height:82" id="docshape1208" filled="false" stroked="true" strokeweight=".349pt" strokecolor="#020303">
                  <v:stroke dashstyle="solid"/>
                </v:rect>
                <v:rect style="position:absolute;left:7569;top:3450;width:82;height:82" id="docshape1209" filled="true" fillcolor="#020303" stroked="false">
                  <v:fill type="solid"/>
                </v:rect>
                <v:rect style="position:absolute;left:7569;top:3450;width:82;height:82" id="docshape1210" filled="false" stroked="true" strokeweight=".349pt" strokecolor="#020303">
                  <v:stroke dashstyle="solid"/>
                </v:rect>
                <v:rect style="position:absolute;left:7607;top:3450;width:82;height:82" id="docshape1211" filled="true" fillcolor="#020303" stroked="false">
                  <v:fill type="solid"/>
                </v:rect>
                <v:rect style="position:absolute;left:7607;top:3450;width:82;height:82" id="docshape1212" filled="false" stroked="true" strokeweight=".349pt" strokecolor="#020303">
                  <v:stroke dashstyle="solid"/>
                </v:rect>
                <v:rect style="position:absolute;left:7646;top:3460;width:82;height:82" id="docshape1213" filled="true" fillcolor="#020303" stroked="false">
                  <v:fill type="solid"/>
                </v:rect>
                <v:rect style="position:absolute;left:7646;top:3460;width:82;height:82" id="docshape1214" filled="false" stroked="true" strokeweight=".349pt" strokecolor="#020303">
                  <v:stroke dashstyle="solid"/>
                </v:rect>
                <v:rect style="position:absolute;left:7683;top:3460;width:82;height:82" id="docshape1215" filled="true" fillcolor="#020303" stroked="false">
                  <v:fill type="solid"/>
                </v:rect>
                <v:rect style="position:absolute;left:7683;top:3460;width:82;height:82" id="docshape1216" filled="false" stroked="true" strokeweight=".349pt" strokecolor="#020303">
                  <v:stroke dashstyle="solid"/>
                </v:rect>
                <v:rect style="position:absolute;left:7723;top:3460;width:82;height:82" id="docshape1217" filled="true" fillcolor="#020303" stroked="false">
                  <v:fill type="solid"/>
                </v:rect>
                <v:rect style="position:absolute;left:7723;top:3460;width:82;height:82" id="docshape1218" filled="false" stroked="true" strokeweight=".349pt" strokecolor="#020303">
                  <v:stroke dashstyle="solid"/>
                </v:rect>
                <v:rect style="position:absolute;left:7760;top:3460;width:82;height:82" id="docshape1219" filled="true" fillcolor="#020303" stroked="false">
                  <v:fill type="solid"/>
                </v:rect>
                <v:rect style="position:absolute;left:7760;top:3460;width:82;height:82" id="docshape1220" filled="false" stroked="true" strokeweight=".349pt" strokecolor="#020303">
                  <v:stroke dashstyle="solid"/>
                </v:rect>
                <v:rect style="position:absolute;left:7797;top:3460;width:82;height:82" id="docshape1221" filled="true" fillcolor="#020303" stroked="false">
                  <v:fill type="solid"/>
                </v:rect>
                <v:rect style="position:absolute;left:7797;top:3460;width:82;height:82" id="docshape1222" filled="false" stroked="true" strokeweight=".349pt" strokecolor="#020303">
                  <v:stroke dashstyle="solid"/>
                </v:rect>
                <v:rect style="position:absolute;left:7836;top:3460;width:82;height:82" id="docshape1223" filled="true" fillcolor="#020303" stroked="false">
                  <v:fill type="solid"/>
                </v:rect>
                <v:rect style="position:absolute;left:7836;top:3460;width:82;height:82" id="docshape1224" filled="false" stroked="true" strokeweight=".349pt" strokecolor="#020303">
                  <v:stroke dashstyle="solid"/>
                </v:rect>
                <v:rect style="position:absolute;left:7873;top:3460;width:82;height:82" id="docshape1225" filled="true" fillcolor="#020303" stroked="false">
                  <v:fill type="solid"/>
                </v:rect>
                <v:rect style="position:absolute;left:7873;top:3460;width:82;height:82" id="docshape1226" filled="false" stroked="true" strokeweight=".349pt" strokecolor="#020303">
                  <v:stroke dashstyle="solid"/>
                </v:rect>
                <v:rect style="position:absolute;left:7911;top:3467;width:82;height:82" id="docshape1227" filled="true" fillcolor="#020303" stroked="false">
                  <v:fill type="solid"/>
                </v:rect>
                <v:rect style="position:absolute;left:7911;top:3467;width:82;height:82" id="docshape1228" filled="false" stroked="true" strokeweight=".349pt" strokecolor="#020303">
                  <v:stroke dashstyle="solid"/>
                </v:rect>
                <v:rect style="position:absolute;left:7950;top:3467;width:82;height:82" id="docshape1229" filled="true" fillcolor="#020303" stroked="false">
                  <v:fill type="solid"/>
                </v:rect>
                <v:rect style="position:absolute;left:7950;top:3467;width:82;height:82" id="docshape1230" filled="false" stroked="true" strokeweight=".349pt" strokecolor="#020303">
                  <v:stroke dashstyle="solid"/>
                </v:rect>
                <v:rect style="position:absolute;left:7987;top:3467;width:82;height:82" id="docshape1231" filled="true" fillcolor="#020303" stroked="false">
                  <v:fill type="solid"/>
                </v:rect>
                <v:rect style="position:absolute;left:7987;top:3467;width:82;height:82" id="docshape1232" filled="false" stroked="true" strokeweight=".349pt" strokecolor="#020303">
                  <v:stroke dashstyle="solid"/>
                </v:rect>
                <v:rect style="position:absolute;left:8024;top:3467;width:82;height:82" id="docshape1233" filled="true" fillcolor="#020303" stroked="false">
                  <v:fill type="solid"/>
                </v:rect>
                <v:rect style="position:absolute;left:8024;top:3467;width:82;height:82" id="docshape1234" filled="false" stroked="true" strokeweight=".349pt" strokecolor="#020303">
                  <v:stroke dashstyle="solid"/>
                </v:rect>
                <v:rect style="position:absolute;left:8064;top:3467;width:82;height:82" id="docshape1235" filled="true" fillcolor="#020303" stroked="false">
                  <v:fill type="solid"/>
                </v:rect>
                <v:rect style="position:absolute;left:8064;top:3467;width:82;height:82" id="docshape1236" filled="false" stroked="true" strokeweight=".349pt" strokecolor="#020303">
                  <v:stroke dashstyle="solid"/>
                </v:rect>
                <v:rect style="position:absolute;left:8101;top:3467;width:82;height:82" id="docshape1237" filled="true" fillcolor="#020303" stroked="false">
                  <v:fill type="solid"/>
                </v:rect>
                <v:rect style="position:absolute;left:8101;top:3467;width:82;height:82" id="docshape1238" filled="false" stroked="true" strokeweight=".349pt" strokecolor="#020303">
                  <v:stroke dashstyle="solid"/>
                </v:rect>
                <v:rect style="position:absolute;left:8140;top:3467;width:82;height:82" id="docshape1239" filled="true" fillcolor="#020303" stroked="false">
                  <v:fill type="solid"/>
                </v:rect>
                <v:rect style="position:absolute;left:8140;top:3467;width:82;height:82" id="docshape1240" filled="false" stroked="true" strokeweight=".349pt" strokecolor="#020303">
                  <v:stroke dashstyle="solid"/>
                </v:rect>
                <v:rect style="position:absolute;left:8178;top:3467;width:82;height:82" id="docshape1241" filled="true" fillcolor="#020303" stroked="false">
                  <v:fill type="solid"/>
                </v:rect>
                <v:rect style="position:absolute;left:8178;top:3467;width:82;height:82" id="docshape1242" filled="false" stroked="true" strokeweight=".349pt" strokecolor="#020303">
                  <v:stroke dashstyle="solid"/>
                </v:rect>
                <v:rect style="position:absolute;left:8215;top:3467;width:82;height:82" id="docshape1243" filled="true" fillcolor="#020303" stroked="false">
                  <v:fill type="solid"/>
                </v:rect>
                <v:rect style="position:absolute;left:8215;top:3467;width:82;height:82" id="docshape1244" filled="false" stroked="true" strokeweight=".349pt" strokecolor="#020303">
                  <v:stroke dashstyle="solid"/>
                </v:rect>
                <v:rect style="position:absolute;left:8254;top:3476;width:82;height:82" id="docshape1245" filled="true" fillcolor="#020303" stroked="false">
                  <v:fill type="solid"/>
                </v:rect>
                <v:rect style="position:absolute;left:8254;top:3476;width:82;height:82" id="docshape1246" filled="false" stroked="true" strokeweight=".349pt" strokecolor="#020303">
                  <v:stroke dashstyle="solid"/>
                </v:rect>
                <v:rect style="position:absolute;left:8291;top:3476;width:82;height:82" id="docshape1247" filled="true" fillcolor="#020303" stroked="false">
                  <v:fill type="solid"/>
                </v:rect>
                <v:rect style="position:absolute;left:8291;top:3476;width:82;height:82" id="docshape1248" filled="false" stroked="true" strokeweight=".349pt" strokecolor="#020303">
                  <v:stroke dashstyle="solid"/>
                </v:rect>
                <v:rect style="position:absolute;left:8328;top:3476;width:82;height:82" id="docshape1249" filled="true" fillcolor="#020303" stroked="false">
                  <v:fill type="solid"/>
                </v:rect>
                <v:rect style="position:absolute;left:8328;top:3476;width:82;height:82" id="docshape1250" filled="false" stroked="true" strokeweight=".349pt" strokecolor="#020303">
                  <v:stroke dashstyle="solid"/>
                </v:rect>
                <v:rect style="position:absolute;left:8368;top:3476;width:82;height:82" id="docshape1251" filled="true" fillcolor="#020303" stroked="false">
                  <v:fill type="solid"/>
                </v:rect>
                <v:rect style="position:absolute;left:8368;top:3476;width:82;height:82" id="docshape1252" filled="false" stroked="true" strokeweight=".349pt" strokecolor="#020303">
                  <v:stroke dashstyle="solid"/>
                </v:rect>
                <v:rect style="position:absolute;left:8405;top:3476;width:82;height:82" id="docshape1253" filled="true" fillcolor="#020303" stroked="false">
                  <v:fill type="solid"/>
                </v:rect>
                <v:rect style="position:absolute;left:8405;top:3476;width:82;height:82" id="docshape1254" filled="false" stroked="true" strokeweight=".349pt" strokecolor="#020303">
                  <v:stroke dashstyle="solid"/>
                </v:rect>
                <v:rect style="position:absolute;left:3740;top:-314;width:5062;height:4096" id="docshape1255" filled="false" stroked="true" strokeweight=".5pt" strokecolor="#231f20">
                  <v:stroke dashstyle="solid"/>
                </v:rect>
                <w10:wrap type="none"/>
              </v:group>
            </w:pict>
          </mc:Fallback>
        </mc:AlternateContent>
      </w:r>
      <w:r>
        <w:rPr>
          <w:rFonts w:ascii="Tahoma"/>
          <w:color w:val="020303"/>
          <w:spacing w:val="-5"/>
          <w:w w:val="90"/>
          <w:sz w:val="14"/>
        </w:rPr>
        <w:t>50</w:t>
      </w:r>
    </w:p>
    <w:p>
      <w:pPr>
        <w:pStyle w:val="BodyText"/>
        <w:rPr>
          <w:rFonts w:ascii="Tahoma"/>
          <w:sz w:val="14"/>
        </w:rPr>
      </w:pPr>
    </w:p>
    <w:p>
      <w:pPr>
        <w:pStyle w:val="BodyText"/>
        <w:rPr>
          <w:rFonts w:ascii="Tahoma"/>
          <w:sz w:val="14"/>
        </w:rPr>
      </w:pPr>
    </w:p>
    <w:p>
      <w:pPr>
        <w:pStyle w:val="BodyText"/>
        <w:spacing w:before="143"/>
        <w:rPr>
          <w:rFonts w:ascii="Tahoma"/>
          <w:sz w:val="14"/>
        </w:rPr>
      </w:pPr>
    </w:p>
    <w:p>
      <w:pPr>
        <w:spacing w:before="1"/>
        <w:ind w:left="2814" w:right="0" w:firstLine="0"/>
        <w:jc w:val="left"/>
        <w:rPr>
          <w:rFonts w:ascii="Tahoma"/>
          <w:sz w:val="14"/>
        </w:rPr>
      </w:pPr>
      <w:r>
        <w:rPr>
          <w:rFonts w:ascii="Tahoma"/>
          <w:sz w:val="14"/>
        </w:rPr>
        <mc:AlternateContent>
          <mc:Choice Requires="wps">
            <w:drawing>
              <wp:anchor distT="0" distB="0" distL="0" distR="0" allowOverlap="1" layoutInCell="1" locked="0" behindDoc="0" simplePos="0" relativeHeight="15771136">
                <wp:simplePos x="0" y="0"/>
                <wp:positionH relativeFrom="page">
                  <wp:posOffset>1843680</wp:posOffset>
                </wp:positionH>
                <wp:positionV relativeFrom="paragraph">
                  <wp:posOffset>-279430</wp:posOffset>
                </wp:positionV>
                <wp:extent cx="304800" cy="1604645"/>
                <wp:effectExtent l="0" t="0" r="0" b="0"/>
                <wp:wrapNone/>
                <wp:docPr id="1779" name="Textbox 1779"/>
                <wp:cNvGraphicFramePr>
                  <a:graphicFrameLocks/>
                </wp:cNvGraphicFramePr>
                <a:graphic>
                  <a:graphicData uri="http://schemas.microsoft.com/office/word/2010/wordprocessingShape">
                    <wps:wsp>
                      <wps:cNvPr id="1779" name="Textbox 1779"/>
                      <wps:cNvSpPr txBox="1"/>
                      <wps:spPr>
                        <a:xfrm>
                          <a:off x="0" y="0"/>
                          <a:ext cx="304800" cy="1604645"/>
                        </a:xfrm>
                        <a:prstGeom prst="rect">
                          <a:avLst/>
                        </a:prstGeom>
                      </wps:spPr>
                      <wps:txbx>
                        <w:txbxContent>
                          <w:p>
                            <w:pPr>
                              <w:spacing w:before="18"/>
                              <w:ind w:left="255" w:right="18" w:hanging="236"/>
                              <w:jc w:val="left"/>
                              <w:rPr>
                                <w:rFonts w:ascii="Tahoma"/>
                                <w:sz w:val="18"/>
                              </w:rPr>
                            </w:pPr>
                            <w:r>
                              <w:rPr>
                                <w:rFonts w:ascii="Tahoma"/>
                                <w:color w:val="020303"/>
                                <w:w w:val="90"/>
                                <w:sz w:val="18"/>
                              </w:rPr>
                              <w:t>RELATIVE COMBINED </w:t>
                            </w:r>
                            <w:r>
                              <w:rPr>
                                <w:rFonts w:ascii="Tahoma"/>
                                <w:color w:val="020303"/>
                                <w:w w:val="90"/>
                                <w:sz w:val="18"/>
                              </w:rPr>
                              <w:t>STANDARD </w:t>
                            </w:r>
                            <w:r>
                              <w:rPr>
                                <w:rFonts w:ascii="Tahoma"/>
                                <w:color w:val="020303"/>
                                <w:sz w:val="18"/>
                              </w:rPr>
                              <w:t>UNCERTAINTY,</w:t>
                            </w:r>
                            <w:r>
                              <w:rPr>
                                <w:rFonts w:ascii="Tahoma"/>
                                <w:color w:val="020303"/>
                                <w:spacing w:val="-17"/>
                                <w:sz w:val="18"/>
                              </w:rPr>
                              <w:t> </w:t>
                            </w:r>
                            <w:r>
                              <w:rPr>
                                <w:rFonts w:ascii="Tahoma"/>
                                <w:color w:val="020303"/>
                                <w:sz w:val="18"/>
                              </w:rPr>
                              <w:t>IN</w:t>
                            </w:r>
                            <w:r>
                              <w:rPr>
                                <w:rFonts w:ascii="Tahoma"/>
                                <w:color w:val="020303"/>
                                <w:spacing w:val="-17"/>
                                <w:sz w:val="18"/>
                              </w:rPr>
                              <w:t> </w:t>
                            </w:r>
                            <w:r>
                              <w:rPr>
                                <w:rFonts w:ascii="Tahoma"/>
                                <w:color w:val="020303"/>
                                <w:sz w:val="18"/>
                              </w:rPr>
                              <w:t>PERCENT</w:t>
                            </w:r>
                          </w:p>
                        </w:txbxContent>
                      </wps:txbx>
                      <wps:bodyPr wrap="square" lIns="0" tIns="0" rIns="0" bIns="0" rtlCol="0" vert="vert270">
                        <a:noAutofit/>
                      </wps:bodyPr>
                    </wps:wsp>
                  </a:graphicData>
                </a:graphic>
              </wp:anchor>
            </w:drawing>
          </mc:Choice>
          <mc:Fallback>
            <w:pict>
              <v:shape style="position:absolute;margin-left:145.171707pt;margin-top:-22.002382pt;width:24pt;height:126.35pt;mso-position-horizontal-relative:page;mso-position-vertical-relative:paragraph;z-index:15771136" type="#_x0000_t202" id="docshape1256" filled="false" stroked="false">
                <v:textbox inset="0,0,0,0" style="layout-flow:vertical;mso-layout-flow-alt:bottom-to-top">
                  <w:txbxContent>
                    <w:p>
                      <w:pPr>
                        <w:spacing w:before="18"/>
                        <w:ind w:left="255" w:right="18" w:hanging="236"/>
                        <w:jc w:val="left"/>
                        <w:rPr>
                          <w:rFonts w:ascii="Tahoma"/>
                          <w:sz w:val="18"/>
                        </w:rPr>
                      </w:pPr>
                      <w:r>
                        <w:rPr>
                          <w:rFonts w:ascii="Tahoma"/>
                          <w:color w:val="020303"/>
                          <w:w w:val="90"/>
                          <w:sz w:val="18"/>
                        </w:rPr>
                        <w:t>RELATIVE COMBINED </w:t>
                      </w:r>
                      <w:r>
                        <w:rPr>
                          <w:rFonts w:ascii="Tahoma"/>
                          <w:color w:val="020303"/>
                          <w:w w:val="90"/>
                          <w:sz w:val="18"/>
                        </w:rPr>
                        <w:t>STANDARD </w:t>
                      </w:r>
                      <w:r>
                        <w:rPr>
                          <w:rFonts w:ascii="Tahoma"/>
                          <w:color w:val="020303"/>
                          <w:sz w:val="18"/>
                        </w:rPr>
                        <w:t>UNCERTAINTY,</w:t>
                      </w:r>
                      <w:r>
                        <w:rPr>
                          <w:rFonts w:ascii="Tahoma"/>
                          <w:color w:val="020303"/>
                          <w:spacing w:val="-17"/>
                          <w:sz w:val="18"/>
                        </w:rPr>
                        <w:t> </w:t>
                      </w:r>
                      <w:r>
                        <w:rPr>
                          <w:rFonts w:ascii="Tahoma"/>
                          <w:color w:val="020303"/>
                          <w:sz w:val="18"/>
                        </w:rPr>
                        <w:t>IN</w:t>
                      </w:r>
                      <w:r>
                        <w:rPr>
                          <w:rFonts w:ascii="Tahoma"/>
                          <w:color w:val="020303"/>
                          <w:spacing w:val="-17"/>
                          <w:sz w:val="18"/>
                        </w:rPr>
                        <w:t> </w:t>
                      </w:r>
                      <w:r>
                        <w:rPr>
                          <w:rFonts w:ascii="Tahoma"/>
                          <w:color w:val="020303"/>
                          <w:sz w:val="18"/>
                        </w:rPr>
                        <w:t>PERCENT</w:t>
                      </w:r>
                    </w:p>
                  </w:txbxContent>
                </v:textbox>
                <w10:wrap type="none"/>
              </v:shape>
            </w:pict>
          </mc:Fallback>
        </mc:AlternateContent>
      </w:r>
      <w:r>
        <w:rPr>
          <w:rFonts w:ascii="Tahoma"/>
          <w:color w:val="020303"/>
          <w:spacing w:val="-5"/>
          <w:w w:val="90"/>
          <w:sz w:val="14"/>
        </w:rPr>
        <w:t>40</w:t>
      </w:r>
    </w:p>
    <w:p>
      <w:pPr>
        <w:pStyle w:val="BodyText"/>
        <w:rPr>
          <w:rFonts w:ascii="Tahoma"/>
          <w:sz w:val="14"/>
        </w:rPr>
      </w:pPr>
    </w:p>
    <w:p>
      <w:pPr>
        <w:pStyle w:val="BodyText"/>
        <w:rPr>
          <w:rFonts w:ascii="Tahoma"/>
          <w:sz w:val="14"/>
        </w:rPr>
      </w:pPr>
    </w:p>
    <w:p>
      <w:pPr>
        <w:pStyle w:val="BodyText"/>
        <w:spacing w:before="142"/>
        <w:rPr>
          <w:rFonts w:ascii="Tahoma"/>
          <w:sz w:val="14"/>
        </w:rPr>
      </w:pPr>
    </w:p>
    <w:p>
      <w:pPr>
        <w:spacing w:before="1"/>
        <w:ind w:left="2814" w:right="0" w:firstLine="0"/>
        <w:jc w:val="left"/>
        <w:rPr>
          <w:rFonts w:ascii="Tahoma"/>
          <w:sz w:val="14"/>
        </w:rPr>
      </w:pPr>
      <w:r>
        <w:rPr>
          <w:rFonts w:ascii="Tahoma"/>
          <w:color w:val="020303"/>
          <w:spacing w:val="-5"/>
          <w:w w:val="90"/>
          <w:sz w:val="14"/>
        </w:rPr>
        <w:t>30</w:t>
      </w:r>
    </w:p>
    <w:p>
      <w:pPr>
        <w:pStyle w:val="BodyText"/>
        <w:rPr>
          <w:rFonts w:ascii="Tahoma"/>
          <w:sz w:val="14"/>
        </w:rPr>
      </w:pPr>
    </w:p>
    <w:p>
      <w:pPr>
        <w:pStyle w:val="BodyText"/>
        <w:rPr>
          <w:rFonts w:ascii="Tahoma"/>
          <w:sz w:val="14"/>
        </w:rPr>
      </w:pPr>
    </w:p>
    <w:p>
      <w:pPr>
        <w:pStyle w:val="BodyText"/>
        <w:spacing w:before="142"/>
        <w:rPr>
          <w:rFonts w:ascii="Tahoma"/>
          <w:sz w:val="14"/>
        </w:rPr>
      </w:pPr>
    </w:p>
    <w:p>
      <w:pPr>
        <w:spacing w:before="1"/>
        <w:ind w:left="2814" w:right="0" w:firstLine="0"/>
        <w:jc w:val="left"/>
        <w:rPr>
          <w:rFonts w:ascii="Tahoma"/>
          <w:sz w:val="14"/>
        </w:rPr>
      </w:pPr>
      <w:r>
        <w:rPr>
          <w:rFonts w:ascii="Tahoma"/>
          <w:color w:val="020303"/>
          <w:spacing w:val="-5"/>
          <w:w w:val="90"/>
          <w:sz w:val="14"/>
        </w:rPr>
        <w:t>20</w:t>
      </w:r>
    </w:p>
    <w:p>
      <w:pPr>
        <w:pStyle w:val="BodyText"/>
        <w:rPr>
          <w:rFonts w:ascii="Tahoma"/>
          <w:sz w:val="14"/>
        </w:rPr>
      </w:pPr>
    </w:p>
    <w:p>
      <w:pPr>
        <w:pStyle w:val="BodyText"/>
        <w:rPr>
          <w:rFonts w:ascii="Tahoma"/>
          <w:sz w:val="14"/>
        </w:rPr>
      </w:pPr>
    </w:p>
    <w:p>
      <w:pPr>
        <w:pStyle w:val="BodyText"/>
        <w:spacing w:before="143"/>
        <w:rPr>
          <w:rFonts w:ascii="Tahoma"/>
          <w:sz w:val="14"/>
        </w:rPr>
      </w:pPr>
    </w:p>
    <w:p>
      <w:pPr>
        <w:spacing w:before="0"/>
        <w:ind w:left="2814" w:right="0" w:firstLine="0"/>
        <w:jc w:val="left"/>
        <w:rPr>
          <w:rFonts w:ascii="Tahoma"/>
          <w:sz w:val="14"/>
        </w:rPr>
      </w:pPr>
      <w:r>
        <w:rPr>
          <w:rFonts w:ascii="Tahoma"/>
          <w:color w:val="020303"/>
          <w:spacing w:val="-5"/>
          <w:w w:val="90"/>
          <w:sz w:val="14"/>
        </w:rPr>
        <w:t>10</w:t>
      </w:r>
    </w:p>
    <w:p>
      <w:pPr>
        <w:pStyle w:val="BodyText"/>
        <w:rPr>
          <w:rFonts w:ascii="Tahoma"/>
          <w:sz w:val="14"/>
        </w:rPr>
      </w:pPr>
    </w:p>
    <w:p>
      <w:pPr>
        <w:pStyle w:val="BodyText"/>
        <w:spacing w:before="43"/>
        <w:rPr>
          <w:rFonts w:ascii="Tahoma"/>
          <w:sz w:val="14"/>
        </w:rPr>
      </w:pPr>
    </w:p>
    <w:p>
      <w:pPr>
        <w:tabs>
          <w:tab w:pos="4497" w:val="left" w:leader="none"/>
          <w:tab w:pos="5521" w:val="left" w:leader="none"/>
          <w:tab w:pos="6525" w:val="left" w:leader="none"/>
          <w:tab w:pos="7549" w:val="left" w:leader="none"/>
        </w:tabs>
        <w:spacing w:before="1"/>
        <w:ind w:left="3494" w:right="0" w:firstLine="0"/>
        <w:jc w:val="left"/>
        <w:rPr>
          <w:rFonts w:ascii="Tahoma"/>
          <w:sz w:val="14"/>
        </w:rPr>
      </w:pPr>
      <w:r>
        <w:rPr>
          <w:rFonts w:ascii="Tahoma"/>
          <w:color w:val="020303"/>
          <w:spacing w:val="-10"/>
          <w:w w:val="90"/>
          <w:sz w:val="14"/>
        </w:rPr>
        <w:t>0</w:t>
      </w:r>
      <w:r>
        <w:rPr>
          <w:rFonts w:ascii="Tahoma"/>
          <w:color w:val="020303"/>
          <w:sz w:val="14"/>
        </w:rPr>
        <w:tab/>
      </w:r>
      <w:r>
        <w:rPr>
          <w:rFonts w:ascii="Tahoma"/>
          <w:color w:val="020303"/>
          <w:spacing w:val="-10"/>
          <w:w w:val="90"/>
          <w:sz w:val="14"/>
        </w:rPr>
        <w:t>1</w:t>
      </w:r>
      <w:r>
        <w:rPr>
          <w:rFonts w:ascii="Tahoma"/>
          <w:color w:val="020303"/>
          <w:sz w:val="14"/>
        </w:rPr>
        <w:tab/>
      </w:r>
      <w:r>
        <w:rPr>
          <w:rFonts w:ascii="Tahoma"/>
          <w:color w:val="020303"/>
          <w:spacing w:val="-10"/>
          <w:w w:val="90"/>
          <w:sz w:val="14"/>
        </w:rPr>
        <w:t>2</w:t>
      </w:r>
      <w:r>
        <w:rPr>
          <w:rFonts w:ascii="Tahoma"/>
          <w:color w:val="020303"/>
          <w:sz w:val="14"/>
        </w:rPr>
        <w:tab/>
      </w:r>
      <w:r>
        <w:rPr>
          <w:rFonts w:ascii="Tahoma"/>
          <w:color w:val="020303"/>
          <w:spacing w:val="-10"/>
          <w:w w:val="90"/>
          <w:sz w:val="14"/>
        </w:rPr>
        <w:t>3</w:t>
      </w:r>
      <w:r>
        <w:rPr>
          <w:rFonts w:ascii="Tahoma"/>
          <w:color w:val="020303"/>
          <w:sz w:val="14"/>
        </w:rPr>
        <w:tab/>
      </w:r>
      <w:r>
        <w:rPr>
          <w:rFonts w:ascii="Tahoma"/>
          <w:color w:val="020303"/>
          <w:spacing w:val="-10"/>
          <w:w w:val="90"/>
          <w:sz w:val="14"/>
        </w:rPr>
        <w:t>4</w:t>
      </w:r>
    </w:p>
    <w:p>
      <w:pPr>
        <w:spacing w:before="57"/>
        <w:ind w:left="346" w:right="0" w:firstLine="0"/>
        <w:jc w:val="center"/>
        <w:rPr>
          <w:rFonts w:ascii="Tahoma"/>
          <w:sz w:val="18"/>
        </w:rPr>
      </w:pPr>
      <w:r>
        <w:rPr>
          <w:rFonts w:ascii="Tahoma"/>
          <w:color w:val="020303"/>
          <w:w w:val="85"/>
          <w:sz w:val="18"/>
        </w:rPr>
        <w:t>U-238</w:t>
      </w:r>
      <w:r>
        <w:rPr>
          <w:rFonts w:ascii="Tahoma"/>
          <w:color w:val="020303"/>
          <w:spacing w:val="15"/>
          <w:sz w:val="18"/>
        </w:rPr>
        <w:t> </w:t>
      </w:r>
      <w:r>
        <w:rPr>
          <w:rFonts w:ascii="Tahoma"/>
          <w:color w:val="020303"/>
          <w:w w:val="85"/>
          <w:sz w:val="18"/>
        </w:rPr>
        <w:t>CONCENTRATION,</w:t>
      </w:r>
      <w:r>
        <w:rPr>
          <w:rFonts w:ascii="Tahoma"/>
          <w:color w:val="020303"/>
          <w:spacing w:val="-1"/>
          <w:sz w:val="18"/>
        </w:rPr>
        <w:t> </w:t>
      </w:r>
      <w:r>
        <w:rPr>
          <w:rFonts w:ascii="Tahoma"/>
          <w:color w:val="020303"/>
          <w:w w:val="85"/>
          <w:sz w:val="18"/>
        </w:rPr>
        <w:t>IN</w:t>
      </w:r>
      <w:r>
        <w:rPr>
          <w:rFonts w:ascii="Tahoma"/>
          <w:color w:val="020303"/>
          <w:spacing w:val="16"/>
          <w:sz w:val="18"/>
        </w:rPr>
        <w:t> </w:t>
      </w:r>
      <w:r>
        <w:rPr>
          <w:rFonts w:ascii="Tahoma"/>
          <w:color w:val="020303"/>
          <w:w w:val="85"/>
          <w:sz w:val="18"/>
        </w:rPr>
        <w:t>PICOCURIES</w:t>
      </w:r>
      <w:r>
        <w:rPr>
          <w:rFonts w:ascii="Tahoma"/>
          <w:color w:val="020303"/>
          <w:spacing w:val="16"/>
          <w:sz w:val="18"/>
        </w:rPr>
        <w:t> </w:t>
      </w:r>
      <w:r>
        <w:rPr>
          <w:rFonts w:ascii="Tahoma"/>
          <w:color w:val="020303"/>
          <w:w w:val="85"/>
          <w:sz w:val="18"/>
        </w:rPr>
        <w:t>PER</w:t>
      </w:r>
      <w:r>
        <w:rPr>
          <w:rFonts w:ascii="Tahoma"/>
          <w:color w:val="020303"/>
          <w:spacing w:val="15"/>
          <w:sz w:val="18"/>
        </w:rPr>
        <w:t> </w:t>
      </w:r>
      <w:r>
        <w:rPr>
          <w:rFonts w:ascii="Tahoma"/>
          <w:color w:val="020303"/>
          <w:spacing w:val="-2"/>
          <w:w w:val="85"/>
          <w:sz w:val="18"/>
        </w:rPr>
        <w:t>LITER</w:t>
      </w:r>
    </w:p>
    <w:p>
      <w:pPr>
        <w:pStyle w:val="BodyText"/>
        <w:rPr>
          <w:rFonts w:ascii="Tahoma"/>
          <w:sz w:val="19"/>
        </w:rPr>
      </w:pPr>
    </w:p>
    <w:p>
      <w:pPr>
        <w:pStyle w:val="BodyText"/>
        <w:spacing w:before="11"/>
        <w:rPr>
          <w:rFonts w:ascii="Tahoma"/>
          <w:sz w:val="19"/>
        </w:rPr>
      </w:pPr>
    </w:p>
    <w:p>
      <w:pPr>
        <w:spacing w:line="247" w:lineRule="auto" w:before="0"/>
        <w:ind w:left="2317" w:right="2673" w:firstLine="0"/>
        <w:jc w:val="left"/>
        <w:rPr>
          <w:rFonts w:ascii="Tahoma"/>
          <w:sz w:val="19"/>
        </w:rPr>
      </w:pPr>
      <w:r>
        <w:rPr>
          <w:rFonts w:ascii="Trebuchet MS"/>
          <w:b/>
          <w:color w:val="231F20"/>
          <w:w w:val="90"/>
          <w:sz w:val="19"/>
        </w:rPr>
        <w:t>Figure</w:t>
      </w:r>
      <w:r>
        <w:rPr>
          <w:rFonts w:ascii="Trebuchet MS"/>
          <w:b/>
          <w:color w:val="231F20"/>
          <w:spacing w:val="-11"/>
          <w:w w:val="90"/>
          <w:sz w:val="19"/>
        </w:rPr>
        <w:t> </w:t>
      </w:r>
      <w:r>
        <w:rPr>
          <w:rFonts w:ascii="Trebuchet MS"/>
          <w:b/>
          <w:color w:val="231F20"/>
          <w:w w:val="90"/>
          <w:sz w:val="19"/>
        </w:rPr>
        <w:t>A6b.</w:t>
      </w:r>
      <w:r>
        <w:rPr>
          <w:rFonts w:ascii="Trebuchet MS"/>
          <w:b/>
          <w:color w:val="231F20"/>
          <w:spacing w:val="37"/>
          <w:sz w:val="19"/>
        </w:rPr>
        <w:t>  </w:t>
      </w:r>
      <w:r>
        <w:rPr>
          <w:rFonts w:ascii="Tahoma"/>
          <w:color w:val="231F20"/>
          <w:w w:val="90"/>
          <w:sz w:val="19"/>
        </w:rPr>
        <w:t>Typical</w:t>
      </w:r>
      <w:r>
        <w:rPr>
          <w:rFonts w:ascii="Tahoma"/>
          <w:color w:val="231F20"/>
          <w:spacing w:val="-13"/>
          <w:w w:val="90"/>
          <w:sz w:val="19"/>
        </w:rPr>
        <w:t> </w:t>
      </w:r>
      <w:r>
        <w:rPr>
          <w:rFonts w:ascii="Tahoma"/>
          <w:color w:val="231F20"/>
          <w:w w:val="90"/>
          <w:sz w:val="19"/>
        </w:rPr>
        <w:t>relative</w:t>
      </w:r>
      <w:r>
        <w:rPr>
          <w:rFonts w:ascii="Tahoma"/>
          <w:color w:val="231F20"/>
          <w:spacing w:val="-12"/>
          <w:w w:val="90"/>
          <w:sz w:val="19"/>
        </w:rPr>
        <w:t> </w:t>
      </w:r>
      <w:r>
        <w:rPr>
          <w:rFonts w:ascii="Tahoma"/>
          <w:color w:val="231F20"/>
          <w:w w:val="90"/>
          <w:sz w:val="19"/>
        </w:rPr>
        <w:t>Combined</w:t>
      </w:r>
      <w:r>
        <w:rPr>
          <w:rFonts w:ascii="Tahoma"/>
          <w:color w:val="231F20"/>
          <w:spacing w:val="-12"/>
          <w:w w:val="90"/>
          <w:sz w:val="19"/>
        </w:rPr>
        <w:t> </w:t>
      </w:r>
      <w:r>
        <w:rPr>
          <w:rFonts w:ascii="Tahoma"/>
          <w:color w:val="231F20"/>
          <w:w w:val="90"/>
          <w:sz w:val="19"/>
        </w:rPr>
        <w:t>Standard</w:t>
      </w:r>
      <w:r>
        <w:rPr>
          <w:rFonts w:ascii="Tahoma"/>
          <w:color w:val="231F20"/>
          <w:spacing w:val="-12"/>
          <w:w w:val="90"/>
          <w:sz w:val="19"/>
        </w:rPr>
        <w:t> </w:t>
      </w:r>
      <w:r>
        <w:rPr>
          <w:rFonts w:ascii="Tahoma"/>
          <w:color w:val="231F20"/>
          <w:w w:val="90"/>
          <w:sz w:val="19"/>
        </w:rPr>
        <w:t>Uncertainty</w:t>
      </w:r>
      <w:r>
        <w:rPr>
          <w:rFonts w:ascii="Tahoma"/>
          <w:color w:val="231F20"/>
          <w:spacing w:val="-12"/>
          <w:w w:val="90"/>
          <w:sz w:val="19"/>
        </w:rPr>
        <w:t> </w:t>
      </w:r>
      <w:r>
        <w:rPr>
          <w:rFonts w:ascii="Tahoma"/>
          <w:color w:val="231F20"/>
          <w:w w:val="90"/>
          <w:sz w:val="19"/>
        </w:rPr>
        <w:t>(CSU)</w:t>
      </w:r>
      <w:r>
        <w:rPr>
          <w:rFonts w:ascii="Tahoma"/>
          <w:color w:val="231F20"/>
          <w:spacing w:val="-12"/>
          <w:w w:val="90"/>
          <w:sz w:val="19"/>
        </w:rPr>
        <w:t> </w:t>
      </w:r>
      <w:r>
        <w:rPr>
          <w:rFonts w:ascii="Tahoma"/>
          <w:color w:val="231F20"/>
          <w:w w:val="90"/>
          <w:sz w:val="19"/>
        </w:rPr>
        <w:t>as</w:t>
      </w:r>
      <w:r>
        <w:rPr>
          <w:rFonts w:ascii="Tahoma"/>
          <w:color w:val="231F20"/>
          <w:spacing w:val="-12"/>
          <w:w w:val="90"/>
          <w:sz w:val="19"/>
        </w:rPr>
        <w:t> </w:t>
      </w:r>
      <w:r>
        <w:rPr>
          <w:rFonts w:ascii="Tahoma"/>
          <w:color w:val="231F20"/>
          <w:w w:val="90"/>
          <w:sz w:val="19"/>
        </w:rPr>
        <w:t>a </w:t>
      </w:r>
      <w:r>
        <w:rPr>
          <w:rFonts w:ascii="Tahoma"/>
          <w:color w:val="231F20"/>
          <w:spacing w:val="-4"/>
          <w:sz w:val="19"/>
        </w:rPr>
        <w:t>function</w:t>
      </w:r>
      <w:r>
        <w:rPr>
          <w:rFonts w:ascii="Tahoma"/>
          <w:color w:val="231F20"/>
          <w:spacing w:val="-13"/>
          <w:sz w:val="19"/>
        </w:rPr>
        <w:t> </w:t>
      </w:r>
      <w:r>
        <w:rPr>
          <w:rFonts w:ascii="Tahoma"/>
          <w:color w:val="231F20"/>
          <w:spacing w:val="-4"/>
          <w:sz w:val="19"/>
        </w:rPr>
        <w:t>of</w:t>
      </w:r>
      <w:r>
        <w:rPr>
          <w:rFonts w:ascii="Tahoma"/>
          <w:color w:val="231F20"/>
          <w:spacing w:val="-13"/>
          <w:sz w:val="19"/>
        </w:rPr>
        <w:t> </w:t>
      </w:r>
      <w:r>
        <w:rPr>
          <w:rFonts w:ascii="Tahoma"/>
          <w:color w:val="231F20"/>
          <w:spacing w:val="-4"/>
          <w:sz w:val="19"/>
        </w:rPr>
        <w:t>Uranium-238</w:t>
      </w:r>
      <w:r>
        <w:rPr>
          <w:rFonts w:ascii="Tahoma"/>
          <w:color w:val="231F20"/>
          <w:spacing w:val="-13"/>
          <w:sz w:val="19"/>
        </w:rPr>
        <w:t> </w:t>
      </w:r>
      <w:r>
        <w:rPr>
          <w:rFonts w:ascii="Tahoma"/>
          <w:color w:val="231F20"/>
          <w:spacing w:val="-4"/>
          <w:sz w:val="19"/>
        </w:rPr>
        <w:t>concentration.</w:t>
      </w:r>
    </w:p>
    <w:p>
      <w:pPr>
        <w:spacing w:after="0" w:line="247" w:lineRule="auto"/>
        <w:jc w:val="left"/>
        <w:rPr>
          <w:rFonts w:ascii="Tahoma"/>
          <w:sz w:val="19"/>
        </w:rPr>
        <w:sectPr>
          <w:pgSz w:w="12240" w:h="15840"/>
          <w:pgMar w:header="841" w:footer="0" w:top="1080" w:bottom="280" w:left="720" w:right="720"/>
        </w:sect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rPr>
          <w:rFonts w:ascii="Tahoma"/>
          <w:sz w:val="18"/>
        </w:rPr>
      </w:pPr>
    </w:p>
    <w:p>
      <w:pPr>
        <w:pStyle w:val="BodyText"/>
        <w:spacing w:before="193"/>
        <w:rPr>
          <w:rFonts w:ascii="Tahoma"/>
          <w:sz w:val="18"/>
        </w:rPr>
      </w:pPr>
    </w:p>
    <w:p>
      <w:pPr>
        <w:spacing w:before="0"/>
        <w:ind w:left="360" w:right="0" w:firstLine="0"/>
        <w:jc w:val="left"/>
        <w:rPr>
          <w:rFonts w:ascii="Tahoma"/>
          <w:sz w:val="18"/>
        </w:rPr>
      </w:pPr>
      <w:r>
        <w:rPr>
          <w:rFonts w:ascii="Tahoma"/>
          <w:color w:val="231F20"/>
          <w:w w:val="90"/>
          <w:sz w:val="18"/>
        </w:rPr>
        <w:t>Manuscript</w:t>
      </w:r>
      <w:r>
        <w:rPr>
          <w:rFonts w:ascii="Tahoma"/>
          <w:color w:val="231F20"/>
          <w:spacing w:val="-5"/>
          <w:w w:val="90"/>
          <w:sz w:val="18"/>
        </w:rPr>
        <w:t> </w:t>
      </w:r>
      <w:r>
        <w:rPr>
          <w:rFonts w:ascii="Tahoma"/>
          <w:color w:val="231F20"/>
          <w:w w:val="90"/>
          <w:sz w:val="18"/>
        </w:rPr>
        <w:t>approved</w:t>
      </w:r>
      <w:r>
        <w:rPr>
          <w:rFonts w:ascii="Tahoma"/>
          <w:color w:val="231F20"/>
          <w:spacing w:val="-5"/>
          <w:w w:val="90"/>
          <w:sz w:val="18"/>
        </w:rPr>
        <w:t> </w:t>
      </w:r>
      <w:r>
        <w:rPr>
          <w:rFonts w:ascii="Tahoma"/>
          <w:color w:val="231F20"/>
          <w:w w:val="90"/>
          <w:sz w:val="18"/>
        </w:rPr>
        <w:t>for</w:t>
      </w:r>
      <w:r>
        <w:rPr>
          <w:rFonts w:ascii="Tahoma"/>
          <w:color w:val="231F20"/>
          <w:spacing w:val="-5"/>
          <w:w w:val="90"/>
          <w:sz w:val="18"/>
        </w:rPr>
        <w:t> </w:t>
      </w:r>
      <w:r>
        <w:rPr>
          <w:rFonts w:ascii="Tahoma"/>
          <w:color w:val="231F20"/>
          <w:w w:val="90"/>
          <w:sz w:val="18"/>
        </w:rPr>
        <w:t>publication</w:t>
      </w:r>
      <w:r>
        <w:rPr>
          <w:rFonts w:ascii="Tahoma"/>
          <w:color w:val="231F20"/>
          <w:spacing w:val="-5"/>
          <w:w w:val="90"/>
          <w:sz w:val="18"/>
        </w:rPr>
        <w:t> </w:t>
      </w:r>
      <w:r>
        <w:rPr>
          <w:rFonts w:ascii="Tahoma"/>
          <w:color w:val="231F20"/>
          <w:w w:val="90"/>
          <w:sz w:val="18"/>
        </w:rPr>
        <w:t>June</w:t>
      </w:r>
      <w:r>
        <w:rPr>
          <w:rFonts w:ascii="Tahoma"/>
          <w:color w:val="231F20"/>
          <w:spacing w:val="-5"/>
          <w:w w:val="90"/>
          <w:sz w:val="18"/>
        </w:rPr>
        <w:t> </w:t>
      </w:r>
      <w:r>
        <w:rPr>
          <w:rFonts w:ascii="Tahoma"/>
          <w:color w:val="231F20"/>
          <w:w w:val="90"/>
          <w:sz w:val="18"/>
        </w:rPr>
        <w:t>13,</w:t>
      </w:r>
      <w:r>
        <w:rPr>
          <w:rFonts w:ascii="Tahoma"/>
          <w:color w:val="231F20"/>
          <w:spacing w:val="-5"/>
          <w:w w:val="90"/>
          <w:sz w:val="18"/>
        </w:rPr>
        <w:t> </w:t>
      </w:r>
      <w:r>
        <w:rPr>
          <w:rFonts w:ascii="Tahoma"/>
          <w:color w:val="231F20"/>
          <w:spacing w:val="-4"/>
          <w:w w:val="90"/>
          <w:sz w:val="18"/>
        </w:rPr>
        <w:t>2008</w:t>
      </w:r>
    </w:p>
    <w:p>
      <w:pPr>
        <w:spacing w:line="288" w:lineRule="auto" w:before="43"/>
        <w:ind w:left="360" w:right="4100" w:firstLine="0"/>
        <w:jc w:val="left"/>
        <w:rPr>
          <w:rFonts w:ascii="Tahoma"/>
          <w:sz w:val="18"/>
        </w:rPr>
      </w:pPr>
      <w:r>
        <w:rPr>
          <w:rFonts w:ascii="Tahoma"/>
          <w:color w:val="231F20"/>
          <w:w w:val="90"/>
          <w:sz w:val="18"/>
        </w:rPr>
        <w:t>Prepared</w:t>
      </w:r>
      <w:r>
        <w:rPr>
          <w:rFonts w:ascii="Tahoma"/>
          <w:color w:val="231F20"/>
          <w:spacing w:val="-8"/>
          <w:w w:val="90"/>
          <w:sz w:val="18"/>
        </w:rPr>
        <w:t> </w:t>
      </w:r>
      <w:r>
        <w:rPr>
          <w:rFonts w:ascii="Tahoma"/>
          <w:color w:val="231F20"/>
          <w:w w:val="90"/>
          <w:sz w:val="18"/>
        </w:rPr>
        <w:t>by</w:t>
      </w:r>
      <w:r>
        <w:rPr>
          <w:rFonts w:ascii="Tahoma"/>
          <w:color w:val="231F20"/>
          <w:spacing w:val="-8"/>
          <w:w w:val="90"/>
          <w:sz w:val="18"/>
        </w:rPr>
        <w:t> </w:t>
      </w:r>
      <w:r>
        <w:rPr>
          <w:rFonts w:ascii="Tahoma"/>
          <w:color w:val="231F20"/>
          <w:w w:val="90"/>
          <w:sz w:val="18"/>
        </w:rPr>
        <w:t>the</w:t>
      </w:r>
      <w:r>
        <w:rPr>
          <w:rFonts w:ascii="Tahoma"/>
          <w:color w:val="231F20"/>
          <w:spacing w:val="-8"/>
          <w:w w:val="90"/>
          <w:sz w:val="18"/>
        </w:rPr>
        <w:t> </w:t>
      </w:r>
      <w:r>
        <w:rPr>
          <w:rFonts w:ascii="Tahoma"/>
          <w:color w:val="231F20"/>
          <w:w w:val="90"/>
          <w:sz w:val="18"/>
        </w:rPr>
        <w:t>U.S.</w:t>
      </w:r>
      <w:r>
        <w:rPr>
          <w:rFonts w:ascii="Tahoma"/>
          <w:color w:val="231F20"/>
          <w:spacing w:val="-8"/>
          <w:w w:val="90"/>
          <w:sz w:val="18"/>
        </w:rPr>
        <w:t> </w:t>
      </w:r>
      <w:r>
        <w:rPr>
          <w:rFonts w:ascii="Tahoma"/>
          <w:color w:val="231F20"/>
          <w:w w:val="90"/>
          <w:sz w:val="18"/>
        </w:rPr>
        <w:t>Geological</w:t>
      </w:r>
      <w:r>
        <w:rPr>
          <w:rFonts w:ascii="Tahoma"/>
          <w:color w:val="231F20"/>
          <w:spacing w:val="-8"/>
          <w:w w:val="90"/>
          <w:sz w:val="18"/>
        </w:rPr>
        <w:t> </w:t>
      </w:r>
      <w:r>
        <w:rPr>
          <w:rFonts w:ascii="Tahoma"/>
          <w:color w:val="231F20"/>
          <w:w w:val="90"/>
          <w:sz w:val="18"/>
        </w:rPr>
        <w:t>Survey</w:t>
      </w:r>
      <w:r>
        <w:rPr>
          <w:rFonts w:ascii="Tahoma"/>
          <w:color w:val="231F20"/>
          <w:spacing w:val="-8"/>
          <w:w w:val="90"/>
          <w:sz w:val="18"/>
        </w:rPr>
        <w:t> </w:t>
      </w:r>
      <w:r>
        <w:rPr>
          <w:rFonts w:ascii="Tahoma"/>
          <w:color w:val="231F20"/>
          <w:w w:val="90"/>
          <w:sz w:val="18"/>
        </w:rPr>
        <w:t>Publishing</w:t>
      </w:r>
      <w:r>
        <w:rPr>
          <w:rFonts w:ascii="Tahoma"/>
          <w:color w:val="231F20"/>
          <w:spacing w:val="-8"/>
          <w:w w:val="90"/>
          <w:sz w:val="18"/>
        </w:rPr>
        <w:t> </w:t>
      </w:r>
      <w:r>
        <w:rPr>
          <w:rFonts w:ascii="Tahoma"/>
          <w:color w:val="231F20"/>
          <w:w w:val="90"/>
          <w:sz w:val="18"/>
        </w:rPr>
        <w:t>Service</w:t>
      </w:r>
      <w:r>
        <w:rPr>
          <w:rFonts w:ascii="Tahoma"/>
          <w:color w:val="231F20"/>
          <w:spacing w:val="-8"/>
          <w:w w:val="90"/>
          <w:sz w:val="18"/>
        </w:rPr>
        <w:t> </w:t>
      </w:r>
      <w:r>
        <w:rPr>
          <w:rFonts w:ascii="Tahoma"/>
          <w:color w:val="231F20"/>
          <w:w w:val="90"/>
          <w:sz w:val="18"/>
        </w:rPr>
        <w:t>Center,</w:t>
      </w:r>
      <w:r>
        <w:rPr>
          <w:rFonts w:ascii="Tahoma"/>
          <w:color w:val="231F20"/>
          <w:spacing w:val="-8"/>
          <w:w w:val="90"/>
          <w:sz w:val="18"/>
        </w:rPr>
        <w:t> </w:t>
      </w:r>
      <w:r>
        <w:rPr>
          <w:rFonts w:ascii="Tahoma"/>
          <w:color w:val="231F20"/>
          <w:w w:val="90"/>
          <w:sz w:val="18"/>
        </w:rPr>
        <w:t>Denver,</w:t>
      </w:r>
      <w:r>
        <w:rPr>
          <w:rFonts w:ascii="Tahoma"/>
          <w:color w:val="231F20"/>
          <w:spacing w:val="-8"/>
          <w:w w:val="90"/>
          <w:sz w:val="18"/>
        </w:rPr>
        <w:t> </w:t>
      </w:r>
      <w:r>
        <w:rPr>
          <w:rFonts w:ascii="Tahoma"/>
          <w:color w:val="231F20"/>
          <w:w w:val="90"/>
          <w:sz w:val="18"/>
        </w:rPr>
        <w:t>Colorado </w:t>
      </w:r>
      <w:r>
        <w:rPr>
          <w:rFonts w:ascii="Tahoma"/>
          <w:color w:val="231F20"/>
          <w:sz w:val="18"/>
        </w:rPr>
        <w:t>USGS</w:t>
      </w:r>
      <w:r>
        <w:rPr>
          <w:rFonts w:ascii="Tahoma"/>
          <w:color w:val="231F20"/>
          <w:spacing w:val="-2"/>
          <w:sz w:val="18"/>
        </w:rPr>
        <w:t> </w:t>
      </w:r>
      <w:r>
        <w:rPr>
          <w:rFonts w:ascii="Tahoma"/>
          <w:color w:val="231F20"/>
          <w:sz w:val="18"/>
        </w:rPr>
        <w:t>Publishing</w:t>
      </w:r>
      <w:r>
        <w:rPr>
          <w:rFonts w:ascii="Tahoma"/>
          <w:color w:val="231F20"/>
          <w:spacing w:val="-2"/>
          <w:sz w:val="18"/>
        </w:rPr>
        <w:t> </w:t>
      </w:r>
      <w:r>
        <w:rPr>
          <w:rFonts w:ascii="Tahoma"/>
          <w:color w:val="231F20"/>
          <w:sz w:val="18"/>
        </w:rPr>
        <w:t>Staff</w:t>
      </w:r>
    </w:p>
    <w:p>
      <w:pPr>
        <w:spacing w:line="216" w:lineRule="exact" w:before="0"/>
        <w:ind w:left="559" w:right="0" w:firstLine="0"/>
        <w:jc w:val="left"/>
        <w:rPr>
          <w:rFonts w:ascii="Tahoma"/>
          <w:sz w:val="18"/>
        </w:rPr>
      </w:pPr>
      <w:r>
        <w:rPr>
          <w:rFonts w:ascii="Tahoma"/>
          <w:color w:val="231F20"/>
          <w:w w:val="90"/>
          <w:sz w:val="18"/>
        </w:rPr>
        <w:t>Edited</w:t>
      </w:r>
      <w:r>
        <w:rPr>
          <w:rFonts w:ascii="Tahoma"/>
          <w:color w:val="231F20"/>
          <w:spacing w:val="-11"/>
          <w:w w:val="90"/>
          <w:sz w:val="18"/>
        </w:rPr>
        <w:t> </w:t>
      </w:r>
      <w:r>
        <w:rPr>
          <w:rFonts w:ascii="Tahoma"/>
          <w:color w:val="231F20"/>
          <w:w w:val="90"/>
          <w:sz w:val="18"/>
        </w:rPr>
        <w:t>by</w:t>
      </w:r>
      <w:r>
        <w:rPr>
          <w:rFonts w:ascii="Tahoma"/>
          <w:color w:val="231F20"/>
          <w:spacing w:val="-9"/>
          <w:w w:val="90"/>
          <w:sz w:val="18"/>
        </w:rPr>
        <w:t> </w:t>
      </w:r>
      <w:r>
        <w:rPr>
          <w:rFonts w:ascii="Tahoma"/>
          <w:color w:val="231F20"/>
          <w:w w:val="90"/>
          <w:sz w:val="18"/>
        </w:rPr>
        <w:t>Mary</w:t>
      </w:r>
      <w:r>
        <w:rPr>
          <w:rFonts w:ascii="Tahoma"/>
          <w:color w:val="231F20"/>
          <w:spacing w:val="-9"/>
          <w:w w:val="90"/>
          <w:sz w:val="18"/>
        </w:rPr>
        <w:t> </w:t>
      </w:r>
      <w:r>
        <w:rPr>
          <w:rFonts w:ascii="Tahoma"/>
          <w:color w:val="231F20"/>
          <w:w w:val="90"/>
          <w:sz w:val="18"/>
        </w:rPr>
        <w:t>A.</w:t>
      </w:r>
      <w:r>
        <w:rPr>
          <w:rFonts w:ascii="Tahoma"/>
          <w:color w:val="231F20"/>
          <w:spacing w:val="-8"/>
          <w:w w:val="90"/>
          <w:sz w:val="18"/>
        </w:rPr>
        <w:t> </w:t>
      </w:r>
      <w:r>
        <w:rPr>
          <w:rFonts w:ascii="Tahoma"/>
          <w:color w:val="231F20"/>
          <w:spacing w:val="-4"/>
          <w:w w:val="90"/>
          <w:sz w:val="18"/>
        </w:rPr>
        <w:t>Kidd</w:t>
      </w:r>
    </w:p>
    <w:p>
      <w:pPr>
        <w:spacing w:before="2"/>
        <w:ind w:left="560" w:right="0" w:firstLine="0"/>
        <w:jc w:val="left"/>
        <w:rPr>
          <w:rFonts w:ascii="Tahoma"/>
          <w:sz w:val="18"/>
        </w:rPr>
      </w:pPr>
      <w:r>
        <w:rPr>
          <w:rFonts w:ascii="Tahoma"/>
          <w:color w:val="231F20"/>
          <w:w w:val="90"/>
          <w:sz w:val="18"/>
        </w:rPr>
        <w:t>Report</w:t>
      </w:r>
      <w:r>
        <w:rPr>
          <w:rFonts w:ascii="Tahoma"/>
          <w:color w:val="231F20"/>
          <w:spacing w:val="-13"/>
          <w:w w:val="90"/>
          <w:sz w:val="18"/>
        </w:rPr>
        <w:t> </w:t>
      </w:r>
      <w:r>
        <w:rPr>
          <w:rFonts w:ascii="Tahoma"/>
          <w:color w:val="231F20"/>
          <w:w w:val="90"/>
          <w:sz w:val="18"/>
        </w:rPr>
        <w:t>approved</w:t>
      </w:r>
      <w:r>
        <w:rPr>
          <w:rFonts w:ascii="Tahoma"/>
          <w:color w:val="231F20"/>
          <w:spacing w:val="-12"/>
          <w:w w:val="90"/>
          <w:sz w:val="18"/>
        </w:rPr>
        <w:t> </w:t>
      </w:r>
      <w:r>
        <w:rPr>
          <w:rFonts w:ascii="Tahoma"/>
          <w:color w:val="231F20"/>
          <w:w w:val="90"/>
          <w:sz w:val="18"/>
        </w:rPr>
        <w:t>by</w:t>
      </w:r>
      <w:r>
        <w:rPr>
          <w:rFonts w:ascii="Tahoma"/>
          <w:color w:val="231F20"/>
          <w:spacing w:val="-13"/>
          <w:w w:val="90"/>
          <w:sz w:val="18"/>
        </w:rPr>
        <w:t> </w:t>
      </w:r>
      <w:r>
        <w:rPr>
          <w:rFonts w:ascii="Tahoma"/>
          <w:color w:val="231F20"/>
          <w:w w:val="90"/>
          <w:sz w:val="18"/>
        </w:rPr>
        <w:t>Keith</w:t>
      </w:r>
      <w:r>
        <w:rPr>
          <w:rFonts w:ascii="Tahoma"/>
          <w:color w:val="231F20"/>
          <w:spacing w:val="-12"/>
          <w:w w:val="90"/>
          <w:sz w:val="18"/>
        </w:rPr>
        <w:t> </w:t>
      </w:r>
      <w:r>
        <w:rPr>
          <w:rFonts w:ascii="Tahoma"/>
          <w:color w:val="231F20"/>
          <w:w w:val="90"/>
          <w:sz w:val="18"/>
        </w:rPr>
        <w:t>J.</w:t>
      </w:r>
      <w:r>
        <w:rPr>
          <w:rFonts w:ascii="Tahoma"/>
          <w:color w:val="231F20"/>
          <w:spacing w:val="-13"/>
          <w:w w:val="90"/>
          <w:sz w:val="18"/>
        </w:rPr>
        <w:t> </w:t>
      </w:r>
      <w:r>
        <w:rPr>
          <w:rFonts w:ascii="Tahoma"/>
          <w:color w:val="231F20"/>
          <w:spacing w:val="-2"/>
          <w:w w:val="90"/>
          <w:sz w:val="18"/>
        </w:rPr>
        <w:t>Lucey</w:t>
      </w:r>
    </w:p>
    <w:p>
      <w:pPr>
        <w:spacing w:line="242" w:lineRule="auto" w:before="3"/>
        <w:ind w:left="560" w:right="5862" w:firstLine="0"/>
        <w:jc w:val="left"/>
        <w:rPr>
          <w:rFonts w:ascii="Tahoma"/>
          <w:sz w:val="18"/>
        </w:rPr>
      </w:pPr>
      <w:r>
        <w:rPr>
          <w:rFonts w:ascii="Tahoma"/>
          <w:color w:val="231F20"/>
          <w:w w:val="90"/>
          <w:sz w:val="18"/>
        </w:rPr>
        <w:t>Cover</w:t>
      </w:r>
      <w:r>
        <w:rPr>
          <w:rFonts w:ascii="Tahoma"/>
          <w:color w:val="231F20"/>
          <w:spacing w:val="-8"/>
          <w:w w:val="90"/>
          <w:sz w:val="18"/>
        </w:rPr>
        <w:t> </w:t>
      </w:r>
      <w:r>
        <w:rPr>
          <w:rFonts w:ascii="Tahoma"/>
          <w:color w:val="231F20"/>
          <w:w w:val="90"/>
          <w:sz w:val="18"/>
        </w:rPr>
        <w:t>designed</w:t>
      </w:r>
      <w:r>
        <w:rPr>
          <w:rFonts w:ascii="Tahoma"/>
          <w:color w:val="231F20"/>
          <w:spacing w:val="-8"/>
          <w:w w:val="90"/>
          <w:sz w:val="18"/>
        </w:rPr>
        <w:t> </w:t>
      </w:r>
      <w:r>
        <w:rPr>
          <w:rFonts w:ascii="Tahoma"/>
          <w:color w:val="231F20"/>
          <w:w w:val="90"/>
          <w:sz w:val="18"/>
        </w:rPr>
        <w:t>by</w:t>
      </w:r>
      <w:r>
        <w:rPr>
          <w:rFonts w:ascii="Tahoma"/>
          <w:color w:val="231F20"/>
          <w:spacing w:val="-8"/>
          <w:w w:val="90"/>
          <w:sz w:val="18"/>
        </w:rPr>
        <w:t> </w:t>
      </w:r>
      <w:r>
        <w:rPr>
          <w:rFonts w:ascii="Tahoma"/>
          <w:color w:val="231F20"/>
          <w:w w:val="90"/>
          <w:sz w:val="18"/>
        </w:rPr>
        <w:t>Suzanne</w:t>
      </w:r>
      <w:r>
        <w:rPr>
          <w:rFonts w:ascii="Tahoma"/>
          <w:color w:val="231F20"/>
          <w:spacing w:val="-8"/>
          <w:w w:val="90"/>
          <w:sz w:val="18"/>
        </w:rPr>
        <w:t> </w:t>
      </w:r>
      <w:r>
        <w:rPr>
          <w:rFonts w:ascii="Tahoma"/>
          <w:color w:val="231F20"/>
          <w:w w:val="90"/>
          <w:sz w:val="18"/>
        </w:rPr>
        <w:t>C.</w:t>
      </w:r>
      <w:r>
        <w:rPr>
          <w:rFonts w:ascii="Tahoma"/>
          <w:color w:val="231F20"/>
          <w:spacing w:val="-8"/>
          <w:w w:val="90"/>
          <w:sz w:val="18"/>
        </w:rPr>
        <w:t> </w:t>
      </w:r>
      <w:r>
        <w:rPr>
          <w:rFonts w:ascii="Tahoma"/>
          <w:color w:val="231F20"/>
          <w:w w:val="90"/>
          <w:sz w:val="18"/>
        </w:rPr>
        <w:t>Roberts</w:t>
      </w:r>
      <w:r>
        <w:rPr>
          <w:rFonts w:ascii="Tahoma"/>
          <w:color w:val="231F20"/>
          <w:spacing w:val="-8"/>
          <w:w w:val="90"/>
          <w:sz w:val="18"/>
        </w:rPr>
        <w:t> </w:t>
      </w:r>
      <w:r>
        <w:rPr>
          <w:rFonts w:ascii="Tahoma"/>
          <w:color w:val="231F20"/>
          <w:w w:val="90"/>
          <w:sz w:val="18"/>
        </w:rPr>
        <w:t>and</w:t>
      </w:r>
      <w:r>
        <w:rPr>
          <w:rFonts w:ascii="Tahoma"/>
          <w:color w:val="231F20"/>
          <w:spacing w:val="-8"/>
          <w:w w:val="90"/>
          <w:sz w:val="18"/>
        </w:rPr>
        <w:t> </w:t>
      </w:r>
      <w:r>
        <w:rPr>
          <w:rFonts w:ascii="Tahoma"/>
          <w:color w:val="231F20"/>
          <w:w w:val="90"/>
          <w:sz w:val="18"/>
        </w:rPr>
        <w:t>Sharon</w:t>
      </w:r>
      <w:r>
        <w:rPr>
          <w:rFonts w:ascii="Tahoma"/>
          <w:color w:val="231F20"/>
          <w:spacing w:val="-8"/>
          <w:w w:val="90"/>
          <w:sz w:val="18"/>
        </w:rPr>
        <w:t> </w:t>
      </w:r>
      <w:r>
        <w:rPr>
          <w:rFonts w:ascii="Tahoma"/>
          <w:color w:val="231F20"/>
          <w:w w:val="90"/>
          <w:sz w:val="18"/>
        </w:rPr>
        <w:t>Powers </w:t>
      </w:r>
      <w:r>
        <w:rPr>
          <w:rFonts w:ascii="Tahoma"/>
          <w:color w:val="231F20"/>
          <w:spacing w:val="-2"/>
          <w:sz w:val="18"/>
        </w:rPr>
        <w:t>Report</w:t>
      </w:r>
      <w:r>
        <w:rPr>
          <w:rFonts w:ascii="Tahoma"/>
          <w:color w:val="231F20"/>
          <w:spacing w:val="-16"/>
          <w:sz w:val="18"/>
        </w:rPr>
        <w:t> </w:t>
      </w:r>
      <w:r>
        <w:rPr>
          <w:rFonts w:ascii="Tahoma"/>
          <w:color w:val="231F20"/>
          <w:spacing w:val="-2"/>
          <w:sz w:val="18"/>
        </w:rPr>
        <w:t>prepared</w:t>
      </w:r>
      <w:r>
        <w:rPr>
          <w:rFonts w:ascii="Tahoma"/>
          <w:color w:val="231F20"/>
          <w:spacing w:val="-16"/>
          <w:sz w:val="18"/>
        </w:rPr>
        <w:t> </w:t>
      </w:r>
      <w:r>
        <w:rPr>
          <w:rFonts w:ascii="Tahoma"/>
          <w:color w:val="231F20"/>
          <w:spacing w:val="-2"/>
          <w:sz w:val="18"/>
        </w:rPr>
        <w:t>by</w:t>
      </w:r>
      <w:r>
        <w:rPr>
          <w:rFonts w:ascii="Tahoma"/>
          <w:color w:val="231F20"/>
          <w:spacing w:val="-16"/>
          <w:sz w:val="18"/>
        </w:rPr>
        <w:t> </w:t>
      </w:r>
      <w:r>
        <w:rPr>
          <w:rFonts w:ascii="Tahoma"/>
          <w:color w:val="231F20"/>
          <w:spacing w:val="-2"/>
          <w:sz w:val="18"/>
        </w:rPr>
        <w:t>Sharon</w:t>
      </w:r>
      <w:r>
        <w:rPr>
          <w:rFonts w:ascii="Tahoma"/>
          <w:color w:val="231F20"/>
          <w:spacing w:val="-16"/>
          <w:sz w:val="18"/>
        </w:rPr>
        <w:t> </w:t>
      </w:r>
      <w:r>
        <w:rPr>
          <w:rFonts w:ascii="Tahoma"/>
          <w:color w:val="231F20"/>
          <w:spacing w:val="-2"/>
          <w:sz w:val="18"/>
        </w:rPr>
        <w:t>Powers</w:t>
      </w:r>
    </w:p>
    <w:p>
      <w:pPr>
        <w:spacing w:before="41"/>
        <w:ind w:left="360" w:right="0" w:firstLine="0"/>
        <w:jc w:val="left"/>
        <w:rPr>
          <w:rFonts w:ascii="Tahoma"/>
          <w:sz w:val="18"/>
        </w:rPr>
      </w:pPr>
      <w:r>
        <w:rPr>
          <w:rFonts w:ascii="Tahoma"/>
          <w:color w:val="231F20"/>
          <w:spacing w:val="-8"/>
          <w:sz w:val="18"/>
        </w:rPr>
        <w:t>Technical</w:t>
      </w:r>
      <w:r>
        <w:rPr>
          <w:rFonts w:ascii="Tahoma"/>
          <w:color w:val="231F20"/>
          <w:spacing w:val="-5"/>
          <w:sz w:val="18"/>
        </w:rPr>
        <w:t> </w:t>
      </w:r>
      <w:r>
        <w:rPr>
          <w:rFonts w:ascii="Tahoma"/>
          <w:color w:val="231F20"/>
          <w:spacing w:val="-2"/>
          <w:sz w:val="18"/>
        </w:rPr>
        <w:t>Reviews</w:t>
      </w:r>
    </w:p>
    <w:p>
      <w:pPr>
        <w:spacing w:before="3"/>
        <w:ind w:left="560" w:right="0" w:firstLine="0"/>
        <w:jc w:val="left"/>
        <w:rPr>
          <w:rFonts w:ascii="Tahoma"/>
          <w:sz w:val="18"/>
        </w:rPr>
      </w:pPr>
      <w:r>
        <w:rPr>
          <w:rFonts w:ascii="Tahoma"/>
          <w:color w:val="231F20"/>
          <w:w w:val="90"/>
          <w:sz w:val="18"/>
        </w:rPr>
        <w:t>M.J.</w:t>
      </w:r>
      <w:r>
        <w:rPr>
          <w:rFonts w:ascii="Tahoma"/>
          <w:color w:val="231F20"/>
          <w:spacing w:val="-4"/>
          <w:w w:val="90"/>
          <w:sz w:val="18"/>
        </w:rPr>
        <w:t> </w:t>
      </w:r>
      <w:r>
        <w:rPr>
          <w:rFonts w:ascii="Tahoma"/>
          <w:color w:val="231F20"/>
          <w:w w:val="90"/>
          <w:sz w:val="18"/>
        </w:rPr>
        <w:t>Focazio,</w:t>
      </w:r>
      <w:r>
        <w:rPr>
          <w:rFonts w:ascii="Tahoma"/>
          <w:color w:val="231F20"/>
          <w:spacing w:val="-3"/>
          <w:w w:val="90"/>
          <w:sz w:val="18"/>
        </w:rPr>
        <w:t> </w:t>
      </w:r>
      <w:r>
        <w:rPr>
          <w:rFonts w:ascii="Tahoma"/>
          <w:color w:val="231F20"/>
          <w:w w:val="90"/>
          <w:sz w:val="18"/>
        </w:rPr>
        <w:t>USGS</w:t>
      </w:r>
      <w:r>
        <w:rPr>
          <w:rFonts w:ascii="Tahoma"/>
          <w:color w:val="231F20"/>
          <w:spacing w:val="-3"/>
          <w:w w:val="90"/>
          <w:sz w:val="18"/>
        </w:rPr>
        <w:t> </w:t>
      </w:r>
      <w:r>
        <w:rPr>
          <w:rFonts w:ascii="Tahoma"/>
          <w:color w:val="231F20"/>
          <w:w w:val="90"/>
          <w:sz w:val="18"/>
        </w:rPr>
        <w:t>Office</w:t>
      </w:r>
      <w:r>
        <w:rPr>
          <w:rFonts w:ascii="Tahoma"/>
          <w:color w:val="231F20"/>
          <w:spacing w:val="-3"/>
          <w:w w:val="90"/>
          <w:sz w:val="18"/>
        </w:rPr>
        <w:t> </w:t>
      </w:r>
      <w:r>
        <w:rPr>
          <w:rFonts w:ascii="Tahoma"/>
          <w:color w:val="231F20"/>
          <w:w w:val="90"/>
          <w:sz w:val="18"/>
        </w:rPr>
        <w:t>of</w:t>
      </w:r>
      <w:r>
        <w:rPr>
          <w:rFonts w:ascii="Tahoma"/>
          <w:color w:val="231F20"/>
          <w:spacing w:val="-3"/>
          <w:w w:val="90"/>
          <w:sz w:val="18"/>
        </w:rPr>
        <w:t> </w:t>
      </w:r>
      <w:r>
        <w:rPr>
          <w:rFonts w:ascii="Tahoma"/>
          <w:color w:val="231F20"/>
          <w:w w:val="90"/>
          <w:sz w:val="18"/>
        </w:rPr>
        <w:t>Water</w:t>
      </w:r>
      <w:r>
        <w:rPr>
          <w:rFonts w:ascii="Tahoma"/>
          <w:color w:val="231F20"/>
          <w:spacing w:val="-3"/>
          <w:w w:val="90"/>
          <w:sz w:val="18"/>
        </w:rPr>
        <w:t> </w:t>
      </w:r>
      <w:r>
        <w:rPr>
          <w:rFonts w:ascii="Tahoma"/>
          <w:color w:val="231F20"/>
          <w:spacing w:val="-2"/>
          <w:w w:val="90"/>
          <w:sz w:val="18"/>
        </w:rPr>
        <w:t>Quality</w:t>
      </w:r>
    </w:p>
    <w:p>
      <w:pPr>
        <w:spacing w:before="3"/>
        <w:ind w:left="560" w:right="0" w:firstLine="0"/>
        <w:jc w:val="left"/>
        <w:rPr>
          <w:rFonts w:ascii="Tahoma"/>
          <w:sz w:val="18"/>
        </w:rPr>
      </w:pPr>
      <w:r>
        <w:rPr>
          <w:rFonts w:ascii="Tahoma"/>
          <w:color w:val="231F20"/>
          <w:w w:val="90"/>
          <w:sz w:val="18"/>
        </w:rPr>
        <w:t>L.D.</w:t>
      </w:r>
      <w:r>
        <w:rPr>
          <w:rFonts w:ascii="Tahoma"/>
          <w:color w:val="231F20"/>
          <w:spacing w:val="-12"/>
          <w:w w:val="90"/>
          <w:sz w:val="18"/>
        </w:rPr>
        <w:t> </w:t>
      </w:r>
      <w:r>
        <w:rPr>
          <w:rFonts w:ascii="Tahoma"/>
          <w:color w:val="231F20"/>
          <w:w w:val="90"/>
          <w:sz w:val="18"/>
        </w:rPr>
        <w:t>Olsen,</w:t>
      </w:r>
      <w:r>
        <w:rPr>
          <w:rFonts w:ascii="Tahoma"/>
          <w:color w:val="231F20"/>
          <w:spacing w:val="-11"/>
          <w:w w:val="90"/>
          <w:sz w:val="18"/>
        </w:rPr>
        <w:t> </w:t>
      </w:r>
      <w:r>
        <w:rPr>
          <w:rFonts w:ascii="Tahoma"/>
          <w:color w:val="231F20"/>
          <w:w w:val="90"/>
          <w:sz w:val="18"/>
        </w:rPr>
        <w:t>USGS,</w:t>
      </w:r>
      <w:r>
        <w:rPr>
          <w:rFonts w:ascii="Tahoma"/>
          <w:color w:val="231F20"/>
          <w:spacing w:val="-12"/>
          <w:w w:val="90"/>
          <w:sz w:val="18"/>
        </w:rPr>
        <w:t> </w:t>
      </w:r>
      <w:r>
        <w:rPr>
          <w:rFonts w:ascii="Tahoma"/>
          <w:color w:val="231F20"/>
          <w:w w:val="90"/>
          <w:sz w:val="18"/>
        </w:rPr>
        <w:t>Water</w:t>
      </w:r>
      <w:r>
        <w:rPr>
          <w:rFonts w:ascii="Tahoma"/>
          <w:color w:val="231F20"/>
          <w:spacing w:val="-11"/>
          <w:w w:val="90"/>
          <w:sz w:val="18"/>
        </w:rPr>
        <w:t> </w:t>
      </w:r>
      <w:r>
        <w:rPr>
          <w:rFonts w:ascii="Tahoma"/>
          <w:color w:val="231F20"/>
          <w:w w:val="90"/>
          <w:sz w:val="18"/>
        </w:rPr>
        <w:t>Science</w:t>
      </w:r>
      <w:r>
        <w:rPr>
          <w:rFonts w:ascii="Tahoma"/>
          <w:color w:val="231F20"/>
          <w:spacing w:val="-12"/>
          <w:w w:val="90"/>
          <w:sz w:val="18"/>
        </w:rPr>
        <w:t> </w:t>
      </w:r>
      <w:r>
        <w:rPr>
          <w:rFonts w:ascii="Tahoma"/>
          <w:color w:val="231F20"/>
          <w:w w:val="90"/>
          <w:sz w:val="18"/>
        </w:rPr>
        <w:t>Center,</w:t>
      </w:r>
      <w:r>
        <w:rPr>
          <w:rFonts w:ascii="Tahoma"/>
          <w:color w:val="231F20"/>
          <w:spacing w:val="-11"/>
          <w:w w:val="90"/>
          <w:sz w:val="18"/>
        </w:rPr>
        <w:t> </w:t>
      </w:r>
      <w:r>
        <w:rPr>
          <w:rFonts w:ascii="Tahoma"/>
          <w:color w:val="231F20"/>
          <w:spacing w:val="-2"/>
          <w:w w:val="90"/>
          <w:sz w:val="18"/>
        </w:rPr>
        <w:t>California</w:t>
      </w:r>
    </w:p>
    <w:p>
      <w:pPr>
        <w:spacing w:line="242" w:lineRule="auto" w:before="3"/>
        <w:ind w:left="560" w:right="5862" w:firstLine="0"/>
        <w:jc w:val="left"/>
        <w:rPr>
          <w:rFonts w:ascii="Tahoma"/>
          <w:sz w:val="18"/>
        </w:rPr>
      </w:pPr>
      <w:r>
        <w:rPr>
          <w:rFonts w:ascii="Tahoma"/>
          <w:color w:val="231F20"/>
          <w:spacing w:val="-6"/>
          <w:sz w:val="18"/>
        </w:rPr>
        <w:t>L.A.</w:t>
      </w:r>
      <w:r>
        <w:rPr>
          <w:rFonts w:ascii="Tahoma"/>
          <w:color w:val="231F20"/>
          <w:spacing w:val="-19"/>
          <w:sz w:val="18"/>
        </w:rPr>
        <w:t> </w:t>
      </w:r>
      <w:r>
        <w:rPr>
          <w:rFonts w:ascii="Tahoma"/>
          <w:color w:val="231F20"/>
          <w:spacing w:val="-6"/>
          <w:sz w:val="18"/>
        </w:rPr>
        <w:t>Senior,</w:t>
      </w:r>
      <w:r>
        <w:rPr>
          <w:rFonts w:ascii="Tahoma"/>
          <w:color w:val="231F20"/>
          <w:spacing w:val="-19"/>
          <w:sz w:val="18"/>
        </w:rPr>
        <w:t> </w:t>
      </w:r>
      <w:r>
        <w:rPr>
          <w:rFonts w:ascii="Tahoma"/>
          <w:color w:val="231F20"/>
          <w:spacing w:val="-6"/>
          <w:sz w:val="18"/>
        </w:rPr>
        <w:t>USGS,</w:t>
      </w:r>
      <w:r>
        <w:rPr>
          <w:rFonts w:ascii="Tahoma"/>
          <w:color w:val="231F20"/>
          <w:spacing w:val="-19"/>
          <w:sz w:val="18"/>
        </w:rPr>
        <w:t> </w:t>
      </w:r>
      <w:r>
        <w:rPr>
          <w:rFonts w:ascii="Tahoma"/>
          <w:color w:val="231F20"/>
          <w:spacing w:val="-6"/>
          <w:sz w:val="18"/>
        </w:rPr>
        <w:t>Water</w:t>
      </w:r>
      <w:r>
        <w:rPr>
          <w:rFonts w:ascii="Tahoma"/>
          <w:color w:val="231F20"/>
          <w:spacing w:val="-19"/>
          <w:sz w:val="18"/>
        </w:rPr>
        <w:t> </w:t>
      </w:r>
      <w:r>
        <w:rPr>
          <w:rFonts w:ascii="Tahoma"/>
          <w:color w:val="231F20"/>
          <w:spacing w:val="-6"/>
          <w:sz w:val="18"/>
        </w:rPr>
        <w:t>Science</w:t>
      </w:r>
      <w:r>
        <w:rPr>
          <w:rFonts w:ascii="Tahoma"/>
          <w:color w:val="231F20"/>
          <w:spacing w:val="-19"/>
          <w:sz w:val="18"/>
        </w:rPr>
        <w:t> </w:t>
      </w:r>
      <w:r>
        <w:rPr>
          <w:rFonts w:ascii="Tahoma"/>
          <w:color w:val="231F20"/>
          <w:spacing w:val="-6"/>
          <w:sz w:val="18"/>
        </w:rPr>
        <w:t>Center,</w:t>
      </w:r>
      <w:r>
        <w:rPr>
          <w:rFonts w:ascii="Tahoma"/>
          <w:color w:val="231F20"/>
          <w:spacing w:val="-19"/>
          <w:sz w:val="18"/>
        </w:rPr>
        <w:t> </w:t>
      </w:r>
      <w:r>
        <w:rPr>
          <w:rFonts w:ascii="Tahoma"/>
          <w:color w:val="231F20"/>
          <w:spacing w:val="-6"/>
          <w:sz w:val="18"/>
        </w:rPr>
        <w:t>Pennsylvania </w:t>
      </w:r>
      <w:r>
        <w:rPr>
          <w:rFonts w:ascii="Tahoma"/>
          <w:color w:val="231F20"/>
          <w:w w:val="90"/>
          <w:sz w:val="18"/>
        </w:rPr>
        <w:t>Szabo</w:t>
      </w:r>
      <w:r>
        <w:rPr>
          <w:rFonts w:ascii="Tahoma"/>
          <w:color w:val="231F20"/>
          <w:spacing w:val="-2"/>
          <w:w w:val="90"/>
          <w:sz w:val="18"/>
        </w:rPr>
        <w:t> </w:t>
      </w:r>
      <w:r>
        <w:rPr>
          <w:rFonts w:ascii="Tahoma"/>
          <w:color w:val="231F20"/>
          <w:w w:val="90"/>
          <w:sz w:val="18"/>
        </w:rPr>
        <w:t>Zoltan,</w:t>
      </w:r>
      <w:r>
        <w:rPr>
          <w:rFonts w:ascii="Tahoma"/>
          <w:color w:val="231F20"/>
          <w:spacing w:val="-2"/>
          <w:w w:val="90"/>
          <w:sz w:val="18"/>
        </w:rPr>
        <w:t> </w:t>
      </w:r>
      <w:r>
        <w:rPr>
          <w:rFonts w:ascii="Tahoma"/>
          <w:color w:val="231F20"/>
          <w:w w:val="90"/>
          <w:sz w:val="18"/>
        </w:rPr>
        <w:t>USGS,</w:t>
      </w:r>
      <w:r>
        <w:rPr>
          <w:rFonts w:ascii="Tahoma"/>
          <w:color w:val="231F20"/>
          <w:spacing w:val="-2"/>
          <w:w w:val="90"/>
          <w:sz w:val="18"/>
        </w:rPr>
        <w:t> </w:t>
      </w:r>
      <w:r>
        <w:rPr>
          <w:rFonts w:ascii="Tahoma"/>
          <w:color w:val="231F20"/>
          <w:w w:val="90"/>
          <w:sz w:val="18"/>
        </w:rPr>
        <w:t>Water</w:t>
      </w:r>
      <w:r>
        <w:rPr>
          <w:rFonts w:ascii="Tahoma"/>
          <w:color w:val="231F20"/>
          <w:spacing w:val="-2"/>
          <w:w w:val="90"/>
          <w:sz w:val="18"/>
        </w:rPr>
        <w:t> </w:t>
      </w:r>
      <w:r>
        <w:rPr>
          <w:rFonts w:ascii="Tahoma"/>
          <w:color w:val="231F20"/>
          <w:w w:val="90"/>
          <w:sz w:val="18"/>
        </w:rPr>
        <w:t>Science</w:t>
      </w:r>
      <w:r>
        <w:rPr>
          <w:rFonts w:ascii="Tahoma"/>
          <w:color w:val="231F20"/>
          <w:spacing w:val="-2"/>
          <w:w w:val="90"/>
          <w:sz w:val="18"/>
        </w:rPr>
        <w:t> </w:t>
      </w:r>
      <w:r>
        <w:rPr>
          <w:rFonts w:ascii="Tahoma"/>
          <w:color w:val="231F20"/>
          <w:w w:val="90"/>
          <w:sz w:val="18"/>
        </w:rPr>
        <w:t>Center,</w:t>
      </w:r>
      <w:r>
        <w:rPr>
          <w:rFonts w:ascii="Tahoma"/>
          <w:color w:val="231F20"/>
          <w:spacing w:val="-2"/>
          <w:w w:val="90"/>
          <w:sz w:val="18"/>
        </w:rPr>
        <w:t> </w:t>
      </w:r>
      <w:r>
        <w:rPr>
          <w:rFonts w:ascii="Tahoma"/>
          <w:color w:val="231F20"/>
          <w:w w:val="90"/>
          <w:sz w:val="18"/>
        </w:rPr>
        <w:t>New</w:t>
      </w:r>
      <w:r>
        <w:rPr>
          <w:rFonts w:ascii="Tahoma"/>
          <w:color w:val="231F20"/>
          <w:spacing w:val="-2"/>
          <w:w w:val="90"/>
          <w:sz w:val="18"/>
        </w:rPr>
        <w:t> </w:t>
      </w:r>
      <w:r>
        <w:rPr>
          <w:rFonts w:ascii="Tahoma"/>
          <w:color w:val="231F20"/>
          <w:w w:val="90"/>
          <w:sz w:val="18"/>
        </w:rPr>
        <w:t>Jersey</w:t>
      </w:r>
    </w:p>
    <w:p>
      <w:pPr>
        <w:spacing w:line="242" w:lineRule="auto" w:before="41"/>
        <w:ind w:left="560" w:right="4994" w:hanging="200"/>
        <w:jc w:val="left"/>
        <w:rPr>
          <w:rFonts w:ascii="Tahoma"/>
          <w:sz w:val="18"/>
        </w:rPr>
      </w:pPr>
      <w:r>
        <w:rPr>
          <w:rFonts w:ascii="Tahoma"/>
          <w:color w:val="231F20"/>
          <w:w w:val="90"/>
          <w:sz w:val="18"/>
        </w:rPr>
        <w:t>For</w:t>
      </w:r>
      <w:r>
        <w:rPr>
          <w:rFonts w:ascii="Tahoma"/>
          <w:color w:val="231F20"/>
          <w:spacing w:val="-11"/>
          <w:w w:val="90"/>
          <w:sz w:val="18"/>
        </w:rPr>
        <w:t> </w:t>
      </w:r>
      <w:r>
        <w:rPr>
          <w:rFonts w:ascii="Tahoma"/>
          <w:color w:val="231F20"/>
          <w:w w:val="90"/>
          <w:sz w:val="18"/>
        </w:rPr>
        <w:t>more</w:t>
      </w:r>
      <w:r>
        <w:rPr>
          <w:rFonts w:ascii="Tahoma"/>
          <w:color w:val="231F20"/>
          <w:spacing w:val="-11"/>
          <w:w w:val="90"/>
          <w:sz w:val="18"/>
        </w:rPr>
        <w:t> </w:t>
      </w:r>
      <w:r>
        <w:rPr>
          <w:rFonts w:ascii="Tahoma"/>
          <w:color w:val="231F20"/>
          <w:w w:val="90"/>
          <w:sz w:val="18"/>
        </w:rPr>
        <w:t>information</w:t>
      </w:r>
      <w:r>
        <w:rPr>
          <w:rFonts w:ascii="Tahoma"/>
          <w:color w:val="231F20"/>
          <w:spacing w:val="-11"/>
          <w:w w:val="90"/>
          <w:sz w:val="18"/>
        </w:rPr>
        <w:t> </w:t>
      </w:r>
      <w:r>
        <w:rPr>
          <w:rFonts w:ascii="Tahoma"/>
          <w:color w:val="231F20"/>
          <w:w w:val="90"/>
          <w:sz w:val="18"/>
        </w:rPr>
        <w:t>concerning</w:t>
      </w:r>
      <w:r>
        <w:rPr>
          <w:rFonts w:ascii="Tahoma"/>
          <w:color w:val="231F20"/>
          <w:spacing w:val="-11"/>
          <w:w w:val="90"/>
          <w:sz w:val="18"/>
        </w:rPr>
        <w:t> </w:t>
      </w:r>
      <w:r>
        <w:rPr>
          <w:rFonts w:ascii="Tahoma"/>
          <w:color w:val="231F20"/>
          <w:w w:val="90"/>
          <w:sz w:val="18"/>
        </w:rPr>
        <w:t>the</w:t>
      </w:r>
      <w:r>
        <w:rPr>
          <w:rFonts w:ascii="Tahoma"/>
          <w:color w:val="231F20"/>
          <w:spacing w:val="-11"/>
          <w:w w:val="90"/>
          <w:sz w:val="18"/>
        </w:rPr>
        <w:t> </w:t>
      </w:r>
      <w:r>
        <w:rPr>
          <w:rFonts w:ascii="Tahoma"/>
          <w:color w:val="231F20"/>
          <w:w w:val="90"/>
          <w:sz w:val="18"/>
        </w:rPr>
        <w:t>research</w:t>
      </w:r>
      <w:r>
        <w:rPr>
          <w:rFonts w:ascii="Tahoma"/>
          <w:color w:val="231F20"/>
          <w:spacing w:val="-11"/>
          <w:w w:val="90"/>
          <w:sz w:val="18"/>
        </w:rPr>
        <w:t> </w:t>
      </w:r>
      <w:r>
        <w:rPr>
          <w:rFonts w:ascii="Tahoma"/>
          <w:color w:val="231F20"/>
          <w:w w:val="90"/>
          <w:sz w:val="18"/>
        </w:rPr>
        <w:t>in</w:t>
      </w:r>
      <w:r>
        <w:rPr>
          <w:rFonts w:ascii="Tahoma"/>
          <w:color w:val="231F20"/>
          <w:spacing w:val="-11"/>
          <w:w w:val="90"/>
          <w:sz w:val="18"/>
        </w:rPr>
        <w:t> </w:t>
      </w:r>
      <w:r>
        <w:rPr>
          <w:rFonts w:ascii="Tahoma"/>
          <w:color w:val="231F20"/>
          <w:w w:val="90"/>
          <w:sz w:val="18"/>
        </w:rPr>
        <w:t>this</w:t>
      </w:r>
      <w:r>
        <w:rPr>
          <w:rFonts w:ascii="Tahoma"/>
          <w:color w:val="231F20"/>
          <w:spacing w:val="-11"/>
          <w:w w:val="90"/>
          <w:sz w:val="18"/>
        </w:rPr>
        <w:t> </w:t>
      </w:r>
      <w:r>
        <w:rPr>
          <w:rFonts w:ascii="Tahoma"/>
          <w:color w:val="231F20"/>
          <w:w w:val="90"/>
          <w:sz w:val="18"/>
        </w:rPr>
        <w:t>report,</w:t>
      </w:r>
      <w:r>
        <w:rPr>
          <w:rFonts w:ascii="Tahoma"/>
          <w:color w:val="231F20"/>
          <w:spacing w:val="-11"/>
          <w:w w:val="90"/>
          <w:sz w:val="18"/>
        </w:rPr>
        <w:t> </w:t>
      </w:r>
      <w:r>
        <w:rPr>
          <w:rFonts w:ascii="Tahoma"/>
          <w:color w:val="231F20"/>
          <w:w w:val="90"/>
          <w:sz w:val="18"/>
        </w:rPr>
        <w:t>contact: </w:t>
      </w:r>
      <w:r>
        <w:rPr>
          <w:rFonts w:ascii="Tahoma"/>
          <w:color w:val="231F20"/>
          <w:spacing w:val="-2"/>
          <w:sz w:val="18"/>
        </w:rPr>
        <w:t>National</w:t>
      </w:r>
      <w:r>
        <w:rPr>
          <w:rFonts w:ascii="Tahoma"/>
          <w:color w:val="231F20"/>
          <w:spacing w:val="-19"/>
          <w:sz w:val="18"/>
        </w:rPr>
        <w:t> </w:t>
      </w:r>
      <w:r>
        <w:rPr>
          <w:rFonts w:ascii="Tahoma"/>
          <w:color w:val="231F20"/>
          <w:spacing w:val="-2"/>
          <w:sz w:val="18"/>
        </w:rPr>
        <w:t>Water</w:t>
      </w:r>
      <w:r>
        <w:rPr>
          <w:rFonts w:ascii="Tahoma"/>
          <w:color w:val="231F20"/>
          <w:spacing w:val="-19"/>
          <w:sz w:val="18"/>
        </w:rPr>
        <w:t> </w:t>
      </w:r>
      <w:r>
        <w:rPr>
          <w:rFonts w:ascii="Tahoma"/>
          <w:color w:val="231F20"/>
          <w:spacing w:val="-2"/>
          <w:sz w:val="18"/>
        </w:rPr>
        <w:t>Quality</w:t>
      </w:r>
      <w:r>
        <w:rPr>
          <w:rFonts w:ascii="Tahoma"/>
          <w:color w:val="231F20"/>
          <w:spacing w:val="-19"/>
          <w:sz w:val="18"/>
        </w:rPr>
        <w:t> </w:t>
      </w:r>
      <w:r>
        <w:rPr>
          <w:rFonts w:ascii="Tahoma"/>
          <w:color w:val="231F20"/>
          <w:spacing w:val="-2"/>
          <w:sz w:val="18"/>
        </w:rPr>
        <w:t>Laboratory</w:t>
      </w:r>
    </w:p>
    <w:p>
      <w:pPr>
        <w:spacing w:before="1"/>
        <w:ind w:left="560" w:right="0" w:firstLine="0"/>
        <w:jc w:val="left"/>
        <w:rPr>
          <w:rFonts w:ascii="Tahoma"/>
          <w:sz w:val="18"/>
        </w:rPr>
      </w:pPr>
      <w:r>
        <w:rPr>
          <w:rFonts w:ascii="Tahoma"/>
          <w:color w:val="231F20"/>
          <w:w w:val="90"/>
          <w:sz w:val="18"/>
        </w:rPr>
        <w:t>U.S.</w:t>
      </w:r>
      <w:r>
        <w:rPr>
          <w:rFonts w:ascii="Tahoma"/>
          <w:color w:val="231F20"/>
          <w:spacing w:val="-7"/>
          <w:w w:val="90"/>
          <w:sz w:val="18"/>
        </w:rPr>
        <w:t> </w:t>
      </w:r>
      <w:r>
        <w:rPr>
          <w:rFonts w:ascii="Tahoma"/>
          <w:color w:val="231F20"/>
          <w:w w:val="90"/>
          <w:sz w:val="18"/>
        </w:rPr>
        <w:t>Geological</w:t>
      </w:r>
      <w:r>
        <w:rPr>
          <w:rFonts w:ascii="Tahoma"/>
          <w:color w:val="231F20"/>
          <w:spacing w:val="-6"/>
          <w:w w:val="90"/>
          <w:sz w:val="18"/>
        </w:rPr>
        <w:t> </w:t>
      </w:r>
      <w:r>
        <w:rPr>
          <w:rFonts w:ascii="Tahoma"/>
          <w:color w:val="231F20"/>
          <w:spacing w:val="-2"/>
          <w:w w:val="90"/>
          <w:sz w:val="18"/>
        </w:rPr>
        <w:t>Survey</w:t>
      </w:r>
    </w:p>
    <w:p>
      <w:pPr>
        <w:spacing w:before="3"/>
        <w:ind w:left="560" w:right="0" w:firstLine="0"/>
        <w:jc w:val="left"/>
        <w:rPr>
          <w:rFonts w:ascii="Tahoma"/>
          <w:sz w:val="18"/>
        </w:rPr>
      </w:pPr>
      <w:r>
        <w:rPr>
          <w:rFonts w:ascii="Tahoma"/>
          <w:color w:val="231F20"/>
          <w:w w:val="85"/>
          <w:sz w:val="18"/>
        </w:rPr>
        <w:t>P.O.</w:t>
      </w:r>
      <w:r>
        <w:rPr>
          <w:rFonts w:ascii="Tahoma"/>
          <w:color w:val="231F20"/>
          <w:spacing w:val="-8"/>
          <w:w w:val="85"/>
          <w:sz w:val="18"/>
        </w:rPr>
        <w:t> </w:t>
      </w:r>
      <w:r>
        <w:rPr>
          <w:rFonts w:ascii="Tahoma"/>
          <w:color w:val="231F20"/>
          <w:w w:val="85"/>
          <w:sz w:val="18"/>
        </w:rPr>
        <w:t>Box</w:t>
      </w:r>
      <w:r>
        <w:rPr>
          <w:rFonts w:ascii="Tahoma"/>
          <w:color w:val="231F20"/>
          <w:spacing w:val="-7"/>
          <w:w w:val="85"/>
          <w:sz w:val="18"/>
        </w:rPr>
        <w:t> </w:t>
      </w:r>
      <w:r>
        <w:rPr>
          <w:rFonts w:ascii="Tahoma"/>
          <w:color w:val="231F20"/>
          <w:w w:val="85"/>
          <w:sz w:val="18"/>
        </w:rPr>
        <w:t>25046,</w:t>
      </w:r>
      <w:r>
        <w:rPr>
          <w:rFonts w:ascii="Tahoma"/>
          <w:color w:val="231F20"/>
          <w:spacing w:val="-7"/>
          <w:w w:val="85"/>
          <w:sz w:val="18"/>
        </w:rPr>
        <w:t> </w:t>
      </w:r>
      <w:r>
        <w:rPr>
          <w:rFonts w:ascii="Tahoma"/>
          <w:color w:val="231F20"/>
          <w:w w:val="85"/>
          <w:sz w:val="18"/>
        </w:rPr>
        <w:t>MS</w:t>
      </w:r>
      <w:r>
        <w:rPr>
          <w:rFonts w:ascii="Tahoma"/>
          <w:color w:val="231F20"/>
          <w:spacing w:val="-7"/>
          <w:w w:val="85"/>
          <w:sz w:val="18"/>
        </w:rPr>
        <w:t> </w:t>
      </w:r>
      <w:r>
        <w:rPr>
          <w:rFonts w:ascii="Tahoma"/>
          <w:color w:val="231F20"/>
          <w:spacing w:val="-5"/>
          <w:w w:val="85"/>
          <w:sz w:val="18"/>
        </w:rPr>
        <w:t>407</w:t>
      </w:r>
    </w:p>
    <w:p>
      <w:pPr>
        <w:spacing w:line="242" w:lineRule="auto" w:before="2"/>
        <w:ind w:left="560" w:right="8597" w:firstLine="0"/>
        <w:jc w:val="left"/>
        <w:rPr>
          <w:rFonts w:ascii="Tahoma"/>
          <w:sz w:val="18"/>
        </w:rPr>
      </w:pPr>
      <w:r>
        <w:rPr>
          <w:rFonts w:ascii="Tahoma"/>
          <w:color w:val="231F20"/>
          <w:w w:val="90"/>
          <w:sz w:val="18"/>
        </w:rPr>
        <w:t>Denver</w:t>
      </w:r>
      <w:r>
        <w:rPr>
          <w:rFonts w:ascii="Tahoma"/>
          <w:color w:val="231F20"/>
          <w:spacing w:val="-4"/>
          <w:w w:val="90"/>
          <w:sz w:val="18"/>
        </w:rPr>
        <w:t> </w:t>
      </w:r>
      <w:r>
        <w:rPr>
          <w:rFonts w:ascii="Tahoma"/>
          <w:color w:val="231F20"/>
          <w:w w:val="90"/>
          <w:sz w:val="18"/>
        </w:rPr>
        <w:t>Federal</w:t>
      </w:r>
      <w:r>
        <w:rPr>
          <w:rFonts w:ascii="Tahoma"/>
          <w:color w:val="231F20"/>
          <w:spacing w:val="-4"/>
          <w:w w:val="90"/>
          <w:sz w:val="18"/>
        </w:rPr>
        <w:t> </w:t>
      </w:r>
      <w:r>
        <w:rPr>
          <w:rFonts w:ascii="Tahoma"/>
          <w:color w:val="231F20"/>
          <w:w w:val="90"/>
          <w:sz w:val="18"/>
        </w:rPr>
        <w:t>Center </w:t>
      </w:r>
      <w:r>
        <w:rPr>
          <w:rFonts w:ascii="Tahoma"/>
          <w:color w:val="231F20"/>
          <w:w w:val="85"/>
          <w:sz w:val="18"/>
        </w:rPr>
        <w:t>Denver,</w:t>
      </w:r>
      <w:r>
        <w:rPr>
          <w:rFonts w:ascii="Tahoma"/>
          <w:color w:val="231F20"/>
          <w:spacing w:val="-11"/>
          <w:w w:val="85"/>
          <w:sz w:val="18"/>
        </w:rPr>
        <w:t> </w:t>
      </w:r>
      <w:r>
        <w:rPr>
          <w:rFonts w:ascii="Tahoma"/>
          <w:color w:val="231F20"/>
          <w:w w:val="85"/>
          <w:sz w:val="18"/>
        </w:rPr>
        <w:t>CO</w:t>
      </w:r>
      <w:r>
        <w:rPr>
          <w:rFonts w:ascii="Tahoma"/>
          <w:color w:val="231F20"/>
          <w:spacing w:val="14"/>
          <w:sz w:val="18"/>
        </w:rPr>
        <w:t> </w:t>
      </w:r>
      <w:r>
        <w:rPr>
          <w:rFonts w:ascii="Tahoma"/>
          <w:color w:val="231F20"/>
          <w:w w:val="85"/>
          <w:sz w:val="18"/>
        </w:rPr>
        <w:t>80225-</w:t>
      </w:r>
      <w:r>
        <w:rPr>
          <w:rFonts w:ascii="Tahoma"/>
          <w:color w:val="231F20"/>
          <w:spacing w:val="-5"/>
          <w:w w:val="85"/>
          <w:sz w:val="18"/>
        </w:rPr>
        <w:t>0046</w:t>
      </w:r>
    </w:p>
    <w:p>
      <w:pPr>
        <w:spacing w:before="1"/>
        <w:ind w:left="560" w:right="0" w:firstLine="0"/>
        <w:jc w:val="left"/>
        <w:rPr>
          <w:i/>
          <w:sz w:val="18"/>
        </w:rPr>
      </w:pPr>
      <w:r>
        <w:rPr>
          <w:rFonts w:ascii="Tahoma"/>
          <w:color w:val="231F20"/>
          <w:spacing w:val="-8"/>
          <w:sz w:val="18"/>
        </w:rPr>
        <w:t>World</w:t>
      </w:r>
      <w:r>
        <w:rPr>
          <w:rFonts w:ascii="Tahoma"/>
          <w:color w:val="231F20"/>
          <w:spacing w:val="-19"/>
          <w:sz w:val="18"/>
        </w:rPr>
        <w:t> </w:t>
      </w:r>
      <w:r>
        <w:rPr>
          <w:rFonts w:ascii="Tahoma"/>
          <w:color w:val="231F20"/>
          <w:spacing w:val="-8"/>
          <w:sz w:val="18"/>
        </w:rPr>
        <w:t>Wide</w:t>
      </w:r>
      <w:r>
        <w:rPr>
          <w:rFonts w:ascii="Tahoma"/>
          <w:color w:val="231F20"/>
          <w:spacing w:val="-19"/>
          <w:sz w:val="18"/>
        </w:rPr>
        <w:t> </w:t>
      </w:r>
      <w:r>
        <w:rPr>
          <w:rFonts w:ascii="Tahoma"/>
          <w:color w:val="231F20"/>
          <w:spacing w:val="-8"/>
          <w:sz w:val="18"/>
        </w:rPr>
        <w:t>Web:</w:t>
      </w:r>
      <w:r>
        <w:rPr>
          <w:rFonts w:ascii="Tahoma"/>
          <w:color w:val="231F20"/>
          <w:spacing w:val="12"/>
          <w:sz w:val="18"/>
        </w:rPr>
        <w:t> </w:t>
      </w:r>
      <w:hyperlink r:id="rId59">
        <w:r>
          <w:rPr>
            <w:i/>
            <w:color w:val="231F20"/>
            <w:spacing w:val="-8"/>
            <w:sz w:val="18"/>
          </w:rPr>
          <w:t>http://nwql.cr.usgs.gov</w:t>
        </w:r>
      </w:hyperlink>
    </w:p>
    <w:p>
      <w:pPr>
        <w:spacing w:after="0"/>
        <w:jc w:val="left"/>
        <w:rPr>
          <w:i/>
          <w:sz w:val="18"/>
        </w:rPr>
        <w:sectPr>
          <w:pgSz w:w="12240" w:h="15840"/>
          <w:pgMar w:header="841" w:footer="0" w:top="1080" w:bottom="280" w:left="720" w:right="720"/>
        </w:sectPr>
      </w:pPr>
    </w:p>
    <w:p>
      <w:pPr>
        <w:spacing w:before="83"/>
        <w:ind w:left="227" w:right="0" w:firstLine="0"/>
        <w:jc w:val="left"/>
        <w:rPr>
          <w:rFonts w:ascii="Tahoma" w:hAnsi="Tahoma"/>
          <w:sz w:val="20"/>
        </w:rPr>
      </w:pPr>
      <w:r>
        <w:rPr>
          <w:rFonts w:ascii="Tahoma" w:hAnsi="Tahoma"/>
          <w:sz w:val="20"/>
        </w:rPr>
        <mc:AlternateContent>
          <mc:Choice Requires="wps">
            <w:drawing>
              <wp:anchor distT="0" distB="0" distL="0" distR="0" allowOverlap="1" layoutInCell="1" locked="0" behindDoc="1" simplePos="0" relativeHeight="484668416">
                <wp:simplePos x="0" y="0"/>
                <wp:positionH relativeFrom="page">
                  <wp:posOffset>0</wp:posOffset>
                </wp:positionH>
                <wp:positionV relativeFrom="page">
                  <wp:posOffset>-3174</wp:posOffset>
                </wp:positionV>
                <wp:extent cx="10058400" cy="7778750"/>
                <wp:effectExtent l="0" t="0" r="0" b="0"/>
                <wp:wrapNone/>
                <wp:docPr id="1780" name="Group 1780"/>
                <wp:cNvGraphicFramePr>
                  <a:graphicFrameLocks/>
                </wp:cNvGraphicFramePr>
                <a:graphic>
                  <a:graphicData uri="http://schemas.microsoft.com/office/word/2010/wordprocessingGroup">
                    <wpg:wgp>
                      <wpg:cNvPr id="1780" name="Group 1780"/>
                      <wpg:cNvGrpSpPr/>
                      <wpg:grpSpPr>
                        <a:xfrm>
                          <a:off x="0" y="0"/>
                          <a:ext cx="10058400" cy="7778750"/>
                          <a:chExt cx="10058400" cy="7778750"/>
                        </a:xfrm>
                      </wpg:grpSpPr>
                      <pic:pic>
                        <pic:nvPicPr>
                          <pic:cNvPr id="1781" name="Image 1781"/>
                          <pic:cNvPicPr/>
                        </pic:nvPicPr>
                        <pic:blipFill>
                          <a:blip r:embed="rId61" cstate="print"/>
                          <a:stretch>
                            <a:fillRect/>
                          </a:stretch>
                        </pic:blipFill>
                        <pic:spPr>
                          <a:xfrm>
                            <a:off x="0" y="3174"/>
                            <a:ext cx="10058399" cy="7772399"/>
                          </a:xfrm>
                          <a:prstGeom prst="rect">
                            <a:avLst/>
                          </a:prstGeom>
                        </pic:spPr>
                      </pic:pic>
                      <wps:wsp>
                        <wps:cNvPr id="1782" name="Graphic 1782"/>
                        <wps:cNvSpPr/>
                        <wps:spPr>
                          <a:xfrm>
                            <a:off x="5811281"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6350">
                            <a:solidFill>
                              <a:srgbClr val="FFFFFF"/>
                            </a:solidFill>
                            <a:prstDash val="solid"/>
                          </a:ln>
                        </wps:spPr>
                        <wps:bodyPr wrap="square" lIns="0" tIns="0" rIns="0" bIns="0" rtlCol="0">
                          <a:prstTxWarp prst="textNoShape">
                            <a:avLst/>
                          </a:prstTxWarp>
                          <a:noAutofit/>
                        </wps:bodyPr>
                      </wps:wsp>
                      <wps:wsp>
                        <wps:cNvPr id="1783" name="Graphic 1783"/>
                        <wps:cNvSpPr/>
                        <wps:spPr>
                          <a:xfrm>
                            <a:off x="5777075" y="73135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784" name="Graphic 1784"/>
                        <wps:cNvSpPr/>
                        <wps:spPr>
                          <a:xfrm>
                            <a:off x="5838016"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785" name="Graphic 1785"/>
                        <wps:cNvSpPr/>
                        <wps:spPr>
                          <a:xfrm>
                            <a:off x="5917131"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786" name="Graphic 1786"/>
                        <wps:cNvSpPr/>
                        <wps:spPr>
                          <a:xfrm>
                            <a:off x="5776859"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6350">
                            <a:solidFill>
                              <a:srgbClr val="FFFFFF"/>
                            </a:solidFill>
                            <a:prstDash val="solid"/>
                          </a:ln>
                        </wps:spPr>
                        <wps:bodyPr wrap="square" lIns="0" tIns="0" rIns="0" bIns="0" rtlCol="0">
                          <a:prstTxWarp prst="textNoShape">
                            <a:avLst/>
                          </a:prstTxWarp>
                          <a:noAutofit/>
                        </wps:bodyPr>
                      </wps:wsp>
                      <wps:wsp>
                        <wps:cNvPr id="1787" name="Graphic 1787"/>
                        <wps:cNvSpPr/>
                        <wps:spPr>
                          <a:xfrm>
                            <a:off x="5811077" y="73052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49">
                            <a:solidFill>
                              <a:srgbClr val="FFFFFF"/>
                            </a:solidFill>
                            <a:prstDash val="solid"/>
                          </a:ln>
                        </wps:spPr>
                        <wps:bodyPr wrap="square" lIns="0" tIns="0" rIns="0" bIns="0" rtlCol="0">
                          <a:prstTxWarp prst="textNoShape">
                            <a:avLst/>
                          </a:prstTxWarp>
                          <a:noAutofit/>
                        </wps:bodyPr>
                      </wps:wsp>
                      <wps:wsp>
                        <wps:cNvPr id="1788" name="Graphic 1788"/>
                        <wps:cNvSpPr/>
                        <wps:spPr>
                          <a:xfrm>
                            <a:off x="7024206"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6350">
                            <a:solidFill>
                              <a:srgbClr val="FFFFFF"/>
                            </a:solidFill>
                            <a:prstDash val="solid"/>
                          </a:ln>
                        </wps:spPr>
                        <wps:bodyPr wrap="square" lIns="0" tIns="0" rIns="0" bIns="0" rtlCol="0">
                          <a:prstTxWarp prst="textNoShape">
                            <a:avLst/>
                          </a:prstTxWarp>
                          <a:noAutofit/>
                        </wps:bodyPr>
                      </wps:wsp>
                      <wps:wsp>
                        <wps:cNvPr id="1789" name="Graphic 1789"/>
                        <wps:cNvSpPr/>
                        <wps:spPr>
                          <a:xfrm>
                            <a:off x="6990000" y="73135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790" name="Graphic 1790"/>
                        <wps:cNvSpPr/>
                        <wps:spPr>
                          <a:xfrm>
                            <a:off x="7050940"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791" name="Graphic 1791"/>
                        <wps:cNvSpPr/>
                        <wps:spPr>
                          <a:xfrm>
                            <a:off x="7130056"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792" name="Graphic 1792"/>
                        <wps:cNvSpPr/>
                        <wps:spPr>
                          <a:xfrm>
                            <a:off x="6989783"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6349">
                            <a:solidFill>
                              <a:srgbClr val="FFFFFF"/>
                            </a:solidFill>
                            <a:prstDash val="solid"/>
                          </a:ln>
                        </wps:spPr>
                        <wps:bodyPr wrap="square" lIns="0" tIns="0" rIns="0" bIns="0" rtlCol="0">
                          <a:prstTxWarp prst="textNoShape">
                            <a:avLst/>
                          </a:prstTxWarp>
                          <a:noAutofit/>
                        </wps:bodyPr>
                      </wps:wsp>
                      <wps:wsp>
                        <wps:cNvPr id="1793" name="Graphic 1793"/>
                        <wps:cNvSpPr/>
                        <wps:spPr>
                          <a:xfrm>
                            <a:off x="7024002" y="73052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794" name="Graphic 1794"/>
                        <wps:cNvSpPr/>
                        <wps:spPr>
                          <a:xfrm>
                            <a:off x="7033619"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3175">
                            <a:solidFill>
                              <a:srgbClr val="FFFFFF"/>
                            </a:solidFill>
                            <a:prstDash val="solid"/>
                          </a:ln>
                        </wps:spPr>
                        <wps:bodyPr wrap="square" lIns="0" tIns="0" rIns="0" bIns="0" rtlCol="0">
                          <a:prstTxWarp prst="textNoShape">
                            <a:avLst/>
                          </a:prstTxWarp>
                          <a:noAutofit/>
                        </wps:bodyPr>
                      </wps:wsp>
                      <wps:wsp>
                        <wps:cNvPr id="1795" name="Graphic 1795"/>
                        <wps:cNvSpPr/>
                        <wps:spPr>
                          <a:xfrm>
                            <a:off x="7060354"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3175">
                            <a:solidFill>
                              <a:srgbClr val="FFFFFF"/>
                            </a:solidFill>
                            <a:prstDash val="solid"/>
                          </a:ln>
                        </wps:spPr>
                        <wps:bodyPr wrap="square" lIns="0" tIns="0" rIns="0" bIns="0" rtlCol="0">
                          <a:prstTxWarp prst="textNoShape">
                            <a:avLst/>
                          </a:prstTxWarp>
                          <a:noAutofit/>
                        </wps:bodyPr>
                      </wps:wsp>
                      <wps:wsp>
                        <wps:cNvPr id="1796" name="Graphic 1796"/>
                        <wps:cNvSpPr/>
                        <wps:spPr>
                          <a:xfrm>
                            <a:off x="6999197"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3175">
                            <a:solidFill>
                              <a:srgbClr val="FFFFFF"/>
                            </a:solidFill>
                            <a:prstDash val="solid"/>
                          </a:ln>
                        </wps:spPr>
                        <wps:bodyPr wrap="square" lIns="0" tIns="0" rIns="0" bIns="0" rtlCol="0">
                          <a:prstTxWarp prst="textNoShape">
                            <a:avLst/>
                          </a:prstTxWarp>
                          <a:noAutofit/>
                        </wps:bodyPr>
                      </wps:wsp>
                      <wps:wsp>
                        <wps:cNvPr id="1797" name="Graphic 1797"/>
                        <wps:cNvSpPr/>
                        <wps:spPr>
                          <a:xfrm>
                            <a:off x="6395556"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798" name="Graphic 1798"/>
                        <wps:cNvSpPr/>
                        <wps:spPr>
                          <a:xfrm>
                            <a:off x="6361350" y="65007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799" name="Graphic 1799"/>
                        <wps:cNvSpPr/>
                        <wps:spPr>
                          <a:xfrm>
                            <a:off x="6422291"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00" name="Graphic 1800"/>
                        <wps:cNvSpPr/>
                        <wps:spPr>
                          <a:xfrm>
                            <a:off x="6501405"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01" name="Graphic 1801"/>
                        <wps:cNvSpPr/>
                        <wps:spPr>
                          <a:xfrm>
                            <a:off x="6361133"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02" name="Graphic 1802"/>
                        <wps:cNvSpPr/>
                        <wps:spPr>
                          <a:xfrm>
                            <a:off x="6395352" y="64924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03" name="Graphic 1803"/>
                        <wps:cNvSpPr/>
                        <wps:spPr>
                          <a:xfrm>
                            <a:off x="6404969"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04" name="Graphic 1804"/>
                        <wps:cNvSpPr/>
                        <wps:spPr>
                          <a:xfrm>
                            <a:off x="6431704"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05" name="Graphic 1805"/>
                        <wps:cNvSpPr/>
                        <wps:spPr>
                          <a:xfrm>
                            <a:off x="6370546"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06" name="Graphic 1806"/>
                        <wps:cNvSpPr/>
                        <wps:spPr>
                          <a:xfrm>
                            <a:off x="7627456"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07" name="Graphic 1807"/>
                        <wps:cNvSpPr/>
                        <wps:spPr>
                          <a:xfrm>
                            <a:off x="7593250" y="65007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08" name="Graphic 1808"/>
                        <wps:cNvSpPr/>
                        <wps:spPr>
                          <a:xfrm>
                            <a:off x="7654190"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09" name="Graphic 1809"/>
                        <wps:cNvSpPr/>
                        <wps:spPr>
                          <a:xfrm>
                            <a:off x="7733306"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10" name="Graphic 1810"/>
                        <wps:cNvSpPr/>
                        <wps:spPr>
                          <a:xfrm>
                            <a:off x="7593033"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11" name="Graphic 1811"/>
                        <wps:cNvSpPr/>
                        <wps:spPr>
                          <a:xfrm>
                            <a:off x="7627252" y="64924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12" name="Graphic 1812"/>
                        <wps:cNvSpPr/>
                        <wps:spPr>
                          <a:xfrm>
                            <a:off x="7636870"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13" name="Graphic 1813"/>
                        <wps:cNvSpPr/>
                        <wps:spPr>
                          <a:xfrm>
                            <a:off x="7663604"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14" name="Graphic 1814"/>
                        <wps:cNvSpPr/>
                        <wps:spPr>
                          <a:xfrm>
                            <a:off x="7602446"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15" name="Graphic 1815"/>
                        <wps:cNvSpPr/>
                        <wps:spPr>
                          <a:xfrm>
                            <a:off x="8840306"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16" name="Graphic 1816"/>
                        <wps:cNvSpPr/>
                        <wps:spPr>
                          <a:xfrm>
                            <a:off x="8806100" y="65007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17" name="Graphic 1817"/>
                        <wps:cNvSpPr/>
                        <wps:spPr>
                          <a:xfrm>
                            <a:off x="8867040"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18" name="Graphic 1818"/>
                        <wps:cNvSpPr/>
                        <wps:spPr>
                          <a:xfrm>
                            <a:off x="8946156"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19" name="Graphic 1819"/>
                        <wps:cNvSpPr/>
                        <wps:spPr>
                          <a:xfrm>
                            <a:off x="8805883"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20" name="Graphic 1820"/>
                        <wps:cNvSpPr/>
                        <wps:spPr>
                          <a:xfrm>
                            <a:off x="8840102" y="64924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21" name="Graphic 1821"/>
                        <wps:cNvSpPr/>
                        <wps:spPr>
                          <a:xfrm>
                            <a:off x="8849720" y="65692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22" name="Graphic 1822"/>
                        <wps:cNvSpPr/>
                        <wps:spPr>
                          <a:xfrm>
                            <a:off x="8876454" y="64531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23" name="Graphic 1823"/>
                        <wps:cNvSpPr/>
                        <wps:spPr>
                          <a:xfrm>
                            <a:off x="8815296" y="65587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24" name="Graphic 1824"/>
                        <wps:cNvSpPr/>
                        <wps:spPr>
                          <a:xfrm>
                            <a:off x="6395556"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25" name="Graphic 1825"/>
                        <wps:cNvSpPr/>
                        <wps:spPr>
                          <a:xfrm>
                            <a:off x="6361350" y="49329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26" name="Graphic 1826"/>
                        <wps:cNvSpPr/>
                        <wps:spPr>
                          <a:xfrm>
                            <a:off x="6422291"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27" name="Graphic 1827"/>
                        <wps:cNvSpPr/>
                        <wps:spPr>
                          <a:xfrm>
                            <a:off x="6501405"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28" name="Graphic 1828"/>
                        <wps:cNvSpPr/>
                        <wps:spPr>
                          <a:xfrm>
                            <a:off x="6361133"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29" name="Graphic 1829"/>
                        <wps:cNvSpPr/>
                        <wps:spPr>
                          <a:xfrm>
                            <a:off x="6395352" y="49246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30" name="Graphic 1830"/>
                        <wps:cNvSpPr/>
                        <wps:spPr>
                          <a:xfrm>
                            <a:off x="6404969"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31" name="Graphic 1831"/>
                        <wps:cNvSpPr/>
                        <wps:spPr>
                          <a:xfrm>
                            <a:off x="6431704"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32" name="Graphic 1832"/>
                        <wps:cNvSpPr/>
                        <wps:spPr>
                          <a:xfrm>
                            <a:off x="6370546"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33" name="Graphic 1833"/>
                        <wps:cNvSpPr/>
                        <wps:spPr>
                          <a:xfrm>
                            <a:off x="7627456"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34" name="Graphic 1834"/>
                        <wps:cNvSpPr/>
                        <wps:spPr>
                          <a:xfrm>
                            <a:off x="7593250" y="49329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35" name="Graphic 1835"/>
                        <wps:cNvSpPr/>
                        <wps:spPr>
                          <a:xfrm>
                            <a:off x="7654190"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36" name="Graphic 1836"/>
                        <wps:cNvSpPr/>
                        <wps:spPr>
                          <a:xfrm>
                            <a:off x="7733306"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37" name="Graphic 1837"/>
                        <wps:cNvSpPr/>
                        <wps:spPr>
                          <a:xfrm>
                            <a:off x="7593033"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38" name="Graphic 1838"/>
                        <wps:cNvSpPr/>
                        <wps:spPr>
                          <a:xfrm>
                            <a:off x="7627252" y="49246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39" name="Graphic 1839"/>
                        <wps:cNvSpPr/>
                        <wps:spPr>
                          <a:xfrm>
                            <a:off x="7636870"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40" name="Graphic 1840"/>
                        <wps:cNvSpPr/>
                        <wps:spPr>
                          <a:xfrm>
                            <a:off x="7663604"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41" name="Graphic 1841"/>
                        <wps:cNvSpPr/>
                        <wps:spPr>
                          <a:xfrm>
                            <a:off x="7602446"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42" name="Graphic 1842"/>
                        <wps:cNvSpPr/>
                        <wps:spPr>
                          <a:xfrm>
                            <a:off x="8840306"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43" name="Graphic 1843"/>
                        <wps:cNvSpPr/>
                        <wps:spPr>
                          <a:xfrm>
                            <a:off x="8806100" y="49329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44" name="Graphic 1844"/>
                        <wps:cNvSpPr/>
                        <wps:spPr>
                          <a:xfrm>
                            <a:off x="8867040"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45" name="Graphic 1845"/>
                        <wps:cNvSpPr/>
                        <wps:spPr>
                          <a:xfrm>
                            <a:off x="8946156"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46" name="Graphic 1846"/>
                        <wps:cNvSpPr/>
                        <wps:spPr>
                          <a:xfrm>
                            <a:off x="8805883"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47" name="Graphic 1847"/>
                        <wps:cNvSpPr/>
                        <wps:spPr>
                          <a:xfrm>
                            <a:off x="8840102" y="49246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48" name="Graphic 1848"/>
                        <wps:cNvSpPr/>
                        <wps:spPr>
                          <a:xfrm>
                            <a:off x="8849720" y="50013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49" name="Graphic 1849"/>
                        <wps:cNvSpPr/>
                        <wps:spPr>
                          <a:xfrm>
                            <a:off x="8876454" y="48852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50" name="Graphic 1850"/>
                        <wps:cNvSpPr/>
                        <wps:spPr>
                          <a:xfrm>
                            <a:off x="8815296" y="49909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51" name="Graphic 1851"/>
                        <wps:cNvSpPr/>
                        <wps:spPr>
                          <a:xfrm>
                            <a:off x="6395556"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52" name="Graphic 1852"/>
                        <wps:cNvSpPr/>
                        <wps:spPr>
                          <a:xfrm>
                            <a:off x="6361350" y="34343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53" name="Graphic 1853"/>
                        <wps:cNvSpPr/>
                        <wps:spPr>
                          <a:xfrm>
                            <a:off x="6422291"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54" name="Graphic 1854"/>
                        <wps:cNvSpPr/>
                        <wps:spPr>
                          <a:xfrm>
                            <a:off x="6501405"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55" name="Graphic 1855"/>
                        <wps:cNvSpPr/>
                        <wps:spPr>
                          <a:xfrm>
                            <a:off x="6361133"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56" name="Graphic 1856"/>
                        <wps:cNvSpPr/>
                        <wps:spPr>
                          <a:xfrm>
                            <a:off x="6395352" y="34260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57" name="Graphic 1857"/>
                        <wps:cNvSpPr/>
                        <wps:spPr>
                          <a:xfrm>
                            <a:off x="6404969"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58" name="Graphic 1858"/>
                        <wps:cNvSpPr/>
                        <wps:spPr>
                          <a:xfrm>
                            <a:off x="6431704"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59" name="Graphic 1859"/>
                        <wps:cNvSpPr/>
                        <wps:spPr>
                          <a:xfrm>
                            <a:off x="6370546"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60" name="Graphic 1860"/>
                        <wps:cNvSpPr/>
                        <wps:spPr>
                          <a:xfrm>
                            <a:off x="7627456"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61" name="Graphic 1861"/>
                        <wps:cNvSpPr/>
                        <wps:spPr>
                          <a:xfrm>
                            <a:off x="7593250" y="34343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62" name="Graphic 1862"/>
                        <wps:cNvSpPr/>
                        <wps:spPr>
                          <a:xfrm>
                            <a:off x="7654190"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63" name="Graphic 1863"/>
                        <wps:cNvSpPr/>
                        <wps:spPr>
                          <a:xfrm>
                            <a:off x="7733306"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64" name="Graphic 1864"/>
                        <wps:cNvSpPr/>
                        <wps:spPr>
                          <a:xfrm>
                            <a:off x="7593033"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65" name="Graphic 1865"/>
                        <wps:cNvSpPr/>
                        <wps:spPr>
                          <a:xfrm>
                            <a:off x="7627252" y="34260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66" name="Graphic 1866"/>
                        <wps:cNvSpPr/>
                        <wps:spPr>
                          <a:xfrm>
                            <a:off x="7636870"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67" name="Graphic 1867"/>
                        <wps:cNvSpPr/>
                        <wps:spPr>
                          <a:xfrm>
                            <a:off x="7663604"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68" name="Graphic 1868"/>
                        <wps:cNvSpPr/>
                        <wps:spPr>
                          <a:xfrm>
                            <a:off x="7602446"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69" name="Graphic 1869"/>
                        <wps:cNvSpPr/>
                        <wps:spPr>
                          <a:xfrm>
                            <a:off x="8840306"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70" name="Graphic 1870"/>
                        <wps:cNvSpPr/>
                        <wps:spPr>
                          <a:xfrm>
                            <a:off x="8806100" y="343436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71" name="Graphic 1871"/>
                        <wps:cNvSpPr/>
                        <wps:spPr>
                          <a:xfrm>
                            <a:off x="8867040"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72" name="Graphic 1872"/>
                        <wps:cNvSpPr/>
                        <wps:spPr>
                          <a:xfrm>
                            <a:off x="8946156"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73" name="Graphic 1873"/>
                        <wps:cNvSpPr/>
                        <wps:spPr>
                          <a:xfrm>
                            <a:off x="8805883"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74" name="Graphic 1874"/>
                        <wps:cNvSpPr/>
                        <wps:spPr>
                          <a:xfrm>
                            <a:off x="8840102" y="342604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75" name="Graphic 1875"/>
                        <wps:cNvSpPr/>
                        <wps:spPr>
                          <a:xfrm>
                            <a:off x="8849720" y="350278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76" name="Graphic 1876"/>
                        <wps:cNvSpPr/>
                        <wps:spPr>
                          <a:xfrm>
                            <a:off x="8876454" y="338668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77" name="Graphic 1877"/>
                        <wps:cNvSpPr/>
                        <wps:spPr>
                          <a:xfrm>
                            <a:off x="8815296" y="349232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78" name="Graphic 1878"/>
                        <wps:cNvSpPr/>
                        <wps:spPr>
                          <a:xfrm>
                            <a:off x="6395556" y="194703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79" name="Graphic 1879"/>
                        <wps:cNvSpPr/>
                        <wps:spPr>
                          <a:xfrm>
                            <a:off x="6361350" y="187861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80" name="Graphic 1880"/>
                        <wps:cNvSpPr/>
                        <wps:spPr>
                          <a:xfrm>
                            <a:off x="6422291"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81" name="Graphic 1881"/>
                        <wps:cNvSpPr/>
                        <wps:spPr>
                          <a:xfrm>
                            <a:off x="6501405"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82" name="Graphic 1882"/>
                        <wps:cNvSpPr/>
                        <wps:spPr>
                          <a:xfrm>
                            <a:off x="6361133" y="193657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83" name="Graphic 1883"/>
                        <wps:cNvSpPr/>
                        <wps:spPr>
                          <a:xfrm>
                            <a:off x="6395352" y="187029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84" name="Graphic 1884"/>
                        <wps:cNvSpPr/>
                        <wps:spPr>
                          <a:xfrm>
                            <a:off x="6404969" y="194703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85" name="Graphic 1885"/>
                        <wps:cNvSpPr/>
                        <wps:spPr>
                          <a:xfrm>
                            <a:off x="6431704"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86" name="Graphic 1886"/>
                        <wps:cNvSpPr/>
                        <wps:spPr>
                          <a:xfrm>
                            <a:off x="6370546" y="193657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87" name="Graphic 1887"/>
                        <wps:cNvSpPr/>
                        <wps:spPr>
                          <a:xfrm>
                            <a:off x="7627456" y="194703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88" name="Graphic 1888"/>
                        <wps:cNvSpPr/>
                        <wps:spPr>
                          <a:xfrm>
                            <a:off x="7593250" y="187861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89" name="Graphic 1889"/>
                        <wps:cNvSpPr/>
                        <wps:spPr>
                          <a:xfrm>
                            <a:off x="7654190"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90" name="Graphic 1890"/>
                        <wps:cNvSpPr/>
                        <wps:spPr>
                          <a:xfrm>
                            <a:off x="7733306"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91" name="Graphic 1891"/>
                        <wps:cNvSpPr/>
                        <wps:spPr>
                          <a:xfrm>
                            <a:off x="7593033" y="193657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92" name="Graphic 1892"/>
                        <wps:cNvSpPr/>
                        <wps:spPr>
                          <a:xfrm>
                            <a:off x="7627252" y="187029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893" name="Graphic 1893"/>
                        <wps:cNvSpPr/>
                        <wps:spPr>
                          <a:xfrm>
                            <a:off x="7636870" y="1947030"/>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894" name="Graphic 1894"/>
                        <wps:cNvSpPr/>
                        <wps:spPr>
                          <a:xfrm>
                            <a:off x="7663604" y="183093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895" name="Graphic 1895"/>
                        <wps:cNvSpPr/>
                        <wps:spPr>
                          <a:xfrm>
                            <a:off x="7602446" y="1936579"/>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896" name="Graphic 1896"/>
                        <wps:cNvSpPr/>
                        <wps:spPr>
                          <a:xfrm>
                            <a:off x="6395556" y="40729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97" name="Graphic 1897"/>
                        <wps:cNvSpPr/>
                        <wps:spPr>
                          <a:xfrm>
                            <a:off x="6361350" y="338875"/>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898" name="Graphic 1898"/>
                        <wps:cNvSpPr/>
                        <wps:spPr>
                          <a:xfrm>
                            <a:off x="6422291"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899" name="Graphic 1899"/>
                        <wps:cNvSpPr/>
                        <wps:spPr>
                          <a:xfrm>
                            <a:off x="6501405"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00" name="Graphic 1900"/>
                        <wps:cNvSpPr/>
                        <wps:spPr>
                          <a:xfrm>
                            <a:off x="6361133" y="39684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01" name="Graphic 1901"/>
                        <wps:cNvSpPr/>
                        <wps:spPr>
                          <a:xfrm>
                            <a:off x="6395352" y="330556"/>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02" name="Graphic 1902"/>
                        <wps:cNvSpPr/>
                        <wps:spPr>
                          <a:xfrm>
                            <a:off x="6404969" y="40729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03" name="Graphic 1903"/>
                        <wps:cNvSpPr/>
                        <wps:spPr>
                          <a:xfrm>
                            <a:off x="6431704"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04" name="Graphic 1904"/>
                        <wps:cNvSpPr/>
                        <wps:spPr>
                          <a:xfrm>
                            <a:off x="6370546" y="39684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905" name="Graphic 1905"/>
                        <wps:cNvSpPr/>
                        <wps:spPr>
                          <a:xfrm>
                            <a:off x="7627456" y="40729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06" name="Graphic 1906"/>
                        <wps:cNvSpPr/>
                        <wps:spPr>
                          <a:xfrm>
                            <a:off x="7593250" y="338875"/>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07" name="Graphic 1907"/>
                        <wps:cNvSpPr/>
                        <wps:spPr>
                          <a:xfrm>
                            <a:off x="7654190"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08" name="Graphic 1908"/>
                        <wps:cNvSpPr/>
                        <wps:spPr>
                          <a:xfrm>
                            <a:off x="7733306"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09" name="Graphic 1909"/>
                        <wps:cNvSpPr/>
                        <wps:spPr>
                          <a:xfrm>
                            <a:off x="7593033" y="39684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10" name="Graphic 1910"/>
                        <wps:cNvSpPr/>
                        <wps:spPr>
                          <a:xfrm>
                            <a:off x="7627252" y="330556"/>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11" name="Graphic 1911"/>
                        <wps:cNvSpPr/>
                        <wps:spPr>
                          <a:xfrm>
                            <a:off x="7636870" y="40729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12" name="Graphic 1912"/>
                        <wps:cNvSpPr/>
                        <wps:spPr>
                          <a:xfrm>
                            <a:off x="7663604" y="291199"/>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13" name="Graphic 1913"/>
                        <wps:cNvSpPr/>
                        <wps:spPr>
                          <a:xfrm>
                            <a:off x="7602446" y="39684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914" name="Graphic 1914"/>
                        <wps:cNvSpPr/>
                        <wps:spPr>
                          <a:xfrm>
                            <a:off x="8256031"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6350">
                            <a:solidFill>
                              <a:srgbClr val="FFFFFF"/>
                            </a:solidFill>
                            <a:prstDash val="solid"/>
                          </a:ln>
                        </wps:spPr>
                        <wps:bodyPr wrap="square" lIns="0" tIns="0" rIns="0" bIns="0" rtlCol="0">
                          <a:prstTxWarp prst="textNoShape">
                            <a:avLst/>
                          </a:prstTxWarp>
                          <a:noAutofit/>
                        </wps:bodyPr>
                      </wps:wsp>
                      <wps:wsp>
                        <wps:cNvPr id="1915" name="Graphic 1915"/>
                        <wps:cNvSpPr/>
                        <wps:spPr>
                          <a:xfrm>
                            <a:off x="8221825" y="73135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16" name="Graphic 1916"/>
                        <wps:cNvSpPr/>
                        <wps:spPr>
                          <a:xfrm>
                            <a:off x="8282766"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917" name="Graphic 1917"/>
                        <wps:cNvSpPr/>
                        <wps:spPr>
                          <a:xfrm>
                            <a:off x="8361881"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50">
                            <a:solidFill>
                              <a:srgbClr val="FFFFFF"/>
                            </a:solidFill>
                            <a:prstDash val="solid"/>
                          </a:ln>
                        </wps:spPr>
                        <wps:bodyPr wrap="square" lIns="0" tIns="0" rIns="0" bIns="0" rtlCol="0">
                          <a:prstTxWarp prst="textNoShape">
                            <a:avLst/>
                          </a:prstTxWarp>
                          <a:noAutofit/>
                        </wps:bodyPr>
                      </wps:wsp>
                      <wps:wsp>
                        <wps:cNvPr id="1918" name="Graphic 1918"/>
                        <wps:cNvSpPr/>
                        <wps:spPr>
                          <a:xfrm>
                            <a:off x="8221610"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6349">
                            <a:solidFill>
                              <a:srgbClr val="FFFFFF"/>
                            </a:solidFill>
                            <a:prstDash val="solid"/>
                          </a:ln>
                        </wps:spPr>
                        <wps:bodyPr wrap="square" lIns="0" tIns="0" rIns="0" bIns="0" rtlCol="0">
                          <a:prstTxWarp prst="textNoShape">
                            <a:avLst/>
                          </a:prstTxWarp>
                          <a:noAutofit/>
                        </wps:bodyPr>
                      </wps:wsp>
                      <wps:wsp>
                        <wps:cNvPr id="1919" name="Graphic 1919"/>
                        <wps:cNvSpPr/>
                        <wps:spPr>
                          <a:xfrm>
                            <a:off x="8255827" y="73052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20" name="Graphic 1920"/>
                        <wps:cNvSpPr/>
                        <wps:spPr>
                          <a:xfrm>
                            <a:off x="9468956"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6350">
                            <a:solidFill>
                              <a:srgbClr val="FFFFFF"/>
                            </a:solidFill>
                            <a:prstDash val="solid"/>
                          </a:ln>
                        </wps:spPr>
                        <wps:bodyPr wrap="square" lIns="0" tIns="0" rIns="0" bIns="0" rtlCol="0">
                          <a:prstTxWarp prst="textNoShape">
                            <a:avLst/>
                          </a:prstTxWarp>
                          <a:noAutofit/>
                        </wps:bodyPr>
                      </wps:wsp>
                      <wps:wsp>
                        <wps:cNvPr id="1921" name="Graphic 1921"/>
                        <wps:cNvSpPr/>
                        <wps:spPr>
                          <a:xfrm>
                            <a:off x="9434750" y="73135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22" name="Graphic 1922"/>
                        <wps:cNvSpPr/>
                        <wps:spPr>
                          <a:xfrm>
                            <a:off x="9495690"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49">
                            <a:solidFill>
                              <a:srgbClr val="FFFFFF"/>
                            </a:solidFill>
                            <a:prstDash val="solid"/>
                          </a:ln>
                        </wps:spPr>
                        <wps:bodyPr wrap="square" lIns="0" tIns="0" rIns="0" bIns="0" rtlCol="0">
                          <a:prstTxWarp prst="textNoShape">
                            <a:avLst/>
                          </a:prstTxWarp>
                          <a:noAutofit/>
                        </wps:bodyPr>
                      </wps:wsp>
                      <wps:wsp>
                        <wps:cNvPr id="1923" name="Graphic 1923"/>
                        <wps:cNvSpPr/>
                        <wps:spPr>
                          <a:xfrm>
                            <a:off x="9574806"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6349">
                            <a:solidFill>
                              <a:srgbClr val="FFFFFF"/>
                            </a:solidFill>
                            <a:prstDash val="solid"/>
                          </a:ln>
                        </wps:spPr>
                        <wps:bodyPr wrap="square" lIns="0" tIns="0" rIns="0" bIns="0" rtlCol="0">
                          <a:prstTxWarp prst="textNoShape">
                            <a:avLst/>
                          </a:prstTxWarp>
                          <a:noAutofit/>
                        </wps:bodyPr>
                      </wps:wsp>
                      <wps:wsp>
                        <wps:cNvPr id="1924" name="Graphic 1924"/>
                        <wps:cNvSpPr/>
                        <wps:spPr>
                          <a:xfrm>
                            <a:off x="9434533"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6349">
                            <a:solidFill>
                              <a:srgbClr val="FFFFFF"/>
                            </a:solidFill>
                            <a:prstDash val="solid"/>
                          </a:ln>
                        </wps:spPr>
                        <wps:bodyPr wrap="square" lIns="0" tIns="0" rIns="0" bIns="0" rtlCol="0">
                          <a:prstTxWarp prst="textNoShape">
                            <a:avLst/>
                          </a:prstTxWarp>
                          <a:noAutofit/>
                        </wps:bodyPr>
                      </wps:wsp>
                      <wps:wsp>
                        <wps:cNvPr id="1925" name="Graphic 1925"/>
                        <wps:cNvSpPr/>
                        <wps:spPr>
                          <a:xfrm>
                            <a:off x="9468752" y="73052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26" name="Graphic 1926"/>
                        <wps:cNvSpPr/>
                        <wps:spPr>
                          <a:xfrm>
                            <a:off x="9478369" y="7382004"/>
                            <a:ext cx="530860" cy="393700"/>
                          </a:xfrm>
                          <a:custGeom>
                            <a:avLst/>
                            <a:gdLst/>
                            <a:ahLst/>
                            <a:cxnLst/>
                            <a:rect l="l" t="t" r="r" b="b"/>
                            <a:pathLst>
                              <a:path w="530860" h="393700">
                                <a:moveTo>
                                  <a:pt x="67538" y="393570"/>
                                </a:moveTo>
                                <a:lnTo>
                                  <a:pt x="34842" y="371874"/>
                                </a:lnTo>
                                <a:lnTo>
                                  <a:pt x="1035" y="309811"/>
                                </a:lnTo>
                                <a:lnTo>
                                  <a:pt x="0" y="272897"/>
                                </a:lnTo>
                                <a:lnTo>
                                  <a:pt x="9027" y="234064"/>
                                </a:lnTo>
                                <a:lnTo>
                                  <a:pt x="27439" y="194486"/>
                                </a:lnTo>
                                <a:lnTo>
                                  <a:pt x="54559" y="155333"/>
                                </a:lnTo>
                                <a:lnTo>
                                  <a:pt x="89708" y="117778"/>
                                </a:lnTo>
                                <a:lnTo>
                                  <a:pt x="132207" y="82991"/>
                                </a:lnTo>
                                <a:lnTo>
                                  <a:pt x="181379" y="52146"/>
                                </a:ln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68924" y="393570"/>
                                </a:lnTo>
                              </a:path>
                            </a:pathLst>
                          </a:custGeom>
                          <a:ln w="3175">
                            <a:solidFill>
                              <a:srgbClr val="FFFFFF"/>
                            </a:solidFill>
                            <a:prstDash val="solid"/>
                          </a:ln>
                        </wps:spPr>
                        <wps:bodyPr wrap="square" lIns="0" tIns="0" rIns="0" bIns="0" rtlCol="0">
                          <a:prstTxWarp prst="textNoShape">
                            <a:avLst/>
                          </a:prstTxWarp>
                          <a:noAutofit/>
                        </wps:bodyPr>
                      </wps:wsp>
                      <wps:wsp>
                        <wps:cNvPr id="1927" name="Graphic 1927"/>
                        <wps:cNvSpPr/>
                        <wps:spPr>
                          <a:xfrm>
                            <a:off x="9505104" y="7265910"/>
                            <a:ext cx="351155" cy="509905"/>
                          </a:xfrm>
                          <a:custGeom>
                            <a:avLst/>
                            <a:gdLst/>
                            <a:ahLst/>
                            <a:cxnLst/>
                            <a:rect l="l" t="t" r="r" b="b"/>
                            <a:pathLst>
                              <a:path w="351155" h="509905">
                                <a:moveTo>
                                  <a:pt x="64239" y="509663"/>
                                </a:moveTo>
                                <a:lnTo>
                                  <a:pt x="28694" y="447054"/>
                                </a:lnTo>
                                <a:lnTo>
                                  <a:pt x="12909" y="398096"/>
                                </a:lnTo>
                                <a:lnTo>
                                  <a:pt x="3112" y="344055"/>
                                </a:lnTo>
                                <a:lnTo>
                                  <a:pt x="0" y="286092"/>
                                </a:ln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84243" y="509663"/>
                                </a:lnTo>
                              </a:path>
                            </a:pathLst>
                          </a:custGeom>
                          <a:ln w="3175">
                            <a:solidFill>
                              <a:srgbClr val="FFFFFF"/>
                            </a:solidFill>
                            <a:prstDash val="solid"/>
                          </a:ln>
                        </wps:spPr>
                        <wps:bodyPr wrap="square" lIns="0" tIns="0" rIns="0" bIns="0" rtlCol="0">
                          <a:prstTxWarp prst="textNoShape">
                            <a:avLst/>
                          </a:prstTxWarp>
                          <a:noAutofit/>
                        </wps:bodyPr>
                      </wps:wsp>
                      <wps:wsp>
                        <wps:cNvPr id="1928" name="Graphic 1928"/>
                        <wps:cNvSpPr/>
                        <wps:spPr>
                          <a:xfrm>
                            <a:off x="9443947" y="7371552"/>
                            <a:ext cx="513080" cy="404495"/>
                          </a:xfrm>
                          <a:custGeom>
                            <a:avLst/>
                            <a:gdLst/>
                            <a:ahLst/>
                            <a:cxnLst/>
                            <a:rect l="l" t="t" r="r" b="b"/>
                            <a:pathLst>
                              <a:path w="513080" h="404495">
                                <a:moveTo>
                                  <a:pt x="232116" y="404022"/>
                                </a:move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lnTo>
                                  <a:pt x="402098" y="110318"/>
                                </a:lnTo>
                                <a:lnTo>
                                  <a:pt x="440498" y="149592"/>
                                </a:lnTo>
                                <a:lnTo>
                                  <a:pt x="471286" y="190807"/>
                                </a:lnTo>
                                <a:lnTo>
                                  <a:pt x="493917" y="232721"/>
                                </a:lnTo>
                                <a:lnTo>
                                  <a:pt x="507847" y="274094"/>
                                </a:lnTo>
                                <a:lnTo>
                                  <a:pt x="512532" y="313687"/>
                                </a:lnTo>
                                <a:lnTo>
                                  <a:pt x="507426" y="350258"/>
                                </a:lnTo>
                                <a:lnTo>
                                  <a:pt x="491987" y="382568"/>
                                </a:lnTo>
                                <a:lnTo>
                                  <a:pt x="471052" y="404022"/>
                                </a:lnTo>
                              </a:path>
                            </a:pathLst>
                          </a:custGeom>
                          <a:ln w="3175">
                            <a:solidFill>
                              <a:srgbClr val="FFFFFF"/>
                            </a:solidFill>
                            <a:prstDash val="solid"/>
                          </a:ln>
                        </wps:spPr>
                        <wps:bodyPr wrap="square" lIns="0" tIns="0" rIns="0" bIns="0" rtlCol="0">
                          <a:prstTxWarp prst="textNoShape">
                            <a:avLst/>
                          </a:prstTxWarp>
                          <a:noAutofit/>
                        </wps:bodyPr>
                      </wps:wsp>
                      <wps:wsp>
                        <wps:cNvPr id="1929" name="Graphic 1929"/>
                        <wps:cNvSpPr/>
                        <wps:spPr>
                          <a:xfrm>
                            <a:off x="5811281"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30" name="Graphic 1930"/>
                        <wps:cNvSpPr/>
                        <wps:spPr>
                          <a:xfrm>
                            <a:off x="5777075" y="57768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31" name="Graphic 1931"/>
                        <wps:cNvSpPr/>
                        <wps:spPr>
                          <a:xfrm>
                            <a:off x="5838016"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32" name="Graphic 1932"/>
                        <wps:cNvSpPr/>
                        <wps:spPr>
                          <a:xfrm>
                            <a:off x="5917131"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33" name="Graphic 1933"/>
                        <wps:cNvSpPr/>
                        <wps:spPr>
                          <a:xfrm>
                            <a:off x="5776859" y="583485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34" name="Graphic 1934"/>
                        <wps:cNvSpPr/>
                        <wps:spPr>
                          <a:xfrm>
                            <a:off x="5811077" y="57685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35" name="Graphic 1935"/>
                        <wps:cNvSpPr/>
                        <wps:spPr>
                          <a:xfrm>
                            <a:off x="7024206"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36" name="Graphic 1936"/>
                        <wps:cNvSpPr/>
                        <wps:spPr>
                          <a:xfrm>
                            <a:off x="6990000" y="57768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37" name="Graphic 1937"/>
                        <wps:cNvSpPr/>
                        <wps:spPr>
                          <a:xfrm>
                            <a:off x="7050940"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38" name="Graphic 1938"/>
                        <wps:cNvSpPr/>
                        <wps:spPr>
                          <a:xfrm>
                            <a:off x="7130056"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39" name="Graphic 1939"/>
                        <wps:cNvSpPr/>
                        <wps:spPr>
                          <a:xfrm>
                            <a:off x="6989783" y="583485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40" name="Graphic 1940"/>
                        <wps:cNvSpPr/>
                        <wps:spPr>
                          <a:xfrm>
                            <a:off x="7024002" y="57685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41" name="Graphic 1941"/>
                        <wps:cNvSpPr/>
                        <wps:spPr>
                          <a:xfrm>
                            <a:off x="7033620"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42" name="Graphic 1942"/>
                        <wps:cNvSpPr/>
                        <wps:spPr>
                          <a:xfrm>
                            <a:off x="7060354"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43" name="Graphic 1943"/>
                        <wps:cNvSpPr/>
                        <wps:spPr>
                          <a:xfrm>
                            <a:off x="6999196" y="58348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944" name="Graphic 1944"/>
                        <wps:cNvSpPr/>
                        <wps:spPr>
                          <a:xfrm>
                            <a:off x="8256031"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45" name="Graphic 1945"/>
                        <wps:cNvSpPr/>
                        <wps:spPr>
                          <a:xfrm>
                            <a:off x="8221825" y="57768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46" name="Graphic 1946"/>
                        <wps:cNvSpPr/>
                        <wps:spPr>
                          <a:xfrm>
                            <a:off x="8282766"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47" name="Graphic 1947"/>
                        <wps:cNvSpPr/>
                        <wps:spPr>
                          <a:xfrm>
                            <a:off x="8361881"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48" name="Graphic 1948"/>
                        <wps:cNvSpPr/>
                        <wps:spPr>
                          <a:xfrm>
                            <a:off x="8221609" y="583485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49" name="Graphic 1949"/>
                        <wps:cNvSpPr/>
                        <wps:spPr>
                          <a:xfrm>
                            <a:off x="8255827" y="57685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50" name="Graphic 1950"/>
                        <wps:cNvSpPr/>
                        <wps:spPr>
                          <a:xfrm>
                            <a:off x="9468956"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51" name="Graphic 1951"/>
                        <wps:cNvSpPr/>
                        <wps:spPr>
                          <a:xfrm>
                            <a:off x="9434750" y="577688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52" name="Graphic 1952"/>
                        <wps:cNvSpPr/>
                        <wps:spPr>
                          <a:xfrm>
                            <a:off x="9495690"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53" name="Graphic 1953"/>
                        <wps:cNvSpPr/>
                        <wps:spPr>
                          <a:xfrm>
                            <a:off x="9574806"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54" name="Graphic 1954"/>
                        <wps:cNvSpPr/>
                        <wps:spPr>
                          <a:xfrm>
                            <a:off x="9434533" y="583485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55" name="Graphic 1955"/>
                        <wps:cNvSpPr/>
                        <wps:spPr>
                          <a:xfrm>
                            <a:off x="9468752" y="5768568"/>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56" name="Graphic 1956"/>
                        <wps:cNvSpPr/>
                        <wps:spPr>
                          <a:xfrm>
                            <a:off x="9478370" y="5845304"/>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57" name="Graphic 1957"/>
                        <wps:cNvSpPr/>
                        <wps:spPr>
                          <a:xfrm>
                            <a:off x="9505104" y="5729211"/>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58" name="Graphic 1958"/>
                        <wps:cNvSpPr/>
                        <wps:spPr>
                          <a:xfrm>
                            <a:off x="9443946" y="5834852"/>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959" name="Graphic 1959"/>
                        <wps:cNvSpPr/>
                        <wps:spPr>
                          <a:xfrm>
                            <a:off x="5811281"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60" name="Graphic 1960"/>
                        <wps:cNvSpPr/>
                        <wps:spPr>
                          <a:xfrm>
                            <a:off x="5777075" y="425958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61" name="Graphic 1961"/>
                        <wps:cNvSpPr/>
                        <wps:spPr>
                          <a:xfrm>
                            <a:off x="5838016"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62" name="Graphic 1962"/>
                        <wps:cNvSpPr/>
                        <wps:spPr>
                          <a:xfrm>
                            <a:off x="5917131"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63" name="Graphic 1963"/>
                        <wps:cNvSpPr/>
                        <wps:spPr>
                          <a:xfrm>
                            <a:off x="5776859"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64" name="Graphic 1964"/>
                        <wps:cNvSpPr/>
                        <wps:spPr>
                          <a:xfrm>
                            <a:off x="5811077" y="425126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65" name="Graphic 1965"/>
                        <wps:cNvSpPr/>
                        <wps:spPr>
                          <a:xfrm>
                            <a:off x="7024206"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66" name="Graphic 1966"/>
                        <wps:cNvSpPr/>
                        <wps:spPr>
                          <a:xfrm>
                            <a:off x="6990000" y="425958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67" name="Graphic 1967"/>
                        <wps:cNvSpPr/>
                        <wps:spPr>
                          <a:xfrm>
                            <a:off x="7050940"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68" name="Graphic 1968"/>
                        <wps:cNvSpPr/>
                        <wps:spPr>
                          <a:xfrm>
                            <a:off x="7130056"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69" name="Graphic 1969"/>
                        <wps:cNvSpPr/>
                        <wps:spPr>
                          <a:xfrm>
                            <a:off x="6989783"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70" name="Graphic 1970"/>
                        <wps:cNvSpPr/>
                        <wps:spPr>
                          <a:xfrm>
                            <a:off x="7024002" y="425126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71" name="Graphic 1971"/>
                        <wps:cNvSpPr/>
                        <wps:spPr>
                          <a:xfrm>
                            <a:off x="7033620"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72" name="Graphic 1972"/>
                        <wps:cNvSpPr/>
                        <wps:spPr>
                          <a:xfrm>
                            <a:off x="7060354"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73" name="Graphic 1973"/>
                        <wps:cNvSpPr/>
                        <wps:spPr>
                          <a:xfrm>
                            <a:off x="6999196"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pic:pic>
                        <pic:nvPicPr>
                          <pic:cNvPr id="1974" name="Image 1974"/>
                          <pic:cNvPicPr/>
                        </pic:nvPicPr>
                        <pic:blipFill>
                          <a:blip r:embed="rId62" cstate="print"/>
                          <a:stretch>
                            <a:fillRect/>
                          </a:stretch>
                        </pic:blipFill>
                        <pic:spPr>
                          <a:xfrm>
                            <a:off x="8218434" y="288024"/>
                            <a:ext cx="1792048" cy="2121042"/>
                          </a:xfrm>
                          <a:prstGeom prst="rect">
                            <a:avLst/>
                          </a:prstGeom>
                        </pic:spPr>
                      </pic:pic>
                      <wps:wsp>
                        <wps:cNvPr id="1975" name="Graphic 1975"/>
                        <wps:cNvSpPr/>
                        <wps:spPr>
                          <a:xfrm>
                            <a:off x="8256031"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76" name="Graphic 1976"/>
                        <wps:cNvSpPr/>
                        <wps:spPr>
                          <a:xfrm>
                            <a:off x="8221825" y="425958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77" name="Graphic 1977"/>
                        <wps:cNvSpPr/>
                        <wps:spPr>
                          <a:xfrm>
                            <a:off x="8282766"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78" name="Graphic 1978"/>
                        <wps:cNvSpPr/>
                        <wps:spPr>
                          <a:xfrm>
                            <a:off x="8361881"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79" name="Graphic 1979"/>
                        <wps:cNvSpPr/>
                        <wps:spPr>
                          <a:xfrm>
                            <a:off x="8221609"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80" name="Graphic 1980"/>
                        <wps:cNvSpPr/>
                        <wps:spPr>
                          <a:xfrm>
                            <a:off x="8255827" y="425126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81" name="Graphic 1981"/>
                        <wps:cNvSpPr/>
                        <wps:spPr>
                          <a:xfrm>
                            <a:off x="9468956"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82" name="Graphic 1982"/>
                        <wps:cNvSpPr/>
                        <wps:spPr>
                          <a:xfrm>
                            <a:off x="9434750" y="425958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83" name="Graphic 1983"/>
                        <wps:cNvSpPr/>
                        <wps:spPr>
                          <a:xfrm>
                            <a:off x="9495690"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84" name="Graphic 1984"/>
                        <wps:cNvSpPr/>
                        <wps:spPr>
                          <a:xfrm>
                            <a:off x="9574806"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85" name="Graphic 1985"/>
                        <wps:cNvSpPr/>
                        <wps:spPr>
                          <a:xfrm>
                            <a:off x="9434533"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86" name="Graphic 1986"/>
                        <wps:cNvSpPr/>
                        <wps:spPr>
                          <a:xfrm>
                            <a:off x="9468752" y="4251264"/>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87" name="Graphic 1987"/>
                        <wps:cNvSpPr/>
                        <wps:spPr>
                          <a:xfrm>
                            <a:off x="9478370" y="432800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1988" name="Graphic 1988"/>
                        <wps:cNvSpPr/>
                        <wps:spPr>
                          <a:xfrm>
                            <a:off x="9505104" y="421190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1989" name="Graphic 1989"/>
                        <wps:cNvSpPr/>
                        <wps:spPr>
                          <a:xfrm>
                            <a:off x="9443946" y="431755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1990" name="Graphic 1990"/>
                        <wps:cNvSpPr/>
                        <wps:spPr>
                          <a:xfrm>
                            <a:off x="5811281"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91" name="Graphic 1991"/>
                        <wps:cNvSpPr/>
                        <wps:spPr>
                          <a:xfrm>
                            <a:off x="5777075" y="269113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92" name="Graphic 1992"/>
                        <wps:cNvSpPr/>
                        <wps:spPr>
                          <a:xfrm>
                            <a:off x="5838016"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93" name="Graphic 1993"/>
                        <wps:cNvSpPr/>
                        <wps:spPr>
                          <a:xfrm>
                            <a:off x="5917131"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94" name="Graphic 1994"/>
                        <wps:cNvSpPr/>
                        <wps:spPr>
                          <a:xfrm>
                            <a:off x="5776859"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95" name="Graphic 1995"/>
                        <wps:cNvSpPr/>
                        <wps:spPr>
                          <a:xfrm>
                            <a:off x="5811077" y="2682815"/>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1996" name="Graphic 1996"/>
                        <wps:cNvSpPr/>
                        <wps:spPr>
                          <a:xfrm>
                            <a:off x="7024206"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97" name="Graphic 1997"/>
                        <wps:cNvSpPr/>
                        <wps:spPr>
                          <a:xfrm>
                            <a:off x="6990000" y="269113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1998" name="Graphic 1998"/>
                        <wps:cNvSpPr/>
                        <wps:spPr>
                          <a:xfrm>
                            <a:off x="7050940"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1999" name="Graphic 1999"/>
                        <wps:cNvSpPr/>
                        <wps:spPr>
                          <a:xfrm>
                            <a:off x="7130056"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00" name="Graphic 2000"/>
                        <wps:cNvSpPr/>
                        <wps:spPr>
                          <a:xfrm>
                            <a:off x="6989783"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01" name="Graphic 2001"/>
                        <wps:cNvSpPr/>
                        <wps:spPr>
                          <a:xfrm>
                            <a:off x="7024002" y="2682815"/>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02" name="Graphic 2002"/>
                        <wps:cNvSpPr/>
                        <wps:spPr>
                          <a:xfrm>
                            <a:off x="7033620"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2003" name="Graphic 2003"/>
                        <wps:cNvSpPr/>
                        <wps:spPr>
                          <a:xfrm>
                            <a:off x="7060354"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2004" name="Graphic 2004"/>
                        <wps:cNvSpPr/>
                        <wps:spPr>
                          <a:xfrm>
                            <a:off x="6999196"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2005" name="Graphic 2005"/>
                        <wps:cNvSpPr/>
                        <wps:spPr>
                          <a:xfrm>
                            <a:off x="8256031"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06" name="Graphic 2006"/>
                        <wps:cNvSpPr/>
                        <wps:spPr>
                          <a:xfrm>
                            <a:off x="8221825" y="269113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07" name="Graphic 2007"/>
                        <wps:cNvSpPr/>
                        <wps:spPr>
                          <a:xfrm>
                            <a:off x="8282766"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08" name="Graphic 2008"/>
                        <wps:cNvSpPr/>
                        <wps:spPr>
                          <a:xfrm>
                            <a:off x="8361881"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09" name="Graphic 2009"/>
                        <wps:cNvSpPr/>
                        <wps:spPr>
                          <a:xfrm>
                            <a:off x="8221609"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10" name="Graphic 2010"/>
                        <wps:cNvSpPr/>
                        <wps:spPr>
                          <a:xfrm>
                            <a:off x="8255827" y="2682815"/>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11" name="Graphic 2011"/>
                        <wps:cNvSpPr/>
                        <wps:spPr>
                          <a:xfrm>
                            <a:off x="9468956"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12" name="Graphic 2012"/>
                        <wps:cNvSpPr/>
                        <wps:spPr>
                          <a:xfrm>
                            <a:off x="9434750" y="269113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13" name="Graphic 2013"/>
                        <wps:cNvSpPr/>
                        <wps:spPr>
                          <a:xfrm>
                            <a:off x="9495690"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14" name="Graphic 2014"/>
                        <wps:cNvSpPr/>
                        <wps:spPr>
                          <a:xfrm>
                            <a:off x="9574806"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15" name="Graphic 2015"/>
                        <wps:cNvSpPr/>
                        <wps:spPr>
                          <a:xfrm>
                            <a:off x="9434533"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16" name="Graphic 2016"/>
                        <wps:cNvSpPr/>
                        <wps:spPr>
                          <a:xfrm>
                            <a:off x="9468752" y="2682815"/>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17" name="Graphic 2017"/>
                        <wps:cNvSpPr/>
                        <wps:spPr>
                          <a:xfrm>
                            <a:off x="9478370" y="2759552"/>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2018" name="Graphic 2018"/>
                        <wps:cNvSpPr/>
                        <wps:spPr>
                          <a:xfrm>
                            <a:off x="9505104" y="2643457"/>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2019" name="Graphic 2019"/>
                        <wps:cNvSpPr/>
                        <wps:spPr>
                          <a:xfrm>
                            <a:off x="9443946" y="2749100"/>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2020" name="Graphic 2020"/>
                        <wps:cNvSpPr/>
                        <wps:spPr>
                          <a:xfrm>
                            <a:off x="5811281" y="121181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21" name="Graphic 2021"/>
                        <wps:cNvSpPr/>
                        <wps:spPr>
                          <a:xfrm>
                            <a:off x="5777075" y="114339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22" name="Graphic 2022"/>
                        <wps:cNvSpPr/>
                        <wps:spPr>
                          <a:xfrm>
                            <a:off x="5838016" y="1095720"/>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23" name="Graphic 2023"/>
                        <wps:cNvSpPr/>
                        <wps:spPr>
                          <a:xfrm>
                            <a:off x="5917131" y="1095720"/>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24" name="Graphic 2024"/>
                        <wps:cNvSpPr/>
                        <wps:spPr>
                          <a:xfrm>
                            <a:off x="5776859" y="120136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25" name="Graphic 2025"/>
                        <wps:cNvSpPr/>
                        <wps:spPr>
                          <a:xfrm>
                            <a:off x="5811077" y="1135077"/>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26" name="Graphic 2026"/>
                        <wps:cNvSpPr/>
                        <wps:spPr>
                          <a:xfrm>
                            <a:off x="7024206" y="121181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27" name="Graphic 2027"/>
                        <wps:cNvSpPr/>
                        <wps:spPr>
                          <a:xfrm>
                            <a:off x="6990000" y="1143396"/>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6350">
                            <a:solidFill>
                              <a:srgbClr val="FFFFFF"/>
                            </a:solidFill>
                            <a:prstDash val="solid"/>
                          </a:ln>
                        </wps:spPr>
                        <wps:bodyPr wrap="square" lIns="0" tIns="0" rIns="0" bIns="0" rtlCol="0">
                          <a:prstTxWarp prst="textNoShape">
                            <a:avLst/>
                          </a:prstTxWarp>
                          <a:noAutofit/>
                        </wps:bodyPr>
                      </wps:wsp>
                      <wps:wsp>
                        <wps:cNvPr id="2028" name="Graphic 2028"/>
                        <wps:cNvSpPr/>
                        <wps:spPr>
                          <a:xfrm>
                            <a:off x="7050940" y="1095720"/>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29" name="Graphic 2029"/>
                        <wps:cNvSpPr/>
                        <wps:spPr>
                          <a:xfrm>
                            <a:off x="7130056" y="1095720"/>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6350">
                            <a:solidFill>
                              <a:srgbClr val="FFFFFF"/>
                            </a:solidFill>
                            <a:prstDash val="solid"/>
                          </a:ln>
                        </wps:spPr>
                        <wps:bodyPr wrap="square" lIns="0" tIns="0" rIns="0" bIns="0" rtlCol="0">
                          <a:prstTxWarp prst="textNoShape">
                            <a:avLst/>
                          </a:prstTxWarp>
                          <a:noAutofit/>
                        </wps:bodyPr>
                      </wps:wsp>
                      <wps:wsp>
                        <wps:cNvPr id="2030" name="Graphic 2030"/>
                        <wps:cNvSpPr/>
                        <wps:spPr>
                          <a:xfrm>
                            <a:off x="6989783" y="120136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31" name="Graphic 2031"/>
                        <wps:cNvSpPr/>
                        <wps:spPr>
                          <a:xfrm>
                            <a:off x="7024002" y="1135077"/>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6350">
                            <a:solidFill>
                              <a:srgbClr val="FFFFFF"/>
                            </a:solidFill>
                            <a:prstDash val="solid"/>
                          </a:ln>
                        </wps:spPr>
                        <wps:bodyPr wrap="square" lIns="0" tIns="0" rIns="0" bIns="0" rtlCol="0">
                          <a:prstTxWarp prst="textNoShape">
                            <a:avLst/>
                          </a:prstTxWarp>
                          <a:noAutofit/>
                        </wps:bodyPr>
                      </wps:wsp>
                      <wps:wsp>
                        <wps:cNvPr id="2032" name="Graphic 2032"/>
                        <wps:cNvSpPr/>
                        <wps:spPr>
                          <a:xfrm>
                            <a:off x="7033620" y="1211813"/>
                            <a:ext cx="530860" cy="412750"/>
                          </a:xfrm>
                          <a:custGeom>
                            <a:avLst/>
                            <a:gdLst/>
                            <a:ahLst/>
                            <a:cxnLst/>
                            <a:rect l="l" t="t" r="r" b="b"/>
                            <a:pathLst>
                              <a:path w="530860" h="412750">
                                <a:moveTo>
                                  <a:pt x="181379" y="52146"/>
                                </a:moveTo>
                                <a:lnTo>
                                  <a:pt x="233964" y="27560"/>
                                </a:lnTo>
                                <a:lnTo>
                                  <a:pt x="286242" y="10717"/>
                                </a:lnTo>
                                <a:lnTo>
                                  <a:pt x="336859" y="1552"/>
                                </a:lnTo>
                                <a:lnTo>
                                  <a:pt x="384465" y="0"/>
                                </a:lnTo>
                                <a:lnTo>
                                  <a:pt x="427706" y="5993"/>
                                </a:lnTo>
                                <a:lnTo>
                                  <a:pt x="465229" y="19467"/>
                                </a:lnTo>
                                <a:lnTo>
                                  <a:pt x="517713" y="68592"/>
                                </a:lnTo>
                                <a:lnTo>
                                  <a:pt x="530526" y="139339"/>
                                </a:lnTo>
                                <a:lnTo>
                                  <a:pt x="521497" y="178173"/>
                                </a:lnTo>
                                <a:lnTo>
                                  <a:pt x="503083" y="217752"/>
                                </a:lnTo>
                                <a:lnTo>
                                  <a:pt x="475960" y="256904"/>
                                </a:lnTo>
                                <a:lnTo>
                                  <a:pt x="440807" y="294458"/>
                                </a:lnTo>
                                <a:lnTo>
                                  <a:pt x="398302" y="329241"/>
                                </a:lnTo>
                                <a:lnTo>
                                  <a:pt x="349121" y="360083"/>
                                </a:lnTo>
                                <a:lnTo>
                                  <a:pt x="296537" y="384672"/>
                                </a:lnTo>
                                <a:lnTo>
                                  <a:pt x="244263" y="401517"/>
                                </a:lnTo>
                                <a:lnTo>
                                  <a:pt x="193649" y="410682"/>
                                </a:lnTo>
                                <a:lnTo>
                                  <a:pt x="146048" y="412234"/>
                                </a:lnTo>
                                <a:lnTo>
                                  <a:pt x="102812" y="406239"/>
                                </a:lnTo>
                                <a:lnTo>
                                  <a:pt x="65293" y="392763"/>
                                </a:lnTo>
                                <a:lnTo>
                                  <a:pt x="12812" y="343636"/>
                                </a:lnTo>
                                <a:lnTo>
                                  <a:pt x="0" y="272897"/>
                                </a:lnTo>
                                <a:lnTo>
                                  <a:pt x="9027" y="234064"/>
                                </a:lnTo>
                                <a:lnTo>
                                  <a:pt x="27439" y="194486"/>
                                </a:lnTo>
                                <a:lnTo>
                                  <a:pt x="54559" y="155333"/>
                                </a:lnTo>
                                <a:lnTo>
                                  <a:pt x="89708" y="117778"/>
                                </a:lnTo>
                                <a:lnTo>
                                  <a:pt x="132207" y="82991"/>
                                </a:lnTo>
                                <a:lnTo>
                                  <a:pt x="181379" y="52146"/>
                                </a:lnTo>
                                <a:close/>
                              </a:path>
                            </a:pathLst>
                          </a:custGeom>
                          <a:ln w="3175">
                            <a:solidFill>
                              <a:srgbClr val="FFFFFF"/>
                            </a:solidFill>
                            <a:prstDash val="solid"/>
                          </a:ln>
                        </wps:spPr>
                        <wps:bodyPr wrap="square" lIns="0" tIns="0" rIns="0" bIns="0" rtlCol="0">
                          <a:prstTxWarp prst="textNoShape">
                            <a:avLst/>
                          </a:prstTxWarp>
                          <a:noAutofit/>
                        </wps:bodyPr>
                      </wps:wsp>
                      <wps:wsp>
                        <wps:cNvPr id="2033" name="Graphic 2033"/>
                        <wps:cNvSpPr/>
                        <wps:spPr>
                          <a:xfrm>
                            <a:off x="7060354" y="1095720"/>
                            <a:ext cx="351155" cy="575310"/>
                          </a:xfrm>
                          <a:custGeom>
                            <a:avLst/>
                            <a:gdLst/>
                            <a:ahLst/>
                            <a:cxnLst/>
                            <a:rect l="l" t="t" r="r" b="b"/>
                            <a:pathLst>
                              <a:path w="351155" h="575310">
                                <a:moveTo>
                                  <a:pt x="0" y="286092"/>
                                </a:moveTo>
                                <a:lnTo>
                                  <a:pt x="4020" y="228186"/>
                                </a:lnTo>
                                <a:lnTo>
                                  <a:pt x="14661" y="174305"/>
                                </a:lnTo>
                                <a:lnTo>
                                  <a:pt x="31211" y="125601"/>
                                </a:lnTo>
                                <a:lnTo>
                                  <a:pt x="52954" y="83224"/>
                                </a:lnTo>
                                <a:lnTo>
                                  <a:pt x="79176" y="48325"/>
                                </a:lnTo>
                                <a:lnTo>
                                  <a:pt x="109165" y="22054"/>
                                </a:lnTo>
                                <a:lnTo>
                                  <a:pt x="177584" y="0"/>
                                </a:lnTo>
                                <a:lnTo>
                                  <a:pt x="212875" y="6121"/>
                                </a:lnTo>
                                <a:lnTo>
                                  <a:pt x="275233" y="49869"/>
                                </a:lnTo>
                                <a:lnTo>
                                  <a:pt x="300907" y="85174"/>
                                </a:lnTo>
                                <a:lnTo>
                                  <a:pt x="321983" y="127885"/>
                                </a:lnTo>
                                <a:lnTo>
                                  <a:pt x="337764" y="176841"/>
                                </a:lnTo>
                                <a:lnTo>
                                  <a:pt x="347555" y="230883"/>
                                </a:lnTo>
                                <a:lnTo>
                                  <a:pt x="350659" y="288848"/>
                                </a:lnTo>
                                <a:lnTo>
                                  <a:pt x="346647" y="346755"/>
                                </a:lnTo>
                                <a:lnTo>
                                  <a:pt x="336012" y="400636"/>
                                </a:lnTo>
                                <a:lnTo>
                                  <a:pt x="319466" y="449340"/>
                                </a:lnTo>
                                <a:lnTo>
                                  <a:pt x="297726" y="491718"/>
                                </a:lnTo>
                                <a:lnTo>
                                  <a:pt x="271503" y="526619"/>
                                </a:lnTo>
                                <a:lnTo>
                                  <a:pt x="241513" y="552892"/>
                                </a:lnTo>
                                <a:lnTo>
                                  <a:pt x="173088" y="574954"/>
                                </a:lnTo>
                                <a:lnTo>
                                  <a:pt x="137801" y="568831"/>
                                </a:lnTo>
                                <a:lnTo>
                                  <a:pt x="75447" y="525077"/>
                                </a:lnTo>
                                <a:lnTo>
                                  <a:pt x="49772" y="489769"/>
                                </a:lnTo>
                                <a:lnTo>
                                  <a:pt x="28694" y="447054"/>
                                </a:lnTo>
                                <a:lnTo>
                                  <a:pt x="12909" y="398096"/>
                                </a:lnTo>
                                <a:lnTo>
                                  <a:pt x="3112" y="344055"/>
                                </a:lnTo>
                                <a:lnTo>
                                  <a:pt x="0" y="286092"/>
                                </a:lnTo>
                                <a:close/>
                              </a:path>
                            </a:pathLst>
                          </a:custGeom>
                          <a:ln w="3175">
                            <a:solidFill>
                              <a:srgbClr val="FFFFFF"/>
                            </a:solidFill>
                            <a:prstDash val="solid"/>
                          </a:ln>
                        </wps:spPr>
                        <wps:bodyPr wrap="square" lIns="0" tIns="0" rIns="0" bIns="0" rtlCol="0">
                          <a:prstTxWarp prst="textNoShape">
                            <a:avLst/>
                          </a:prstTxWarp>
                          <a:noAutofit/>
                        </wps:bodyPr>
                      </wps:wsp>
                      <wps:wsp>
                        <wps:cNvPr id="2034" name="Graphic 2034"/>
                        <wps:cNvSpPr/>
                        <wps:spPr>
                          <a:xfrm>
                            <a:off x="6999196" y="1201361"/>
                            <a:ext cx="513080" cy="436245"/>
                          </a:xfrm>
                          <a:custGeom>
                            <a:avLst/>
                            <a:gdLst/>
                            <a:ahLst/>
                            <a:cxnLst/>
                            <a:rect l="l" t="t" r="r" b="b"/>
                            <a:pathLst>
                              <a:path w="513080" h="436245">
                                <a:moveTo>
                                  <a:pt x="356630" y="74225"/>
                                </a:moveTo>
                                <a:lnTo>
                                  <a:pt x="402098" y="110318"/>
                                </a:lnTo>
                                <a:lnTo>
                                  <a:pt x="440498" y="149592"/>
                                </a:lnTo>
                                <a:lnTo>
                                  <a:pt x="471286" y="190807"/>
                                </a:lnTo>
                                <a:lnTo>
                                  <a:pt x="493917" y="232721"/>
                                </a:lnTo>
                                <a:lnTo>
                                  <a:pt x="507847" y="274094"/>
                                </a:lnTo>
                                <a:lnTo>
                                  <a:pt x="512532" y="313687"/>
                                </a:lnTo>
                                <a:lnTo>
                                  <a:pt x="507426" y="350258"/>
                                </a:lnTo>
                                <a:lnTo>
                                  <a:pt x="466969" y="408207"/>
                                </a:lnTo>
                                <a:lnTo>
                                  <a:pt x="395610" y="434861"/>
                                </a:lnTo>
                                <a:lnTo>
                                  <a:pt x="351972" y="436044"/>
                                </a:lnTo>
                                <a:lnTo>
                                  <a:pt x="304830" y="429245"/>
                                </a:lnTo>
                                <a:lnTo>
                                  <a:pt x="255536" y="414547"/>
                                </a:lnTo>
                                <a:lnTo>
                                  <a:pt x="205440" y="392034"/>
                                </a:lnTo>
                                <a:lnTo>
                                  <a:pt x="155894" y="361791"/>
                                </a:lnTo>
                                <a:lnTo>
                                  <a:pt x="110430" y="325710"/>
                                </a:lnTo>
                                <a:lnTo>
                                  <a:pt x="72033" y="286445"/>
                                </a:lnTo>
                                <a:lnTo>
                                  <a:pt x="41247" y="245238"/>
                                </a:lnTo>
                                <a:lnTo>
                                  <a:pt x="18617" y="203328"/>
                                </a:lnTo>
                                <a:lnTo>
                                  <a:pt x="4686" y="161957"/>
                                </a:lnTo>
                                <a:lnTo>
                                  <a:pt x="0" y="122366"/>
                                </a:lnTo>
                                <a:lnTo>
                                  <a:pt x="5102" y="85795"/>
                                </a:lnTo>
                                <a:lnTo>
                                  <a:pt x="45552" y="27846"/>
                                </a:lnTo>
                                <a:lnTo>
                                  <a:pt x="116908" y="1187"/>
                                </a:lnTo>
                                <a:lnTo>
                                  <a:pt x="160547" y="0"/>
                                </a:lnTo>
                                <a:lnTo>
                                  <a:pt x="207690" y="6793"/>
                                </a:lnTo>
                                <a:lnTo>
                                  <a:pt x="256987" y="21485"/>
                                </a:lnTo>
                                <a:lnTo>
                                  <a:pt x="307084" y="43990"/>
                                </a:lnTo>
                                <a:lnTo>
                                  <a:pt x="356630" y="74225"/>
                                </a:lnTo>
                                <a:close/>
                              </a:path>
                            </a:pathLst>
                          </a:custGeom>
                          <a:ln w="3175">
                            <a:solidFill>
                              <a:srgbClr val="FFFFFF"/>
                            </a:solidFill>
                            <a:prstDash val="solid"/>
                          </a:ln>
                        </wps:spPr>
                        <wps:bodyPr wrap="square" lIns="0" tIns="0" rIns="0" bIns="0" rtlCol="0">
                          <a:prstTxWarp prst="textNoShape">
                            <a:avLst/>
                          </a:prstTxWarp>
                          <a:noAutofit/>
                        </wps:bodyPr>
                      </wps:wsp>
                      <wps:wsp>
                        <wps:cNvPr id="2035" name="Graphic 2035"/>
                        <wps:cNvSpPr/>
                        <wps:spPr>
                          <a:xfrm>
                            <a:off x="5823673" y="3175"/>
                            <a:ext cx="365125" cy="69850"/>
                          </a:xfrm>
                          <a:custGeom>
                            <a:avLst/>
                            <a:gdLst/>
                            <a:ahLst/>
                            <a:cxnLst/>
                            <a:rect l="l" t="t" r="r" b="b"/>
                            <a:pathLst>
                              <a:path w="365125" h="69850">
                                <a:moveTo>
                                  <a:pt x="364901" y="0"/>
                                </a:moveTo>
                                <a:lnTo>
                                  <a:pt x="284145" y="42252"/>
                                </a:lnTo>
                                <a:lnTo>
                                  <a:pt x="231870" y="59095"/>
                                </a:lnTo>
                                <a:lnTo>
                                  <a:pt x="181257" y="68259"/>
                                </a:lnTo>
                                <a:lnTo>
                                  <a:pt x="133656" y="69811"/>
                                </a:lnTo>
                                <a:lnTo>
                                  <a:pt x="90420" y="63816"/>
                                </a:lnTo>
                                <a:lnTo>
                                  <a:pt x="52900" y="50340"/>
                                </a:lnTo>
                                <a:lnTo>
                                  <a:pt x="22450" y="29449"/>
                                </a:lnTo>
                                <a:lnTo>
                                  <a:pt x="420" y="1207"/>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36" name="Graphic 2036"/>
                        <wps:cNvSpPr/>
                        <wps:spPr>
                          <a:xfrm>
                            <a:off x="5913077" y="3175"/>
                            <a:ext cx="53340" cy="1905"/>
                          </a:xfrm>
                          <a:custGeom>
                            <a:avLst/>
                            <a:gdLst/>
                            <a:ahLst/>
                            <a:cxnLst/>
                            <a:rect l="l" t="t" r="r" b="b"/>
                            <a:pathLst>
                              <a:path w="53340" h="1905">
                                <a:moveTo>
                                  <a:pt x="52766" y="0"/>
                                </a:moveTo>
                                <a:lnTo>
                                  <a:pt x="10045" y="1392"/>
                                </a:lnTo>
                                <a:lnTo>
                                  <a:pt x="0" y="0"/>
                                </a:lnTo>
                              </a:path>
                            </a:pathLst>
                          </a:custGeom>
                          <a:ln w="6349">
                            <a:solidFill>
                              <a:srgbClr val="FFFFFF"/>
                            </a:solidFill>
                            <a:prstDash val="solid"/>
                          </a:ln>
                        </wps:spPr>
                        <wps:bodyPr wrap="square" lIns="0" tIns="0" rIns="0" bIns="0" rtlCol="0">
                          <a:prstTxWarp prst="textNoShape">
                            <a:avLst/>
                          </a:prstTxWarp>
                          <a:noAutofit/>
                        </wps:bodyPr>
                      </wps:wsp>
                      <wps:wsp>
                        <wps:cNvPr id="2037" name="Graphic 2037"/>
                        <wps:cNvSpPr/>
                        <wps:spPr>
                          <a:xfrm>
                            <a:off x="5872367"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38" name="Graphic 2038"/>
                        <wps:cNvSpPr/>
                        <wps:spPr>
                          <a:xfrm>
                            <a:off x="5951482"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39" name="Graphic 2039"/>
                        <wps:cNvSpPr/>
                        <wps:spPr>
                          <a:xfrm>
                            <a:off x="5921519" y="3175"/>
                            <a:ext cx="361950" cy="83185"/>
                          </a:xfrm>
                          <a:custGeom>
                            <a:avLst/>
                            <a:gdLst/>
                            <a:ahLst/>
                            <a:cxnLst/>
                            <a:rect l="l" t="t" r="r" b="b"/>
                            <a:pathLst>
                              <a:path w="361950" h="83185">
                                <a:moveTo>
                                  <a:pt x="361517" y="0"/>
                                </a:moveTo>
                                <a:lnTo>
                                  <a:pt x="322310" y="55332"/>
                                </a:lnTo>
                                <a:lnTo>
                                  <a:pt x="250951" y="81986"/>
                                </a:lnTo>
                                <a:lnTo>
                                  <a:pt x="207313" y="83170"/>
                                </a:lnTo>
                                <a:lnTo>
                                  <a:pt x="160171" y="76371"/>
                                </a:lnTo>
                                <a:lnTo>
                                  <a:pt x="110877" y="61672"/>
                                </a:lnTo>
                                <a:lnTo>
                                  <a:pt x="60781" y="39159"/>
                                </a:lnTo>
                                <a:lnTo>
                                  <a:pt x="11235" y="8916"/>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0" name="Graphic 2040"/>
                        <wps:cNvSpPr/>
                        <wps:spPr>
                          <a:xfrm>
                            <a:off x="6082069" y="3175"/>
                            <a:ext cx="175895" cy="17145"/>
                          </a:xfrm>
                          <a:custGeom>
                            <a:avLst/>
                            <a:gdLst/>
                            <a:ahLst/>
                            <a:cxnLst/>
                            <a:rect l="l" t="t" r="r" b="b"/>
                            <a:pathLst>
                              <a:path w="175895" h="17145">
                                <a:moveTo>
                                  <a:pt x="175466" y="0"/>
                                </a:moveTo>
                                <a:lnTo>
                                  <a:pt x="163401" y="6445"/>
                                </a:lnTo>
                                <a:lnTo>
                                  <a:pt x="124618" y="15699"/>
                                </a:lnTo>
                                <a:lnTo>
                                  <a:pt x="80980" y="16885"/>
                                </a:lnTo>
                                <a:lnTo>
                                  <a:pt x="33838" y="10088"/>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1" name="Graphic 2041"/>
                        <wps:cNvSpPr/>
                        <wps:spPr>
                          <a:xfrm>
                            <a:off x="7036598" y="3175"/>
                            <a:ext cx="365125" cy="69850"/>
                          </a:xfrm>
                          <a:custGeom>
                            <a:avLst/>
                            <a:gdLst/>
                            <a:ahLst/>
                            <a:cxnLst/>
                            <a:rect l="l" t="t" r="r" b="b"/>
                            <a:pathLst>
                              <a:path w="365125" h="69850">
                                <a:moveTo>
                                  <a:pt x="364901" y="0"/>
                                </a:moveTo>
                                <a:lnTo>
                                  <a:pt x="284145" y="42252"/>
                                </a:lnTo>
                                <a:lnTo>
                                  <a:pt x="231870" y="59095"/>
                                </a:lnTo>
                                <a:lnTo>
                                  <a:pt x="181257" y="68259"/>
                                </a:lnTo>
                                <a:lnTo>
                                  <a:pt x="133656" y="69811"/>
                                </a:lnTo>
                                <a:lnTo>
                                  <a:pt x="90420" y="63816"/>
                                </a:lnTo>
                                <a:lnTo>
                                  <a:pt x="52900" y="50340"/>
                                </a:lnTo>
                                <a:lnTo>
                                  <a:pt x="22450" y="29449"/>
                                </a:lnTo>
                                <a:lnTo>
                                  <a:pt x="420" y="1207"/>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2" name="Graphic 2042"/>
                        <wps:cNvSpPr/>
                        <wps:spPr>
                          <a:xfrm>
                            <a:off x="7126003" y="3175"/>
                            <a:ext cx="53340" cy="1905"/>
                          </a:xfrm>
                          <a:custGeom>
                            <a:avLst/>
                            <a:gdLst/>
                            <a:ahLst/>
                            <a:cxnLst/>
                            <a:rect l="l" t="t" r="r" b="b"/>
                            <a:pathLst>
                              <a:path w="53340" h="1905">
                                <a:moveTo>
                                  <a:pt x="52766" y="0"/>
                                </a:moveTo>
                                <a:lnTo>
                                  <a:pt x="10045" y="139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3" name="Graphic 2043"/>
                        <wps:cNvSpPr/>
                        <wps:spPr>
                          <a:xfrm>
                            <a:off x="7085292"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4" name="Graphic 2044"/>
                        <wps:cNvSpPr/>
                        <wps:spPr>
                          <a:xfrm>
                            <a:off x="7164406"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5" name="Graphic 2045"/>
                        <wps:cNvSpPr/>
                        <wps:spPr>
                          <a:xfrm>
                            <a:off x="7134442" y="3175"/>
                            <a:ext cx="361950" cy="83185"/>
                          </a:xfrm>
                          <a:custGeom>
                            <a:avLst/>
                            <a:gdLst/>
                            <a:ahLst/>
                            <a:cxnLst/>
                            <a:rect l="l" t="t" r="r" b="b"/>
                            <a:pathLst>
                              <a:path w="361950" h="83185">
                                <a:moveTo>
                                  <a:pt x="361517" y="0"/>
                                </a:moveTo>
                                <a:lnTo>
                                  <a:pt x="322310" y="55332"/>
                                </a:lnTo>
                                <a:lnTo>
                                  <a:pt x="250951" y="81986"/>
                                </a:lnTo>
                                <a:lnTo>
                                  <a:pt x="207313" y="83170"/>
                                </a:lnTo>
                                <a:lnTo>
                                  <a:pt x="160171" y="76371"/>
                                </a:lnTo>
                                <a:lnTo>
                                  <a:pt x="110877" y="61672"/>
                                </a:lnTo>
                                <a:lnTo>
                                  <a:pt x="60781" y="39159"/>
                                </a:lnTo>
                                <a:lnTo>
                                  <a:pt x="11235" y="8916"/>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6" name="Graphic 2046"/>
                        <wps:cNvSpPr/>
                        <wps:spPr>
                          <a:xfrm>
                            <a:off x="7294994" y="3175"/>
                            <a:ext cx="175895" cy="17145"/>
                          </a:xfrm>
                          <a:custGeom>
                            <a:avLst/>
                            <a:gdLst/>
                            <a:ahLst/>
                            <a:cxnLst/>
                            <a:rect l="l" t="t" r="r" b="b"/>
                            <a:pathLst>
                              <a:path w="175895" h="17145">
                                <a:moveTo>
                                  <a:pt x="175466" y="0"/>
                                </a:moveTo>
                                <a:lnTo>
                                  <a:pt x="163401" y="6445"/>
                                </a:lnTo>
                                <a:lnTo>
                                  <a:pt x="124618" y="15699"/>
                                </a:lnTo>
                                <a:lnTo>
                                  <a:pt x="80980" y="16885"/>
                                </a:lnTo>
                                <a:lnTo>
                                  <a:pt x="33838" y="10088"/>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7" name="Graphic 2047"/>
                        <wps:cNvSpPr/>
                        <wps:spPr>
                          <a:xfrm>
                            <a:off x="8268423" y="3175"/>
                            <a:ext cx="365125" cy="69850"/>
                          </a:xfrm>
                          <a:custGeom>
                            <a:avLst/>
                            <a:gdLst/>
                            <a:ahLst/>
                            <a:cxnLst/>
                            <a:rect l="l" t="t" r="r" b="b"/>
                            <a:pathLst>
                              <a:path w="365125" h="69850">
                                <a:moveTo>
                                  <a:pt x="364901" y="0"/>
                                </a:moveTo>
                                <a:lnTo>
                                  <a:pt x="284145" y="42252"/>
                                </a:lnTo>
                                <a:lnTo>
                                  <a:pt x="231870" y="59095"/>
                                </a:lnTo>
                                <a:lnTo>
                                  <a:pt x="181257" y="68259"/>
                                </a:lnTo>
                                <a:lnTo>
                                  <a:pt x="133656" y="69811"/>
                                </a:lnTo>
                                <a:lnTo>
                                  <a:pt x="90420" y="63816"/>
                                </a:lnTo>
                                <a:lnTo>
                                  <a:pt x="52900" y="50340"/>
                                </a:lnTo>
                                <a:lnTo>
                                  <a:pt x="22450" y="29449"/>
                                </a:lnTo>
                                <a:lnTo>
                                  <a:pt x="420" y="1207"/>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48" name="Graphic 2048"/>
                        <wps:cNvSpPr/>
                        <wps:spPr>
                          <a:xfrm>
                            <a:off x="8357827" y="3175"/>
                            <a:ext cx="53340" cy="1905"/>
                          </a:xfrm>
                          <a:custGeom>
                            <a:avLst/>
                            <a:gdLst/>
                            <a:ahLst/>
                            <a:cxnLst/>
                            <a:rect l="l" t="t" r="r" b="b"/>
                            <a:pathLst>
                              <a:path w="53340" h="1905">
                                <a:moveTo>
                                  <a:pt x="52766" y="0"/>
                                </a:moveTo>
                                <a:lnTo>
                                  <a:pt x="10045" y="1392"/>
                                </a:lnTo>
                                <a:lnTo>
                                  <a:pt x="0" y="0"/>
                                </a:lnTo>
                              </a:path>
                            </a:pathLst>
                          </a:custGeom>
                          <a:ln w="6349">
                            <a:solidFill>
                              <a:srgbClr val="FFFFFF"/>
                            </a:solidFill>
                            <a:prstDash val="solid"/>
                          </a:ln>
                        </wps:spPr>
                        <wps:bodyPr wrap="square" lIns="0" tIns="0" rIns="0" bIns="0" rtlCol="0">
                          <a:prstTxWarp prst="textNoShape">
                            <a:avLst/>
                          </a:prstTxWarp>
                          <a:noAutofit/>
                        </wps:bodyPr>
                      </wps:wsp>
                      <wps:wsp>
                        <wps:cNvPr id="2049" name="Graphic 2049"/>
                        <wps:cNvSpPr/>
                        <wps:spPr>
                          <a:xfrm>
                            <a:off x="8317117"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0" name="Graphic 2050"/>
                        <wps:cNvSpPr/>
                        <wps:spPr>
                          <a:xfrm>
                            <a:off x="8396232"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1" name="Graphic 2051"/>
                        <wps:cNvSpPr/>
                        <wps:spPr>
                          <a:xfrm>
                            <a:off x="8366269" y="3175"/>
                            <a:ext cx="361950" cy="83185"/>
                          </a:xfrm>
                          <a:custGeom>
                            <a:avLst/>
                            <a:gdLst/>
                            <a:ahLst/>
                            <a:cxnLst/>
                            <a:rect l="l" t="t" r="r" b="b"/>
                            <a:pathLst>
                              <a:path w="361950" h="83185">
                                <a:moveTo>
                                  <a:pt x="361517" y="0"/>
                                </a:moveTo>
                                <a:lnTo>
                                  <a:pt x="322310" y="55332"/>
                                </a:lnTo>
                                <a:lnTo>
                                  <a:pt x="250951" y="81986"/>
                                </a:lnTo>
                                <a:lnTo>
                                  <a:pt x="207313" y="83170"/>
                                </a:lnTo>
                                <a:lnTo>
                                  <a:pt x="160171" y="76371"/>
                                </a:lnTo>
                                <a:lnTo>
                                  <a:pt x="110877" y="61672"/>
                                </a:lnTo>
                                <a:lnTo>
                                  <a:pt x="60781" y="39159"/>
                                </a:lnTo>
                                <a:lnTo>
                                  <a:pt x="11235" y="8916"/>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2" name="Graphic 2052"/>
                        <wps:cNvSpPr/>
                        <wps:spPr>
                          <a:xfrm>
                            <a:off x="8526819" y="3175"/>
                            <a:ext cx="175895" cy="17145"/>
                          </a:xfrm>
                          <a:custGeom>
                            <a:avLst/>
                            <a:gdLst/>
                            <a:ahLst/>
                            <a:cxnLst/>
                            <a:rect l="l" t="t" r="r" b="b"/>
                            <a:pathLst>
                              <a:path w="175895" h="17145">
                                <a:moveTo>
                                  <a:pt x="175466" y="0"/>
                                </a:moveTo>
                                <a:lnTo>
                                  <a:pt x="163401" y="6445"/>
                                </a:lnTo>
                                <a:lnTo>
                                  <a:pt x="124618" y="15699"/>
                                </a:lnTo>
                                <a:lnTo>
                                  <a:pt x="80980" y="16885"/>
                                </a:lnTo>
                                <a:lnTo>
                                  <a:pt x="33838" y="10088"/>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3" name="Graphic 2053"/>
                        <wps:cNvSpPr/>
                        <wps:spPr>
                          <a:xfrm>
                            <a:off x="9481348" y="3175"/>
                            <a:ext cx="365125" cy="69850"/>
                          </a:xfrm>
                          <a:custGeom>
                            <a:avLst/>
                            <a:gdLst/>
                            <a:ahLst/>
                            <a:cxnLst/>
                            <a:rect l="l" t="t" r="r" b="b"/>
                            <a:pathLst>
                              <a:path w="365125" h="69850">
                                <a:moveTo>
                                  <a:pt x="364901" y="0"/>
                                </a:moveTo>
                                <a:lnTo>
                                  <a:pt x="284145" y="42252"/>
                                </a:lnTo>
                                <a:lnTo>
                                  <a:pt x="231870" y="59095"/>
                                </a:lnTo>
                                <a:lnTo>
                                  <a:pt x="181257" y="68259"/>
                                </a:lnTo>
                                <a:lnTo>
                                  <a:pt x="133656" y="69811"/>
                                </a:lnTo>
                                <a:lnTo>
                                  <a:pt x="90420" y="63816"/>
                                </a:lnTo>
                                <a:lnTo>
                                  <a:pt x="52900" y="50340"/>
                                </a:lnTo>
                                <a:lnTo>
                                  <a:pt x="22450" y="29449"/>
                                </a:lnTo>
                                <a:lnTo>
                                  <a:pt x="420" y="1207"/>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4" name="Graphic 2054"/>
                        <wps:cNvSpPr/>
                        <wps:spPr>
                          <a:xfrm>
                            <a:off x="9570753" y="3175"/>
                            <a:ext cx="53340" cy="1905"/>
                          </a:xfrm>
                          <a:custGeom>
                            <a:avLst/>
                            <a:gdLst/>
                            <a:ahLst/>
                            <a:cxnLst/>
                            <a:rect l="l" t="t" r="r" b="b"/>
                            <a:pathLst>
                              <a:path w="53340" h="1905">
                                <a:moveTo>
                                  <a:pt x="52766" y="0"/>
                                </a:moveTo>
                                <a:lnTo>
                                  <a:pt x="10045" y="139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5" name="Graphic 2055"/>
                        <wps:cNvSpPr/>
                        <wps:spPr>
                          <a:xfrm>
                            <a:off x="9530042"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6" name="Graphic 2056"/>
                        <wps:cNvSpPr/>
                        <wps:spPr>
                          <a:xfrm>
                            <a:off x="9609156" y="3175"/>
                            <a:ext cx="280670" cy="116839"/>
                          </a:xfrm>
                          <a:custGeom>
                            <a:avLst/>
                            <a:gdLst/>
                            <a:ahLst/>
                            <a:cxnLst/>
                            <a:rect l="l" t="t" r="r" b="b"/>
                            <a:pathLst>
                              <a:path w="280670" h="116839">
                                <a:moveTo>
                                  <a:pt x="280409" y="0"/>
                                </a:moveTo>
                                <a:lnTo>
                                  <a:pt x="237152" y="68102"/>
                                </a:lnTo>
                                <a:lnTo>
                                  <a:pt x="207162" y="94375"/>
                                </a:lnTo>
                                <a:lnTo>
                                  <a:pt x="138737" y="116437"/>
                                </a:lnTo>
                                <a:lnTo>
                                  <a:pt x="103450" y="110314"/>
                                </a:lnTo>
                                <a:lnTo>
                                  <a:pt x="70671" y="93301"/>
                                </a:lnTo>
                                <a:lnTo>
                                  <a:pt x="41096" y="66560"/>
                                </a:lnTo>
                                <a:lnTo>
                                  <a:pt x="15421" y="31252"/>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7" name="Graphic 2057"/>
                        <wps:cNvSpPr/>
                        <wps:spPr>
                          <a:xfrm>
                            <a:off x="9579192" y="3175"/>
                            <a:ext cx="361950" cy="83185"/>
                          </a:xfrm>
                          <a:custGeom>
                            <a:avLst/>
                            <a:gdLst/>
                            <a:ahLst/>
                            <a:cxnLst/>
                            <a:rect l="l" t="t" r="r" b="b"/>
                            <a:pathLst>
                              <a:path w="361950" h="83185">
                                <a:moveTo>
                                  <a:pt x="361517" y="0"/>
                                </a:moveTo>
                                <a:lnTo>
                                  <a:pt x="322310" y="55332"/>
                                </a:lnTo>
                                <a:lnTo>
                                  <a:pt x="250951" y="81986"/>
                                </a:lnTo>
                                <a:lnTo>
                                  <a:pt x="207313" y="83170"/>
                                </a:lnTo>
                                <a:lnTo>
                                  <a:pt x="160171" y="76371"/>
                                </a:lnTo>
                                <a:lnTo>
                                  <a:pt x="110877" y="61672"/>
                                </a:lnTo>
                                <a:lnTo>
                                  <a:pt x="60781" y="39159"/>
                                </a:lnTo>
                                <a:lnTo>
                                  <a:pt x="11235" y="8916"/>
                                </a:lnTo>
                                <a:lnTo>
                                  <a:pt x="0" y="0"/>
                                </a:lnTo>
                              </a:path>
                            </a:pathLst>
                          </a:custGeom>
                          <a:ln w="6350">
                            <a:solidFill>
                              <a:srgbClr val="FFFFFF"/>
                            </a:solidFill>
                            <a:prstDash val="solid"/>
                          </a:ln>
                        </wps:spPr>
                        <wps:bodyPr wrap="square" lIns="0" tIns="0" rIns="0" bIns="0" rtlCol="0">
                          <a:prstTxWarp prst="textNoShape">
                            <a:avLst/>
                          </a:prstTxWarp>
                          <a:noAutofit/>
                        </wps:bodyPr>
                      </wps:wsp>
                      <wps:wsp>
                        <wps:cNvPr id="2058" name="Graphic 2058"/>
                        <wps:cNvSpPr/>
                        <wps:spPr>
                          <a:xfrm>
                            <a:off x="9739744" y="3175"/>
                            <a:ext cx="175895" cy="17145"/>
                          </a:xfrm>
                          <a:custGeom>
                            <a:avLst/>
                            <a:gdLst/>
                            <a:ahLst/>
                            <a:cxnLst/>
                            <a:rect l="l" t="t" r="r" b="b"/>
                            <a:pathLst>
                              <a:path w="175895" h="17145">
                                <a:moveTo>
                                  <a:pt x="175466" y="0"/>
                                </a:moveTo>
                                <a:lnTo>
                                  <a:pt x="163401" y="6445"/>
                                </a:lnTo>
                                <a:lnTo>
                                  <a:pt x="124618" y="15699"/>
                                </a:lnTo>
                                <a:lnTo>
                                  <a:pt x="80980" y="16885"/>
                                </a:lnTo>
                                <a:lnTo>
                                  <a:pt x="33838" y="10088"/>
                                </a:lnTo>
                                <a:lnTo>
                                  <a:pt x="0" y="0"/>
                                </a:lnTo>
                              </a:path>
                            </a:pathLst>
                          </a:custGeom>
                          <a:ln w="6350">
                            <a:solidFill>
                              <a:srgbClr val="FFFFFF"/>
                            </a:solidFill>
                            <a:prstDash val="solid"/>
                          </a:ln>
                        </wps:spPr>
                        <wps:bodyPr wrap="square" lIns="0" tIns="0" rIns="0" bIns="0" rtlCol="0">
                          <a:prstTxWarp prst="textNoShape">
                            <a:avLst/>
                          </a:prstTxWarp>
                          <a:noAutofit/>
                        </wps:bodyPr>
                      </wps:wsp>
                      <pic:pic>
                        <pic:nvPicPr>
                          <pic:cNvPr id="2059" name="Image 2059"/>
                          <pic:cNvPicPr/>
                        </pic:nvPicPr>
                        <pic:blipFill>
                          <a:blip r:embed="rId63" cstate="print"/>
                          <a:stretch>
                            <a:fillRect/>
                          </a:stretch>
                        </pic:blipFill>
                        <pic:spPr>
                          <a:xfrm>
                            <a:off x="5992288" y="7491834"/>
                            <a:ext cx="114439" cy="114427"/>
                          </a:xfrm>
                          <a:prstGeom prst="rect">
                            <a:avLst/>
                          </a:prstGeom>
                        </pic:spPr>
                      </pic:pic>
                      <pic:pic>
                        <pic:nvPicPr>
                          <pic:cNvPr id="2060" name="Image 2060"/>
                          <pic:cNvPicPr/>
                        </pic:nvPicPr>
                        <pic:blipFill>
                          <a:blip r:embed="rId64" cstate="print"/>
                          <a:stretch>
                            <a:fillRect/>
                          </a:stretch>
                        </pic:blipFill>
                        <pic:spPr>
                          <a:xfrm>
                            <a:off x="6579687" y="6683176"/>
                            <a:ext cx="114439" cy="114427"/>
                          </a:xfrm>
                          <a:prstGeom prst="rect">
                            <a:avLst/>
                          </a:prstGeom>
                        </pic:spPr>
                      </pic:pic>
                      <pic:pic>
                        <pic:nvPicPr>
                          <pic:cNvPr id="2061" name="Image 2061"/>
                          <pic:cNvPicPr/>
                        </pic:nvPicPr>
                        <pic:blipFill>
                          <a:blip r:embed="rId63" cstate="print"/>
                          <a:stretch>
                            <a:fillRect/>
                          </a:stretch>
                        </pic:blipFill>
                        <pic:spPr>
                          <a:xfrm>
                            <a:off x="7815519" y="6683176"/>
                            <a:ext cx="114439" cy="114427"/>
                          </a:xfrm>
                          <a:prstGeom prst="rect">
                            <a:avLst/>
                          </a:prstGeom>
                        </pic:spPr>
                      </pic:pic>
                      <pic:pic>
                        <pic:nvPicPr>
                          <pic:cNvPr id="2062" name="Image 2062"/>
                          <pic:cNvPicPr/>
                        </pic:nvPicPr>
                        <pic:blipFill>
                          <a:blip r:embed="rId63" cstate="print"/>
                          <a:stretch>
                            <a:fillRect/>
                          </a:stretch>
                        </pic:blipFill>
                        <pic:spPr>
                          <a:xfrm>
                            <a:off x="9028456" y="6683176"/>
                            <a:ext cx="114439" cy="114427"/>
                          </a:xfrm>
                          <a:prstGeom prst="rect">
                            <a:avLst/>
                          </a:prstGeom>
                        </pic:spPr>
                      </pic:pic>
                      <pic:pic>
                        <pic:nvPicPr>
                          <pic:cNvPr id="2063" name="Image 2063"/>
                          <pic:cNvPicPr/>
                        </pic:nvPicPr>
                        <pic:blipFill>
                          <a:blip r:embed="rId64" cstate="print"/>
                          <a:stretch>
                            <a:fillRect/>
                          </a:stretch>
                        </pic:blipFill>
                        <pic:spPr>
                          <a:xfrm>
                            <a:off x="6579687" y="5119321"/>
                            <a:ext cx="114439" cy="114426"/>
                          </a:xfrm>
                          <a:prstGeom prst="rect">
                            <a:avLst/>
                          </a:prstGeom>
                        </pic:spPr>
                      </pic:pic>
                      <pic:pic>
                        <pic:nvPicPr>
                          <pic:cNvPr id="2064" name="Image 2064"/>
                          <pic:cNvPicPr/>
                        </pic:nvPicPr>
                        <pic:blipFill>
                          <a:blip r:embed="rId63" cstate="print"/>
                          <a:stretch>
                            <a:fillRect/>
                          </a:stretch>
                        </pic:blipFill>
                        <pic:spPr>
                          <a:xfrm>
                            <a:off x="7815519" y="5119321"/>
                            <a:ext cx="114439" cy="114426"/>
                          </a:xfrm>
                          <a:prstGeom prst="rect">
                            <a:avLst/>
                          </a:prstGeom>
                        </pic:spPr>
                      </pic:pic>
                      <pic:pic>
                        <pic:nvPicPr>
                          <pic:cNvPr id="2065" name="Image 2065"/>
                          <pic:cNvPicPr/>
                        </pic:nvPicPr>
                        <pic:blipFill>
                          <a:blip r:embed="rId63" cstate="print"/>
                          <a:stretch>
                            <a:fillRect/>
                          </a:stretch>
                        </pic:blipFill>
                        <pic:spPr>
                          <a:xfrm>
                            <a:off x="9028456" y="5119321"/>
                            <a:ext cx="114439" cy="114426"/>
                          </a:xfrm>
                          <a:prstGeom prst="rect">
                            <a:avLst/>
                          </a:prstGeom>
                        </pic:spPr>
                      </pic:pic>
                      <pic:pic>
                        <pic:nvPicPr>
                          <pic:cNvPr id="2066" name="Image 2066"/>
                          <pic:cNvPicPr/>
                        </pic:nvPicPr>
                        <pic:blipFill>
                          <a:blip r:embed="rId64" cstate="print"/>
                          <a:stretch>
                            <a:fillRect/>
                          </a:stretch>
                        </pic:blipFill>
                        <pic:spPr>
                          <a:xfrm>
                            <a:off x="6579687" y="3616498"/>
                            <a:ext cx="114439" cy="114426"/>
                          </a:xfrm>
                          <a:prstGeom prst="rect">
                            <a:avLst/>
                          </a:prstGeom>
                        </pic:spPr>
                      </pic:pic>
                      <pic:pic>
                        <pic:nvPicPr>
                          <pic:cNvPr id="2067" name="Image 2067"/>
                          <pic:cNvPicPr/>
                        </pic:nvPicPr>
                        <pic:blipFill>
                          <a:blip r:embed="rId63" cstate="print"/>
                          <a:stretch>
                            <a:fillRect/>
                          </a:stretch>
                        </pic:blipFill>
                        <pic:spPr>
                          <a:xfrm>
                            <a:off x="7815519" y="3616498"/>
                            <a:ext cx="114439" cy="114426"/>
                          </a:xfrm>
                          <a:prstGeom prst="rect">
                            <a:avLst/>
                          </a:prstGeom>
                        </pic:spPr>
                      </pic:pic>
                      <pic:pic>
                        <pic:nvPicPr>
                          <pic:cNvPr id="2068" name="Image 2068"/>
                          <pic:cNvPicPr/>
                        </pic:nvPicPr>
                        <pic:blipFill>
                          <a:blip r:embed="rId63" cstate="print"/>
                          <a:stretch>
                            <a:fillRect/>
                          </a:stretch>
                        </pic:blipFill>
                        <pic:spPr>
                          <a:xfrm>
                            <a:off x="9028456" y="3616498"/>
                            <a:ext cx="114439" cy="114426"/>
                          </a:xfrm>
                          <a:prstGeom prst="rect">
                            <a:avLst/>
                          </a:prstGeom>
                        </pic:spPr>
                      </pic:pic>
                      <pic:pic>
                        <pic:nvPicPr>
                          <pic:cNvPr id="2069" name="Image 2069"/>
                          <pic:cNvPicPr/>
                        </pic:nvPicPr>
                        <pic:blipFill>
                          <a:blip r:embed="rId64" cstate="print"/>
                          <a:stretch>
                            <a:fillRect/>
                          </a:stretch>
                        </pic:blipFill>
                        <pic:spPr>
                          <a:xfrm>
                            <a:off x="6579687" y="2067898"/>
                            <a:ext cx="114439" cy="114426"/>
                          </a:xfrm>
                          <a:prstGeom prst="rect">
                            <a:avLst/>
                          </a:prstGeom>
                        </pic:spPr>
                      </pic:pic>
                      <pic:pic>
                        <pic:nvPicPr>
                          <pic:cNvPr id="2070" name="Image 2070"/>
                          <pic:cNvPicPr/>
                        </pic:nvPicPr>
                        <pic:blipFill>
                          <a:blip r:embed="rId63" cstate="print"/>
                          <a:stretch>
                            <a:fillRect/>
                          </a:stretch>
                        </pic:blipFill>
                        <pic:spPr>
                          <a:xfrm>
                            <a:off x="7815519" y="2067898"/>
                            <a:ext cx="114439" cy="114426"/>
                          </a:xfrm>
                          <a:prstGeom prst="rect">
                            <a:avLst/>
                          </a:prstGeom>
                        </pic:spPr>
                      </pic:pic>
                      <pic:pic>
                        <pic:nvPicPr>
                          <pic:cNvPr id="2071" name="Image 2071"/>
                          <pic:cNvPicPr/>
                        </pic:nvPicPr>
                        <pic:blipFill>
                          <a:blip r:embed="rId64" cstate="print"/>
                          <a:stretch>
                            <a:fillRect/>
                          </a:stretch>
                        </pic:blipFill>
                        <pic:spPr>
                          <a:xfrm>
                            <a:off x="6579687" y="519323"/>
                            <a:ext cx="114439" cy="114426"/>
                          </a:xfrm>
                          <a:prstGeom prst="rect">
                            <a:avLst/>
                          </a:prstGeom>
                        </pic:spPr>
                      </pic:pic>
                      <pic:pic>
                        <pic:nvPicPr>
                          <pic:cNvPr id="2072" name="Image 2072"/>
                          <pic:cNvPicPr/>
                        </pic:nvPicPr>
                        <pic:blipFill>
                          <a:blip r:embed="rId63" cstate="print"/>
                          <a:stretch>
                            <a:fillRect/>
                          </a:stretch>
                        </pic:blipFill>
                        <pic:spPr>
                          <a:xfrm>
                            <a:off x="7815519" y="519323"/>
                            <a:ext cx="114439" cy="114426"/>
                          </a:xfrm>
                          <a:prstGeom prst="rect">
                            <a:avLst/>
                          </a:prstGeom>
                        </pic:spPr>
                      </pic:pic>
                      <pic:pic>
                        <pic:nvPicPr>
                          <pic:cNvPr id="2073" name="Image 2073"/>
                          <pic:cNvPicPr/>
                        </pic:nvPicPr>
                        <pic:blipFill>
                          <a:blip r:embed="rId63" cstate="print"/>
                          <a:stretch>
                            <a:fillRect/>
                          </a:stretch>
                        </pic:blipFill>
                        <pic:spPr>
                          <a:xfrm>
                            <a:off x="7212851" y="7491834"/>
                            <a:ext cx="114439" cy="114427"/>
                          </a:xfrm>
                          <a:prstGeom prst="rect">
                            <a:avLst/>
                          </a:prstGeom>
                        </pic:spPr>
                      </pic:pic>
                      <pic:pic>
                        <pic:nvPicPr>
                          <pic:cNvPr id="2074" name="Image 2074"/>
                          <pic:cNvPicPr/>
                        </pic:nvPicPr>
                        <pic:blipFill>
                          <a:blip r:embed="rId64" cstate="print"/>
                          <a:stretch>
                            <a:fillRect/>
                          </a:stretch>
                        </pic:blipFill>
                        <pic:spPr>
                          <a:xfrm>
                            <a:off x="8441056" y="7491834"/>
                            <a:ext cx="114439" cy="114427"/>
                          </a:xfrm>
                          <a:prstGeom prst="rect">
                            <a:avLst/>
                          </a:prstGeom>
                        </pic:spPr>
                      </pic:pic>
                      <pic:pic>
                        <pic:nvPicPr>
                          <pic:cNvPr id="2075" name="Image 2075"/>
                          <pic:cNvPicPr/>
                        </pic:nvPicPr>
                        <pic:blipFill>
                          <a:blip r:embed="rId63" cstate="print"/>
                          <a:stretch>
                            <a:fillRect/>
                          </a:stretch>
                        </pic:blipFill>
                        <pic:spPr>
                          <a:xfrm>
                            <a:off x="9661620" y="7491834"/>
                            <a:ext cx="114439" cy="114427"/>
                          </a:xfrm>
                          <a:prstGeom prst="rect">
                            <a:avLst/>
                          </a:prstGeom>
                        </pic:spPr>
                      </pic:pic>
                      <pic:pic>
                        <pic:nvPicPr>
                          <pic:cNvPr id="2076" name="Image 2076"/>
                          <pic:cNvPicPr/>
                        </pic:nvPicPr>
                        <pic:blipFill>
                          <a:blip r:embed="rId63" cstate="print"/>
                          <a:stretch>
                            <a:fillRect/>
                          </a:stretch>
                        </pic:blipFill>
                        <pic:spPr>
                          <a:xfrm>
                            <a:off x="5992288" y="5950861"/>
                            <a:ext cx="114439" cy="114426"/>
                          </a:xfrm>
                          <a:prstGeom prst="rect">
                            <a:avLst/>
                          </a:prstGeom>
                        </pic:spPr>
                      </pic:pic>
                      <pic:pic>
                        <pic:nvPicPr>
                          <pic:cNvPr id="2077" name="Image 2077"/>
                          <pic:cNvPicPr/>
                        </pic:nvPicPr>
                        <pic:blipFill>
                          <a:blip r:embed="rId63" cstate="print"/>
                          <a:stretch>
                            <a:fillRect/>
                          </a:stretch>
                        </pic:blipFill>
                        <pic:spPr>
                          <a:xfrm>
                            <a:off x="7212851" y="5950861"/>
                            <a:ext cx="114439" cy="114426"/>
                          </a:xfrm>
                          <a:prstGeom prst="rect">
                            <a:avLst/>
                          </a:prstGeom>
                        </pic:spPr>
                      </pic:pic>
                      <pic:pic>
                        <pic:nvPicPr>
                          <pic:cNvPr id="2078" name="Image 2078"/>
                          <pic:cNvPicPr/>
                        </pic:nvPicPr>
                        <pic:blipFill>
                          <a:blip r:embed="rId64" cstate="print"/>
                          <a:stretch>
                            <a:fillRect/>
                          </a:stretch>
                        </pic:blipFill>
                        <pic:spPr>
                          <a:xfrm>
                            <a:off x="8441056" y="5950861"/>
                            <a:ext cx="114439" cy="114426"/>
                          </a:xfrm>
                          <a:prstGeom prst="rect">
                            <a:avLst/>
                          </a:prstGeom>
                        </pic:spPr>
                      </pic:pic>
                      <pic:pic>
                        <pic:nvPicPr>
                          <pic:cNvPr id="2079" name="Image 2079"/>
                          <pic:cNvPicPr/>
                        </pic:nvPicPr>
                        <pic:blipFill>
                          <a:blip r:embed="rId63" cstate="print"/>
                          <a:stretch>
                            <a:fillRect/>
                          </a:stretch>
                        </pic:blipFill>
                        <pic:spPr>
                          <a:xfrm>
                            <a:off x="9661620" y="5950861"/>
                            <a:ext cx="114439" cy="114426"/>
                          </a:xfrm>
                          <a:prstGeom prst="rect">
                            <a:avLst/>
                          </a:prstGeom>
                        </pic:spPr>
                      </pic:pic>
                      <pic:pic>
                        <pic:nvPicPr>
                          <pic:cNvPr id="2080" name="Image 2080"/>
                          <pic:cNvPicPr/>
                        </pic:nvPicPr>
                        <pic:blipFill>
                          <a:blip r:embed="rId63" cstate="print"/>
                          <a:stretch>
                            <a:fillRect/>
                          </a:stretch>
                        </pic:blipFill>
                        <pic:spPr>
                          <a:xfrm>
                            <a:off x="5992288" y="4440411"/>
                            <a:ext cx="114439" cy="114426"/>
                          </a:xfrm>
                          <a:prstGeom prst="rect">
                            <a:avLst/>
                          </a:prstGeom>
                        </pic:spPr>
                      </pic:pic>
                      <pic:pic>
                        <pic:nvPicPr>
                          <pic:cNvPr id="2081" name="Image 2081"/>
                          <pic:cNvPicPr/>
                        </pic:nvPicPr>
                        <pic:blipFill>
                          <a:blip r:embed="rId63" cstate="print"/>
                          <a:stretch>
                            <a:fillRect/>
                          </a:stretch>
                        </pic:blipFill>
                        <pic:spPr>
                          <a:xfrm>
                            <a:off x="7212851" y="4440411"/>
                            <a:ext cx="114439" cy="114426"/>
                          </a:xfrm>
                          <a:prstGeom prst="rect">
                            <a:avLst/>
                          </a:prstGeom>
                        </pic:spPr>
                      </pic:pic>
                      <pic:pic>
                        <pic:nvPicPr>
                          <pic:cNvPr id="2082" name="Image 2082"/>
                          <pic:cNvPicPr/>
                        </pic:nvPicPr>
                        <pic:blipFill>
                          <a:blip r:embed="rId64" cstate="print"/>
                          <a:stretch>
                            <a:fillRect/>
                          </a:stretch>
                        </pic:blipFill>
                        <pic:spPr>
                          <a:xfrm>
                            <a:off x="8441056" y="4440411"/>
                            <a:ext cx="114439" cy="114426"/>
                          </a:xfrm>
                          <a:prstGeom prst="rect">
                            <a:avLst/>
                          </a:prstGeom>
                        </pic:spPr>
                      </pic:pic>
                      <pic:pic>
                        <pic:nvPicPr>
                          <pic:cNvPr id="2083" name="Image 2083"/>
                          <pic:cNvPicPr/>
                        </pic:nvPicPr>
                        <pic:blipFill>
                          <a:blip r:embed="rId63" cstate="print"/>
                          <a:stretch>
                            <a:fillRect/>
                          </a:stretch>
                        </pic:blipFill>
                        <pic:spPr>
                          <a:xfrm>
                            <a:off x="9661620" y="4440411"/>
                            <a:ext cx="114439" cy="114426"/>
                          </a:xfrm>
                          <a:prstGeom prst="rect">
                            <a:avLst/>
                          </a:prstGeom>
                        </pic:spPr>
                      </pic:pic>
                      <pic:pic>
                        <pic:nvPicPr>
                          <pic:cNvPr id="2084" name="Image 2084"/>
                          <pic:cNvPicPr/>
                        </pic:nvPicPr>
                        <pic:blipFill>
                          <a:blip r:embed="rId63" cstate="print"/>
                          <a:stretch>
                            <a:fillRect/>
                          </a:stretch>
                        </pic:blipFill>
                        <pic:spPr>
                          <a:xfrm>
                            <a:off x="5992288" y="2868928"/>
                            <a:ext cx="114439" cy="114426"/>
                          </a:xfrm>
                          <a:prstGeom prst="rect">
                            <a:avLst/>
                          </a:prstGeom>
                        </pic:spPr>
                      </pic:pic>
                      <pic:pic>
                        <pic:nvPicPr>
                          <pic:cNvPr id="2085" name="Image 2085"/>
                          <pic:cNvPicPr/>
                        </pic:nvPicPr>
                        <pic:blipFill>
                          <a:blip r:embed="rId63" cstate="print"/>
                          <a:stretch>
                            <a:fillRect/>
                          </a:stretch>
                        </pic:blipFill>
                        <pic:spPr>
                          <a:xfrm>
                            <a:off x="7212851" y="2868928"/>
                            <a:ext cx="114439" cy="114426"/>
                          </a:xfrm>
                          <a:prstGeom prst="rect">
                            <a:avLst/>
                          </a:prstGeom>
                        </pic:spPr>
                      </pic:pic>
                      <pic:pic>
                        <pic:nvPicPr>
                          <pic:cNvPr id="2086" name="Image 2086"/>
                          <pic:cNvPicPr/>
                        </pic:nvPicPr>
                        <pic:blipFill>
                          <a:blip r:embed="rId64" cstate="print"/>
                          <a:stretch>
                            <a:fillRect/>
                          </a:stretch>
                        </pic:blipFill>
                        <pic:spPr>
                          <a:xfrm>
                            <a:off x="8441056" y="2868928"/>
                            <a:ext cx="114439" cy="114426"/>
                          </a:xfrm>
                          <a:prstGeom prst="rect">
                            <a:avLst/>
                          </a:prstGeom>
                        </pic:spPr>
                      </pic:pic>
                      <pic:pic>
                        <pic:nvPicPr>
                          <pic:cNvPr id="2087" name="Image 2087"/>
                          <pic:cNvPicPr/>
                        </pic:nvPicPr>
                        <pic:blipFill>
                          <a:blip r:embed="rId63" cstate="print"/>
                          <a:stretch>
                            <a:fillRect/>
                          </a:stretch>
                        </pic:blipFill>
                        <pic:spPr>
                          <a:xfrm>
                            <a:off x="9661620" y="2868928"/>
                            <a:ext cx="114439" cy="114426"/>
                          </a:xfrm>
                          <a:prstGeom prst="rect">
                            <a:avLst/>
                          </a:prstGeom>
                        </pic:spPr>
                      </pic:pic>
                      <pic:pic>
                        <pic:nvPicPr>
                          <pic:cNvPr id="2088" name="Image 2088"/>
                          <pic:cNvPicPr/>
                        </pic:nvPicPr>
                        <pic:blipFill>
                          <a:blip r:embed="rId63" cstate="print"/>
                          <a:stretch>
                            <a:fillRect/>
                          </a:stretch>
                        </pic:blipFill>
                        <pic:spPr>
                          <a:xfrm>
                            <a:off x="5992288" y="1320315"/>
                            <a:ext cx="114439" cy="114426"/>
                          </a:xfrm>
                          <a:prstGeom prst="rect">
                            <a:avLst/>
                          </a:prstGeom>
                        </pic:spPr>
                      </pic:pic>
                      <pic:pic>
                        <pic:nvPicPr>
                          <pic:cNvPr id="2089" name="Image 2089"/>
                          <pic:cNvPicPr/>
                        </pic:nvPicPr>
                        <pic:blipFill>
                          <a:blip r:embed="rId63" cstate="print"/>
                          <a:stretch>
                            <a:fillRect/>
                          </a:stretch>
                        </pic:blipFill>
                        <pic:spPr>
                          <a:xfrm>
                            <a:off x="7212851" y="1320315"/>
                            <a:ext cx="114439" cy="114426"/>
                          </a:xfrm>
                          <a:prstGeom prst="rect">
                            <a:avLst/>
                          </a:prstGeom>
                        </pic:spPr>
                      </pic:pic>
                      <wps:wsp>
                        <wps:cNvPr id="2090" name="Graphic 2090"/>
                        <wps:cNvSpPr/>
                        <wps:spPr>
                          <a:xfrm>
                            <a:off x="1790700" y="2560777"/>
                            <a:ext cx="2661285" cy="4503420"/>
                          </a:xfrm>
                          <a:custGeom>
                            <a:avLst/>
                            <a:gdLst/>
                            <a:ahLst/>
                            <a:cxnLst/>
                            <a:rect l="l" t="t" r="r" b="b"/>
                            <a:pathLst>
                              <a:path w="2661285" h="4503420">
                                <a:moveTo>
                                  <a:pt x="0" y="0"/>
                                </a:moveTo>
                                <a:lnTo>
                                  <a:pt x="0" y="4503420"/>
                                </a:lnTo>
                                <a:lnTo>
                                  <a:pt x="2660904" y="4503420"/>
                                </a:lnTo>
                                <a:lnTo>
                                  <a:pt x="2660904" y="0"/>
                                </a:lnTo>
                                <a:lnTo>
                                  <a:pt x="0" y="0"/>
                                </a:lnTo>
                                <a:close/>
                              </a:path>
                            </a:pathLst>
                          </a:custGeom>
                          <a:solidFill>
                            <a:srgbClr val="231F20">
                              <a:alpha val="50000"/>
                            </a:srgbClr>
                          </a:solidFill>
                        </wps:spPr>
                        <wps:bodyPr wrap="square" lIns="0" tIns="0" rIns="0" bIns="0" rtlCol="0">
                          <a:prstTxWarp prst="textNoShape">
                            <a:avLst/>
                          </a:prstTxWarp>
                          <a:noAutofit/>
                        </wps:bodyPr>
                      </wps:wsp>
                      <pic:pic>
                        <pic:nvPicPr>
                          <pic:cNvPr id="2091" name="Image 2091"/>
                          <pic:cNvPicPr/>
                        </pic:nvPicPr>
                        <pic:blipFill>
                          <a:blip r:embed="rId65" cstate="print"/>
                          <a:stretch>
                            <a:fillRect/>
                          </a:stretch>
                        </pic:blipFill>
                        <pic:spPr>
                          <a:xfrm>
                            <a:off x="1822437" y="2821127"/>
                            <a:ext cx="2367292" cy="4211320"/>
                          </a:xfrm>
                          <a:prstGeom prst="rect">
                            <a:avLst/>
                          </a:prstGeom>
                        </pic:spPr>
                      </pic:pic>
                      <wps:wsp>
                        <wps:cNvPr id="2092" name="Graphic 2092"/>
                        <wps:cNvSpPr/>
                        <wps:spPr>
                          <a:xfrm>
                            <a:off x="1822450" y="2821127"/>
                            <a:ext cx="2367280" cy="4211320"/>
                          </a:xfrm>
                          <a:custGeom>
                            <a:avLst/>
                            <a:gdLst/>
                            <a:ahLst/>
                            <a:cxnLst/>
                            <a:rect l="l" t="t" r="r" b="b"/>
                            <a:pathLst>
                              <a:path w="2367280" h="4211320">
                                <a:moveTo>
                                  <a:pt x="2367280" y="4211320"/>
                                </a:moveTo>
                                <a:lnTo>
                                  <a:pt x="2367280" y="0"/>
                                </a:lnTo>
                                <a:lnTo>
                                  <a:pt x="0" y="0"/>
                                </a:lnTo>
                                <a:lnTo>
                                  <a:pt x="0" y="4211320"/>
                                </a:lnTo>
                                <a:lnTo>
                                  <a:pt x="2367280" y="4211320"/>
                                </a:lnTo>
                                <a:close/>
                              </a:path>
                            </a:pathLst>
                          </a:custGeom>
                          <a:ln w="101600">
                            <a:solidFill>
                              <a:srgbClr val="FFFFFF"/>
                            </a:solidFill>
                            <a:prstDash val="solid"/>
                          </a:ln>
                        </wps:spPr>
                        <wps:bodyPr wrap="square" lIns="0" tIns="0" rIns="0" bIns="0" rtlCol="0">
                          <a:prstTxWarp prst="textNoShape">
                            <a:avLst/>
                          </a:prstTxWarp>
                          <a:noAutofit/>
                        </wps:bodyPr>
                      </wps:wsp>
                      <wps:wsp>
                        <wps:cNvPr id="2093" name="Graphic 2093"/>
                        <wps:cNvSpPr/>
                        <wps:spPr>
                          <a:xfrm>
                            <a:off x="3506838" y="1163700"/>
                            <a:ext cx="2235835" cy="1765300"/>
                          </a:xfrm>
                          <a:custGeom>
                            <a:avLst/>
                            <a:gdLst/>
                            <a:ahLst/>
                            <a:cxnLst/>
                            <a:rect l="l" t="t" r="r" b="b"/>
                            <a:pathLst>
                              <a:path w="2235835" h="1765300">
                                <a:moveTo>
                                  <a:pt x="0" y="0"/>
                                </a:moveTo>
                                <a:lnTo>
                                  <a:pt x="0" y="1764791"/>
                                </a:lnTo>
                                <a:lnTo>
                                  <a:pt x="2235708" y="1764791"/>
                                </a:lnTo>
                                <a:lnTo>
                                  <a:pt x="2235707" y="0"/>
                                </a:lnTo>
                                <a:lnTo>
                                  <a:pt x="0" y="0"/>
                                </a:lnTo>
                                <a:close/>
                              </a:path>
                            </a:pathLst>
                          </a:custGeom>
                          <a:solidFill>
                            <a:srgbClr val="231F20">
                              <a:alpha val="50000"/>
                            </a:srgbClr>
                          </a:solidFill>
                        </wps:spPr>
                        <wps:bodyPr wrap="square" lIns="0" tIns="0" rIns="0" bIns="0" rtlCol="0">
                          <a:prstTxWarp prst="textNoShape">
                            <a:avLst/>
                          </a:prstTxWarp>
                          <a:noAutofit/>
                        </wps:bodyPr>
                      </wps:wsp>
                      <pic:pic>
                        <pic:nvPicPr>
                          <pic:cNvPr id="2094" name="Image 2094"/>
                          <pic:cNvPicPr/>
                        </pic:nvPicPr>
                        <pic:blipFill>
                          <a:blip r:embed="rId66" cstate="print"/>
                          <a:stretch>
                            <a:fillRect/>
                          </a:stretch>
                        </pic:blipFill>
                        <pic:spPr>
                          <a:xfrm>
                            <a:off x="3528428" y="1415427"/>
                            <a:ext cx="1964994" cy="1491475"/>
                          </a:xfrm>
                          <a:prstGeom prst="rect">
                            <a:avLst/>
                          </a:prstGeom>
                        </pic:spPr>
                      </pic:pic>
                      <wps:wsp>
                        <wps:cNvPr id="2095" name="Graphic 2095"/>
                        <wps:cNvSpPr/>
                        <wps:spPr>
                          <a:xfrm>
                            <a:off x="3528416" y="1415414"/>
                            <a:ext cx="1965325" cy="1491615"/>
                          </a:xfrm>
                          <a:custGeom>
                            <a:avLst/>
                            <a:gdLst/>
                            <a:ahLst/>
                            <a:cxnLst/>
                            <a:rect l="l" t="t" r="r" b="b"/>
                            <a:pathLst>
                              <a:path w="1965325" h="1491615">
                                <a:moveTo>
                                  <a:pt x="1964994" y="1491488"/>
                                </a:moveTo>
                                <a:lnTo>
                                  <a:pt x="1964994" y="0"/>
                                </a:lnTo>
                                <a:lnTo>
                                  <a:pt x="0" y="0"/>
                                </a:lnTo>
                                <a:lnTo>
                                  <a:pt x="0" y="1491488"/>
                                </a:lnTo>
                                <a:lnTo>
                                  <a:pt x="1964994" y="1491488"/>
                                </a:lnTo>
                                <a:close/>
                              </a:path>
                            </a:pathLst>
                          </a:custGeom>
                          <a:ln w="81280">
                            <a:solidFill>
                              <a:srgbClr val="FFFFFF"/>
                            </a:solidFill>
                            <a:prstDash val="solid"/>
                          </a:ln>
                        </wps:spPr>
                        <wps:bodyPr wrap="square" lIns="0" tIns="0" rIns="0" bIns="0" rtlCol="0">
                          <a:prstTxWarp prst="textNoShape">
                            <a:avLst/>
                          </a:prstTxWarp>
                          <a:noAutofit/>
                        </wps:bodyPr>
                      </wps:wsp>
                      <pic:pic>
                        <pic:nvPicPr>
                          <pic:cNvPr id="2096" name="Image 2096"/>
                          <pic:cNvPicPr/>
                        </pic:nvPicPr>
                        <pic:blipFill>
                          <a:blip r:embed="rId67" cstate="print"/>
                          <a:stretch>
                            <a:fillRect/>
                          </a:stretch>
                        </pic:blipFill>
                        <pic:spPr>
                          <a:xfrm>
                            <a:off x="398955" y="109175"/>
                            <a:ext cx="413840" cy="154343"/>
                          </a:xfrm>
                          <a:prstGeom prst="rect">
                            <a:avLst/>
                          </a:prstGeom>
                        </pic:spPr>
                      </pic:pic>
                      <pic:pic>
                        <pic:nvPicPr>
                          <pic:cNvPr id="2097" name="Image 2097"/>
                          <pic:cNvPicPr/>
                        </pic:nvPicPr>
                        <pic:blipFill>
                          <a:blip r:embed="rId68" cstate="print"/>
                          <a:stretch>
                            <a:fillRect/>
                          </a:stretch>
                        </pic:blipFill>
                        <pic:spPr>
                          <a:xfrm>
                            <a:off x="228597" y="111601"/>
                            <a:ext cx="144315" cy="150512"/>
                          </a:xfrm>
                          <a:prstGeom prst="rect">
                            <a:avLst/>
                          </a:prstGeom>
                        </pic:spPr>
                      </pic:pic>
                      <pic:pic>
                        <pic:nvPicPr>
                          <pic:cNvPr id="2098" name="Image 2098"/>
                          <pic:cNvPicPr/>
                        </pic:nvPicPr>
                        <pic:blipFill>
                          <a:blip r:embed="rId69" cstate="print"/>
                          <a:stretch>
                            <a:fillRect/>
                          </a:stretch>
                        </pic:blipFill>
                        <pic:spPr>
                          <a:xfrm>
                            <a:off x="9280128" y="7091457"/>
                            <a:ext cx="226910" cy="226923"/>
                          </a:xfrm>
                          <a:prstGeom prst="rect">
                            <a:avLst/>
                          </a:prstGeom>
                        </pic:spPr>
                      </pic:pic>
                    </wpg:wgp>
                  </a:graphicData>
                </a:graphic>
              </wp:anchor>
            </w:drawing>
          </mc:Choice>
          <mc:Fallback>
            <w:pict>
              <v:group style="position:absolute;margin-left:-.000022pt;margin-top:-.249985pt;width:792pt;height:612.5pt;mso-position-horizontal-relative:page;mso-position-vertical-relative:page;z-index:-18648064" id="docshapegroup1257" coordorigin="0,-5" coordsize="15840,12250">
                <v:shape style="position:absolute;left:0;top:0;width:15840;height:12240" type="#_x0000_t75" id="docshape1258" stroked="false">
                  <v:imagedata r:id="rId61" o:title=""/>
                </v:shape>
                <v:shape style="position:absolute;left:9151;top:11620;width:836;height:620" id="docshape1259" coordorigin="9152,11620" coordsize="836,620" path="m9258,12240l9206,12206,9153,12108,9152,12050,9166,11989,9195,11926,9238,11865,9293,11806,9360,11751,9437,11702,9520,11664,9602,11637,9682,11623,9757,11620,9825,11630,9884,11651,9967,11728,9987,11840,9973,11901,9944,11963,9901,12025,9846,12084,9779,12139,9701,12187,9619,12226,9575,12240e" filled="false" stroked="true" strokeweight=".5pt" strokecolor="#ffffff">
                  <v:path arrowok="t"/>
                  <v:stroke dashstyle="solid"/>
                </v:shape>
                <v:shape style="position:absolute;left:9097;top:11512;width:836;height:650" id="docshape1260" coordorigin="9098,11512" coordsize="836,650" path="m9383,11595l9466,11556,9549,11529,9628,11515,9703,11512,9771,11522,9830,11543,9913,11620,9933,11732,9919,11793,9890,11855,9847,11917,9792,11976,9725,12031,9648,12080,9565,12118,9482,12145,9403,12159,9328,12162,9260,12152,9201,12131,9118,12054,9098,11942,9112,11881,9141,11819,9184,11757,9239,11698,9306,11643,9383,11595xe" filled="false" stroked="true" strokeweight=".5pt" strokecolor="#ffffff">
                  <v:path arrowok="t"/>
                  <v:stroke dashstyle="solid"/>
                </v:shape>
                <v:shape style="position:absolute;left:9193;top:11437;width:553;height:803" id="docshape1261" coordorigin="9194,11437" coordsize="553,803" path="m9295,12240l9239,12141,9214,12064,9199,11979,9194,11888,9200,11797,9217,11712,9243,11635,9277,11568,9318,11513,9366,11472,9473,11437,9529,11447,9627,11516,9668,11572,9701,11639,9726,11716,9741,11801,9746,11892,9740,11983,9723,12068,9697,12145,9663,12212,9641,12240e" filled="false" stroked="true" strokeweight=".5pt" strokecolor="#ffffff">
                  <v:path arrowok="t"/>
                  <v:stroke dashstyle="solid"/>
                </v:shape>
                <v:shape style="position:absolute;left:9318;top:11437;width:553;height:803" id="docshape1262" coordorigin="9318,11437" coordsize="553,803" path="m9419,12240l9364,12141,9339,12064,9323,11979,9318,11888,9325,11797,9341,11712,9367,11635,9402,11568,9443,11513,9490,11472,9598,11437,9654,11447,9752,11516,9792,11572,9825,11639,9850,11716,9866,11801,9871,11892,9864,11983,9847,12068,9821,12145,9787,12212,9766,12240e" filled="false" stroked="true" strokeweight=".5pt" strokecolor="#ffffff">
                  <v:path arrowok="t"/>
                  <v:stroke dashstyle="solid"/>
                </v:shape>
                <v:shape style="position:absolute;left:9097;top:11603;width:808;height:637" id="docshape1263" coordorigin="9097,11604" coordsize="808,637" path="m9463,12240l9343,12173,9271,12117,9211,12055,9162,11990,9127,11924,9105,11859,9097,11796,9105,11739,9169,11648,9282,11606,9350,11604,9424,11614,9502,11638,9581,11673,9659,11721,9731,11777,9791,11839,9840,11904,9875,11970,9897,12035,9905,12098,9897,12155,9872,12206,9839,12240e" filled="false" stroked="true" strokeweight=".5pt" strokecolor="#ffffff">
                  <v:path arrowok="t"/>
                  <v:stroke dashstyle="solid"/>
                </v:shape>
                <v:shape style="position:absolute;left:9151;top:11499;width:808;height:687" id="docshape1264" coordorigin="9151,11499" coordsize="808,687" path="m9713,11616l9785,11673,9845,11735,9893,11800,9929,11866,9951,11931,9958,11993,9950,12051,9887,12142,9774,12184,9706,12186,9631,12175,9554,12152,9475,12117,9397,12069,9325,12012,9265,11950,9216,11886,9181,11820,9159,11754,9151,11692,9159,11634,9223,11543,9335,11501,9404,11499,9478,11510,9556,11533,9635,11569,9713,11616xe" filled="false" stroked="true" strokeweight=".5pt" strokecolor="#ffffff">
                  <v:path arrowok="t"/>
                  <v:stroke dashstyle="solid"/>
                </v:shape>
                <v:shape style="position:absolute;left:11061;top:11620;width:836;height:620" id="docshape1265" coordorigin="11062,11620" coordsize="836,620" path="m11168,12240l11117,12206,11063,12108,11062,12050,11076,11989,11105,11926,11148,11865,11203,11806,11270,11751,11347,11702,11430,11664,11513,11637,11592,11623,11667,11620,11735,11630,11794,11651,11877,11728,11897,11840,11883,11901,11854,11963,11811,12025,11756,12084,11689,12139,11612,12187,11529,12226,11485,12240e" filled="false" stroked="true" strokeweight=".5pt" strokecolor="#ffffff">
                  <v:path arrowok="t"/>
                  <v:stroke dashstyle="solid"/>
                </v:shape>
                <v:shape style="position:absolute;left:11007;top:11512;width:836;height:650" id="docshape1266" coordorigin="11008,11512" coordsize="836,650" path="m11294,11595l11376,11556,11459,11529,11538,11515,11613,11512,11681,11522,11741,11543,11823,11620,11843,11732,11829,11793,11800,11855,11757,11917,11702,11976,11635,12031,11558,12080,11475,12118,11393,12145,11313,12159,11238,12162,11170,12152,11111,12131,11028,12054,11008,11942,11022,11881,11051,11819,11094,11757,11149,11698,11216,11643,11294,11595xe" filled="false" stroked="true" strokeweight=".5pt" strokecolor="#ffffff">
                  <v:path arrowok="t"/>
                  <v:stroke dashstyle="solid"/>
                </v:shape>
                <v:shape style="position:absolute;left:11103;top:11437;width:553;height:803" id="docshape1267" coordorigin="11104,11437" coordsize="553,803" path="m11205,12240l11149,12141,11124,12064,11109,11979,11104,11888,11110,11797,11127,11712,11153,11635,11187,11568,11229,11513,11276,11472,11384,11437,11439,11447,11537,11516,11578,11572,11611,11639,11636,11716,11651,11801,11656,11892,11650,11983,11633,12068,11607,12145,11573,12212,11551,12240e" filled="false" stroked="true" strokeweight=".5pt" strokecolor="#ffffff">
                  <v:path arrowok="t"/>
                  <v:stroke dashstyle="solid"/>
                </v:shape>
                <v:shape style="position:absolute;left:11228;top:11437;width:553;height:803" id="docshape1268" coordorigin="11228,11437" coordsize="553,803" path="m11330,12240l11274,12141,11249,12064,11233,11979,11228,11888,11235,11797,11252,11712,11278,11635,11312,11568,11353,11513,11400,11472,11508,11437,11564,11447,11662,11516,11702,11572,11735,11639,11760,11716,11776,11801,11781,11892,11774,11983,11758,12068,11732,12145,11697,12212,11676,12240e" filled="false" stroked="true" strokeweight=".5pt" strokecolor="#ffffff">
                  <v:path arrowok="t"/>
                  <v:stroke dashstyle="solid"/>
                </v:shape>
                <v:shape style="position:absolute;left:11007;top:11603;width:808;height:637" id="docshape1269" coordorigin="11008,11604" coordsize="808,637" path="m11373,12240l11253,12173,11181,12117,11121,12055,11072,11990,11037,11924,11015,11859,11008,11796,11016,11739,11079,11648,11192,11606,11260,11604,11335,11614,11412,11638,11491,11673,11569,11721,11641,11777,11701,11839,11750,11904,11785,11970,11807,12035,11815,12098,11807,12155,11782,12206,11749,12240e" filled="false" stroked="true" strokeweight=".5pt" strokecolor="#ffffff">
                  <v:path arrowok="t"/>
                  <v:stroke dashstyle="solid"/>
                </v:shape>
                <v:shape style="position:absolute;left:11061;top:11499;width:808;height:687" id="docshape1270" coordorigin="11061,11499" coordsize="808,687" path="m11623,11616l11695,11673,11755,11735,11804,11800,11839,11866,11861,11931,11869,11993,11861,12051,11797,12142,11684,12184,11616,12186,11541,12175,11464,12152,11385,12117,11307,12069,11235,12012,11175,11950,11126,11886,11091,11820,11069,11754,11061,11692,11069,11634,11133,11543,11246,11501,11314,11499,11388,11510,11466,11533,11545,11569,11623,11616xe" filled="false" stroked="true" strokeweight=".5pt" strokecolor="#ffffff">
                  <v:path arrowok="t"/>
                  <v:stroke dashstyle="solid"/>
                </v:shape>
                <v:shape style="position:absolute;left:11076;top:11620;width:836;height:620" id="docshape1271" coordorigin="11077,11620" coordsize="836,620" path="m11183,12240l11131,12206,11078,12108,11077,12050,11091,11989,11120,11926,11162,11865,11218,11806,11285,11751,11362,11702,11445,11664,11527,11637,11607,11623,11682,11620,11750,11630,11809,11651,11892,11728,11912,11840,11898,11901,11869,11963,11826,12025,11771,12084,11704,12139,11626,12187,11544,12226,11500,12240e" filled="false" stroked="true" strokeweight=".25pt" strokecolor="#ffffff">
                  <v:path arrowok="t"/>
                  <v:stroke dashstyle="solid"/>
                </v:shape>
                <v:shape style="position:absolute;left:11118;top:11437;width:553;height:803" id="docshape1272" coordorigin="11119,11437" coordsize="553,803" path="m11220,12240l11164,12141,11139,12064,11124,11979,11119,11888,11125,11797,11142,11712,11168,11635,11202,11568,11243,11513,11291,11472,11398,11437,11454,11447,11552,11516,11593,11572,11626,11639,11651,11716,11666,11801,11671,11892,11665,11983,11648,12068,11622,12145,11588,12212,11566,12240e" filled="false" stroked="true" strokeweight=".25pt" strokecolor="#ffffff">
                  <v:path arrowok="t"/>
                  <v:stroke dashstyle="solid"/>
                </v:shape>
                <v:shape style="position:absolute;left:11022;top:11603;width:808;height:637" id="docshape1273" coordorigin="11022,11604" coordsize="808,637" path="m11388,12240l11268,12173,11196,12117,11136,12055,11087,11990,11052,11924,11030,11859,11022,11796,11030,11739,11094,11648,11206,11606,11275,11604,11349,11614,11427,11638,11506,11673,11584,11721,11656,11777,11716,11839,11765,11904,11800,11970,11822,12035,11829,12098,11821,12155,11797,12206,11764,12240e" filled="false" stroked="true" strokeweight=".25pt" strokecolor="#ffffff">
                  <v:path arrowok="t"/>
                  <v:stroke dashstyle="solid"/>
                </v:shape>
                <v:shape style="position:absolute;left:10071;top:10340;width:836;height:650" id="docshape1274" coordorigin="10072,10340" coordsize="836,650" path="m10357,10422l10440,10384,10523,10357,10602,10343,10677,10340,10745,10350,10804,10371,10887,10448,10907,10560,10893,10621,10864,10683,10821,10745,10766,10804,10699,10859,10622,10907,10539,10946,10456,10973,10377,10987,10302,10989,10234,10980,10175,10959,10092,10881,10072,10770,10086,10709,10115,10646,10158,10585,10213,10526,10280,10471,10357,10422xe" filled="false" stroked="true" strokeweight=".5pt" strokecolor="#ffffff">
                  <v:path arrowok="t"/>
                  <v:stroke dashstyle="solid"/>
                </v:shape>
                <v:shape style="position:absolute;left:10017;top:10232;width:836;height:650" id="docshape1275" coordorigin="10018,10232" coordsize="836,650" path="m10304,10315l10386,10276,10469,10249,10548,10235,10623,10232,10691,10242,10751,10263,10833,10340,10853,10452,10839,10513,10810,10575,10767,10637,10712,10696,10645,10751,10568,10800,10485,10838,10403,10865,10323,10879,10248,10882,10180,10872,10121,10851,10038,10774,10018,10662,10032,10601,10061,10539,10104,10477,10159,10418,10226,10363,10304,10315xe" filled="false" stroked="true" strokeweight=".5pt" strokecolor="#ffffff">
                  <v:path arrowok="t"/>
                  <v:stroke dashstyle="solid"/>
                </v:shape>
                <v:shape style="position:absolute;left:10113;top:10157;width:553;height:906" id="docshape1276" coordorigin="10114,10157" coordsize="553,906" path="m10114,10608l10120,10517,10137,10432,10163,10355,10197,10288,10239,10233,10286,10192,10394,10157,10449,10167,10547,10236,10588,10292,10621,10359,10646,10436,10661,10521,10666,10612,10660,10703,10643,10788,10617,10865,10583,10932,10541,10987,10494,11028,10386,11063,10331,11053,10233,10984,10192,10929,10159,10861,10134,10784,10119,10699,10114,10608xe" filled="false" stroked="true" strokeweight=".5pt" strokecolor="#ffffff">
                  <v:path arrowok="t"/>
                  <v:stroke dashstyle="solid"/>
                </v:shape>
                <v:shape style="position:absolute;left:10238;top:10157;width:553;height:906" id="docshape1277" coordorigin="10238,10157" coordsize="553,906" path="m10238,10608l10245,10517,10262,10432,10288,10355,10322,10288,10363,10233,10410,10192,10518,10157,10574,10167,10672,10236,10712,10292,10745,10359,10770,10436,10786,10521,10791,10612,10784,10703,10768,10788,10742,10865,10707,10932,10666,10987,10619,11028,10511,11063,10455,11053,10357,10984,10317,10929,10284,10861,10259,10784,10243,10699,10238,10608xe" filled="false" stroked="true" strokeweight=".5pt" strokecolor="#ffffff">
                  <v:path arrowok="t"/>
                  <v:stroke dashstyle="solid"/>
                </v:shape>
                <v:shape style="position:absolute;left:10017;top:10323;width:808;height:687" id="docshape1278" coordorigin="10018,10324" coordsize="808,687" path="m10579,10441l10651,10497,10711,10559,10760,10624,10795,10690,10817,10755,10825,10818,10817,10875,10753,10967,10641,11009,10572,11010,10498,11000,10420,10977,10341,10941,10263,10893,10191,10837,10131,10775,10082,10710,10047,10644,10025,10579,10018,10516,10026,10459,10089,10368,10202,10326,10270,10324,10345,10334,10422,10358,10501,10393,10579,10441xe" filled="false" stroked="true" strokeweight=".5pt" strokecolor="#ffffff">
                  <v:path arrowok="t"/>
                  <v:stroke dashstyle="solid"/>
                </v:shape>
                <v:shape style="position:absolute;left:10071;top:10219;width:808;height:687" id="docshape1279" coordorigin="10071,10219" coordsize="808,687" path="m10633,10336l10705,10393,10765,10455,10814,10520,10849,10586,10871,10651,10879,10713,10871,10771,10807,10862,10694,10904,10626,10906,10551,10895,10474,10872,10395,10837,10317,10789,10245,10732,10185,10670,10136,10606,10101,10540,10079,10474,10071,10412,10079,10354,10143,10263,10256,10221,10324,10219,10398,10230,10476,10253,10555,10289,10633,10336xe" filled="false" stroked="true" strokeweight=".5pt" strokecolor="#ffffff">
                  <v:path arrowok="t"/>
                  <v:stroke dashstyle="solid"/>
                </v:shape>
                <v:shape style="position:absolute;left:10086;top:10340;width:836;height:650" id="docshape1280" coordorigin="10087,10340" coordsize="836,650" path="m10372,10422l10455,10384,10537,10357,10617,10343,10692,10340,10760,10350,10819,10371,10902,10448,10922,10560,10908,10621,10879,10683,10836,10745,10781,10804,10714,10859,10636,10907,10554,10946,10471,10973,10392,10987,10317,10989,10248,10980,10189,10959,10107,10881,10087,10770,10101,10709,10130,10646,10172,10585,10228,10526,10295,10471,10372,10422xe" filled="false" stroked="true" strokeweight=".25pt" strokecolor="#ffffff">
                  <v:path arrowok="t"/>
                  <v:stroke dashstyle="solid"/>
                </v:shape>
                <v:shape style="position:absolute;left:10128;top:10157;width:553;height:906" id="docshape1281" coordorigin="10129,10157" coordsize="553,906" path="m10129,10608l10135,10517,10152,10432,10178,10355,10212,10288,10253,10233,10301,10192,10408,10157,10464,10167,10562,10236,10603,10292,10636,10359,10661,10436,10676,10521,10681,10612,10675,10703,10658,10788,10632,10865,10598,10932,10556,10987,10509,11028,10401,11063,10346,11053,10247,10984,10207,10929,10174,10861,10149,10784,10134,10699,10129,10608xe" filled="false" stroked="true" strokeweight=".25pt" strokecolor="#ffffff">
                  <v:path arrowok="t"/>
                  <v:stroke dashstyle="solid"/>
                </v:shape>
                <v:shape style="position:absolute;left:10032;top:10323;width:808;height:687" id="docshape1282" coordorigin="10032,10324" coordsize="808,687" path="m10594,10441l10666,10497,10726,10559,10775,10624,10810,10690,10832,10755,10839,10818,10831,10875,10768,10967,10655,11009,10587,11010,10512,11000,10435,10977,10356,10941,10278,10893,10206,10837,10146,10775,10097,10710,10062,10644,10040,10579,10032,10516,10040,10459,10104,10368,10216,10326,10285,10324,10359,10334,10437,10358,10516,10393,10594,10441xe" filled="false" stroked="true" strokeweight=".25pt" strokecolor="#ffffff">
                  <v:path arrowok="t"/>
                  <v:stroke dashstyle="solid"/>
                </v:shape>
                <v:shape style="position:absolute;left:12011;top:10340;width:836;height:650" id="docshape1283" coordorigin="12012,10340" coordsize="836,650" path="m12297,10422l12380,10384,12463,10357,12542,10343,12617,10340,12685,10350,12744,10371,12827,10448,12847,10560,12833,10621,12804,10683,12761,10745,12706,10804,12639,10859,12562,10907,12479,10946,12396,10973,12317,10987,12242,10989,12174,10980,12115,10959,12032,10881,12012,10770,12026,10709,12055,10646,12098,10585,12153,10526,12220,10471,12297,10422xe" filled="false" stroked="true" strokeweight=".5pt" strokecolor="#ffffff">
                  <v:path arrowok="t"/>
                  <v:stroke dashstyle="solid"/>
                </v:shape>
                <v:shape style="position:absolute;left:11957;top:10232;width:836;height:650" id="docshape1284" coordorigin="11958,10232" coordsize="836,650" path="m12244,10315l12326,10276,12409,10249,12488,10235,12563,10232,12631,10242,12691,10263,12773,10340,12793,10452,12779,10513,12750,10575,12707,10637,12652,10696,12585,10751,12508,10800,12425,10838,12343,10865,12263,10879,12188,10882,12120,10872,12061,10851,11978,10774,11958,10662,11972,10601,12001,10539,12044,10477,12099,10418,12166,10363,12244,10315xe" filled="false" stroked="true" strokeweight=".5pt" strokecolor="#ffffff">
                  <v:path arrowok="t"/>
                  <v:stroke dashstyle="solid"/>
                </v:shape>
                <v:shape style="position:absolute;left:12053;top:10157;width:553;height:906" id="docshape1285" coordorigin="12054,10157" coordsize="553,906" path="m12054,10608l12060,10517,12077,10432,12103,10355,12137,10288,12179,10233,12226,10192,12334,10157,12389,10167,12487,10236,12528,10292,12561,10359,12586,10436,12601,10521,12606,10612,12600,10703,12583,10788,12557,10865,12523,10932,12481,10987,12434,11028,12326,11063,12271,11053,12173,10984,12132,10929,12099,10861,12074,10784,12059,10699,12054,10608xe" filled="false" stroked="true" strokeweight=".5pt" strokecolor="#ffffff">
                  <v:path arrowok="t"/>
                  <v:stroke dashstyle="solid"/>
                </v:shape>
                <v:shape style="position:absolute;left:12178;top:10157;width:553;height:906" id="docshape1286" coordorigin="12178,10157" coordsize="553,906" path="m12178,10608l12185,10517,12202,10432,12228,10355,12262,10288,12303,10233,12350,10192,12458,10157,12514,10167,12612,10236,12652,10292,12685,10359,12710,10436,12726,10521,12731,10612,12724,10703,12708,10788,12682,10865,12647,10932,12606,10987,12559,11028,12451,11063,12395,11053,12297,10984,12257,10929,12224,10861,12199,10784,12183,10699,12178,10608xe" filled="false" stroked="true" strokeweight=".5pt" strokecolor="#ffffff">
                  <v:path arrowok="t"/>
                  <v:stroke dashstyle="solid"/>
                </v:shape>
                <v:shape style="position:absolute;left:11957;top:10323;width:808;height:687" id="docshape1287" coordorigin="11958,10324" coordsize="808,687" path="m12519,10441l12591,10497,12651,10559,12700,10624,12735,10690,12757,10755,12765,10818,12757,10875,12693,10967,12581,11009,12512,11010,12438,11000,12360,10977,12281,10941,12203,10893,12131,10837,12071,10775,12022,10710,11987,10644,11965,10579,11958,10516,11966,10459,12029,10368,12142,10326,12210,10324,12285,10334,12362,10358,12441,10393,12519,10441xe" filled="false" stroked="true" strokeweight=".5pt" strokecolor="#ffffff">
                  <v:path arrowok="t"/>
                  <v:stroke dashstyle="solid"/>
                </v:shape>
                <v:shape style="position:absolute;left:12011;top:10219;width:808;height:687" id="docshape1288" coordorigin="12011,10219" coordsize="808,687" path="m12573,10336l12645,10393,12705,10455,12754,10520,12789,10586,12811,10651,12819,10713,12811,10771,12747,10862,12634,10904,12566,10906,12491,10895,12414,10872,12335,10837,12257,10789,12185,10732,12125,10670,12076,10606,12041,10540,12019,10474,12011,10412,12019,10354,12083,10263,12196,10221,12264,10219,12338,10230,12416,10253,12495,10289,12573,10336xe" filled="false" stroked="true" strokeweight=".5pt" strokecolor="#ffffff">
                  <v:path arrowok="t"/>
                  <v:stroke dashstyle="solid"/>
                </v:shape>
                <v:shape style="position:absolute;left:12026;top:10340;width:836;height:650" id="docshape1289" coordorigin="12027,10340" coordsize="836,650" path="m12312,10422l12395,10384,12477,10357,12557,10343,12632,10340,12700,10350,12759,10371,12842,10448,12862,10560,12848,10621,12819,10683,12776,10745,12721,10804,12654,10859,12576,10907,12494,10946,12411,10973,12332,10987,12257,10989,12188,10980,12129,10959,12047,10881,12027,10770,12041,10709,12070,10646,12112,10585,12168,10526,12235,10471,12312,10422xe" filled="false" stroked="true" strokeweight=".25pt" strokecolor="#ffffff">
                  <v:path arrowok="t"/>
                  <v:stroke dashstyle="solid"/>
                </v:shape>
                <v:shape style="position:absolute;left:12068;top:10157;width:553;height:906" id="docshape1290" coordorigin="12069,10157" coordsize="553,906" path="m12069,10608l12075,10517,12092,10432,12118,10355,12152,10288,12193,10233,12241,10192,12348,10157,12404,10167,12502,10236,12543,10292,12576,10359,12601,10436,12616,10521,12621,10612,12615,10703,12598,10788,12572,10865,12538,10932,12496,10987,12449,11028,12341,11063,12286,11053,12187,10984,12147,10929,12114,10861,12089,10784,12074,10699,12069,10608xe" filled="false" stroked="true" strokeweight=".25pt" strokecolor="#ffffff">
                  <v:path arrowok="t"/>
                  <v:stroke dashstyle="solid"/>
                </v:shape>
                <v:shape style="position:absolute;left:11972;top:10323;width:808;height:687" id="docshape1291" coordorigin="11972,10324" coordsize="808,687" path="m12534,10441l12606,10497,12666,10559,12715,10624,12750,10690,12772,10755,12779,10818,12771,10875,12708,10967,12595,11009,12527,11010,12452,11000,12375,10977,12296,10941,12218,10893,12146,10837,12086,10775,12037,10710,12002,10644,11980,10579,11972,10516,11980,10459,12044,10368,12156,10326,12225,10324,12299,10334,12377,10358,12456,10393,12534,10441xe" filled="false" stroked="true" strokeweight=".25pt" strokecolor="#ffffff">
                  <v:path arrowok="t"/>
                  <v:stroke dashstyle="solid"/>
                </v:shape>
                <v:shape style="position:absolute;left:13921;top:10340;width:836;height:650" id="docshape1292" coordorigin="13922,10340" coordsize="836,650" path="m14207,10422l14290,10384,14373,10357,14452,10343,14527,10340,14595,10350,14654,10371,14737,10448,14757,10560,14743,10621,14714,10683,14671,10745,14616,10804,14549,10859,14472,10907,14389,10946,14306,10973,14227,10987,14152,10989,14084,10980,14025,10959,13942,10881,13922,10770,13936,10709,13965,10646,14008,10585,14063,10526,14130,10471,14207,10422xe" filled="false" stroked="true" strokeweight=".5pt" strokecolor="#ffffff">
                  <v:path arrowok="t"/>
                  <v:stroke dashstyle="solid"/>
                </v:shape>
                <v:shape style="position:absolute;left:13867;top:10232;width:836;height:650" id="docshape1293" coordorigin="13868,10232" coordsize="836,650" path="m14154,10315l14236,10276,14319,10249,14398,10235,14473,10232,14541,10242,14601,10263,14683,10340,14703,10452,14689,10513,14660,10575,14617,10637,14562,10696,14495,10751,14418,10800,14335,10838,14253,10865,14173,10879,14098,10882,14030,10872,13971,10851,13888,10774,13868,10662,13882,10601,13911,10539,13954,10477,14009,10418,14076,10363,14154,10315xe" filled="false" stroked="true" strokeweight=".5pt" strokecolor="#ffffff">
                  <v:path arrowok="t"/>
                  <v:stroke dashstyle="solid"/>
                </v:shape>
                <v:shape style="position:absolute;left:13963;top:10157;width:553;height:906" id="docshape1294" coordorigin="13964,10157" coordsize="553,906" path="m13964,10608l13970,10517,13987,10432,14013,10355,14047,10288,14089,10233,14136,10192,14244,10157,14299,10167,14397,10236,14438,10292,14471,10359,14496,10436,14511,10521,14516,10612,14510,10703,14493,10788,14467,10865,14433,10932,14391,10987,14344,11028,14236,11063,14181,11053,14083,10984,14042,10929,14009,10861,13984,10784,13969,10699,13964,10608xe" filled="false" stroked="true" strokeweight=".5pt" strokecolor="#ffffff">
                  <v:path arrowok="t"/>
                  <v:stroke dashstyle="solid"/>
                </v:shape>
                <v:shape style="position:absolute;left:14088;top:10157;width:553;height:906" id="docshape1295" coordorigin="14088,10157" coordsize="553,906" path="m14088,10608l14095,10517,14112,10432,14138,10355,14172,10288,14213,10233,14260,10192,14368,10157,14424,10167,14522,10236,14562,10292,14595,10359,14620,10436,14636,10521,14641,10612,14634,10703,14618,10788,14592,10865,14557,10932,14516,10987,14469,11028,14361,11063,14305,11053,14207,10984,14167,10929,14134,10861,14109,10784,14093,10699,14088,10608xe" filled="false" stroked="true" strokeweight=".5pt" strokecolor="#ffffff">
                  <v:path arrowok="t"/>
                  <v:stroke dashstyle="solid"/>
                </v:shape>
                <v:shape style="position:absolute;left:13867;top:10323;width:808;height:687" id="docshape1296" coordorigin="13868,10324" coordsize="808,687" path="m14429,10441l14501,10497,14561,10559,14610,10624,14645,10690,14667,10755,14675,10818,14667,10875,14603,10967,14491,11009,14422,11010,14348,11000,14270,10977,14191,10941,14113,10893,14041,10837,13981,10775,13932,10710,13897,10644,13875,10579,13868,10516,13876,10459,13939,10368,14052,10326,14120,10324,14195,10334,14272,10358,14351,10393,14429,10441xe" filled="false" stroked="true" strokeweight=".5pt" strokecolor="#ffffff">
                  <v:path arrowok="t"/>
                  <v:stroke dashstyle="solid"/>
                </v:shape>
                <v:shape style="position:absolute;left:13921;top:10219;width:808;height:687" id="docshape1297" coordorigin="13921,10219" coordsize="808,687" path="m14483,10336l14555,10393,14615,10455,14664,10520,14699,10586,14721,10651,14729,10713,14721,10771,14657,10862,14544,10904,14476,10906,14401,10895,14324,10872,14245,10837,14167,10789,14095,10732,14035,10670,13986,10606,13951,10540,13929,10474,13921,10412,13929,10354,13993,10263,14106,10221,14174,10219,14248,10230,14326,10253,14405,10289,14483,10336xe" filled="false" stroked="true" strokeweight=".5pt" strokecolor="#ffffff">
                  <v:path arrowok="t"/>
                  <v:stroke dashstyle="solid"/>
                </v:shape>
                <v:shape style="position:absolute;left:13936;top:10340;width:836;height:650" id="docshape1298" coordorigin="13937,10340" coordsize="836,650" path="m14222,10422l14305,10384,14387,10357,14467,10343,14542,10340,14610,10350,14669,10371,14752,10448,14772,10560,14758,10621,14729,10683,14686,10745,14631,10804,14564,10859,14486,10907,14404,10946,14321,10973,14242,10987,14167,10989,14098,10980,14039,10959,13957,10881,13937,10770,13951,10709,13980,10646,14022,10585,14078,10526,14145,10471,14222,10422xe" filled="false" stroked="true" strokeweight=".25pt" strokecolor="#ffffff">
                  <v:path arrowok="t"/>
                  <v:stroke dashstyle="solid"/>
                </v:shape>
                <v:shape style="position:absolute;left:13978;top:10157;width:553;height:906" id="docshape1299" coordorigin="13979,10157" coordsize="553,906" path="m13979,10608l13985,10517,14002,10432,14028,10355,14062,10288,14103,10233,14151,10192,14258,10157,14314,10167,14412,10236,14453,10292,14486,10359,14511,10436,14526,10521,14531,10612,14525,10703,14508,10788,14482,10865,14448,10932,14406,10987,14359,11028,14251,11063,14196,11053,14097,10984,14057,10929,14024,10861,13999,10784,13984,10699,13979,10608xe" filled="false" stroked="true" strokeweight=".25pt" strokecolor="#ffffff">
                  <v:path arrowok="t"/>
                  <v:stroke dashstyle="solid"/>
                </v:shape>
                <v:shape style="position:absolute;left:13882;top:10323;width:808;height:687" id="docshape1300" coordorigin="13882,10324" coordsize="808,687" path="m14444,10441l14516,10497,14576,10559,14625,10624,14660,10690,14682,10755,14689,10818,14681,10875,14618,10967,14505,11009,14437,11010,14362,11000,14285,10977,14206,10941,14128,10893,14056,10837,13996,10775,13947,10710,13912,10644,13890,10579,13882,10516,13890,10459,13954,10368,14066,10326,14135,10324,14209,10334,14287,10358,14366,10393,14444,10441xe" filled="false" stroked="true" strokeweight=".25pt" strokecolor="#ffffff">
                  <v:path arrowok="t"/>
                  <v:stroke dashstyle="solid"/>
                </v:shape>
                <v:shape style="position:absolute;left:10071;top:7871;width:836;height:650" id="docshape1301" coordorigin="10072,7871" coordsize="836,650" path="m10357,7953l10440,7915,10523,7888,10602,7874,10677,7871,10745,7881,10804,7902,10887,7979,10907,8091,10893,8152,10864,8214,10821,8276,10766,8335,10699,8390,10622,8438,10539,8477,10456,8504,10377,8518,10302,8520,10234,8511,10175,8490,10092,8412,10072,8301,10086,8240,10115,8177,10158,8116,10213,8057,10280,8002,10357,7953xe" filled="false" stroked="true" strokeweight=".5pt" strokecolor="#ffffff">
                  <v:path arrowok="t"/>
                  <v:stroke dashstyle="solid"/>
                </v:shape>
                <v:shape style="position:absolute;left:10017;top:7763;width:836;height:650" id="docshape1302" coordorigin="10018,7763" coordsize="836,650" path="m10304,7846l10386,7807,10469,7780,10548,7766,10623,7763,10691,7773,10751,7794,10833,7871,10853,7983,10839,8044,10810,8106,10767,8168,10712,8227,10645,8282,10568,8331,10485,8369,10403,8396,10323,8410,10248,8413,10180,8403,10121,8382,10038,8305,10018,8193,10032,8132,10061,8070,10104,8008,10159,7949,10226,7894,10304,7846xe" filled="false" stroked="true" strokeweight=".5pt" strokecolor="#ffffff">
                  <v:path arrowok="t"/>
                  <v:stroke dashstyle="solid"/>
                </v:shape>
                <v:shape style="position:absolute;left:10113;top:7688;width:553;height:906" id="docshape1303" coordorigin="10114,7688" coordsize="553,906" path="m10114,8139l10120,8048,10137,7963,10163,7886,10197,7819,10239,7764,10286,7723,10394,7688,10449,7698,10547,7767,10588,7822,10621,7890,10646,7967,10661,8052,10666,8143,10660,8234,10643,8319,10617,8396,10583,8463,10541,8518,10494,8559,10386,8594,10331,8584,10233,8515,10192,8460,10159,8392,10134,8315,10119,8230,10114,8139xe" filled="false" stroked="true" strokeweight=".5pt" strokecolor="#ffffff">
                  <v:path arrowok="t"/>
                  <v:stroke dashstyle="solid"/>
                </v:shape>
                <v:shape style="position:absolute;left:10238;top:7688;width:553;height:906" id="docshape1304" coordorigin="10238,7688" coordsize="553,906" path="m10238,8139l10245,8048,10262,7963,10288,7886,10322,7819,10363,7764,10410,7723,10518,7688,10574,7698,10672,7767,10712,7822,10745,7890,10770,7967,10786,8052,10791,8143,10784,8234,10768,8319,10742,8396,10707,8463,10666,8518,10619,8559,10511,8594,10455,8584,10357,8515,10317,8460,10284,8392,10259,8315,10243,8230,10238,8139xe" filled="false" stroked="true" strokeweight=".5pt" strokecolor="#ffffff">
                  <v:path arrowok="t"/>
                  <v:stroke dashstyle="solid"/>
                </v:shape>
                <v:shape style="position:absolute;left:10017;top:7854;width:808;height:687" id="docshape1305" coordorigin="10018,7855" coordsize="808,687" path="m10579,7972l10651,8028,10711,8090,10760,8155,10795,8221,10817,8286,10825,8349,10817,8406,10753,8498,10641,8540,10572,8541,10498,8531,10420,8508,10341,8472,10263,8424,10191,8368,10131,8306,10082,8241,10047,8175,10025,8110,10018,8047,10026,7990,10089,7899,10202,7857,10270,7855,10345,7865,10422,7889,10501,7924,10579,7972xe" filled="false" stroked="true" strokeweight=".5pt" strokecolor="#ffffff">
                  <v:path arrowok="t"/>
                  <v:stroke dashstyle="solid"/>
                </v:shape>
                <v:shape style="position:absolute;left:10071;top:7750;width:808;height:687" id="docshape1306" coordorigin="10071,7750" coordsize="808,687" path="m10633,7867l10705,7924,10765,7986,10814,8051,10849,8117,10871,8182,10879,8244,10871,8302,10807,8393,10694,8435,10626,8437,10551,8426,10474,8403,10395,8368,10317,8320,10245,8263,10185,8201,10136,8137,10101,8071,10079,8005,10071,7943,10079,7885,10143,7794,10256,7752,10324,7750,10398,7761,10476,7784,10555,7820,10633,7867xe" filled="false" stroked="true" strokeweight=".5pt" strokecolor="#ffffff">
                  <v:path arrowok="t"/>
                  <v:stroke dashstyle="solid"/>
                </v:shape>
                <v:shape style="position:absolute;left:10086;top:7871;width:836;height:650" id="docshape1307" coordorigin="10087,7871" coordsize="836,650" path="m10372,7953l10455,7915,10537,7888,10617,7874,10692,7871,10760,7881,10819,7902,10902,7979,10922,8091,10908,8152,10879,8214,10836,8276,10781,8335,10714,8390,10636,8438,10554,8477,10471,8504,10392,8518,10317,8520,10248,8511,10189,8490,10107,8412,10087,8301,10101,8240,10130,8177,10172,8116,10228,8057,10295,8002,10372,7953xe" filled="false" stroked="true" strokeweight=".25pt" strokecolor="#ffffff">
                  <v:path arrowok="t"/>
                  <v:stroke dashstyle="solid"/>
                </v:shape>
                <v:shape style="position:absolute;left:10128;top:7688;width:553;height:906" id="docshape1308" coordorigin="10129,7688" coordsize="553,906" path="m10129,8139l10135,8048,10152,7963,10178,7886,10212,7819,10253,7764,10301,7723,10408,7688,10464,7698,10562,7767,10603,7822,10636,7890,10661,7967,10676,8052,10681,8143,10675,8234,10658,8319,10632,8396,10598,8463,10556,8518,10509,8559,10401,8594,10346,8584,10247,8515,10207,8460,10174,8392,10149,8315,10134,8230,10129,8139xe" filled="false" stroked="true" strokeweight=".25pt" strokecolor="#ffffff">
                  <v:path arrowok="t"/>
                  <v:stroke dashstyle="solid"/>
                </v:shape>
                <v:shape style="position:absolute;left:10032;top:7854;width:808;height:687" id="docshape1309" coordorigin="10032,7855" coordsize="808,687" path="m10594,7972l10666,8028,10726,8090,10775,8155,10810,8221,10832,8286,10839,8349,10831,8406,10768,8498,10655,8540,10587,8541,10512,8531,10435,8508,10356,8472,10278,8424,10206,8368,10146,8306,10097,8241,10062,8175,10040,8110,10032,8047,10040,7990,10104,7899,10216,7857,10285,7855,10359,7865,10437,7889,10516,7924,10594,7972xe" filled="false" stroked="true" strokeweight=".25pt" strokecolor="#ffffff">
                  <v:path arrowok="t"/>
                  <v:stroke dashstyle="solid"/>
                </v:shape>
                <v:shape style="position:absolute;left:12011;top:7871;width:836;height:650" id="docshape1310" coordorigin="12012,7871" coordsize="836,650" path="m12297,7953l12380,7915,12463,7888,12542,7874,12617,7871,12685,7881,12744,7902,12827,7979,12847,8091,12833,8152,12804,8214,12761,8276,12706,8335,12639,8390,12562,8438,12479,8477,12396,8504,12317,8518,12242,8520,12174,8511,12115,8490,12032,8412,12012,8301,12026,8240,12055,8177,12098,8116,12153,8057,12220,8002,12297,7953xe" filled="false" stroked="true" strokeweight=".5pt" strokecolor="#ffffff">
                  <v:path arrowok="t"/>
                  <v:stroke dashstyle="solid"/>
                </v:shape>
                <v:shape style="position:absolute;left:11957;top:7763;width:836;height:650" id="docshape1311" coordorigin="11958,7763" coordsize="836,650" path="m12244,7846l12326,7807,12409,7780,12488,7766,12563,7763,12631,7773,12691,7794,12773,7871,12793,7983,12779,8044,12750,8106,12707,8168,12652,8227,12585,8282,12508,8331,12425,8369,12343,8396,12263,8410,12188,8413,12120,8403,12061,8382,11978,8305,11958,8193,11972,8132,12001,8070,12044,8008,12099,7949,12166,7894,12244,7846xe" filled="false" stroked="true" strokeweight=".5pt" strokecolor="#ffffff">
                  <v:path arrowok="t"/>
                  <v:stroke dashstyle="solid"/>
                </v:shape>
                <v:shape style="position:absolute;left:12053;top:7688;width:553;height:906" id="docshape1312" coordorigin="12054,7688" coordsize="553,906" path="m12054,8139l12060,8048,12077,7963,12103,7886,12137,7819,12179,7764,12226,7723,12334,7688,12389,7698,12487,7767,12528,7822,12561,7890,12586,7967,12601,8052,12606,8143,12600,8234,12583,8319,12557,8396,12523,8463,12481,8518,12434,8559,12326,8594,12271,8584,12173,8515,12132,8460,12099,8392,12074,8315,12059,8230,12054,8139xe" filled="false" stroked="true" strokeweight=".5pt" strokecolor="#ffffff">
                  <v:path arrowok="t"/>
                  <v:stroke dashstyle="solid"/>
                </v:shape>
                <v:shape style="position:absolute;left:12178;top:7688;width:553;height:906" id="docshape1313" coordorigin="12178,7688" coordsize="553,906" path="m12178,8139l12185,8048,12202,7963,12228,7886,12262,7819,12303,7764,12350,7723,12458,7688,12514,7698,12612,7767,12652,7822,12685,7890,12710,7967,12726,8052,12731,8143,12724,8234,12708,8319,12682,8396,12647,8463,12606,8518,12559,8559,12451,8594,12395,8584,12297,8515,12257,8460,12224,8392,12199,8315,12183,8230,12178,8139xe" filled="false" stroked="true" strokeweight=".5pt" strokecolor="#ffffff">
                  <v:path arrowok="t"/>
                  <v:stroke dashstyle="solid"/>
                </v:shape>
                <v:shape style="position:absolute;left:11957;top:7854;width:808;height:687" id="docshape1314" coordorigin="11958,7855" coordsize="808,687" path="m12519,7972l12591,8028,12651,8090,12700,8155,12735,8221,12757,8286,12765,8349,12757,8406,12693,8498,12581,8540,12512,8541,12438,8531,12360,8508,12281,8472,12203,8424,12131,8368,12071,8306,12022,8241,11987,8175,11965,8110,11958,8047,11966,7990,12029,7899,12142,7857,12210,7855,12285,7865,12362,7889,12441,7924,12519,7972xe" filled="false" stroked="true" strokeweight=".5pt" strokecolor="#ffffff">
                  <v:path arrowok="t"/>
                  <v:stroke dashstyle="solid"/>
                </v:shape>
                <v:shape style="position:absolute;left:12011;top:7750;width:808;height:687" id="docshape1315" coordorigin="12011,7750" coordsize="808,687" path="m12573,7867l12645,7924,12705,7986,12754,8051,12789,8117,12811,8182,12819,8244,12811,8302,12747,8393,12634,8435,12566,8437,12491,8426,12414,8403,12335,8368,12257,8320,12185,8263,12125,8201,12076,8137,12041,8071,12019,8005,12011,7943,12019,7885,12083,7794,12196,7752,12264,7750,12338,7761,12416,7784,12495,7820,12573,7867xe" filled="false" stroked="true" strokeweight=".5pt" strokecolor="#ffffff">
                  <v:path arrowok="t"/>
                  <v:stroke dashstyle="solid"/>
                </v:shape>
                <v:shape style="position:absolute;left:12026;top:7871;width:836;height:650" id="docshape1316" coordorigin="12027,7871" coordsize="836,650" path="m12312,7953l12395,7915,12477,7888,12557,7874,12632,7871,12700,7881,12759,7902,12842,7979,12862,8091,12848,8152,12819,8214,12776,8276,12721,8335,12654,8390,12576,8438,12494,8477,12411,8504,12332,8518,12257,8520,12188,8511,12129,8490,12047,8412,12027,8301,12041,8240,12070,8177,12112,8116,12168,8057,12235,8002,12312,7953xe" filled="false" stroked="true" strokeweight=".25pt" strokecolor="#ffffff">
                  <v:path arrowok="t"/>
                  <v:stroke dashstyle="solid"/>
                </v:shape>
                <v:shape style="position:absolute;left:12068;top:7688;width:553;height:906" id="docshape1317" coordorigin="12069,7688" coordsize="553,906" path="m12069,8139l12075,8048,12092,7963,12118,7886,12152,7819,12193,7764,12241,7723,12348,7688,12404,7698,12502,7767,12543,7822,12576,7890,12601,7967,12616,8052,12621,8143,12615,8234,12598,8319,12572,8396,12538,8463,12496,8518,12449,8559,12341,8594,12286,8584,12187,8515,12147,8460,12114,8392,12089,8315,12074,8230,12069,8139xe" filled="false" stroked="true" strokeweight=".25pt" strokecolor="#ffffff">
                  <v:path arrowok="t"/>
                  <v:stroke dashstyle="solid"/>
                </v:shape>
                <v:shape style="position:absolute;left:11972;top:7854;width:808;height:687" id="docshape1318" coordorigin="11972,7855" coordsize="808,687" path="m12534,7972l12606,8028,12666,8090,12715,8155,12750,8221,12772,8286,12779,8349,12771,8406,12708,8498,12595,8540,12527,8541,12452,8531,12375,8508,12296,8472,12218,8424,12146,8368,12086,8306,12037,8241,12002,8175,11980,8110,11972,8047,11980,7990,12044,7899,12156,7857,12225,7855,12299,7865,12377,7889,12456,7924,12534,7972xe" filled="false" stroked="true" strokeweight=".25pt" strokecolor="#ffffff">
                  <v:path arrowok="t"/>
                  <v:stroke dashstyle="solid"/>
                </v:shape>
                <v:shape style="position:absolute;left:13921;top:7871;width:836;height:650" id="docshape1319" coordorigin="13922,7871" coordsize="836,650" path="m14207,7953l14290,7915,14373,7888,14452,7874,14527,7871,14595,7881,14654,7902,14737,7979,14757,8091,14743,8152,14714,8214,14671,8276,14616,8335,14549,8390,14472,8438,14389,8477,14306,8504,14227,8518,14152,8520,14084,8511,14025,8490,13942,8412,13922,8301,13936,8240,13965,8177,14008,8116,14063,8057,14130,8002,14207,7953xe" filled="false" stroked="true" strokeweight=".5pt" strokecolor="#ffffff">
                  <v:path arrowok="t"/>
                  <v:stroke dashstyle="solid"/>
                </v:shape>
                <v:shape style="position:absolute;left:13867;top:7763;width:836;height:650" id="docshape1320" coordorigin="13868,7763" coordsize="836,650" path="m14154,7846l14236,7807,14319,7780,14398,7766,14473,7763,14541,7773,14601,7794,14683,7871,14703,7983,14689,8044,14660,8106,14617,8168,14562,8227,14495,8282,14418,8331,14335,8369,14253,8396,14173,8410,14098,8413,14030,8403,13971,8382,13888,8305,13868,8193,13882,8132,13911,8070,13954,8008,14009,7949,14076,7894,14154,7846xe" filled="false" stroked="true" strokeweight=".5pt" strokecolor="#ffffff">
                  <v:path arrowok="t"/>
                  <v:stroke dashstyle="solid"/>
                </v:shape>
                <v:shape style="position:absolute;left:13963;top:7688;width:553;height:906" id="docshape1321" coordorigin="13964,7688" coordsize="553,906" path="m13964,8139l13970,8048,13987,7963,14013,7886,14047,7819,14089,7764,14136,7723,14244,7688,14299,7698,14397,7767,14438,7822,14471,7890,14496,7967,14511,8052,14516,8143,14510,8234,14493,8319,14467,8396,14433,8463,14391,8518,14344,8559,14236,8594,14181,8584,14083,8515,14042,8460,14009,8392,13984,8315,13969,8230,13964,8139xe" filled="false" stroked="true" strokeweight=".5pt" strokecolor="#ffffff">
                  <v:path arrowok="t"/>
                  <v:stroke dashstyle="solid"/>
                </v:shape>
                <v:shape style="position:absolute;left:14088;top:7688;width:553;height:906" id="docshape1322" coordorigin="14088,7688" coordsize="553,906" path="m14088,8139l14095,8048,14112,7963,14138,7886,14172,7819,14213,7764,14260,7723,14368,7688,14424,7698,14522,7767,14562,7822,14595,7890,14620,7967,14636,8052,14641,8143,14634,8234,14618,8319,14592,8396,14557,8463,14516,8518,14469,8559,14361,8594,14305,8584,14207,8515,14167,8460,14134,8392,14109,8315,14093,8230,14088,8139xe" filled="false" stroked="true" strokeweight=".5pt" strokecolor="#ffffff">
                  <v:path arrowok="t"/>
                  <v:stroke dashstyle="solid"/>
                </v:shape>
                <v:shape style="position:absolute;left:13867;top:7854;width:808;height:687" id="docshape1323" coordorigin="13868,7855" coordsize="808,687" path="m14429,7972l14501,8028,14561,8090,14610,8155,14645,8221,14667,8286,14675,8349,14667,8406,14603,8498,14491,8540,14422,8541,14348,8531,14270,8508,14191,8472,14113,8424,14041,8368,13981,8306,13932,8241,13897,8175,13875,8110,13868,8047,13876,7990,13939,7899,14052,7857,14120,7855,14195,7865,14272,7889,14351,7924,14429,7972xe" filled="false" stroked="true" strokeweight=".5pt" strokecolor="#ffffff">
                  <v:path arrowok="t"/>
                  <v:stroke dashstyle="solid"/>
                </v:shape>
                <v:shape style="position:absolute;left:13921;top:7750;width:808;height:687" id="docshape1324" coordorigin="13921,7750" coordsize="808,687" path="m14483,7867l14555,7924,14615,7986,14664,8051,14699,8117,14721,8182,14729,8244,14721,8302,14657,8393,14544,8435,14476,8437,14401,8426,14324,8403,14245,8368,14167,8320,14095,8263,14035,8201,13986,8137,13951,8071,13929,8005,13921,7943,13929,7885,13993,7794,14106,7752,14174,7750,14248,7761,14326,7784,14405,7820,14483,7867xe" filled="false" stroked="true" strokeweight=".5pt" strokecolor="#ffffff">
                  <v:path arrowok="t"/>
                  <v:stroke dashstyle="solid"/>
                </v:shape>
                <v:shape style="position:absolute;left:13936;top:7871;width:836;height:650" id="docshape1325" coordorigin="13937,7871" coordsize="836,650" path="m14222,7953l14305,7915,14387,7888,14467,7874,14542,7871,14610,7881,14669,7902,14752,7979,14772,8091,14758,8152,14729,8214,14686,8276,14631,8335,14564,8390,14486,8438,14404,8477,14321,8504,14242,8518,14167,8520,14098,8511,14039,8490,13957,8412,13937,8301,13951,8240,13980,8177,14022,8116,14078,8057,14145,8002,14222,7953xe" filled="false" stroked="true" strokeweight=".25pt" strokecolor="#ffffff">
                  <v:path arrowok="t"/>
                  <v:stroke dashstyle="solid"/>
                </v:shape>
                <v:shape style="position:absolute;left:13978;top:7688;width:553;height:906" id="docshape1326" coordorigin="13979,7688" coordsize="553,906" path="m13979,8139l13985,8048,14002,7963,14028,7886,14062,7819,14103,7764,14151,7723,14258,7688,14314,7698,14412,7767,14453,7822,14486,7890,14511,7967,14526,8052,14531,8143,14525,8234,14508,8319,14482,8396,14448,8463,14406,8518,14359,8559,14251,8594,14196,8584,14097,8515,14057,8460,14024,8392,13999,8315,13984,8230,13979,8139xe" filled="false" stroked="true" strokeweight=".25pt" strokecolor="#ffffff">
                  <v:path arrowok="t"/>
                  <v:stroke dashstyle="solid"/>
                </v:shape>
                <v:shape style="position:absolute;left:13882;top:7854;width:808;height:687" id="docshape1327" coordorigin="13882,7855" coordsize="808,687" path="m14444,7972l14516,8028,14576,8090,14625,8155,14660,8221,14682,8286,14689,8349,14681,8406,14618,8498,14505,8540,14437,8541,14362,8531,14285,8508,14206,8472,14128,8424,14056,8368,13996,8306,13947,8241,13912,8175,13890,8110,13882,8047,13890,7990,13954,7899,14066,7857,14135,7855,14209,7865,14287,7889,14366,7924,14444,7972xe" filled="false" stroked="true" strokeweight=".25pt" strokecolor="#ffffff">
                  <v:path arrowok="t"/>
                  <v:stroke dashstyle="solid"/>
                </v:shape>
                <v:shape style="position:absolute;left:10071;top:5511;width:836;height:650" id="docshape1328" coordorigin="10072,5511" coordsize="836,650" path="m10357,5593l10440,5555,10523,5528,10602,5514,10677,5511,10745,5521,10804,5542,10887,5619,10907,5731,10893,5792,10864,5854,10821,5916,10766,5975,10699,6030,10622,6078,10539,6117,10456,6144,10377,6158,10302,6160,10234,6151,10175,6130,10092,6052,10072,5941,10086,5880,10115,5817,10158,5756,10213,5697,10280,5642,10357,5593xe" filled="false" stroked="true" strokeweight=".5pt" strokecolor="#ffffff">
                  <v:path arrowok="t"/>
                  <v:stroke dashstyle="solid"/>
                </v:shape>
                <v:shape style="position:absolute;left:10017;top:5403;width:836;height:650" id="docshape1329" coordorigin="10018,5403" coordsize="836,650" path="m10304,5486l10386,5447,10469,5420,10548,5406,10623,5403,10691,5413,10751,5434,10833,5511,10853,5623,10839,5684,10810,5746,10767,5808,10712,5867,10645,5922,10568,5971,10485,6009,10403,6036,10323,6050,10248,6053,10180,6043,10121,6022,10038,5945,10018,5833,10032,5772,10061,5710,10104,5648,10159,5589,10226,5534,10304,5486xe" filled="false" stroked="true" strokeweight=".5pt" strokecolor="#ffffff">
                  <v:path arrowok="t"/>
                  <v:stroke dashstyle="solid"/>
                </v:shape>
                <v:shape style="position:absolute;left:10113;top:5328;width:553;height:906" id="docshape1330" coordorigin="10114,5328" coordsize="553,906" path="m10114,5779l10120,5688,10137,5603,10163,5526,10197,5459,10239,5404,10286,5363,10394,5328,10449,5338,10547,5407,10588,5462,10621,5530,10646,5607,10661,5692,10666,5783,10660,5874,10643,5959,10617,6036,10583,6103,10541,6158,10494,6199,10386,6234,10331,6224,10233,6155,10192,6100,10159,6032,10134,5955,10119,5870,10114,5779xe" filled="false" stroked="true" strokeweight=".5pt" strokecolor="#ffffff">
                  <v:path arrowok="t"/>
                  <v:stroke dashstyle="solid"/>
                </v:shape>
                <v:shape style="position:absolute;left:10238;top:5328;width:553;height:906" id="docshape1331" coordorigin="10238,5328" coordsize="553,906" path="m10238,5779l10245,5688,10262,5603,10288,5526,10322,5459,10363,5404,10410,5363,10518,5328,10574,5338,10672,5407,10712,5462,10745,5530,10770,5607,10786,5692,10791,5783,10784,5874,10768,5959,10742,6036,10707,6103,10666,6158,10619,6199,10511,6234,10455,6224,10357,6155,10317,6100,10284,6032,10259,5955,10243,5870,10238,5779xe" filled="false" stroked="true" strokeweight=".5pt" strokecolor="#ffffff">
                  <v:path arrowok="t"/>
                  <v:stroke dashstyle="solid"/>
                </v:shape>
                <v:shape style="position:absolute;left:10017;top:5494;width:808;height:687" id="docshape1332" coordorigin="10018,5495" coordsize="808,687" path="m10579,5612l10651,5668,10711,5730,10760,5795,10795,5861,10817,5926,10825,5989,10817,6046,10753,6138,10641,6180,10572,6181,10498,6171,10420,6148,10341,6112,10263,6064,10191,6008,10131,5946,10082,5881,10047,5815,10025,5750,10018,5687,10026,5630,10089,5539,10202,5497,10270,5495,10345,5505,10422,5529,10501,5564,10579,5612xe" filled="false" stroked="true" strokeweight=".5pt" strokecolor="#ffffff">
                  <v:path arrowok="t"/>
                  <v:stroke dashstyle="solid"/>
                </v:shape>
                <v:shape style="position:absolute;left:10071;top:5390;width:808;height:687" id="docshape1333" coordorigin="10071,5390" coordsize="808,687" path="m10633,5507l10705,5564,10765,5626,10814,5691,10849,5757,10871,5822,10879,5884,10871,5942,10807,6033,10694,6075,10626,6077,10551,6066,10474,6043,10395,6008,10317,5960,10245,5903,10185,5841,10136,5777,10101,5711,10079,5645,10071,5583,10079,5525,10143,5434,10256,5392,10324,5390,10398,5401,10476,5424,10555,5460,10633,5507xe" filled="false" stroked="true" strokeweight=".5pt" strokecolor="#ffffff">
                  <v:path arrowok="t"/>
                  <v:stroke dashstyle="solid"/>
                </v:shape>
                <v:shape style="position:absolute;left:10086;top:5511;width:836;height:650" id="docshape1334" coordorigin="10087,5511" coordsize="836,650" path="m10372,5593l10455,5555,10537,5528,10617,5514,10692,5511,10760,5521,10819,5542,10902,5619,10922,5731,10908,5792,10879,5854,10836,5916,10781,5975,10714,6030,10636,6078,10554,6117,10471,6144,10392,6158,10317,6160,10248,6151,10189,6130,10107,6052,10087,5941,10101,5880,10130,5817,10172,5756,10228,5697,10295,5642,10372,5593xe" filled="false" stroked="true" strokeweight=".25pt" strokecolor="#ffffff">
                  <v:path arrowok="t"/>
                  <v:stroke dashstyle="solid"/>
                </v:shape>
                <v:shape style="position:absolute;left:10128;top:5328;width:553;height:906" id="docshape1335" coordorigin="10129,5328" coordsize="553,906" path="m10129,5779l10135,5688,10152,5603,10178,5526,10212,5459,10253,5404,10301,5363,10408,5328,10464,5338,10562,5407,10603,5462,10636,5530,10661,5607,10676,5692,10681,5783,10675,5874,10658,5959,10632,6036,10598,6103,10556,6158,10509,6199,10401,6234,10346,6224,10247,6155,10207,6100,10174,6032,10149,5955,10134,5870,10129,5779xe" filled="false" stroked="true" strokeweight=".25pt" strokecolor="#ffffff">
                  <v:path arrowok="t"/>
                  <v:stroke dashstyle="solid"/>
                </v:shape>
                <v:shape style="position:absolute;left:10032;top:5494;width:808;height:687" id="docshape1336" coordorigin="10032,5495" coordsize="808,687" path="m10594,5612l10666,5668,10726,5730,10775,5795,10810,5861,10832,5926,10839,5989,10831,6046,10768,6138,10655,6180,10587,6181,10512,6171,10435,6148,10356,6112,10278,6064,10206,6008,10146,5946,10097,5881,10062,5815,10040,5750,10032,5687,10040,5630,10104,5539,10216,5497,10285,5495,10359,5505,10437,5529,10516,5564,10594,5612xe" filled="false" stroked="true" strokeweight=".25pt" strokecolor="#ffffff">
                  <v:path arrowok="t"/>
                  <v:stroke dashstyle="solid"/>
                </v:shape>
                <v:shape style="position:absolute;left:12011;top:5511;width:836;height:650" id="docshape1337" coordorigin="12012,5511" coordsize="836,650" path="m12297,5593l12380,5555,12463,5528,12542,5514,12617,5511,12685,5521,12744,5542,12827,5619,12847,5731,12833,5792,12804,5854,12761,5916,12706,5975,12639,6030,12562,6078,12479,6117,12396,6144,12317,6158,12242,6160,12174,6151,12115,6130,12032,6052,12012,5941,12026,5880,12055,5817,12098,5756,12153,5697,12220,5642,12297,5593xe" filled="false" stroked="true" strokeweight=".5pt" strokecolor="#ffffff">
                  <v:path arrowok="t"/>
                  <v:stroke dashstyle="solid"/>
                </v:shape>
                <v:shape style="position:absolute;left:11957;top:5403;width:836;height:650" id="docshape1338" coordorigin="11958,5403" coordsize="836,650" path="m12244,5486l12326,5447,12409,5420,12488,5406,12563,5403,12631,5413,12691,5434,12773,5511,12793,5623,12779,5684,12750,5746,12707,5808,12652,5867,12585,5922,12508,5971,12425,6009,12343,6036,12263,6050,12188,6053,12120,6043,12061,6022,11978,5945,11958,5833,11972,5772,12001,5710,12044,5648,12099,5589,12166,5534,12244,5486xe" filled="false" stroked="true" strokeweight=".5pt" strokecolor="#ffffff">
                  <v:path arrowok="t"/>
                  <v:stroke dashstyle="solid"/>
                </v:shape>
                <v:shape style="position:absolute;left:12053;top:5328;width:553;height:906" id="docshape1339" coordorigin="12054,5328" coordsize="553,906" path="m12054,5779l12060,5688,12077,5603,12103,5526,12137,5459,12179,5404,12226,5363,12334,5328,12389,5338,12487,5407,12528,5462,12561,5530,12586,5607,12601,5692,12606,5783,12600,5874,12583,5959,12557,6036,12523,6103,12481,6158,12434,6199,12326,6234,12271,6224,12173,6155,12132,6100,12099,6032,12074,5955,12059,5870,12054,5779xe" filled="false" stroked="true" strokeweight=".5pt" strokecolor="#ffffff">
                  <v:path arrowok="t"/>
                  <v:stroke dashstyle="solid"/>
                </v:shape>
                <v:shape style="position:absolute;left:12178;top:5328;width:553;height:906" id="docshape1340" coordorigin="12178,5328" coordsize="553,906" path="m12178,5779l12185,5688,12202,5603,12228,5526,12262,5459,12303,5404,12350,5363,12458,5328,12514,5338,12612,5407,12652,5462,12685,5530,12710,5607,12726,5692,12731,5783,12724,5874,12708,5959,12682,6036,12647,6103,12606,6158,12559,6199,12451,6234,12395,6224,12297,6155,12257,6100,12224,6032,12199,5955,12183,5870,12178,5779xe" filled="false" stroked="true" strokeweight=".5pt" strokecolor="#ffffff">
                  <v:path arrowok="t"/>
                  <v:stroke dashstyle="solid"/>
                </v:shape>
                <v:shape style="position:absolute;left:11957;top:5494;width:808;height:687" id="docshape1341" coordorigin="11958,5495" coordsize="808,687" path="m12519,5612l12591,5668,12651,5730,12700,5795,12735,5861,12757,5926,12765,5989,12757,6046,12693,6138,12581,6180,12512,6181,12438,6171,12360,6148,12281,6112,12203,6064,12131,6008,12071,5946,12022,5881,11987,5815,11965,5750,11958,5687,11966,5630,12029,5539,12142,5497,12210,5495,12285,5505,12362,5529,12441,5564,12519,5612xe" filled="false" stroked="true" strokeweight=".5pt" strokecolor="#ffffff">
                  <v:path arrowok="t"/>
                  <v:stroke dashstyle="solid"/>
                </v:shape>
                <v:shape style="position:absolute;left:12011;top:5390;width:808;height:687" id="docshape1342" coordorigin="12011,5390" coordsize="808,687" path="m12573,5507l12645,5564,12705,5626,12754,5691,12789,5757,12811,5822,12819,5884,12811,5942,12747,6033,12634,6075,12566,6077,12491,6066,12414,6043,12335,6008,12257,5960,12185,5903,12125,5841,12076,5777,12041,5711,12019,5645,12011,5583,12019,5525,12083,5434,12196,5392,12264,5390,12338,5401,12416,5424,12495,5460,12573,5507xe" filled="false" stroked="true" strokeweight=".5pt" strokecolor="#ffffff">
                  <v:path arrowok="t"/>
                  <v:stroke dashstyle="solid"/>
                </v:shape>
                <v:shape style="position:absolute;left:12026;top:5511;width:836;height:650" id="docshape1343" coordorigin="12027,5511" coordsize="836,650" path="m12312,5593l12395,5555,12477,5528,12557,5514,12632,5511,12700,5521,12759,5542,12842,5619,12862,5731,12848,5792,12819,5854,12776,5916,12721,5975,12654,6030,12576,6078,12494,6117,12411,6144,12332,6158,12257,6160,12188,6151,12129,6130,12047,6052,12027,5941,12041,5880,12070,5817,12112,5756,12168,5697,12235,5642,12312,5593xe" filled="false" stroked="true" strokeweight=".25pt" strokecolor="#ffffff">
                  <v:path arrowok="t"/>
                  <v:stroke dashstyle="solid"/>
                </v:shape>
                <v:shape style="position:absolute;left:12068;top:5328;width:553;height:906" id="docshape1344" coordorigin="12069,5328" coordsize="553,906" path="m12069,5779l12075,5688,12092,5603,12118,5526,12152,5459,12193,5404,12241,5363,12348,5328,12404,5338,12502,5407,12543,5462,12576,5530,12601,5607,12616,5692,12621,5783,12615,5874,12598,5959,12572,6036,12538,6103,12496,6158,12449,6199,12341,6234,12286,6224,12187,6155,12147,6100,12114,6032,12089,5955,12074,5870,12069,5779xe" filled="false" stroked="true" strokeweight=".25pt" strokecolor="#ffffff">
                  <v:path arrowok="t"/>
                  <v:stroke dashstyle="solid"/>
                </v:shape>
                <v:shape style="position:absolute;left:11972;top:5494;width:808;height:687" id="docshape1345" coordorigin="11972,5495" coordsize="808,687" path="m12534,5612l12606,5668,12666,5730,12715,5795,12750,5861,12772,5926,12779,5989,12771,6046,12708,6138,12595,6180,12527,6181,12452,6171,12375,6148,12296,6112,12218,6064,12146,6008,12086,5946,12037,5881,12002,5815,11980,5750,11972,5687,11980,5630,12044,5539,12156,5497,12225,5495,12299,5505,12377,5529,12456,5564,12534,5612xe" filled="false" stroked="true" strokeweight=".25pt" strokecolor="#ffffff">
                  <v:path arrowok="t"/>
                  <v:stroke dashstyle="solid"/>
                </v:shape>
                <v:shape style="position:absolute;left:13921;top:5511;width:836;height:650" id="docshape1346" coordorigin="13922,5511" coordsize="836,650" path="m14207,5593l14290,5555,14373,5528,14452,5514,14527,5511,14595,5521,14654,5542,14737,5619,14757,5731,14743,5792,14714,5854,14671,5916,14616,5975,14549,6030,14472,6078,14389,6117,14306,6144,14227,6158,14152,6160,14084,6151,14025,6130,13942,6052,13922,5941,13936,5880,13965,5817,14008,5756,14063,5697,14130,5642,14207,5593xe" filled="false" stroked="true" strokeweight=".5pt" strokecolor="#ffffff">
                  <v:path arrowok="t"/>
                  <v:stroke dashstyle="solid"/>
                </v:shape>
                <v:shape style="position:absolute;left:13867;top:5403;width:836;height:650" id="docshape1347" coordorigin="13868,5403" coordsize="836,650" path="m14154,5486l14236,5447,14319,5420,14398,5406,14473,5403,14541,5413,14601,5434,14683,5511,14703,5623,14689,5684,14660,5746,14617,5808,14562,5867,14495,5922,14418,5971,14335,6009,14253,6036,14173,6050,14098,6053,14030,6043,13971,6022,13888,5945,13868,5833,13882,5772,13911,5710,13954,5648,14009,5589,14076,5534,14154,5486xe" filled="false" stroked="true" strokeweight=".5pt" strokecolor="#ffffff">
                  <v:path arrowok="t"/>
                  <v:stroke dashstyle="solid"/>
                </v:shape>
                <v:shape style="position:absolute;left:13963;top:5328;width:553;height:906" id="docshape1348" coordorigin="13964,5328" coordsize="553,906" path="m13964,5779l13970,5688,13987,5603,14013,5526,14047,5459,14089,5404,14136,5363,14244,5328,14299,5338,14397,5407,14438,5462,14471,5530,14496,5607,14511,5692,14516,5783,14510,5874,14493,5959,14467,6036,14433,6103,14391,6158,14344,6199,14236,6234,14181,6224,14083,6155,14042,6100,14009,6032,13984,5955,13969,5870,13964,5779xe" filled="false" stroked="true" strokeweight=".5pt" strokecolor="#ffffff">
                  <v:path arrowok="t"/>
                  <v:stroke dashstyle="solid"/>
                </v:shape>
                <v:shape style="position:absolute;left:14088;top:5328;width:553;height:906" id="docshape1349" coordorigin="14088,5328" coordsize="553,906" path="m14088,5779l14095,5688,14112,5603,14138,5526,14172,5459,14213,5404,14260,5363,14368,5328,14424,5338,14522,5407,14562,5462,14595,5530,14620,5607,14636,5692,14641,5783,14634,5874,14618,5959,14592,6036,14557,6103,14516,6158,14469,6199,14361,6234,14305,6224,14207,6155,14167,6100,14134,6032,14109,5955,14093,5870,14088,5779xe" filled="false" stroked="true" strokeweight=".5pt" strokecolor="#ffffff">
                  <v:path arrowok="t"/>
                  <v:stroke dashstyle="solid"/>
                </v:shape>
                <v:shape style="position:absolute;left:13867;top:5494;width:808;height:687" id="docshape1350" coordorigin="13868,5495" coordsize="808,687" path="m14429,5612l14501,5668,14561,5730,14610,5795,14645,5861,14667,5926,14675,5989,14667,6046,14603,6138,14491,6180,14422,6181,14348,6171,14270,6148,14191,6112,14113,6064,14041,6008,13981,5946,13932,5881,13897,5815,13875,5750,13868,5687,13876,5630,13939,5539,14052,5497,14120,5495,14195,5505,14272,5529,14351,5564,14429,5612xe" filled="false" stroked="true" strokeweight=".5pt" strokecolor="#ffffff">
                  <v:path arrowok="t"/>
                  <v:stroke dashstyle="solid"/>
                </v:shape>
                <v:shape style="position:absolute;left:13921;top:5390;width:808;height:687" id="docshape1351" coordorigin="13921,5390" coordsize="808,687" path="m14483,5507l14555,5564,14615,5626,14664,5691,14699,5757,14721,5822,14729,5884,14721,5942,14657,6033,14544,6075,14476,6077,14401,6066,14324,6043,14245,6008,14167,5960,14095,5903,14035,5841,13986,5777,13951,5711,13929,5645,13921,5583,13929,5525,13993,5434,14106,5392,14174,5390,14248,5401,14326,5424,14405,5460,14483,5507xe" filled="false" stroked="true" strokeweight=".5pt" strokecolor="#ffffff">
                  <v:path arrowok="t"/>
                  <v:stroke dashstyle="solid"/>
                </v:shape>
                <v:shape style="position:absolute;left:13936;top:5511;width:836;height:650" id="docshape1352" coordorigin="13937,5511" coordsize="836,650" path="m14222,5593l14305,5555,14387,5528,14467,5514,14542,5511,14610,5521,14669,5542,14752,5619,14772,5731,14758,5792,14729,5854,14686,5916,14631,5975,14564,6030,14486,6078,14404,6117,14321,6144,14242,6158,14167,6160,14098,6151,14039,6130,13957,6052,13937,5941,13951,5880,13980,5817,14022,5756,14078,5697,14145,5642,14222,5593xe" filled="false" stroked="true" strokeweight=".25pt" strokecolor="#ffffff">
                  <v:path arrowok="t"/>
                  <v:stroke dashstyle="solid"/>
                </v:shape>
                <v:shape style="position:absolute;left:13978;top:5328;width:553;height:906" id="docshape1353" coordorigin="13979,5328" coordsize="553,906" path="m13979,5779l13985,5688,14002,5603,14028,5526,14062,5459,14103,5404,14151,5363,14258,5328,14314,5338,14412,5407,14453,5462,14486,5530,14511,5607,14526,5692,14531,5783,14525,5874,14508,5959,14482,6036,14448,6103,14406,6158,14359,6199,14251,6234,14196,6224,14097,6155,14057,6100,14024,6032,13999,5955,13984,5870,13979,5779xe" filled="false" stroked="true" strokeweight=".25pt" strokecolor="#ffffff">
                  <v:path arrowok="t"/>
                  <v:stroke dashstyle="solid"/>
                </v:shape>
                <v:shape style="position:absolute;left:13882;top:5494;width:808;height:687" id="docshape1354" coordorigin="13882,5495" coordsize="808,687" path="m14444,5612l14516,5668,14576,5730,14625,5795,14660,5861,14682,5926,14689,5989,14681,6046,14618,6138,14505,6180,14437,6181,14362,6171,14285,6148,14206,6112,14128,6064,14056,6008,13996,5946,13947,5881,13912,5815,13890,5750,13882,5687,13890,5630,13954,5539,14066,5497,14135,5495,14209,5505,14287,5529,14366,5564,14444,5612xe" filled="false" stroked="true" strokeweight=".25pt" strokecolor="#ffffff">
                  <v:path arrowok="t"/>
                  <v:stroke dashstyle="solid"/>
                </v:shape>
                <v:shape style="position:absolute;left:10071;top:3061;width:836;height:650" id="docshape1355" coordorigin="10072,3061" coordsize="836,650" path="m10357,3143l10440,3105,10523,3078,10602,3064,10677,3061,10745,3071,10804,3092,10887,3169,10907,3281,10893,3342,10864,3404,10821,3466,10766,3525,10699,3580,10622,3628,10539,3667,10456,3694,10377,3708,10302,3710,10234,3701,10175,3680,10092,3602,10072,3491,10086,3430,10115,3367,10158,3306,10213,3247,10280,3192,10357,3143xe" filled="false" stroked="true" strokeweight=".5pt" strokecolor="#ffffff">
                  <v:path arrowok="t"/>
                  <v:stroke dashstyle="solid"/>
                </v:shape>
                <v:shape style="position:absolute;left:10017;top:2953;width:836;height:650" id="docshape1356" coordorigin="10018,2953" coordsize="836,650" path="m10304,3036l10386,2997,10469,2970,10548,2956,10623,2953,10691,2963,10751,2984,10833,3061,10853,3173,10839,3234,10810,3296,10767,3358,10712,3417,10645,3472,10568,3521,10485,3559,10403,3586,10323,3600,10248,3603,10180,3593,10121,3572,10038,3495,10018,3383,10032,3322,10061,3260,10104,3198,10159,3139,10226,3084,10304,3036xe" filled="false" stroked="true" strokeweight=".5pt" strokecolor="#ffffff">
                  <v:path arrowok="t"/>
                  <v:stroke dashstyle="solid"/>
                </v:shape>
                <v:shape style="position:absolute;left:10113;top:2878;width:553;height:906" id="docshape1357" coordorigin="10114,2878" coordsize="553,906" path="m10114,3329l10120,3238,10137,3153,10163,3076,10197,3009,10239,2954,10286,2913,10394,2878,10449,2888,10547,2957,10588,3012,10621,3080,10646,3157,10661,3242,10666,3333,10660,3424,10643,3509,10617,3586,10583,3653,10541,3708,10494,3749,10386,3784,10331,3774,10233,3705,10192,3650,10159,3582,10134,3505,10119,3420,10114,3329xe" filled="false" stroked="true" strokeweight=".5pt" strokecolor="#ffffff">
                  <v:path arrowok="t"/>
                  <v:stroke dashstyle="solid"/>
                </v:shape>
                <v:shape style="position:absolute;left:10238;top:2878;width:553;height:906" id="docshape1358" coordorigin="10238,2878" coordsize="553,906" path="m10238,3329l10245,3238,10262,3153,10288,3076,10322,3009,10363,2954,10410,2913,10518,2878,10574,2888,10672,2957,10712,3012,10745,3080,10770,3157,10786,3242,10791,3333,10784,3424,10768,3509,10742,3586,10707,3653,10666,3708,10619,3749,10511,3784,10455,3774,10357,3705,10317,3650,10284,3582,10259,3505,10243,3420,10238,3329xe" filled="false" stroked="true" strokeweight=".5pt" strokecolor="#ffffff">
                  <v:path arrowok="t"/>
                  <v:stroke dashstyle="solid"/>
                </v:shape>
                <v:shape style="position:absolute;left:10017;top:3044;width:808;height:687" id="docshape1359" coordorigin="10018,3045" coordsize="808,687" path="m10579,3162l10651,3218,10711,3280,10760,3345,10795,3411,10817,3476,10825,3539,10817,3596,10753,3688,10641,3730,10572,3731,10498,3721,10420,3698,10341,3662,10263,3614,10191,3558,10131,3496,10082,3431,10047,3365,10025,3300,10018,3237,10026,3180,10089,3089,10202,3047,10270,3045,10345,3055,10422,3079,10501,3114,10579,3162xe" filled="false" stroked="true" strokeweight=".5pt" strokecolor="#ffffff">
                  <v:path arrowok="t"/>
                  <v:stroke dashstyle="solid"/>
                </v:shape>
                <v:shape style="position:absolute;left:10071;top:2940;width:808;height:687" id="docshape1360" coordorigin="10071,2940" coordsize="808,687" path="m10633,3057l10705,3114,10765,3176,10814,3241,10849,3307,10871,3372,10879,3434,10871,3492,10807,3583,10694,3625,10626,3627,10551,3616,10474,3593,10395,3558,10317,3510,10245,3453,10185,3391,10136,3327,10101,3261,10079,3195,10071,3133,10079,3075,10143,2984,10256,2942,10324,2940,10398,2951,10476,2974,10555,3010,10633,3057xe" filled="false" stroked="true" strokeweight=".5pt" strokecolor="#ffffff">
                  <v:path arrowok="t"/>
                  <v:stroke dashstyle="solid"/>
                </v:shape>
                <v:shape style="position:absolute;left:10086;top:3061;width:836;height:650" id="docshape1361" coordorigin="10087,3061" coordsize="836,650" path="m10372,3143l10455,3105,10537,3078,10617,3064,10692,3061,10760,3071,10819,3092,10902,3169,10922,3281,10908,3342,10879,3404,10836,3466,10781,3525,10714,3580,10636,3628,10554,3667,10471,3694,10392,3708,10317,3710,10248,3701,10189,3680,10107,3602,10087,3491,10101,3430,10130,3367,10172,3306,10228,3247,10295,3192,10372,3143xe" filled="false" stroked="true" strokeweight=".25pt" strokecolor="#ffffff">
                  <v:path arrowok="t"/>
                  <v:stroke dashstyle="solid"/>
                </v:shape>
                <v:shape style="position:absolute;left:10128;top:2878;width:553;height:906" id="docshape1362" coordorigin="10129,2878" coordsize="553,906" path="m10129,3329l10135,3238,10152,3153,10178,3076,10212,3009,10253,2954,10301,2913,10408,2878,10464,2888,10562,2957,10603,3012,10636,3080,10661,3157,10676,3242,10681,3333,10675,3424,10658,3509,10632,3586,10598,3653,10556,3708,10509,3749,10401,3784,10346,3774,10247,3705,10207,3650,10174,3582,10149,3505,10134,3420,10129,3329xe" filled="false" stroked="true" strokeweight=".25pt" strokecolor="#ffffff">
                  <v:path arrowok="t"/>
                  <v:stroke dashstyle="solid"/>
                </v:shape>
                <v:shape style="position:absolute;left:10032;top:3044;width:808;height:687" id="docshape1363" coordorigin="10032,3045" coordsize="808,687" path="m10594,3162l10666,3218,10726,3280,10775,3345,10810,3411,10832,3476,10839,3539,10831,3596,10768,3688,10655,3730,10587,3731,10512,3721,10435,3698,10356,3662,10278,3614,10206,3558,10146,3496,10097,3431,10062,3365,10040,3300,10032,3237,10040,3180,10104,3089,10216,3047,10285,3045,10359,3055,10437,3079,10516,3114,10594,3162xe" filled="false" stroked="true" strokeweight=".25pt" strokecolor="#ffffff">
                  <v:path arrowok="t"/>
                  <v:stroke dashstyle="solid"/>
                </v:shape>
                <v:shape style="position:absolute;left:12011;top:3061;width:836;height:650" id="docshape1364" coordorigin="12012,3061" coordsize="836,650" path="m12297,3143l12380,3105,12463,3078,12542,3064,12617,3061,12685,3071,12744,3092,12827,3169,12847,3281,12833,3342,12804,3404,12761,3466,12706,3525,12639,3580,12562,3628,12479,3667,12396,3694,12317,3708,12242,3710,12174,3701,12115,3680,12032,3602,12012,3491,12026,3430,12055,3367,12098,3306,12153,3247,12220,3192,12297,3143xe" filled="false" stroked="true" strokeweight=".5pt" strokecolor="#ffffff">
                  <v:path arrowok="t"/>
                  <v:stroke dashstyle="solid"/>
                </v:shape>
                <v:shape style="position:absolute;left:11957;top:2953;width:836;height:650" id="docshape1365" coordorigin="11958,2953" coordsize="836,650" path="m12244,3036l12326,2997,12409,2970,12488,2956,12563,2953,12631,2963,12691,2984,12773,3061,12793,3173,12779,3234,12750,3296,12707,3358,12652,3417,12585,3472,12508,3521,12425,3559,12343,3586,12263,3600,12188,3603,12120,3593,12061,3572,11978,3495,11958,3383,11972,3322,12001,3260,12044,3198,12099,3139,12166,3084,12244,3036xe" filled="false" stroked="true" strokeweight=".5pt" strokecolor="#ffffff">
                  <v:path arrowok="t"/>
                  <v:stroke dashstyle="solid"/>
                </v:shape>
                <v:shape style="position:absolute;left:12053;top:2878;width:553;height:906" id="docshape1366" coordorigin="12054,2878" coordsize="553,906" path="m12054,3329l12060,3238,12077,3153,12103,3076,12137,3009,12179,2954,12226,2913,12334,2878,12389,2888,12487,2957,12528,3012,12561,3080,12586,3157,12601,3242,12606,3333,12600,3424,12583,3509,12557,3586,12523,3653,12481,3708,12434,3749,12326,3784,12271,3774,12173,3705,12132,3650,12099,3582,12074,3505,12059,3420,12054,3329xe" filled="false" stroked="true" strokeweight=".5pt" strokecolor="#ffffff">
                  <v:path arrowok="t"/>
                  <v:stroke dashstyle="solid"/>
                </v:shape>
                <v:shape style="position:absolute;left:12178;top:2878;width:553;height:906" id="docshape1367" coordorigin="12178,2878" coordsize="553,906" path="m12178,3329l12185,3238,12202,3153,12228,3076,12262,3009,12303,2954,12350,2913,12458,2878,12514,2888,12612,2957,12652,3012,12685,3080,12710,3157,12726,3242,12731,3333,12724,3424,12708,3509,12682,3586,12647,3653,12606,3708,12559,3749,12451,3784,12395,3774,12297,3705,12257,3650,12224,3582,12199,3505,12183,3420,12178,3329xe" filled="false" stroked="true" strokeweight=".5pt" strokecolor="#ffffff">
                  <v:path arrowok="t"/>
                  <v:stroke dashstyle="solid"/>
                </v:shape>
                <v:shape style="position:absolute;left:11957;top:3044;width:808;height:687" id="docshape1368" coordorigin="11958,3045" coordsize="808,687" path="m12519,3162l12591,3218,12651,3280,12700,3345,12735,3411,12757,3476,12765,3539,12757,3596,12693,3688,12581,3730,12512,3731,12438,3721,12360,3698,12281,3662,12203,3614,12131,3558,12071,3496,12022,3431,11987,3365,11965,3300,11958,3237,11966,3180,12029,3089,12142,3047,12210,3045,12285,3055,12362,3079,12441,3114,12519,3162xe" filled="false" stroked="true" strokeweight=".5pt" strokecolor="#ffffff">
                  <v:path arrowok="t"/>
                  <v:stroke dashstyle="solid"/>
                </v:shape>
                <v:shape style="position:absolute;left:12011;top:2940;width:808;height:687" id="docshape1369" coordorigin="12011,2940" coordsize="808,687" path="m12573,3057l12645,3114,12705,3176,12754,3241,12789,3307,12811,3372,12819,3434,12811,3492,12747,3583,12634,3625,12566,3627,12491,3616,12414,3593,12335,3558,12257,3510,12185,3453,12125,3391,12076,3327,12041,3261,12019,3195,12011,3133,12019,3075,12083,2984,12196,2942,12264,2940,12338,2951,12416,2974,12495,3010,12573,3057xe" filled="false" stroked="true" strokeweight=".5pt" strokecolor="#ffffff">
                  <v:path arrowok="t"/>
                  <v:stroke dashstyle="solid"/>
                </v:shape>
                <v:shape style="position:absolute;left:12026;top:3061;width:836;height:650" id="docshape1370" coordorigin="12027,3061" coordsize="836,650" path="m12312,3143l12395,3105,12477,3078,12557,3064,12632,3061,12700,3071,12759,3092,12842,3169,12862,3281,12848,3342,12819,3404,12776,3466,12721,3525,12654,3580,12576,3628,12494,3667,12411,3694,12332,3708,12257,3710,12188,3701,12129,3680,12047,3602,12027,3491,12041,3430,12070,3367,12112,3306,12168,3247,12235,3192,12312,3143xe" filled="false" stroked="true" strokeweight=".25pt" strokecolor="#ffffff">
                  <v:path arrowok="t"/>
                  <v:stroke dashstyle="solid"/>
                </v:shape>
                <v:shape style="position:absolute;left:12068;top:2878;width:553;height:906" id="docshape1371" coordorigin="12069,2878" coordsize="553,906" path="m12069,3329l12075,3238,12092,3153,12118,3076,12152,3009,12193,2954,12241,2913,12348,2878,12404,2888,12502,2957,12543,3012,12576,3080,12601,3157,12616,3242,12621,3333,12615,3424,12598,3509,12572,3586,12538,3653,12496,3708,12449,3749,12341,3784,12286,3774,12187,3705,12147,3650,12114,3582,12089,3505,12074,3420,12069,3329xe" filled="false" stroked="true" strokeweight=".25pt" strokecolor="#ffffff">
                  <v:path arrowok="t"/>
                  <v:stroke dashstyle="solid"/>
                </v:shape>
                <v:shape style="position:absolute;left:11972;top:3044;width:808;height:687" id="docshape1372" coordorigin="11972,3045" coordsize="808,687" path="m12534,3162l12606,3218,12666,3280,12715,3345,12750,3411,12772,3476,12779,3539,12771,3596,12708,3688,12595,3730,12527,3731,12452,3721,12375,3698,12296,3662,12218,3614,12146,3558,12086,3496,12037,3431,12002,3365,11980,3300,11972,3237,11980,3180,12044,3089,12156,3047,12225,3045,12299,3055,12377,3079,12456,3114,12534,3162xe" filled="false" stroked="true" strokeweight=".25pt" strokecolor="#ffffff">
                  <v:path arrowok="t"/>
                  <v:stroke dashstyle="solid"/>
                </v:shape>
                <v:shape style="position:absolute;left:10071;top:636;width:836;height:650" id="docshape1373" coordorigin="10072,636" coordsize="836,650" path="m10357,719l10440,680,10523,653,10602,639,10677,636,10745,646,10804,667,10887,744,10907,856,10893,917,10864,979,10821,1041,10766,1100,10699,1155,10622,1203,10539,1242,10456,1269,10377,1283,10302,1286,10234,1276,10175,1255,10092,1178,10072,1066,10086,1005,10115,943,10158,881,10213,822,10280,767,10357,719xe" filled="false" stroked="true" strokeweight=".5pt" strokecolor="#ffffff">
                  <v:path arrowok="t"/>
                  <v:stroke dashstyle="solid"/>
                </v:shape>
                <v:shape style="position:absolute;left:10017;top:528;width:836;height:650" id="docshape1374" coordorigin="10018,529" coordsize="836,650" path="m10304,611l10386,572,10469,546,10548,531,10623,529,10691,538,10751,559,10833,637,10853,748,10839,809,10810,872,10767,933,10712,992,10645,1047,10568,1096,10485,1134,10403,1161,10323,1175,10248,1178,10180,1168,10121,1147,10038,1070,10018,958,10032,897,10061,835,10104,773,10159,714,10226,659,10304,611xe" filled="false" stroked="true" strokeweight=".5pt" strokecolor="#ffffff">
                  <v:path arrowok="t"/>
                  <v:stroke dashstyle="solid"/>
                </v:shape>
                <v:shape style="position:absolute;left:10113;top:453;width:553;height:906" id="docshape1375" coordorigin="10114,454" coordsize="553,906" path="m10114,904l10120,813,10137,728,10163,651,10197,585,10239,530,10286,488,10394,454,10449,463,10547,532,10588,588,10621,655,10646,732,10661,817,10666,908,10660,1000,10643,1085,10617,1161,10583,1228,10541,1283,10494,1324,10386,1359,10331,1349,10233,1280,10192,1225,10159,1158,10134,1081,10119,995,10114,904xe" filled="false" stroked="true" strokeweight=".5pt" strokecolor="#ffffff">
                  <v:path arrowok="t"/>
                  <v:stroke dashstyle="solid"/>
                </v:shape>
                <v:shape style="position:absolute;left:10238;top:453;width:553;height:906" id="docshape1376" coordorigin="10238,454" coordsize="553,906" path="m10238,904l10245,813,10262,728,10288,651,10322,585,10363,530,10410,488,10518,454,10574,463,10672,532,10712,588,10745,655,10770,732,10786,817,10791,908,10784,1000,10768,1085,10742,1161,10707,1228,10666,1283,10619,1324,10511,1359,10455,1349,10357,1280,10317,1225,10284,1158,10259,1081,10243,995,10238,904xe" filled="false" stroked="true" strokeweight=".5pt" strokecolor="#ffffff">
                  <v:path arrowok="t"/>
                  <v:stroke dashstyle="solid"/>
                </v:shape>
                <v:shape style="position:absolute;left:10017;top:619;width:808;height:687" id="docshape1377" coordorigin="10018,620" coordsize="808,687" path="m10579,737l10651,794,10711,856,10760,920,10795,986,10817,1052,10825,1114,10817,1172,10753,1263,10641,1305,10572,1307,10498,1296,10420,1273,10341,1237,10263,1190,10191,1133,10131,1071,10082,1006,10047,940,10025,875,10018,813,10026,755,10089,664,10202,622,10270,620,10345,631,10422,654,10501,689,10579,737xe" filled="false" stroked="true" strokeweight=".5pt" strokecolor="#ffffff">
                  <v:path arrowok="t"/>
                  <v:stroke dashstyle="solid"/>
                </v:shape>
                <v:shape style="position:absolute;left:10071;top:515;width:808;height:687" id="docshape1378" coordorigin="10071,516" coordsize="808,687" path="m10633,632l10705,689,10765,751,10814,816,10849,882,10871,947,10879,1010,10871,1067,10807,1158,10694,1200,10626,1202,10551,1192,10474,1168,10395,1133,10317,1085,10245,1028,10185,967,10136,902,10101,836,10079,771,10071,708,10079,651,10143,559,10256,517,10324,516,10398,526,10476,549,10555,585,10633,632xe" filled="false" stroked="true" strokeweight=".5pt" strokecolor="#ffffff">
                  <v:path arrowok="t"/>
                  <v:stroke dashstyle="solid"/>
                </v:shape>
                <v:shape style="position:absolute;left:10086;top:636;width:836;height:650" id="docshape1379" coordorigin="10087,636" coordsize="836,650" path="m10372,719l10455,680,10537,653,10617,639,10692,636,10760,646,10819,667,10902,744,10922,856,10908,917,10879,979,10836,1041,10781,1100,10714,1155,10636,1203,10554,1242,10471,1269,10392,1283,10317,1286,10248,1276,10189,1255,10107,1178,10087,1066,10101,1005,10130,943,10172,881,10228,822,10295,767,10372,719xe" filled="false" stroked="true" strokeweight=".25pt" strokecolor="#ffffff">
                  <v:path arrowok="t"/>
                  <v:stroke dashstyle="solid"/>
                </v:shape>
                <v:shape style="position:absolute;left:10128;top:453;width:553;height:906" id="docshape1380" coordorigin="10129,454" coordsize="553,906" path="m10129,904l10135,813,10152,728,10178,651,10212,585,10253,530,10301,488,10408,454,10464,463,10562,532,10603,588,10636,655,10661,732,10676,817,10681,908,10675,1000,10658,1085,10632,1161,10598,1228,10556,1283,10509,1324,10401,1359,10346,1349,10247,1280,10207,1225,10174,1158,10149,1081,10134,995,10129,904xe" filled="false" stroked="true" strokeweight=".25pt" strokecolor="#ffffff">
                  <v:path arrowok="t"/>
                  <v:stroke dashstyle="solid"/>
                </v:shape>
                <v:shape style="position:absolute;left:10032;top:619;width:808;height:687" id="docshape1381" coordorigin="10032,620" coordsize="808,687" path="m10594,737l10666,794,10726,856,10775,920,10810,986,10832,1052,10839,1114,10831,1172,10768,1263,10655,1305,10587,1307,10512,1296,10435,1273,10356,1237,10278,1190,10206,1133,10146,1071,10097,1006,10062,940,10040,875,10032,813,10040,755,10104,664,10216,622,10285,620,10359,631,10437,654,10516,689,10594,737xe" filled="false" stroked="true" strokeweight=".25pt" strokecolor="#ffffff">
                  <v:path arrowok="t"/>
                  <v:stroke dashstyle="solid"/>
                </v:shape>
                <v:shape style="position:absolute;left:12011;top:636;width:836;height:650" id="docshape1382" coordorigin="12012,636" coordsize="836,650" path="m12297,719l12380,680,12463,653,12542,639,12617,636,12685,646,12744,667,12827,744,12847,856,12833,917,12804,979,12761,1041,12706,1100,12639,1155,12562,1203,12479,1242,12396,1269,12317,1283,12242,1286,12174,1276,12115,1255,12032,1178,12012,1066,12026,1005,12055,943,12098,881,12153,822,12220,767,12297,719xe" filled="false" stroked="true" strokeweight=".5pt" strokecolor="#ffffff">
                  <v:path arrowok="t"/>
                  <v:stroke dashstyle="solid"/>
                </v:shape>
                <v:shape style="position:absolute;left:11957;top:528;width:836;height:650" id="docshape1383" coordorigin="11958,529" coordsize="836,650" path="m12244,611l12326,572,12409,546,12488,531,12563,529,12631,538,12691,559,12773,637,12793,748,12779,809,12750,872,12707,933,12652,992,12585,1047,12508,1096,12425,1134,12343,1161,12263,1175,12188,1178,12120,1168,12061,1147,11978,1070,11958,958,11972,897,12001,835,12044,773,12099,714,12166,659,12244,611xe" filled="false" stroked="true" strokeweight=".5pt" strokecolor="#ffffff">
                  <v:path arrowok="t"/>
                  <v:stroke dashstyle="solid"/>
                </v:shape>
                <v:shape style="position:absolute;left:12053;top:453;width:553;height:906" id="docshape1384" coordorigin="12054,454" coordsize="553,906" path="m12054,904l12060,813,12077,728,12103,651,12137,585,12179,530,12226,488,12334,454,12389,463,12487,532,12528,588,12561,655,12586,732,12601,817,12606,908,12600,1000,12583,1085,12557,1161,12523,1228,12481,1283,12434,1324,12326,1359,12271,1349,12173,1280,12132,1225,12099,1158,12074,1081,12059,995,12054,904xe" filled="false" stroked="true" strokeweight=".5pt" strokecolor="#ffffff">
                  <v:path arrowok="t"/>
                  <v:stroke dashstyle="solid"/>
                </v:shape>
                <v:shape style="position:absolute;left:12178;top:453;width:553;height:906" id="docshape1385" coordorigin="12178,454" coordsize="553,906" path="m12178,904l12185,813,12202,728,12228,651,12262,585,12303,530,12350,488,12458,454,12514,463,12612,532,12652,588,12685,655,12710,732,12726,817,12731,908,12724,1000,12708,1085,12682,1161,12647,1228,12606,1283,12559,1324,12451,1359,12395,1349,12297,1280,12257,1225,12224,1158,12199,1081,12183,995,12178,904xe" filled="false" stroked="true" strokeweight=".5pt" strokecolor="#ffffff">
                  <v:path arrowok="t"/>
                  <v:stroke dashstyle="solid"/>
                </v:shape>
                <v:shape style="position:absolute;left:11957;top:619;width:808;height:687" id="docshape1386" coordorigin="11958,620" coordsize="808,687" path="m12519,737l12591,794,12651,856,12700,920,12735,986,12757,1052,12765,1114,12757,1172,12693,1263,12581,1305,12512,1307,12438,1296,12360,1273,12281,1237,12203,1190,12131,1133,12071,1071,12022,1006,11987,940,11965,875,11958,813,11966,755,12029,664,12142,622,12210,620,12285,631,12362,654,12441,689,12519,737xe" filled="false" stroked="true" strokeweight=".5pt" strokecolor="#ffffff">
                  <v:path arrowok="t"/>
                  <v:stroke dashstyle="solid"/>
                </v:shape>
                <v:shape style="position:absolute;left:12011;top:515;width:808;height:687" id="docshape1387" coordorigin="12011,516" coordsize="808,687" path="m12573,632l12645,689,12705,751,12754,816,12789,882,12811,947,12819,1010,12811,1067,12747,1158,12634,1200,12566,1202,12491,1192,12414,1168,12335,1133,12257,1085,12185,1028,12125,967,12076,902,12041,836,12019,771,12011,708,12019,651,12083,559,12196,517,12264,516,12338,526,12416,549,12495,585,12573,632xe" filled="false" stroked="true" strokeweight=".5pt" strokecolor="#ffffff">
                  <v:path arrowok="t"/>
                  <v:stroke dashstyle="solid"/>
                </v:shape>
                <v:shape style="position:absolute;left:12026;top:636;width:836;height:650" id="docshape1388" coordorigin="12027,636" coordsize="836,650" path="m12312,719l12395,680,12477,653,12557,639,12632,636,12700,646,12759,667,12842,744,12862,856,12848,917,12819,979,12776,1041,12721,1100,12654,1155,12576,1203,12494,1242,12411,1269,12332,1283,12257,1286,12188,1276,12129,1255,12047,1178,12027,1066,12041,1005,12070,943,12112,881,12168,822,12235,767,12312,719xe" filled="false" stroked="true" strokeweight=".25pt" strokecolor="#ffffff">
                  <v:path arrowok="t"/>
                  <v:stroke dashstyle="solid"/>
                </v:shape>
                <v:shape style="position:absolute;left:12068;top:453;width:553;height:906" id="docshape1389" coordorigin="12069,454" coordsize="553,906" path="m12069,904l12075,813,12092,728,12118,651,12152,585,12193,530,12241,488,12348,454,12404,463,12502,532,12543,588,12576,655,12601,732,12616,817,12621,908,12615,1000,12598,1085,12572,1161,12538,1228,12496,1283,12449,1324,12341,1359,12286,1349,12187,1280,12147,1225,12114,1158,12089,1081,12074,995,12069,904xe" filled="false" stroked="true" strokeweight=".25pt" strokecolor="#ffffff">
                  <v:path arrowok="t"/>
                  <v:stroke dashstyle="solid"/>
                </v:shape>
                <v:shape style="position:absolute;left:11972;top:619;width:808;height:687" id="docshape1390" coordorigin="11972,620" coordsize="808,687" path="m12534,737l12606,794,12666,856,12715,920,12750,986,12772,1052,12779,1114,12771,1172,12708,1263,12595,1305,12527,1307,12452,1296,12375,1273,12296,1237,12218,1190,12146,1133,12086,1071,12037,1006,12002,940,11980,875,11972,813,11980,755,12044,664,12156,622,12225,620,12299,631,12377,654,12456,689,12534,737xe" filled="false" stroked="true" strokeweight=".25pt" strokecolor="#ffffff">
                  <v:path arrowok="t"/>
                  <v:stroke dashstyle="solid"/>
                </v:shape>
                <v:shape style="position:absolute;left:13001;top:11620;width:836;height:620" id="docshape1391" coordorigin="13002,11620" coordsize="836,620" path="m13108,12240l13056,12206,13003,12108,13002,12050,13016,11989,13045,11926,13088,11865,13143,11806,13210,11751,13287,11702,13370,11664,13452,11637,13532,11623,13607,11620,13675,11630,13734,11651,13817,11728,13837,11840,13823,11901,13794,11963,13751,12025,13696,12084,13629,12139,13551,12187,13469,12226,13425,12240e" filled="false" stroked="true" strokeweight=".5pt" strokecolor="#ffffff">
                  <v:path arrowok="t"/>
                  <v:stroke dashstyle="solid"/>
                </v:shape>
                <v:shape style="position:absolute;left:12947;top:11512;width:836;height:650" id="docshape1392" coordorigin="12948,11512" coordsize="836,650" path="m13233,11595l13316,11556,13399,11529,13478,11515,13553,11512,13621,11522,13680,11543,13763,11620,13783,11732,13769,11793,13740,11855,13697,11917,13642,11976,13575,12031,13498,12080,13415,12118,13332,12145,13253,12159,13178,12162,13110,12152,13051,12131,12968,12054,12948,11942,12962,11881,12991,11819,13034,11757,13089,11698,13156,11643,13233,11595xe" filled="false" stroked="true" strokeweight=".5pt" strokecolor="#ffffff">
                  <v:path arrowok="t"/>
                  <v:stroke dashstyle="solid"/>
                </v:shape>
                <v:shape style="position:absolute;left:13043;top:11437;width:553;height:803" id="docshape1393" coordorigin="13044,11437" coordsize="553,803" path="m13145,12240l13089,12141,13064,12064,13049,11979,13044,11888,13050,11797,13067,11712,13093,11635,13127,11568,13168,11513,13216,11472,13323,11437,13379,11447,13477,11516,13518,11572,13551,11639,13576,11716,13591,11801,13596,11892,13590,11983,13573,12068,13547,12145,13513,12212,13491,12240e" filled="false" stroked="true" strokeweight=".5pt" strokecolor="#ffffff">
                  <v:path arrowok="t"/>
                  <v:stroke dashstyle="solid"/>
                </v:shape>
                <v:shape style="position:absolute;left:13168;top:11437;width:553;height:803" id="docshape1394" coordorigin="13168,11437" coordsize="553,803" path="m13269,12240l13214,12141,13189,12064,13173,11979,13168,11888,13175,11797,13191,11712,13217,11635,13252,11568,13293,11513,13340,11472,13448,11437,13504,11447,13602,11516,13642,11572,13675,11639,13700,11716,13716,11801,13721,11892,13714,11983,13697,12068,13671,12145,13637,12212,13616,12240e" filled="false" stroked="true" strokeweight=".5pt" strokecolor="#ffffff">
                  <v:path arrowok="t"/>
                  <v:stroke dashstyle="solid"/>
                </v:shape>
                <v:shape style="position:absolute;left:12947;top:11603;width:808;height:637" id="docshape1395" coordorigin="12947,11604" coordsize="808,637" path="m13313,12240l13193,12173,13121,12117,13061,12055,13012,11990,12977,11924,12955,11859,12947,11796,12955,11739,13019,11648,13132,11606,13200,11604,13274,11614,13352,11638,13431,11673,13509,11721,13581,11777,13641,11839,13690,11904,13725,11970,13747,12035,13755,12098,13747,12155,13722,12206,13689,12240e" filled="false" stroked="true" strokeweight=".5pt" strokecolor="#ffffff">
                  <v:path arrowok="t"/>
                  <v:stroke dashstyle="solid"/>
                </v:shape>
                <v:shape style="position:absolute;left:13001;top:11499;width:808;height:687" id="docshape1396" coordorigin="13001,11499" coordsize="808,687" path="m13563,11616l13635,11673,13695,11735,13743,11800,13779,11866,13801,11931,13808,11993,13800,12051,13737,12142,13624,12184,13556,12186,13481,12175,13404,12152,13325,12117,13247,12069,13175,12012,13115,11950,13066,11886,13031,11820,13009,11754,13001,11692,13009,11634,13073,11543,13185,11501,13254,11499,13328,11510,13406,11533,13485,11569,13563,11616xe" filled="false" stroked="true" strokeweight=".5pt" strokecolor="#ffffff">
                  <v:path arrowok="t"/>
                  <v:stroke dashstyle="solid"/>
                </v:shape>
                <v:shape style="position:absolute;left:14911;top:11620;width:836;height:620" id="docshape1397" coordorigin="14912,11620" coordsize="836,620" path="m15018,12240l14967,12206,14913,12108,14912,12050,14926,11989,14955,11926,14998,11865,15053,11806,15120,11751,15197,11702,15280,11664,15363,11637,15442,11623,15517,11620,15585,11630,15644,11651,15727,11728,15747,11840,15733,11901,15704,11963,15661,12025,15606,12084,15539,12139,15462,12187,15379,12226,15335,12240e" filled="false" stroked="true" strokeweight=".5pt" strokecolor="#ffffff">
                  <v:path arrowok="t"/>
                  <v:stroke dashstyle="solid"/>
                </v:shape>
                <v:shape style="position:absolute;left:14857;top:11512;width:836;height:650" id="docshape1398" coordorigin="14858,11512" coordsize="836,650" path="m15144,11595l15226,11556,15309,11529,15388,11515,15463,11512,15531,11522,15591,11543,15673,11620,15693,11732,15679,11793,15650,11855,15607,11917,15552,11976,15485,12031,15408,12080,15325,12118,15243,12145,15163,12159,15088,12162,15020,12152,14961,12131,14878,12054,14858,11942,14872,11881,14901,11819,14944,11757,14999,11698,15066,11643,15144,11595xe" filled="false" stroked="true" strokeweight=".5pt" strokecolor="#ffffff">
                  <v:path arrowok="t"/>
                  <v:stroke dashstyle="solid"/>
                </v:shape>
                <v:shape style="position:absolute;left:14953;top:11437;width:553;height:803" id="docshape1399" coordorigin="14954,11437" coordsize="553,803" path="m15055,12240l14999,12141,14974,12064,14959,11979,14954,11888,14960,11797,14977,11712,15003,11635,15037,11568,15079,11513,15126,11472,15234,11437,15289,11447,15387,11516,15428,11572,15461,11639,15486,11716,15501,11801,15506,11892,15500,11983,15483,12068,15457,12145,15423,12212,15401,12240e" filled="false" stroked="true" strokeweight=".5pt" strokecolor="#ffffff">
                  <v:path arrowok="t"/>
                  <v:stroke dashstyle="solid"/>
                </v:shape>
                <v:shape style="position:absolute;left:15078;top:11437;width:553;height:803" id="docshape1400" coordorigin="15078,11437" coordsize="553,803" path="m15180,12240l15124,12141,15099,12064,15083,11979,15078,11888,15085,11797,15102,11712,15128,11635,15162,11568,15203,11513,15250,11472,15358,11437,15414,11447,15512,11516,15552,11572,15585,11639,15610,11716,15626,11801,15631,11892,15624,11983,15608,12068,15582,12145,15547,12212,15526,12240e" filled="false" stroked="true" strokeweight=".5pt" strokecolor="#ffffff">
                  <v:path arrowok="t"/>
                  <v:stroke dashstyle="solid"/>
                </v:shape>
                <v:shape style="position:absolute;left:14857;top:11603;width:808;height:637" id="docshape1401" coordorigin="14858,11604" coordsize="808,637" path="m15223,12240l15103,12173,15031,12117,14971,12055,14922,11990,14887,11924,14865,11859,14858,11796,14866,11739,14929,11648,15042,11606,15110,11604,15185,11614,15262,11638,15341,11673,15419,11721,15491,11777,15551,11839,15600,11904,15635,11970,15657,12035,15665,12098,15657,12155,15632,12206,15599,12240e" filled="false" stroked="true" strokeweight=".5pt" strokecolor="#ffffff">
                  <v:path arrowok="t"/>
                  <v:stroke dashstyle="solid"/>
                </v:shape>
                <v:shape style="position:absolute;left:14911;top:11499;width:808;height:687" id="docshape1402" coordorigin="14911,11499" coordsize="808,687" path="m15473,11616l15545,11673,15605,11735,15654,11800,15689,11866,15711,11931,15719,11993,15711,12051,15647,12142,15534,12184,15466,12186,15391,12175,15314,12152,15235,12117,15157,12069,15085,12012,15025,11950,14976,11886,14941,11820,14919,11754,14911,11692,14919,11634,14983,11543,15096,11501,15164,11499,15238,11510,15316,11533,15395,11569,15473,11616xe" filled="false" stroked="true" strokeweight=".5pt" strokecolor="#ffffff">
                  <v:path arrowok="t"/>
                  <v:stroke dashstyle="solid"/>
                </v:shape>
                <v:shape style="position:absolute;left:14926;top:11620;width:836;height:620" id="docshape1403" coordorigin="14927,11620" coordsize="836,620" path="m15033,12240l14981,12206,14928,12108,14927,12050,14941,11989,14970,11926,15012,11865,15068,11806,15135,11751,15212,11702,15295,11664,15377,11637,15457,11623,15532,11620,15600,11630,15659,11651,15742,11728,15762,11840,15748,11901,15719,11963,15676,12025,15621,12084,15554,12139,15476,12187,15394,12226,15350,12240e" filled="false" stroked="true" strokeweight=".25pt" strokecolor="#ffffff">
                  <v:path arrowok="t"/>
                  <v:stroke dashstyle="solid"/>
                </v:shape>
                <v:shape style="position:absolute;left:14968;top:11437;width:553;height:803" id="docshape1404" coordorigin="14969,11437" coordsize="553,803" path="m15070,12240l15014,12141,14989,12064,14974,11979,14969,11888,14975,11797,14992,11712,15018,11635,15052,11568,15093,11513,15141,11472,15248,11437,15304,11447,15402,11516,15443,11572,15476,11639,15501,11716,15516,11801,15521,11892,15515,11983,15498,12068,15472,12145,15438,12212,15416,12240e" filled="false" stroked="true" strokeweight=".25pt" strokecolor="#ffffff">
                  <v:path arrowok="t"/>
                  <v:stroke dashstyle="solid"/>
                </v:shape>
                <v:shape style="position:absolute;left:14872;top:11603;width:808;height:637" id="docshape1405" coordorigin="14872,11604" coordsize="808,637" path="m15238,12240l15118,12173,15046,12117,14986,12055,14937,11990,14902,11924,14880,11859,14872,11796,14880,11739,14944,11648,15056,11606,15125,11604,15199,11614,15277,11638,15356,11673,15434,11721,15506,11777,15566,11839,15615,11904,15650,11970,15672,12035,15679,12098,15671,12155,15647,12206,15614,12240e" filled="false" stroked="true" strokeweight=".25pt" strokecolor="#ffffff">
                  <v:path arrowok="t"/>
                  <v:stroke dashstyle="solid"/>
                </v:shape>
                <v:shape style="position:absolute;left:9151;top:9200;width:836;height:650" id="docshape1406" coordorigin="9152,9200" coordsize="836,650" path="m9437,9282l9520,9244,9602,9217,9682,9203,9757,9200,9825,9210,9884,9231,9967,9308,9987,9420,9973,9481,9944,9543,9901,9605,9846,9664,9779,9719,9701,9767,9619,9806,9536,9833,9457,9847,9382,9849,9314,9840,9254,9819,9172,9741,9152,9630,9166,9569,9195,9506,9238,9445,9293,9386,9360,9331,9437,9282xe" filled="false" stroked="true" strokeweight=".5pt" strokecolor="#ffffff">
                  <v:path arrowok="t"/>
                  <v:stroke dashstyle="solid"/>
                </v:shape>
                <v:shape style="position:absolute;left:9097;top:9092;width:836;height:650" id="docshape1407" coordorigin="9098,9092" coordsize="836,650" path="m9383,9175l9466,9136,9549,9109,9628,9095,9703,9092,9771,9102,9830,9123,9913,9200,9933,9312,9919,9373,9890,9435,9847,9497,9792,9556,9725,9611,9648,9660,9565,9698,9482,9725,9403,9739,9328,9742,9260,9732,9201,9711,9118,9634,9098,9522,9112,9461,9141,9399,9184,9337,9239,9278,9306,9223,9383,9175xe" filled="false" stroked="true" strokeweight=".5pt" strokecolor="#ffffff">
                  <v:path arrowok="t"/>
                  <v:stroke dashstyle="solid"/>
                </v:shape>
                <v:shape style="position:absolute;left:9193;top:9017;width:553;height:906" id="docshape1408" coordorigin="9194,9017" coordsize="553,906" path="m9194,9468l9200,9377,9217,9292,9243,9215,9277,9148,9318,9093,9366,9052,9473,9017,9529,9027,9627,9096,9668,9152,9701,9219,9726,9296,9741,9381,9746,9472,9740,9563,9723,9648,9697,9725,9663,9792,9621,9847,9574,9888,9466,9923,9411,9913,9313,9844,9272,9789,9239,9721,9214,9644,9199,9559,9194,9468xe" filled="false" stroked="true" strokeweight=".5pt" strokecolor="#ffffff">
                  <v:path arrowok="t"/>
                  <v:stroke dashstyle="solid"/>
                </v:shape>
                <v:shape style="position:absolute;left:9318;top:9017;width:553;height:906" id="docshape1409" coordorigin="9318,9017" coordsize="553,906" path="m9318,9468l9325,9377,9341,9292,9367,9215,9402,9148,9443,9093,9490,9052,9598,9017,9654,9027,9752,9096,9792,9152,9825,9219,9850,9296,9866,9381,9871,9472,9864,9563,9847,9648,9821,9725,9787,9792,9746,9847,9699,9888,9591,9923,9535,9913,9437,9844,9397,9789,9364,9721,9339,9644,9323,9559,9318,9468xe" filled="false" stroked="true" strokeweight=".5pt" strokecolor="#ffffff">
                  <v:path arrowok="t"/>
                  <v:stroke dashstyle="solid"/>
                </v:shape>
                <v:shape style="position:absolute;left:9097;top:9183;width:808;height:687" id="docshape1410" coordorigin="9097,9184" coordsize="808,687" path="m9659,9301l9731,9357,9791,9419,9840,9484,9875,9550,9897,9615,9905,9678,9897,9735,9833,9827,9720,9869,9652,9870,9577,9860,9500,9837,9421,9801,9343,9753,9271,9697,9211,9635,9162,9570,9127,9504,9105,9439,9097,9376,9105,9319,9169,9228,9282,9186,9350,9184,9424,9194,9502,9218,9581,9253,9659,9301xe" filled="false" stroked="true" strokeweight=".5pt" strokecolor="#ffffff">
                  <v:path arrowok="t"/>
                  <v:stroke dashstyle="solid"/>
                </v:shape>
                <v:shape style="position:absolute;left:9151;top:9079;width:808;height:687" id="docshape1411" coordorigin="9151,9079" coordsize="808,687" path="m9713,9196l9785,9253,9845,9315,9893,9380,9929,9446,9951,9511,9958,9573,9950,9631,9887,9722,9774,9764,9706,9766,9631,9755,9554,9732,9475,9697,9397,9649,9325,9592,9265,9530,9216,9466,9181,9400,9159,9334,9151,9272,9159,9214,9223,9123,9335,9081,9404,9079,9478,9090,9556,9113,9635,9149,9713,9196xe" filled="false" stroked="true" strokeweight=".5pt" strokecolor="#ffffff">
                  <v:path arrowok="t"/>
                  <v:stroke dashstyle="solid"/>
                </v:shape>
                <v:shape style="position:absolute;left:11061;top:9200;width:836;height:650" id="docshape1412" coordorigin="11062,9200" coordsize="836,650" path="m11347,9282l11430,9244,11513,9217,11592,9203,11667,9200,11735,9210,11794,9231,11877,9308,11897,9420,11883,9481,11854,9543,11811,9605,11756,9664,11689,9719,11612,9767,11529,9806,11446,9833,11367,9847,11292,9849,11224,9840,11165,9819,11082,9741,11062,9630,11076,9569,11105,9506,11148,9445,11203,9386,11270,9331,11347,9282xe" filled="false" stroked="true" strokeweight=".5pt" strokecolor="#ffffff">
                  <v:path arrowok="t"/>
                  <v:stroke dashstyle="solid"/>
                </v:shape>
                <v:shape style="position:absolute;left:11007;top:9092;width:836;height:650" id="docshape1413" coordorigin="11008,9092" coordsize="836,650" path="m11294,9175l11376,9136,11459,9109,11538,9095,11613,9092,11681,9102,11741,9123,11823,9200,11843,9312,11829,9373,11800,9435,11757,9497,11702,9556,11635,9611,11558,9660,11475,9698,11393,9725,11313,9739,11238,9742,11170,9732,11111,9711,11028,9634,11008,9522,11022,9461,11051,9399,11094,9337,11149,9278,11216,9223,11294,9175xe" filled="false" stroked="true" strokeweight=".5pt" strokecolor="#ffffff">
                  <v:path arrowok="t"/>
                  <v:stroke dashstyle="solid"/>
                </v:shape>
                <v:shape style="position:absolute;left:11103;top:9017;width:553;height:906" id="docshape1414" coordorigin="11104,9017" coordsize="553,906" path="m11104,9468l11110,9377,11127,9292,11153,9215,11187,9148,11229,9093,11276,9052,11384,9017,11439,9027,11537,9096,11578,9152,11611,9219,11636,9296,11651,9381,11656,9472,11650,9563,11633,9648,11607,9725,11573,9792,11531,9847,11484,9888,11376,9923,11321,9913,11223,9844,11182,9789,11149,9721,11124,9644,11109,9559,11104,9468xe" filled="false" stroked="true" strokeweight=".5pt" strokecolor="#ffffff">
                  <v:path arrowok="t"/>
                  <v:stroke dashstyle="solid"/>
                </v:shape>
                <v:shape style="position:absolute;left:11228;top:9017;width:553;height:906" id="docshape1415" coordorigin="11228,9017" coordsize="553,906" path="m11228,9468l11235,9377,11252,9292,11278,9215,11312,9148,11353,9093,11400,9052,11508,9017,11564,9027,11662,9096,11702,9152,11735,9219,11760,9296,11776,9381,11781,9472,11774,9563,11758,9648,11732,9725,11697,9792,11656,9847,11609,9888,11501,9923,11445,9913,11347,9844,11307,9789,11274,9721,11249,9644,11233,9559,11228,9468xe" filled="false" stroked="true" strokeweight=".5pt" strokecolor="#ffffff">
                  <v:path arrowok="t"/>
                  <v:stroke dashstyle="solid"/>
                </v:shape>
                <v:shape style="position:absolute;left:11007;top:9183;width:808;height:687" id="docshape1416" coordorigin="11008,9184" coordsize="808,687" path="m11569,9301l11641,9357,11701,9419,11750,9484,11785,9550,11807,9615,11815,9678,11807,9735,11743,9827,11631,9869,11562,9870,11488,9860,11410,9837,11331,9801,11253,9753,11181,9697,11121,9635,11072,9570,11037,9504,11015,9439,11008,9376,11016,9319,11079,9228,11192,9186,11260,9184,11335,9194,11412,9218,11491,9253,11569,9301xe" filled="false" stroked="true" strokeweight=".5pt" strokecolor="#ffffff">
                  <v:path arrowok="t"/>
                  <v:stroke dashstyle="solid"/>
                </v:shape>
                <v:shape style="position:absolute;left:11061;top:9079;width:808;height:687" id="docshape1417" coordorigin="11061,9079" coordsize="808,687" path="m11623,9196l11695,9253,11755,9315,11804,9380,11839,9446,11861,9511,11869,9573,11861,9631,11797,9722,11684,9764,11616,9766,11541,9755,11464,9732,11385,9697,11307,9649,11235,9592,11175,9530,11126,9466,11091,9400,11069,9334,11061,9272,11069,9214,11133,9123,11246,9081,11314,9079,11388,9090,11466,9113,11545,9149,11623,9196xe" filled="false" stroked="true" strokeweight=".5pt" strokecolor="#ffffff">
                  <v:path arrowok="t"/>
                  <v:stroke dashstyle="solid"/>
                </v:shape>
                <v:shape style="position:absolute;left:11076;top:9200;width:836;height:650" id="docshape1418" coordorigin="11077,9200" coordsize="836,650" path="m11362,9282l11445,9244,11527,9217,11607,9203,11682,9200,11750,9210,11809,9231,11892,9308,11912,9420,11898,9481,11869,9543,11826,9605,11771,9664,11704,9719,11626,9767,11544,9806,11461,9833,11382,9847,11307,9849,11238,9840,11179,9819,11097,9741,11077,9630,11091,9569,11120,9506,11162,9445,11218,9386,11285,9331,11362,9282xe" filled="false" stroked="true" strokeweight=".25pt" strokecolor="#ffffff">
                  <v:path arrowok="t"/>
                  <v:stroke dashstyle="solid"/>
                </v:shape>
                <v:shape style="position:absolute;left:11118;top:9017;width:553;height:906" id="docshape1419" coordorigin="11119,9017" coordsize="553,906" path="m11119,9468l11125,9377,11142,9292,11168,9215,11202,9148,11243,9093,11291,9052,11398,9017,11454,9027,11552,9096,11593,9152,11626,9219,11651,9296,11666,9381,11671,9472,11665,9563,11648,9648,11622,9725,11588,9792,11546,9847,11499,9888,11391,9923,11336,9913,11237,9844,11197,9789,11164,9721,11139,9644,11124,9559,11119,9468xe" filled="false" stroked="true" strokeweight=".25pt" strokecolor="#ffffff">
                  <v:path arrowok="t"/>
                  <v:stroke dashstyle="solid"/>
                </v:shape>
                <v:shape style="position:absolute;left:11022;top:9183;width:808;height:687" id="docshape1420" coordorigin="11022,9184" coordsize="808,687" path="m11584,9301l11656,9357,11716,9419,11765,9484,11800,9550,11822,9615,11829,9678,11821,9735,11758,9827,11645,9869,11577,9870,11502,9860,11425,9837,11346,9801,11268,9753,11196,9697,11136,9635,11087,9570,11052,9504,11030,9439,11022,9376,11030,9319,11094,9228,11206,9186,11275,9184,11349,9194,11427,9218,11506,9253,11584,9301xe" filled="false" stroked="true" strokeweight=".25pt" strokecolor="#ffffff">
                  <v:path arrowok="t"/>
                  <v:stroke dashstyle="solid"/>
                </v:shape>
                <v:shape style="position:absolute;left:13001;top:9200;width:836;height:650" id="docshape1421" coordorigin="13002,9200" coordsize="836,650" path="m13287,9282l13370,9244,13452,9217,13532,9203,13607,9200,13675,9210,13734,9231,13817,9308,13837,9420,13823,9481,13794,9543,13751,9605,13696,9664,13629,9719,13551,9767,13469,9806,13386,9833,13307,9847,13232,9849,13164,9840,13104,9819,13022,9741,13002,9630,13016,9569,13045,9506,13088,9445,13143,9386,13210,9331,13287,9282xe" filled="false" stroked="true" strokeweight=".5pt" strokecolor="#ffffff">
                  <v:path arrowok="t"/>
                  <v:stroke dashstyle="solid"/>
                </v:shape>
                <v:shape style="position:absolute;left:12947;top:9092;width:836;height:650" id="docshape1422" coordorigin="12948,9092" coordsize="836,650" path="m13233,9175l13316,9136,13399,9109,13478,9095,13553,9092,13621,9102,13680,9123,13763,9200,13783,9312,13769,9373,13740,9435,13697,9497,13642,9556,13575,9611,13498,9660,13415,9698,13332,9725,13253,9739,13178,9742,13110,9732,13051,9711,12968,9634,12948,9522,12962,9461,12991,9399,13034,9337,13089,9278,13156,9223,13233,9175xe" filled="false" stroked="true" strokeweight=".5pt" strokecolor="#ffffff">
                  <v:path arrowok="t"/>
                  <v:stroke dashstyle="solid"/>
                </v:shape>
                <v:shape style="position:absolute;left:13043;top:9017;width:553;height:906" id="docshape1423" coordorigin="13044,9017" coordsize="553,906" path="m13044,9468l13050,9377,13067,9292,13093,9215,13127,9148,13168,9093,13216,9052,13323,9017,13379,9027,13477,9096,13518,9152,13551,9219,13576,9296,13591,9381,13596,9472,13590,9563,13573,9648,13547,9725,13513,9792,13471,9847,13424,9888,13316,9923,13261,9913,13163,9844,13122,9789,13089,9721,13064,9644,13049,9559,13044,9468xe" filled="false" stroked="true" strokeweight=".5pt" strokecolor="#ffffff">
                  <v:path arrowok="t"/>
                  <v:stroke dashstyle="solid"/>
                </v:shape>
                <v:shape style="position:absolute;left:13168;top:9017;width:553;height:906" id="docshape1424" coordorigin="13168,9017" coordsize="553,906" path="m13168,9468l13175,9377,13191,9292,13217,9215,13252,9148,13293,9093,13340,9052,13448,9017,13504,9027,13602,9096,13642,9152,13675,9219,13700,9296,13716,9381,13721,9472,13714,9563,13697,9648,13671,9725,13637,9792,13596,9847,13549,9888,13441,9923,13385,9913,13287,9844,13247,9789,13214,9721,13189,9644,13173,9559,13168,9468xe" filled="false" stroked="true" strokeweight=".5pt" strokecolor="#ffffff">
                  <v:path arrowok="t"/>
                  <v:stroke dashstyle="solid"/>
                </v:shape>
                <v:shape style="position:absolute;left:12947;top:9183;width:808;height:687" id="docshape1425" coordorigin="12947,9184" coordsize="808,687" path="m13509,9301l13581,9357,13641,9419,13690,9484,13725,9550,13747,9615,13755,9678,13747,9735,13683,9827,13570,9869,13502,9870,13427,9860,13350,9837,13271,9801,13193,9753,13121,9697,13061,9635,13012,9570,12977,9504,12955,9439,12947,9376,12955,9319,13019,9228,13132,9186,13200,9184,13274,9194,13352,9218,13431,9253,13509,9301xe" filled="false" stroked="true" strokeweight=".5pt" strokecolor="#ffffff">
                  <v:path arrowok="t"/>
                  <v:stroke dashstyle="solid"/>
                </v:shape>
                <v:shape style="position:absolute;left:13001;top:9079;width:808;height:687" id="docshape1426" coordorigin="13001,9079" coordsize="808,687" path="m13563,9196l13635,9253,13695,9315,13743,9380,13779,9446,13801,9511,13808,9573,13800,9631,13737,9722,13624,9764,13556,9766,13481,9755,13404,9732,13325,9697,13247,9649,13175,9592,13115,9530,13066,9466,13031,9400,13009,9334,13001,9272,13009,9214,13073,9123,13185,9081,13254,9079,13328,9090,13406,9113,13485,9149,13563,9196xe" filled="false" stroked="true" strokeweight=".5pt" strokecolor="#ffffff">
                  <v:path arrowok="t"/>
                  <v:stroke dashstyle="solid"/>
                </v:shape>
                <v:shape style="position:absolute;left:14911;top:9200;width:836;height:650" id="docshape1427" coordorigin="14912,9200" coordsize="836,650" path="m15197,9282l15280,9244,15363,9217,15442,9203,15517,9200,15585,9210,15644,9231,15727,9308,15747,9420,15733,9481,15704,9543,15661,9605,15606,9664,15539,9719,15462,9767,15379,9806,15296,9833,15217,9847,15142,9849,15074,9840,15015,9819,14932,9741,14912,9630,14926,9569,14955,9506,14998,9445,15053,9386,15120,9331,15197,9282xe" filled="false" stroked="true" strokeweight=".5pt" strokecolor="#ffffff">
                  <v:path arrowok="t"/>
                  <v:stroke dashstyle="solid"/>
                </v:shape>
                <v:shape style="position:absolute;left:14857;top:9092;width:836;height:650" id="docshape1428" coordorigin="14858,9092" coordsize="836,650" path="m15144,9175l15226,9136,15309,9109,15388,9095,15463,9092,15531,9102,15591,9123,15673,9200,15693,9312,15679,9373,15650,9435,15607,9497,15552,9556,15485,9611,15408,9660,15325,9698,15243,9725,15163,9739,15088,9742,15020,9732,14961,9711,14878,9634,14858,9522,14872,9461,14901,9399,14944,9337,14999,9278,15066,9223,15144,9175xe" filled="false" stroked="true" strokeweight=".5pt" strokecolor="#ffffff">
                  <v:path arrowok="t"/>
                  <v:stroke dashstyle="solid"/>
                </v:shape>
                <v:shape style="position:absolute;left:14953;top:9017;width:553;height:906" id="docshape1429" coordorigin="14954,9017" coordsize="553,906" path="m14954,9468l14960,9377,14977,9292,15003,9215,15037,9148,15079,9093,15126,9052,15234,9017,15289,9027,15387,9096,15428,9152,15461,9219,15486,9296,15501,9381,15506,9472,15500,9563,15483,9648,15457,9725,15423,9792,15381,9847,15334,9888,15226,9923,15171,9913,15073,9844,15032,9789,14999,9721,14974,9644,14959,9559,14954,9468xe" filled="false" stroked="true" strokeweight=".5pt" strokecolor="#ffffff">
                  <v:path arrowok="t"/>
                  <v:stroke dashstyle="solid"/>
                </v:shape>
                <v:shape style="position:absolute;left:15078;top:9017;width:553;height:906" id="docshape1430" coordorigin="15078,9017" coordsize="553,906" path="m15078,9468l15085,9377,15102,9292,15128,9215,15162,9148,15203,9093,15250,9052,15358,9017,15414,9027,15512,9096,15552,9152,15585,9219,15610,9296,15626,9381,15631,9472,15624,9563,15608,9648,15582,9725,15547,9792,15506,9847,15459,9888,15351,9923,15295,9913,15197,9844,15157,9789,15124,9721,15099,9644,15083,9559,15078,9468xe" filled="false" stroked="true" strokeweight=".5pt" strokecolor="#ffffff">
                  <v:path arrowok="t"/>
                  <v:stroke dashstyle="solid"/>
                </v:shape>
                <v:shape style="position:absolute;left:14857;top:9183;width:808;height:687" id="docshape1431" coordorigin="14858,9184" coordsize="808,687" path="m15419,9301l15491,9357,15551,9419,15600,9484,15635,9550,15657,9615,15665,9678,15657,9735,15593,9827,15481,9869,15412,9870,15338,9860,15260,9837,15181,9801,15103,9753,15031,9697,14971,9635,14922,9570,14887,9504,14865,9439,14858,9376,14866,9319,14929,9228,15042,9186,15110,9184,15185,9194,15262,9218,15341,9253,15419,9301xe" filled="false" stroked="true" strokeweight=".5pt" strokecolor="#ffffff">
                  <v:path arrowok="t"/>
                  <v:stroke dashstyle="solid"/>
                </v:shape>
                <v:shape style="position:absolute;left:14911;top:9079;width:808;height:687" id="docshape1432" coordorigin="14911,9079" coordsize="808,687" path="m15473,9196l15545,9253,15605,9315,15654,9380,15689,9446,15711,9511,15719,9573,15711,9631,15647,9722,15534,9764,15466,9766,15391,9755,15314,9732,15235,9697,15157,9649,15085,9592,15025,9530,14976,9466,14941,9400,14919,9334,14911,9272,14919,9214,14983,9123,15096,9081,15164,9079,15238,9090,15316,9113,15395,9149,15473,9196xe" filled="false" stroked="true" strokeweight=".5pt" strokecolor="#ffffff">
                  <v:path arrowok="t"/>
                  <v:stroke dashstyle="solid"/>
                </v:shape>
                <v:shape style="position:absolute;left:14926;top:9200;width:836;height:650" id="docshape1433" coordorigin="14927,9200" coordsize="836,650" path="m15212,9282l15295,9244,15377,9217,15457,9203,15532,9200,15600,9210,15659,9231,15742,9308,15762,9420,15748,9481,15719,9543,15676,9605,15621,9664,15554,9719,15476,9767,15394,9806,15311,9833,15232,9847,15157,9849,15088,9840,15029,9819,14947,9741,14927,9630,14941,9569,14970,9506,15012,9445,15068,9386,15135,9331,15212,9282xe" filled="false" stroked="true" strokeweight=".25pt" strokecolor="#ffffff">
                  <v:path arrowok="t"/>
                  <v:stroke dashstyle="solid"/>
                </v:shape>
                <v:shape style="position:absolute;left:14968;top:9017;width:553;height:906" id="docshape1434" coordorigin="14969,9017" coordsize="553,906" path="m14969,9468l14975,9377,14992,9292,15018,9215,15052,9148,15093,9093,15141,9052,15248,9017,15304,9027,15402,9096,15443,9152,15476,9219,15501,9296,15516,9381,15521,9472,15515,9563,15498,9648,15472,9725,15438,9792,15396,9847,15349,9888,15241,9923,15186,9913,15087,9844,15047,9789,15014,9721,14989,9644,14974,9559,14969,9468xe" filled="false" stroked="true" strokeweight=".25pt" strokecolor="#ffffff">
                  <v:path arrowok="t"/>
                  <v:stroke dashstyle="solid"/>
                </v:shape>
                <v:shape style="position:absolute;left:14872;top:9183;width:808;height:687" id="docshape1435" coordorigin="14872,9184" coordsize="808,687" path="m15434,9301l15506,9357,15566,9419,15615,9484,15650,9550,15672,9615,15679,9678,15671,9735,15608,9827,15495,9869,15427,9870,15352,9860,15275,9837,15196,9801,15118,9753,15046,9697,14986,9635,14937,9570,14902,9504,14880,9439,14872,9376,14880,9319,14944,9228,15056,9186,15125,9184,15199,9194,15277,9218,15356,9253,15434,9301xe" filled="false" stroked="true" strokeweight=".25pt" strokecolor="#ffffff">
                  <v:path arrowok="t"/>
                  <v:stroke dashstyle="solid"/>
                </v:shape>
                <v:shape style="position:absolute;left:9151;top:6810;width:836;height:650" id="docshape1436" coordorigin="9152,6811" coordsize="836,650" path="m9437,6893l9520,6854,9602,6828,9682,6813,9757,6811,9825,6820,9884,6841,9967,6919,9987,7030,9973,7091,9944,7154,9901,7215,9846,7274,9779,7329,9701,7378,9619,7417,9536,7443,9457,7457,9382,7460,9314,7450,9254,7429,9172,7352,9152,7241,9166,7179,9195,7117,9238,7055,9293,6996,9360,6941,9437,6893xe" filled="false" stroked="true" strokeweight=".5pt" strokecolor="#ffffff">
                  <v:path arrowok="t"/>
                  <v:stroke dashstyle="solid"/>
                </v:shape>
                <v:shape style="position:absolute;left:9097;top:6703;width:836;height:650" id="docshape1437" coordorigin="9098,6703" coordsize="836,650" path="m9383,6785l9466,6746,9549,6720,9628,6705,9703,6703,9771,6712,9830,6734,9913,6811,9933,6922,9919,6984,9890,7046,9847,7108,9792,7167,9725,7221,9648,7270,9565,7309,9482,7335,9403,7350,9328,7352,9260,7343,9201,7322,9118,7244,9098,7133,9112,7072,9141,7009,9184,6948,9239,6888,9306,6834,9383,6785xe" filled="false" stroked="true" strokeweight=".5pt" strokecolor="#ffffff">
                  <v:path arrowok="t"/>
                  <v:stroke dashstyle="solid"/>
                </v:shape>
                <v:shape style="position:absolute;left:9193;top:6627;width:553;height:906" id="docshape1438" coordorigin="9194,6628" coordsize="553,906" path="m9194,7078l9200,6987,9217,6902,9243,6826,9277,6759,9318,6704,9366,6663,9473,6628,9529,6638,9627,6706,9668,6762,9701,6829,9726,6906,9741,6992,9746,7083,9740,7174,9723,7259,9697,7336,9663,7402,9621,7457,9574,7499,9466,7533,9411,7524,9313,7455,9272,7399,9239,7332,9214,7255,9199,7170,9194,7078xe" filled="false" stroked="true" strokeweight=".5pt" strokecolor="#ffffff">
                  <v:path arrowok="t"/>
                  <v:stroke dashstyle="solid"/>
                </v:shape>
                <v:shape style="position:absolute;left:9318;top:6627;width:553;height:906" id="docshape1439" coordorigin="9318,6628" coordsize="553,906" path="m9318,7078l9325,6987,9341,6902,9367,6826,9402,6759,9443,6704,9490,6663,9598,6628,9654,6638,9752,6706,9792,6762,9825,6829,9850,6906,9866,6992,9871,7083,9864,7174,9847,7259,9821,7336,9787,7402,9746,7457,9699,7499,9591,7533,9535,7524,9437,7455,9397,7399,9364,7332,9339,7255,9323,7170,9318,7078xe" filled="false" stroked="true" strokeweight=".5pt" strokecolor="#ffffff">
                  <v:path arrowok="t"/>
                  <v:stroke dashstyle="solid"/>
                </v:shape>
                <v:shape style="position:absolute;left:9097;top:6794;width:808;height:687" id="docshape1440" coordorigin="9097,6794" coordsize="808,687" path="m9659,6911l9731,6968,9791,7030,9840,7095,9875,7161,9897,7226,9905,7288,9897,7346,9833,7437,9720,7479,9652,7481,9577,7470,9500,7447,9421,7412,9343,7364,9271,7307,9211,7245,9162,7180,9127,7114,9105,7049,9097,6987,9105,6929,9169,6838,9282,6796,9350,6794,9424,6805,9502,6828,9581,6864,9659,6911xe" filled="false" stroked="true" strokeweight=".5pt" strokecolor="#ffffff">
                  <v:path arrowok="t"/>
                  <v:stroke dashstyle="solid"/>
                </v:shape>
                <v:shape style="position:absolute;left:9151;top:6689;width:808;height:687" id="docshape1441" coordorigin="9151,6690" coordsize="808,687" path="m9713,6807l9785,6864,9845,6925,9893,6990,9929,7056,9951,7122,9958,7184,9950,7241,9887,7333,9774,7375,9706,7377,9631,7366,9554,7343,9475,7307,9397,7260,9325,7203,9265,7141,9216,7076,9181,7010,9159,6945,9151,6883,9159,6825,9223,6734,9335,6692,9404,6690,9478,6701,9556,6724,9635,6759,9713,6807xe" filled="false" stroked="true" strokeweight=".5pt" strokecolor="#ffffff">
                  <v:path arrowok="t"/>
                  <v:stroke dashstyle="solid"/>
                </v:shape>
                <v:shape style="position:absolute;left:11061;top:6810;width:836;height:650" id="docshape1442" coordorigin="11062,6811" coordsize="836,650" path="m11347,6893l11430,6854,11513,6828,11592,6813,11667,6811,11735,6820,11794,6841,11877,6919,11897,7030,11883,7091,11854,7154,11811,7215,11756,7274,11689,7329,11612,7378,11529,7417,11446,7443,11367,7457,11292,7460,11224,7450,11165,7429,11082,7352,11062,7241,11076,7179,11105,7117,11148,7055,11203,6996,11270,6941,11347,6893xe" filled="false" stroked="true" strokeweight=".5pt" strokecolor="#ffffff">
                  <v:path arrowok="t"/>
                  <v:stroke dashstyle="solid"/>
                </v:shape>
                <v:shape style="position:absolute;left:11007;top:6703;width:836;height:650" id="docshape1443" coordorigin="11008,6703" coordsize="836,650" path="m11294,6785l11376,6746,11459,6720,11538,6705,11613,6703,11681,6712,11741,6734,11823,6811,11843,6922,11829,6984,11800,7046,11757,7108,11702,7167,11635,7221,11558,7270,11475,7309,11393,7335,11313,7350,11238,7352,11170,7343,11111,7322,11028,7244,11008,7133,11022,7072,11051,7009,11094,6948,11149,6888,11216,6834,11294,6785xe" filled="false" stroked="true" strokeweight=".5pt" strokecolor="#ffffff">
                  <v:path arrowok="t"/>
                  <v:stroke dashstyle="solid"/>
                </v:shape>
                <v:shape style="position:absolute;left:11103;top:6627;width:553;height:906" id="docshape1444" coordorigin="11104,6628" coordsize="553,906" path="m11104,7078l11110,6987,11127,6902,11153,6826,11187,6759,11229,6704,11276,6663,11384,6628,11439,6638,11537,6706,11578,6762,11611,6829,11636,6906,11651,6992,11656,7083,11650,7174,11633,7259,11607,7336,11573,7402,11531,7457,11484,7499,11376,7533,11321,7524,11223,7455,11182,7399,11149,7332,11124,7255,11109,7170,11104,7078xe" filled="false" stroked="true" strokeweight=".5pt" strokecolor="#ffffff">
                  <v:path arrowok="t"/>
                  <v:stroke dashstyle="solid"/>
                </v:shape>
                <v:shape style="position:absolute;left:11228;top:6627;width:553;height:906" id="docshape1445" coordorigin="11228,6628" coordsize="553,906" path="m11228,7078l11235,6987,11252,6902,11278,6826,11312,6759,11353,6704,11400,6663,11508,6628,11564,6638,11662,6706,11702,6762,11735,6829,11760,6906,11776,6992,11781,7083,11774,7174,11758,7259,11732,7336,11697,7402,11656,7457,11609,7499,11501,7533,11445,7524,11347,7455,11307,7399,11274,7332,11249,7255,11233,7170,11228,7078xe" filled="false" stroked="true" strokeweight=".5pt" strokecolor="#ffffff">
                  <v:path arrowok="t"/>
                  <v:stroke dashstyle="solid"/>
                </v:shape>
                <v:shape style="position:absolute;left:11007;top:6794;width:808;height:687" id="docshape1446" coordorigin="11008,6794" coordsize="808,687" path="m11569,6911l11641,6968,11701,7030,11750,7095,11785,7161,11807,7226,11815,7288,11807,7346,11743,7437,11631,7479,11562,7481,11488,7470,11410,7447,11331,7412,11253,7364,11181,7307,11121,7245,11072,7180,11037,7114,11015,7049,11008,6987,11016,6929,11079,6838,11192,6796,11260,6794,11335,6805,11412,6828,11491,6864,11569,6911xe" filled="false" stroked="true" strokeweight=".5pt" strokecolor="#ffffff">
                  <v:path arrowok="t"/>
                  <v:stroke dashstyle="solid"/>
                </v:shape>
                <v:shape style="position:absolute;left:11061;top:6689;width:808;height:687" id="docshape1447" coordorigin="11061,6690" coordsize="808,687" path="m11623,6807l11695,6864,11755,6925,11804,6990,11839,7056,11861,7122,11869,7184,11861,7241,11797,7333,11684,7375,11616,7377,11541,7366,11464,7343,11385,7307,11307,7260,11235,7203,11175,7141,11126,7076,11091,7010,11069,6945,11061,6883,11069,6825,11133,6734,11246,6692,11314,6690,11388,6701,11466,6724,11545,6759,11623,6807xe" filled="false" stroked="true" strokeweight=".5pt" strokecolor="#ffffff">
                  <v:path arrowok="t"/>
                  <v:stroke dashstyle="solid"/>
                </v:shape>
                <v:shape style="position:absolute;left:11076;top:6810;width:836;height:650" id="docshape1448" coordorigin="11077,6811" coordsize="836,650" path="m11362,6893l11445,6854,11527,6828,11607,6813,11682,6811,11750,6820,11809,6841,11892,6919,11912,7030,11898,7091,11869,7154,11826,7215,11771,7274,11704,7329,11626,7378,11544,7417,11461,7443,11382,7457,11307,7460,11238,7450,11179,7429,11097,7352,11077,7241,11091,7179,11120,7117,11162,7055,11218,6996,11285,6941,11362,6893xe" filled="false" stroked="true" strokeweight=".25pt" strokecolor="#ffffff">
                  <v:path arrowok="t"/>
                  <v:stroke dashstyle="solid"/>
                </v:shape>
                <v:shape style="position:absolute;left:11118;top:6627;width:553;height:906" id="docshape1449" coordorigin="11119,6628" coordsize="553,906" path="m11119,7078l11125,6987,11142,6902,11168,6826,11202,6759,11243,6704,11291,6663,11398,6628,11454,6638,11552,6706,11593,6762,11626,6829,11651,6906,11666,6992,11671,7083,11665,7174,11648,7259,11622,7336,11588,7402,11546,7457,11499,7499,11391,7533,11336,7524,11237,7455,11197,7399,11164,7332,11139,7255,11124,7170,11119,7078xe" filled="false" stroked="true" strokeweight=".25pt" strokecolor="#ffffff">
                  <v:path arrowok="t"/>
                  <v:stroke dashstyle="solid"/>
                </v:shape>
                <v:shape style="position:absolute;left:11022;top:6794;width:808;height:687" id="docshape1450" coordorigin="11022,6794" coordsize="808,687" path="m11584,6911l11656,6968,11716,7030,11765,7095,11800,7161,11822,7226,11829,7288,11821,7346,11758,7437,11645,7479,11577,7481,11502,7470,11425,7447,11346,7412,11268,7364,11196,7307,11136,7245,11087,7180,11052,7114,11030,7049,11022,6987,11030,6929,11094,6838,11206,6796,11275,6794,11349,6805,11427,6828,11506,6864,11584,6911xe" filled="false" stroked="true" strokeweight=".25pt" strokecolor="#ffffff">
                  <v:path arrowok="t"/>
                  <v:stroke dashstyle="solid"/>
                </v:shape>
                <v:shape style="position:absolute;left:12942;top:448;width:2823;height:3341" type="#_x0000_t75" id="docshape1451" stroked="false">
                  <v:imagedata r:id="rId62" o:title=""/>
                </v:shape>
                <v:shape style="position:absolute;left:13001;top:6810;width:836;height:650" id="docshape1452" coordorigin="13002,6811" coordsize="836,650" path="m13287,6893l13370,6854,13452,6828,13532,6813,13607,6811,13675,6820,13734,6841,13817,6919,13837,7030,13823,7091,13794,7154,13751,7215,13696,7274,13629,7329,13551,7378,13469,7417,13386,7443,13307,7457,13232,7460,13164,7450,13104,7429,13022,7352,13002,7241,13016,7179,13045,7117,13088,7055,13143,6996,13210,6941,13287,6893xe" filled="false" stroked="true" strokeweight=".5pt" strokecolor="#ffffff">
                  <v:path arrowok="t"/>
                  <v:stroke dashstyle="solid"/>
                </v:shape>
                <v:shape style="position:absolute;left:12947;top:6703;width:836;height:650" id="docshape1453" coordorigin="12948,6703" coordsize="836,650" path="m13233,6785l13316,6746,13399,6720,13478,6705,13553,6703,13621,6712,13680,6734,13763,6811,13783,6922,13769,6984,13740,7046,13697,7108,13642,7167,13575,7221,13498,7270,13415,7309,13332,7335,13253,7350,13178,7352,13110,7343,13051,7322,12968,7244,12948,7133,12962,7072,12991,7009,13034,6948,13089,6888,13156,6834,13233,6785xe" filled="false" stroked="true" strokeweight=".5pt" strokecolor="#ffffff">
                  <v:path arrowok="t"/>
                  <v:stroke dashstyle="solid"/>
                </v:shape>
                <v:shape style="position:absolute;left:13043;top:6627;width:553;height:906" id="docshape1454" coordorigin="13044,6628" coordsize="553,906" path="m13044,7078l13050,6987,13067,6902,13093,6826,13127,6759,13168,6704,13216,6663,13323,6628,13379,6638,13477,6706,13518,6762,13551,6829,13576,6906,13591,6992,13596,7083,13590,7174,13573,7259,13547,7336,13513,7402,13471,7457,13424,7499,13316,7533,13261,7524,13163,7455,13122,7399,13089,7332,13064,7255,13049,7170,13044,7078xe" filled="false" stroked="true" strokeweight=".5pt" strokecolor="#ffffff">
                  <v:path arrowok="t"/>
                  <v:stroke dashstyle="solid"/>
                </v:shape>
                <v:shape style="position:absolute;left:13168;top:6627;width:553;height:906" id="docshape1455" coordorigin="13168,6628" coordsize="553,906" path="m13168,7078l13175,6987,13191,6902,13217,6826,13252,6759,13293,6704,13340,6663,13448,6628,13504,6638,13602,6706,13642,6762,13675,6829,13700,6906,13716,6992,13721,7083,13714,7174,13697,7259,13671,7336,13637,7402,13596,7457,13549,7499,13441,7533,13385,7524,13287,7455,13247,7399,13214,7332,13189,7255,13173,7170,13168,7078xe" filled="false" stroked="true" strokeweight=".5pt" strokecolor="#ffffff">
                  <v:path arrowok="t"/>
                  <v:stroke dashstyle="solid"/>
                </v:shape>
                <v:shape style="position:absolute;left:12947;top:6794;width:808;height:687" id="docshape1456" coordorigin="12947,6794" coordsize="808,687" path="m13509,6911l13581,6968,13641,7030,13690,7095,13725,7161,13747,7226,13755,7288,13747,7346,13683,7437,13570,7479,13502,7481,13427,7470,13350,7447,13271,7412,13193,7364,13121,7307,13061,7245,13012,7180,12977,7114,12955,7049,12947,6987,12955,6929,13019,6838,13132,6796,13200,6794,13274,6805,13352,6828,13431,6864,13509,6911xe" filled="false" stroked="true" strokeweight=".5pt" strokecolor="#ffffff">
                  <v:path arrowok="t"/>
                  <v:stroke dashstyle="solid"/>
                </v:shape>
                <v:shape style="position:absolute;left:13001;top:6689;width:808;height:687" id="docshape1457" coordorigin="13001,6690" coordsize="808,687" path="m13563,6807l13635,6864,13695,6925,13743,6990,13779,7056,13801,7122,13808,7184,13800,7241,13737,7333,13624,7375,13556,7377,13481,7366,13404,7343,13325,7307,13247,7260,13175,7203,13115,7141,13066,7076,13031,7010,13009,6945,13001,6883,13009,6825,13073,6734,13185,6692,13254,6690,13328,6701,13406,6724,13485,6759,13563,6807xe" filled="false" stroked="true" strokeweight=".5pt" strokecolor="#ffffff">
                  <v:path arrowok="t"/>
                  <v:stroke dashstyle="solid"/>
                </v:shape>
                <v:shape style="position:absolute;left:14911;top:6810;width:836;height:650" id="docshape1458" coordorigin="14912,6811" coordsize="836,650" path="m15197,6893l15280,6854,15363,6828,15442,6813,15517,6811,15585,6820,15644,6841,15727,6919,15747,7030,15733,7091,15704,7154,15661,7215,15606,7274,15539,7329,15462,7378,15379,7417,15296,7443,15217,7457,15142,7460,15074,7450,15015,7429,14932,7352,14912,7241,14926,7179,14955,7117,14998,7055,15053,6996,15120,6941,15197,6893xe" filled="false" stroked="true" strokeweight=".5pt" strokecolor="#ffffff">
                  <v:path arrowok="t"/>
                  <v:stroke dashstyle="solid"/>
                </v:shape>
                <v:shape style="position:absolute;left:14857;top:6703;width:836;height:650" id="docshape1459" coordorigin="14858,6703" coordsize="836,650" path="m15144,6785l15226,6746,15309,6720,15388,6705,15463,6703,15531,6712,15591,6734,15673,6811,15693,6922,15679,6984,15650,7046,15607,7108,15552,7167,15485,7221,15408,7270,15325,7309,15243,7335,15163,7350,15088,7352,15020,7343,14961,7322,14878,7244,14858,7133,14872,7072,14901,7009,14944,6948,14999,6888,15066,6834,15144,6785xe" filled="false" stroked="true" strokeweight=".5pt" strokecolor="#ffffff">
                  <v:path arrowok="t"/>
                  <v:stroke dashstyle="solid"/>
                </v:shape>
                <v:shape style="position:absolute;left:14953;top:6627;width:553;height:906" id="docshape1460" coordorigin="14954,6628" coordsize="553,906" path="m14954,7078l14960,6987,14977,6902,15003,6826,15037,6759,15079,6704,15126,6663,15234,6628,15289,6638,15387,6706,15428,6762,15461,6829,15486,6906,15501,6992,15506,7083,15500,7174,15483,7259,15457,7336,15423,7402,15381,7457,15334,7499,15226,7533,15171,7524,15073,7455,15032,7399,14999,7332,14974,7255,14959,7170,14954,7078xe" filled="false" stroked="true" strokeweight=".5pt" strokecolor="#ffffff">
                  <v:path arrowok="t"/>
                  <v:stroke dashstyle="solid"/>
                </v:shape>
                <v:shape style="position:absolute;left:15078;top:6627;width:553;height:906" id="docshape1461" coordorigin="15078,6628" coordsize="553,906" path="m15078,7078l15085,6987,15102,6902,15128,6826,15162,6759,15203,6704,15250,6663,15358,6628,15414,6638,15512,6706,15552,6762,15585,6829,15610,6906,15626,6992,15631,7083,15624,7174,15608,7259,15582,7336,15547,7402,15506,7457,15459,7499,15351,7533,15295,7524,15197,7455,15157,7399,15124,7332,15099,7255,15083,7170,15078,7078xe" filled="false" stroked="true" strokeweight=".5pt" strokecolor="#ffffff">
                  <v:path arrowok="t"/>
                  <v:stroke dashstyle="solid"/>
                </v:shape>
                <v:shape style="position:absolute;left:14857;top:6794;width:808;height:687" id="docshape1462" coordorigin="14858,6794" coordsize="808,687" path="m15419,6911l15491,6968,15551,7030,15600,7095,15635,7161,15657,7226,15665,7288,15657,7346,15593,7437,15481,7479,15412,7481,15338,7470,15260,7447,15181,7412,15103,7364,15031,7307,14971,7245,14922,7180,14887,7114,14865,7049,14858,6987,14866,6929,14929,6838,15042,6796,15110,6794,15185,6805,15262,6828,15341,6864,15419,6911xe" filled="false" stroked="true" strokeweight=".5pt" strokecolor="#ffffff">
                  <v:path arrowok="t"/>
                  <v:stroke dashstyle="solid"/>
                </v:shape>
                <v:shape style="position:absolute;left:14911;top:6689;width:808;height:687" id="docshape1463" coordorigin="14911,6690" coordsize="808,687" path="m15473,6807l15545,6864,15605,6925,15654,6990,15689,7056,15711,7122,15719,7184,15711,7241,15647,7333,15534,7375,15466,7377,15391,7366,15314,7343,15235,7307,15157,7260,15085,7203,15025,7141,14976,7076,14941,7010,14919,6945,14911,6883,14919,6825,14983,6734,15096,6692,15164,6690,15238,6701,15316,6724,15395,6759,15473,6807xe" filled="false" stroked="true" strokeweight=".5pt" strokecolor="#ffffff">
                  <v:path arrowok="t"/>
                  <v:stroke dashstyle="solid"/>
                </v:shape>
                <v:shape style="position:absolute;left:14926;top:6810;width:836;height:650" id="docshape1464" coordorigin="14927,6811" coordsize="836,650" path="m15212,6893l15295,6854,15377,6828,15457,6813,15532,6811,15600,6820,15659,6841,15742,6919,15762,7030,15748,7091,15719,7154,15676,7215,15621,7274,15554,7329,15476,7378,15394,7417,15311,7443,15232,7457,15157,7460,15088,7450,15029,7429,14947,7352,14927,7241,14941,7179,14970,7117,15012,7055,15068,6996,15135,6941,15212,6893xe" filled="false" stroked="true" strokeweight=".25pt" strokecolor="#ffffff">
                  <v:path arrowok="t"/>
                  <v:stroke dashstyle="solid"/>
                </v:shape>
                <v:shape style="position:absolute;left:14968;top:6627;width:553;height:906" id="docshape1465" coordorigin="14969,6628" coordsize="553,906" path="m14969,7078l14975,6987,14992,6902,15018,6826,15052,6759,15093,6704,15141,6663,15248,6628,15304,6638,15402,6706,15443,6762,15476,6829,15501,6906,15516,6992,15521,7083,15515,7174,15498,7259,15472,7336,15438,7402,15396,7457,15349,7499,15241,7533,15186,7524,15087,7455,15047,7399,15014,7332,14989,7255,14974,7170,14969,7078xe" filled="false" stroked="true" strokeweight=".25pt" strokecolor="#ffffff">
                  <v:path arrowok="t"/>
                  <v:stroke dashstyle="solid"/>
                </v:shape>
                <v:shape style="position:absolute;left:14872;top:6794;width:808;height:687" id="docshape1466" coordorigin="14872,6794" coordsize="808,687" path="m15434,6911l15506,6968,15566,7030,15615,7095,15650,7161,15672,7226,15679,7288,15671,7346,15608,7437,15495,7479,15427,7481,15352,7470,15275,7447,15196,7412,15118,7364,15046,7307,14986,7245,14937,7180,14902,7114,14880,7049,14872,6987,14880,6929,14944,6838,15056,6796,15125,6794,15199,6805,15277,6828,15356,6864,15434,6911xe" filled="false" stroked="true" strokeweight=".25pt" strokecolor="#ffffff">
                  <v:path arrowok="t"/>
                  <v:stroke dashstyle="solid"/>
                </v:shape>
                <v:shape style="position:absolute;left:9151;top:4340;width:836;height:650" id="docshape1467" coordorigin="9152,4341" coordsize="836,650" path="m9437,4423l9520,4384,9602,4358,9682,4343,9757,4341,9825,4350,9884,4371,9967,4449,9987,4560,9973,4621,9944,4684,9901,4745,9846,4804,9779,4859,9701,4908,9619,4947,9536,4973,9457,4987,9382,4990,9314,4980,9254,4959,9172,4882,9152,4771,9166,4709,9195,4647,9238,4585,9293,4526,9360,4471,9437,4423xe" filled="false" stroked="true" strokeweight=".5pt" strokecolor="#ffffff">
                  <v:path arrowok="t"/>
                  <v:stroke dashstyle="solid"/>
                </v:shape>
                <v:shape style="position:absolute;left:9097;top:4233;width:836;height:650" id="docshape1468" coordorigin="9098,4233" coordsize="836,650" path="m9383,4315l9466,4276,9549,4250,9628,4235,9703,4233,9771,4242,9830,4264,9913,4341,9933,4452,9919,4514,9890,4576,9847,4638,9792,4697,9725,4751,9648,4800,9565,4839,9482,4865,9403,4880,9328,4882,9260,4873,9201,4852,9118,4774,9098,4663,9112,4602,9141,4539,9184,4478,9239,4418,9306,4364,9383,4315xe" filled="false" stroked="true" strokeweight=".5pt" strokecolor="#ffffff">
                  <v:path arrowok="t"/>
                  <v:stroke dashstyle="solid"/>
                </v:shape>
                <v:shape style="position:absolute;left:9193;top:4157;width:553;height:906" id="docshape1469" coordorigin="9194,4158" coordsize="553,906" path="m9194,4608l9200,4517,9217,4432,9243,4356,9277,4289,9318,4234,9366,4193,9473,4158,9529,4168,9627,4236,9668,4292,9701,4359,9726,4436,9741,4522,9746,4613,9740,4704,9723,4789,9697,4866,9663,4932,9621,4987,9574,5029,9466,5063,9411,5054,9313,4985,9272,4929,9239,4862,9214,4785,9199,4700,9194,4608xe" filled="false" stroked="true" strokeweight=".5pt" strokecolor="#ffffff">
                  <v:path arrowok="t"/>
                  <v:stroke dashstyle="solid"/>
                </v:shape>
                <v:shape style="position:absolute;left:9318;top:4157;width:553;height:906" id="docshape1470" coordorigin="9318,4158" coordsize="553,906" path="m9318,4608l9325,4517,9341,4432,9367,4356,9402,4289,9443,4234,9490,4193,9598,4158,9654,4168,9752,4236,9792,4292,9825,4359,9850,4436,9866,4522,9871,4613,9864,4704,9847,4789,9821,4866,9787,4932,9746,4987,9699,5029,9591,5063,9535,5054,9437,4985,9397,4929,9364,4862,9339,4785,9323,4700,9318,4608xe" filled="false" stroked="true" strokeweight=".5pt" strokecolor="#ffffff">
                  <v:path arrowok="t"/>
                  <v:stroke dashstyle="solid"/>
                </v:shape>
                <v:shape style="position:absolute;left:9097;top:4324;width:808;height:687" id="docshape1471" coordorigin="9097,4324" coordsize="808,687" path="m9659,4441l9731,4498,9791,4560,9840,4625,9875,4691,9897,4756,9905,4818,9897,4876,9833,4967,9720,5009,9652,5011,9577,5000,9500,4977,9421,4942,9343,4894,9271,4837,9211,4775,9162,4710,9127,4644,9105,4579,9097,4517,9105,4459,9169,4368,9282,4326,9350,4324,9424,4335,9502,4358,9581,4394,9659,4441xe" filled="false" stroked="true" strokeweight=".5pt" strokecolor="#ffffff">
                  <v:path arrowok="t"/>
                  <v:stroke dashstyle="solid"/>
                </v:shape>
                <v:shape style="position:absolute;left:9151;top:4219;width:808;height:687" id="docshape1472" coordorigin="9151,4220" coordsize="808,687" path="m9713,4337l9785,4394,9845,4455,9893,4520,9929,4586,9951,4652,9958,4714,9950,4771,9887,4863,9774,4905,9706,4907,9631,4896,9554,4873,9475,4837,9397,4790,9325,4733,9265,4671,9216,4606,9181,4540,9159,4475,9151,4413,9159,4355,9223,4264,9335,4222,9404,4220,9478,4231,9556,4254,9635,4289,9713,4337xe" filled="false" stroked="true" strokeweight=".5pt" strokecolor="#ffffff">
                  <v:path arrowok="t"/>
                  <v:stroke dashstyle="solid"/>
                </v:shape>
                <v:shape style="position:absolute;left:11061;top:4340;width:836;height:650" id="docshape1473" coordorigin="11062,4341" coordsize="836,650" path="m11347,4423l11430,4384,11513,4358,11592,4343,11667,4341,11735,4350,11794,4371,11877,4449,11897,4560,11883,4621,11854,4684,11811,4745,11756,4804,11689,4859,11612,4908,11529,4947,11446,4973,11367,4987,11292,4990,11224,4980,11165,4959,11082,4882,11062,4771,11076,4709,11105,4647,11148,4585,11203,4526,11270,4471,11347,4423xe" filled="false" stroked="true" strokeweight=".5pt" strokecolor="#ffffff">
                  <v:path arrowok="t"/>
                  <v:stroke dashstyle="solid"/>
                </v:shape>
                <v:shape style="position:absolute;left:11007;top:4233;width:836;height:650" id="docshape1474" coordorigin="11008,4233" coordsize="836,650" path="m11294,4315l11376,4276,11459,4250,11538,4235,11613,4233,11681,4242,11741,4264,11823,4341,11843,4452,11829,4514,11800,4576,11757,4638,11702,4697,11635,4751,11558,4800,11475,4839,11393,4865,11313,4880,11238,4882,11170,4873,11111,4852,11028,4774,11008,4663,11022,4602,11051,4539,11094,4478,11149,4418,11216,4364,11294,4315xe" filled="false" stroked="true" strokeweight=".5pt" strokecolor="#ffffff">
                  <v:path arrowok="t"/>
                  <v:stroke dashstyle="solid"/>
                </v:shape>
                <v:shape style="position:absolute;left:11103;top:4157;width:553;height:906" id="docshape1475" coordorigin="11104,4158" coordsize="553,906" path="m11104,4608l11110,4517,11127,4432,11153,4356,11187,4289,11229,4234,11276,4193,11384,4158,11439,4168,11537,4236,11578,4292,11611,4359,11636,4436,11651,4522,11656,4613,11650,4704,11633,4789,11607,4866,11573,4932,11531,4987,11484,5029,11376,5063,11321,5054,11223,4985,11182,4929,11149,4862,11124,4785,11109,4700,11104,4608xe" filled="false" stroked="true" strokeweight=".5pt" strokecolor="#ffffff">
                  <v:path arrowok="t"/>
                  <v:stroke dashstyle="solid"/>
                </v:shape>
                <v:shape style="position:absolute;left:11228;top:4157;width:553;height:906" id="docshape1476" coordorigin="11228,4158" coordsize="553,906" path="m11228,4608l11235,4517,11252,4432,11278,4356,11312,4289,11353,4234,11400,4193,11508,4158,11564,4168,11662,4236,11702,4292,11735,4359,11760,4436,11776,4522,11781,4613,11774,4704,11758,4789,11732,4866,11697,4932,11656,4987,11609,5029,11501,5063,11445,5054,11347,4985,11307,4929,11274,4862,11249,4785,11233,4700,11228,4608xe" filled="false" stroked="true" strokeweight=".5pt" strokecolor="#ffffff">
                  <v:path arrowok="t"/>
                  <v:stroke dashstyle="solid"/>
                </v:shape>
                <v:shape style="position:absolute;left:11007;top:4324;width:808;height:687" id="docshape1477" coordorigin="11008,4324" coordsize="808,687" path="m11569,4441l11641,4498,11701,4560,11750,4625,11785,4691,11807,4756,11815,4818,11807,4876,11743,4967,11631,5009,11562,5011,11488,5000,11410,4977,11331,4942,11253,4894,11181,4837,11121,4775,11072,4710,11037,4644,11015,4579,11008,4517,11016,4459,11079,4368,11192,4326,11260,4324,11335,4335,11412,4358,11491,4394,11569,4441xe" filled="false" stroked="true" strokeweight=".5pt" strokecolor="#ffffff">
                  <v:path arrowok="t"/>
                  <v:stroke dashstyle="solid"/>
                </v:shape>
                <v:shape style="position:absolute;left:11061;top:4219;width:808;height:687" id="docshape1478" coordorigin="11061,4220" coordsize="808,687" path="m11623,4337l11695,4394,11755,4455,11804,4520,11839,4586,11861,4652,11869,4714,11861,4771,11797,4863,11684,4905,11616,4907,11541,4896,11464,4873,11385,4837,11307,4790,11235,4733,11175,4671,11126,4606,11091,4540,11069,4475,11061,4413,11069,4355,11133,4264,11246,4222,11314,4220,11388,4231,11466,4254,11545,4289,11623,4337xe" filled="false" stroked="true" strokeweight=".5pt" strokecolor="#ffffff">
                  <v:path arrowok="t"/>
                  <v:stroke dashstyle="solid"/>
                </v:shape>
                <v:shape style="position:absolute;left:11076;top:4340;width:836;height:650" id="docshape1479" coordorigin="11077,4341" coordsize="836,650" path="m11362,4423l11445,4384,11527,4358,11607,4343,11682,4341,11750,4350,11809,4371,11892,4449,11912,4560,11898,4621,11869,4684,11826,4745,11771,4804,11704,4859,11626,4908,11544,4947,11461,4973,11382,4987,11307,4990,11238,4980,11179,4959,11097,4882,11077,4771,11091,4709,11120,4647,11162,4585,11218,4526,11285,4471,11362,4423xe" filled="false" stroked="true" strokeweight=".25pt" strokecolor="#ffffff">
                  <v:path arrowok="t"/>
                  <v:stroke dashstyle="solid"/>
                </v:shape>
                <v:shape style="position:absolute;left:11118;top:4157;width:553;height:906" id="docshape1480" coordorigin="11119,4158" coordsize="553,906" path="m11119,4608l11125,4517,11142,4432,11168,4356,11202,4289,11243,4234,11291,4193,11398,4158,11454,4168,11552,4236,11593,4292,11626,4359,11651,4436,11666,4522,11671,4613,11665,4704,11648,4789,11622,4866,11588,4932,11546,4987,11499,5029,11391,5063,11336,5054,11237,4985,11197,4929,11164,4862,11139,4785,11124,4700,11119,4608xe" filled="false" stroked="true" strokeweight=".25pt" strokecolor="#ffffff">
                  <v:path arrowok="t"/>
                  <v:stroke dashstyle="solid"/>
                </v:shape>
                <v:shape style="position:absolute;left:11022;top:4324;width:808;height:687" id="docshape1481" coordorigin="11022,4324" coordsize="808,687" path="m11584,4441l11656,4498,11716,4560,11765,4625,11800,4691,11822,4756,11829,4818,11821,4876,11758,4967,11645,5009,11577,5011,11502,5000,11425,4977,11346,4942,11268,4894,11196,4837,11136,4775,11087,4710,11052,4644,11030,4579,11022,4517,11030,4459,11094,4368,11206,4326,11275,4324,11349,4335,11427,4358,11506,4394,11584,4441xe" filled="false" stroked="true" strokeweight=".25pt" strokecolor="#ffffff">
                  <v:path arrowok="t"/>
                  <v:stroke dashstyle="solid"/>
                </v:shape>
                <v:shape style="position:absolute;left:13001;top:4340;width:836;height:650" id="docshape1482" coordorigin="13002,4341" coordsize="836,650" path="m13287,4423l13370,4384,13452,4358,13532,4343,13607,4341,13675,4350,13734,4371,13817,4449,13837,4560,13823,4621,13794,4684,13751,4745,13696,4804,13629,4859,13551,4908,13469,4947,13386,4973,13307,4987,13232,4990,13164,4980,13104,4959,13022,4882,13002,4771,13016,4709,13045,4647,13088,4585,13143,4526,13210,4471,13287,4423xe" filled="false" stroked="true" strokeweight=".5pt" strokecolor="#ffffff">
                  <v:path arrowok="t"/>
                  <v:stroke dashstyle="solid"/>
                </v:shape>
                <v:shape style="position:absolute;left:12947;top:4233;width:836;height:650" id="docshape1483" coordorigin="12948,4233" coordsize="836,650" path="m13233,4315l13316,4276,13399,4250,13478,4235,13553,4233,13621,4242,13680,4264,13763,4341,13783,4452,13769,4514,13740,4576,13697,4638,13642,4697,13575,4751,13498,4800,13415,4839,13332,4865,13253,4880,13178,4882,13110,4873,13051,4852,12968,4774,12948,4663,12962,4602,12991,4539,13034,4478,13089,4418,13156,4364,13233,4315xe" filled="false" stroked="true" strokeweight=".5pt" strokecolor="#ffffff">
                  <v:path arrowok="t"/>
                  <v:stroke dashstyle="solid"/>
                </v:shape>
                <v:shape style="position:absolute;left:13043;top:4157;width:553;height:906" id="docshape1484" coordorigin="13044,4158" coordsize="553,906" path="m13044,4608l13050,4517,13067,4432,13093,4356,13127,4289,13168,4234,13216,4193,13323,4158,13379,4168,13477,4236,13518,4292,13551,4359,13576,4436,13591,4522,13596,4613,13590,4704,13573,4789,13547,4866,13513,4932,13471,4987,13424,5029,13316,5063,13261,5054,13163,4985,13122,4929,13089,4862,13064,4785,13049,4700,13044,4608xe" filled="false" stroked="true" strokeweight=".5pt" strokecolor="#ffffff">
                  <v:path arrowok="t"/>
                  <v:stroke dashstyle="solid"/>
                </v:shape>
                <v:shape style="position:absolute;left:13168;top:4157;width:553;height:906" id="docshape1485" coordorigin="13168,4158" coordsize="553,906" path="m13168,4608l13175,4517,13191,4432,13217,4356,13252,4289,13293,4234,13340,4193,13448,4158,13504,4168,13602,4236,13642,4292,13675,4359,13700,4436,13716,4522,13721,4613,13714,4704,13697,4789,13671,4866,13637,4932,13596,4987,13549,5029,13441,5063,13385,5054,13287,4985,13247,4929,13214,4862,13189,4785,13173,4700,13168,4608xe" filled="false" stroked="true" strokeweight=".5pt" strokecolor="#ffffff">
                  <v:path arrowok="t"/>
                  <v:stroke dashstyle="solid"/>
                </v:shape>
                <v:shape style="position:absolute;left:12947;top:4324;width:808;height:687" id="docshape1486" coordorigin="12947,4324" coordsize="808,687" path="m13509,4441l13581,4498,13641,4560,13690,4625,13725,4691,13747,4756,13755,4818,13747,4876,13683,4967,13570,5009,13502,5011,13427,5000,13350,4977,13271,4942,13193,4894,13121,4837,13061,4775,13012,4710,12977,4644,12955,4579,12947,4517,12955,4459,13019,4368,13132,4326,13200,4324,13274,4335,13352,4358,13431,4394,13509,4441xe" filled="false" stroked="true" strokeweight=".5pt" strokecolor="#ffffff">
                  <v:path arrowok="t"/>
                  <v:stroke dashstyle="solid"/>
                </v:shape>
                <v:shape style="position:absolute;left:13001;top:4219;width:808;height:687" id="docshape1487" coordorigin="13001,4220" coordsize="808,687" path="m13563,4337l13635,4394,13695,4455,13743,4520,13779,4586,13801,4652,13808,4714,13800,4771,13737,4863,13624,4905,13556,4907,13481,4896,13404,4873,13325,4837,13247,4790,13175,4733,13115,4671,13066,4606,13031,4540,13009,4475,13001,4413,13009,4355,13073,4264,13185,4222,13254,4220,13328,4231,13406,4254,13485,4289,13563,4337xe" filled="false" stroked="true" strokeweight=".5pt" strokecolor="#ffffff">
                  <v:path arrowok="t"/>
                  <v:stroke dashstyle="solid"/>
                </v:shape>
                <v:shape style="position:absolute;left:14911;top:4340;width:836;height:650" id="docshape1488" coordorigin="14912,4341" coordsize="836,650" path="m15197,4423l15280,4384,15363,4358,15442,4343,15517,4341,15585,4350,15644,4371,15727,4449,15747,4560,15733,4621,15704,4684,15661,4745,15606,4804,15539,4859,15462,4908,15379,4947,15296,4973,15217,4987,15142,4990,15074,4980,15015,4959,14932,4882,14912,4771,14926,4709,14955,4647,14998,4585,15053,4526,15120,4471,15197,4423xe" filled="false" stroked="true" strokeweight=".5pt" strokecolor="#ffffff">
                  <v:path arrowok="t"/>
                  <v:stroke dashstyle="solid"/>
                </v:shape>
                <v:shape style="position:absolute;left:14857;top:4233;width:836;height:650" id="docshape1489" coordorigin="14858,4233" coordsize="836,650" path="m15144,4315l15226,4276,15309,4250,15388,4235,15463,4233,15531,4242,15591,4264,15673,4341,15693,4452,15679,4514,15650,4576,15607,4638,15552,4697,15485,4751,15408,4800,15325,4839,15243,4865,15163,4880,15088,4882,15020,4873,14961,4852,14878,4774,14858,4663,14872,4602,14901,4539,14944,4478,14999,4418,15066,4364,15144,4315xe" filled="false" stroked="true" strokeweight=".5pt" strokecolor="#ffffff">
                  <v:path arrowok="t"/>
                  <v:stroke dashstyle="solid"/>
                </v:shape>
                <v:shape style="position:absolute;left:14953;top:4157;width:553;height:906" id="docshape1490" coordorigin="14954,4158" coordsize="553,906" path="m14954,4608l14960,4517,14977,4432,15003,4356,15037,4289,15079,4234,15126,4193,15234,4158,15289,4168,15387,4236,15428,4292,15461,4359,15486,4436,15501,4522,15506,4613,15500,4704,15483,4789,15457,4866,15423,4932,15381,4987,15334,5029,15226,5063,15171,5054,15073,4985,15032,4929,14999,4862,14974,4785,14959,4700,14954,4608xe" filled="false" stroked="true" strokeweight=".5pt" strokecolor="#ffffff">
                  <v:path arrowok="t"/>
                  <v:stroke dashstyle="solid"/>
                </v:shape>
                <v:shape style="position:absolute;left:15078;top:4157;width:553;height:906" id="docshape1491" coordorigin="15078,4158" coordsize="553,906" path="m15078,4608l15085,4517,15102,4432,15128,4356,15162,4289,15203,4234,15250,4193,15358,4158,15414,4168,15512,4236,15552,4292,15585,4359,15610,4436,15626,4522,15631,4613,15624,4704,15608,4789,15582,4866,15547,4932,15506,4987,15459,5029,15351,5063,15295,5054,15197,4985,15157,4929,15124,4862,15099,4785,15083,4700,15078,4608xe" filled="false" stroked="true" strokeweight=".5pt" strokecolor="#ffffff">
                  <v:path arrowok="t"/>
                  <v:stroke dashstyle="solid"/>
                </v:shape>
                <v:shape style="position:absolute;left:14857;top:4324;width:808;height:687" id="docshape1492" coordorigin="14858,4324" coordsize="808,687" path="m15419,4441l15491,4498,15551,4560,15600,4625,15635,4691,15657,4756,15665,4818,15657,4876,15593,4967,15481,5009,15412,5011,15338,5000,15260,4977,15181,4942,15103,4894,15031,4837,14971,4775,14922,4710,14887,4644,14865,4579,14858,4517,14866,4459,14929,4368,15042,4326,15110,4324,15185,4335,15262,4358,15341,4394,15419,4441xe" filled="false" stroked="true" strokeweight=".5pt" strokecolor="#ffffff">
                  <v:path arrowok="t"/>
                  <v:stroke dashstyle="solid"/>
                </v:shape>
                <v:shape style="position:absolute;left:14911;top:4219;width:808;height:687" id="docshape1493" coordorigin="14911,4220" coordsize="808,687" path="m15473,4337l15545,4394,15605,4455,15654,4520,15689,4586,15711,4652,15719,4714,15711,4771,15647,4863,15534,4905,15466,4907,15391,4896,15314,4873,15235,4837,15157,4790,15085,4733,15025,4671,14976,4606,14941,4540,14919,4475,14911,4413,14919,4355,14983,4264,15096,4222,15164,4220,15238,4231,15316,4254,15395,4289,15473,4337xe" filled="false" stroked="true" strokeweight=".5pt" strokecolor="#ffffff">
                  <v:path arrowok="t"/>
                  <v:stroke dashstyle="solid"/>
                </v:shape>
                <v:shape style="position:absolute;left:14926;top:4340;width:836;height:650" id="docshape1494" coordorigin="14927,4341" coordsize="836,650" path="m15212,4423l15295,4384,15377,4358,15457,4343,15532,4341,15600,4350,15659,4371,15742,4449,15762,4560,15748,4621,15719,4684,15676,4745,15621,4804,15554,4859,15476,4908,15394,4947,15311,4973,15232,4987,15157,4990,15088,4980,15029,4959,14947,4882,14927,4771,14941,4709,14970,4647,15012,4585,15068,4526,15135,4471,15212,4423xe" filled="false" stroked="true" strokeweight=".25pt" strokecolor="#ffffff">
                  <v:path arrowok="t"/>
                  <v:stroke dashstyle="solid"/>
                </v:shape>
                <v:shape style="position:absolute;left:14968;top:4157;width:553;height:906" id="docshape1495" coordorigin="14969,4158" coordsize="553,906" path="m14969,4608l14975,4517,14992,4432,15018,4356,15052,4289,15093,4234,15141,4193,15248,4158,15304,4168,15402,4236,15443,4292,15476,4359,15501,4436,15516,4522,15521,4613,15515,4704,15498,4789,15472,4866,15438,4932,15396,4987,15349,5029,15241,5063,15186,5054,15087,4985,15047,4929,15014,4862,14989,4785,14974,4700,14969,4608xe" filled="false" stroked="true" strokeweight=".25pt" strokecolor="#ffffff">
                  <v:path arrowok="t"/>
                  <v:stroke dashstyle="solid"/>
                </v:shape>
                <v:shape style="position:absolute;left:14872;top:4324;width:808;height:687" id="docshape1496" coordorigin="14872,4324" coordsize="808,687" path="m15434,4441l15506,4498,15566,4560,15615,4625,15650,4691,15672,4756,15679,4818,15671,4876,15608,4967,15495,5009,15427,5011,15352,5000,15275,4977,15196,4942,15118,4894,15046,4837,14986,4775,14937,4710,14902,4644,14880,4579,14872,4517,14880,4459,14944,4368,15056,4326,15125,4324,15199,4335,15277,4358,15356,4394,15434,4441xe" filled="false" stroked="true" strokeweight=".25pt" strokecolor="#ffffff">
                  <v:path arrowok="t"/>
                  <v:stroke dashstyle="solid"/>
                </v:shape>
                <v:shape style="position:absolute;left:9151;top:1903;width:836;height:650" id="docshape1497" coordorigin="9152,1903" coordsize="836,650" path="m9437,1985l9520,1947,9602,1920,9682,1906,9757,1903,9825,1913,9884,1934,9967,2011,9987,2123,9973,2184,9944,2246,9901,2308,9846,2367,9779,2422,9701,2470,9619,2509,9536,2536,9457,2550,9382,2553,9314,2543,9254,2522,9172,2445,9152,2333,9166,2272,9195,2210,9238,2148,9293,2089,9360,2034,9437,1985xe" filled="false" stroked="true" strokeweight=".5pt" strokecolor="#ffffff">
                  <v:path arrowok="t"/>
                  <v:stroke dashstyle="solid"/>
                </v:shape>
                <v:shape style="position:absolute;left:9097;top:1795;width:836;height:650" id="docshape1498" coordorigin="9098,1796" coordsize="836,650" path="m9383,1878l9466,1839,9549,1813,9628,1798,9703,1796,9771,1805,9830,1826,9913,1904,9933,2015,9919,2076,9890,2139,9847,2200,9792,2259,9725,2314,9648,2363,9565,2401,9482,2428,9403,2442,9328,2445,9260,2435,9201,2414,9118,2337,9098,2225,9112,2164,9141,2102,9184,2040,9239,1981,9306,1926,9383,1878xe" filled="false" stroked="true" strokeweight=".5pt" strokecolor="#ffffff">
                  <v:path arrowok="t"/>
                  <v:stroke dashstyle="solid"/>
                </v:shape>
                <v:shape style="position:absolute;left:9193;top:1720;width:553;height:906" id="docshape1499" coordorigin="9194,1721" coordsize="553,906" path="m9194,2171l9200,2080,9217,1995,9243,1918,9277,1852,9318,1797,9366,1755,9473,1721,9529,1730,9627,1799,9668,1855,9701,1922,9726,1999,9741,2084,9746,2175,9740,2267,9723,2351,9697,2428,9663,2495,9621,2550,9574,2591,9466,2626,9411,2616,9313,2547,9272,2492,9239,2425,9214,2347,9199,2262,9194,2171xe" filled="false" stroked="true" strokeweight=".5pt" strokecolor="#ffffff">
                  <v:path arrowok="t"/>
                  <v:stroke dashstyle="solid"/>
                </v:shape>
                <v:shape style="position:absolute;left:9318;top:1720;width:553;height:906" id="docshape1500" coordorigin="9318,1721" coordsize="553,906" path="m9318,2171l9325,2080,9341,1995,9367,1918,9402,1852,9443,1797,9490,1755,9598,1721,9654,1730,9752,1799,9792,1855,9825,1922,9850,1999,9866,2084,9871,2175,9864,2267,9847,2351,9821,2428,9787,2495,9746,2550,9699,2591,9591,2626,9535,2616,9437,2547,9397,2492,9364,2425,9339,2347,9323,2262,9318,2171xe" filled="false" stroked="true" strokeweight=".5pt" strokecolor="#ffffff">
                  <v:path arrowok="t"/>
                  <v:stroke dashstyle="solid"/>
                </v:shape>
                <v:shape style="position:absolute;left:9097;top:1886;width:808;height:687" id="docshape1501" coordorigin="9097,1887" coordsize="808,687" path="m9659,2004l9731,2061,9791,2122,9840,2187,9875,2253,9897,2319,9905,2381,9897,2438,9833,2530,9720,2572,9652,2574,9577,2563,9500,2540,9421,2504,9343,2457,9271,2400,9211,2338,9162,2273,9127,2207,9105,2142,9097,2080,9105,2022,9169,1931,9282,1889,9350,1887,9424,1898,9502,1921,9581,1956,9659,2004xe" filled="false" stroked="true" strokeweight=".5pt" strokecolor="#ffffff">
                  <v:path arrowok="t"/>
                  <v:stroke dashstyle="solid"/>
                </v:shape>
                <v:shape style="position:absolute;left:9151;top:1782;width:808;height:687" id="docshape1502" coordorigin="9151,1783" coordsize="808,687" path="m9713,1899l9785,1956,9845,2018,9893,2083,9929,2149,9951,2214,9958,2277,9950,2334,9887,2425,9774,2467,9706,2469,9631,2459,9554,2435,9475,2400,9397,2352,9325,2295,9265,2234,9216,2169,9181,2103,9159,2038,9151,1975,9159,1918,9223,1826,9335,1784,9404,1783,9478,1793,9556,1816,9635,1852,9713,1899xe" filled="false" stroked="true" strokeweight=".5pt" strokecolor="#ffffff">
                  <v:path arrowok="t"/>
                  <v:stroke dashstyle="solid"/>
                </v:shape>
                <v:shape style="position:absolute;left:11061;top:1903;width:836;height:650" id="docshape1503" coordorigin="11062,1903" coordsize="836,650" path="m11347,1985l11430,1947,11513,1920,11592,1906,11667,1903,11735,1913,11794,1934,11877,2011,11897,2123,11883,2184,11854,2246,11811,2308,11756,2367,11689,2422,11612,2470,11529,2509,11446,2536,11367,2550,11292,2553,11224,2543,11165,2522,11082,2445,11062,2333,11076,2272,11105,2210,11148,2148,11203,2089,11270,2034,11347,1985xe" filled="false" stroked="true" strokeweight=".5pt" strokecolor="#ffffff">
                  <v:path arrowok="t"/>
                  <v:stroke dashstyle="solid"/>
                </v:shape>
                <v:shape style="position:absolute;left:11007;top:1795;width:836;height:650" id="docshape1504" coordorigin="11008,1796" coordsize="836,650" path="m11294,1878l11376,1839,11459,1813,11538,1798,11613,1796,11681,1805,11741,1826,11823,1904,11843,2015,11829,2076,11800,2139,11757,2200,11702,2259,11635,2314,11558,2363,11475,2401,11393,2428,11313,2442,11238,2445,11170,2435,11111,2414,11028,2337,11008,2225,11022,2164,11051,2102,11094,2040,11149,1981,11216,1926,11294,1878xe" filled="false" stroked="true" strokeweight=".5pt" strokecolor="#ffffff">
                  <v:path arrowok="t"/>
                  <v:stroke dashstyle="solid"/>
                </v:shape>
                <v:shape style="position:absolute;left:11103;top:1720;width:553;height:906" id="docshape1505" coordorigin="11104,1721" coordsize="553,906" path="m11104,2171l11110,2080,11127,1995,11153,1918,11187,1852,11229,1797,11276,1755,11384,1721,11439,1730,11537,1799,11578,1855,11611,1922,11636,1999,11651,2084,11656,2175,11650,2267,11633,2351,11607,2428,11573,2495,11531,2550,11484,2591,11376,2626,11321,2616,11223,2547,11182,2492,11149,2425,11124,2347,11109,2262,11104,2171xe" filled="false" stroked="true" strokeweight=".5pt" strokecolor="#ffffff">
                  <v:path arrowok="t"/>
                  <v:stroke dashstyle="solid"/>
                </v:shape>
                <v:shape style="position:absolute;left:11228;top:1720;width:553;height:906" id="docshape1506" coordorigin="11228,1721" coordsize="553,906" path="m11228,2171l11235,2080,11252,1995,11278,1918,11312,1852,11353,1797,11400,1755,11508,1721,11564,1730,11662,1799,11702,1855,11735,1922,11760,1999,11776,2084,11781,2175,11774,2267,11758,2351,11732,2428,11697,2495,11656,2550,11609,2591,11501,2626,11445,2616,11347,2547,11307,2492,11274,2425,11249,2347,11233,2262,11228,2171xe" filled="false" stroked="true" strokeweight=".5pt" strokecolor="#ffffff">
                  <v:path arrowok="t"/>
                  <v:stroke dashstyle="solid"/>
                </v:shape>
                <v:shape style="position:absolute;left:11007;top:1886;width:808;height:687" id="docshape1507" coordorigin="11008,1887" coordsize="808,687" path="m11569,2004l11641,2061,11701,2122,11750,2187,11785,2253,11807,2319,11815,2381,11807,2438,11743,2530,11631,2572,11562,2574,11488,2563,11410,2540,11331,2504,11253,2457,11181,2400,11121,2338,11072,2273,11037,2207,11015,2142,11008,2080,11016,2022,11079,1931,11192,1889,11260,1887,11335,1898,11412,1921,11491,1956,11569,2004xe" filled="false" stroked="true" strokeweight=".5pt" strokecolor="#ffffff">
                  <v:path arrowok="t"/>
                  <v:stroke dashstyle="solid"/>
                </v:shape>
                <v:shape style="position:absolute;left:11061;top:1782;width:808;height:687" id="docshape1508" coordorigin="11061,1783" coordsize="808,687" path="m11623,1899l11695,1956,11755,2018,11804,2083,11839,2149,11861,2214,11869,2277,11861,2334,11797,2425,11684,2467,11616,2469,11541,2459,11464,2435,11385,2400,11307,2352,11235,2295,11175,2234,11126,2169,11091,2103,11069,2038,11061,1975,11069,1918,11133,1826,11246,1784,11314,1783,11388,1793,11466,1816,11545,1852,11623,1899xe" filled="false" stroked="true" strokeweight=".5pt" strokecolor="#ffffff">
                  <v:path arrowok="t"/>
                  <v:stroke dashstyle="solid"/>
                </v:shape>
                <v:shape style="position:absolute;left:11076;top:1903;width:836;height:650" id="docshape1509" coordorigin="11077,1903" coordsize="836,650" path="m11362,1985l11445,1947,11527,1920,11607,1906,11682,1903,11750,1913,11809,1934,11892,2011,11912,2123,11898,2184,11869,2246,11826,2308,11771,2367,11704,2422,11626,2470,11544,2509,11461,2536,11382,2550,11307,2553,11238,2543,11179,2522,11097,2445,11077,2333,11091,2272,11120,2210,11162,2148,11218,2089,11285,2034,11362,1985xe" filled="false" stroked="true" strokeweight=".25pt" strokecolor="#ffffff">
                  <v:path arrowok="t"/>
                  <v:stroke dashstyle="solid"/>
                </v:shape>
                <v:shape style="position:absolute;left:11118;top:1720;width:553;height:906" id="docshape1510" coordorigin="11119,1721" coordsize="553,906" path="m11119,2171l11125,2080,11142,1995,11168,1918,11202,1852,11243,1797,11291,1755,11398,1721,11454,1730,11552,1799,11593,1855,11626,1922,11651,1999,11666,2084,11671,2175,11665,2267,11648,2351,11622,2428,11588,2495,11546,2550,11499,2591,11391,2626,11336,2616,11237,2547,11197,2492,11164,2425,11139,2347,11124,2262,11119,2171xe" filled="false" stroked="true" strokeweight=".25pt" strokecolor="#ffffff">
                  <v:path arrowok="t"/>
                  <v:stroke dashstyle="solid"/>
                </v:shape>
                <v:shape style="position:absolute;left:11022;top:1886;width:808;height:687" id="docshape1511" coordorigin="11022,1887" coordsize="808,687" path="m11584,2004l11656,2061,11716,2122,11765,2187,11800,2253,11822,2319,11829,2381,11821,2438,11758,2530,11645,2572,11577,2574,11502,2563,11425,2540,11346,2504,11268,2457,11196,2400,11136,2338,11087,2273,11052,2207,11030,2142,11022,2080,11030,2022,11094,1931,11206,1889,11275,1887,11349,1898,11427,1921,11506,1956,11584,2004xe" filled="false" stroked="true" strokeweight=".25pt" strokecolor="#ffffff">
                  <v:path arrowok="t"/>
                  <v:stroke dashstyle="solid"/>
                </v:shape>
                <v:shape style="position:absolute;left:9171;top:0;width:575;height:110" id="docshape1512" coordorigin="9171,0" coordsize="575,110" path="m9746,0l9619,67,9536,93,9457,107,9382,110,9314,100,9254,79,9206,46,9172,2,9171,0e" filled="false" stroked="true" strokeweight=".5pt" strokecolor="#ffffff">
                  <v:path arrowok="t"/>
                  <v:stroke dashstyle="solid"/>
                </v:shape>
                <v:shape style="position:absolute;left:9311;top:0;width:84;height:3" id="docshape1513" coordorigin="9312,0" coordsize="84,3" path="m9395,0l9328,2,9312,0e" filled="false" stroked="true" strokeweight=".5pt" strokecolor="#ffffff">
                  <v:path arrowok="t"/>
                  <v:stroke dashstyle="solid"/>
                </v:shape>
                <v:shape style="position:absolute;left:9247;top:0;width:442;height:184" id="docshape1514" coordorigin="9248,0" coordsize="442,184" path="m9689,0l9621,107,9574,149,9466,183,9411,174,9359,147,9313,105,9272,49,9248,0e" filled="false" stroked="true" strokeweight=".5pt" strokecolor="#ffffff">
                  <v:path arrowok="t"/>
                  <v:stroke dashstyle="solid"/>
                </v:shape>
                <v:shape style="position:absolute;left:9372;top:0;width:442;height:184" id="docshape1515" coordorigin="9372,0" coordsize="442,184" path="m9814,0l9746,107,9699,149,9591,183,9535,174,9484,147,9437,105,9397,49,9372,0e" filled="false" stroked="true" strokeweight=".5pt" strokecolor="#ffffff">
                  <v:path arrowok="t"/>
                  <v:stroke dashstyle="solid"/>
                </v:shape>
                <v:shape style="position:absolute;left:9325;top:0;width:570;height:131" id="docshape1516" coordorigin="9325,0" coordsize="570,131" path="m9895,0l9833,87,9720,129,9652,131,9577,120,9500,97,9421,62,9343,14,9325,0e" filled="false" stroked="true" strokeweight=".5pt" strokecolor="#ffffff">
                  <v:path arrowok="t"/>
                  <v:stroke dashstyle="solid"/>
                </v:shape>
                <v:shape style="position:absolute;left:9578;top:0;width:277;height:27" id="docshape1517" coordorigin="9578,0" coordsize="277,27" path="m9854,0l9835,10,9774,25,9706,27,9631,16,9578,0e" filled="false" stroked="true" strokeweight=".5pt" strokecolor="#ffffff">
                  <v:path arrowok="t"/>
                  <v:stroke dashstyle="solid"/>
                </v:shape>
                <v:shape style="position:absolute;left:11081;top:0;width:575;height:110" id="docshape1518" coordorigin="11081,0" coordsize="575,110" path="m11656,0l11529,67,11446,93,11367,107,11292,110,11224,100,11165,79,11117,46,11082,2,11081,0e" filled="false" stroked="true" strokeweight=".5pt" strokecolor="#ffffff">
                  <v:path arrowok="t"/>
                  <v:stroke dashstyle="solid"/>
                </v:shape>
                <v:shape style="position:absolute;left:11222;top:0;width:84;height:3" id="docshape1519" coordorigin="11222,0" coordsize="84,3" path="m11305,0l11238,2,11222,0e" filled="false" stroked="true" strokeweight=".5pt" strokecolor="#ffffff">
                  <v:path arrowok="t"/>
                  <v:stroke dashstyle="solid"/>
                </v:shape>
                <v:shape style="position:absolute;left:11157;top:0;width:442;height:184" id="docshape1520" coordorigin="11158,0" coordsize="442,184" path="m11600,0l11531,107,11484,149,11376,183,11321,174,11269,147,11223,105,11182,49,11158,0e" filled="false" stroked="true" strokeweight=".5pt" strokecolor="#ffffff">
                  <v:path arrowok="t"/>
                  <v:stroke dashstyle="solid"/>
                </v:shape>
                <v:shape style="position:absolute;left:11282;top:0;width:442;height:184" id="docshape1521" coordorigin="11283,0" coordsize="442,184" path="m11724,0l11656,107,11609,149,11501,183,11445,174,11394,147,11347,105,11307,49,11283,0e" filled="false" stroked="true" strokeweight=".5pt" strokecolor="#ffffff">
                  <v:path arrowok="t"/>
                  <v:stroke dashstyle="solid"/>
                </v:shape>
                <v:shape style="position:absolute;left:11235;top:0;width:570;height:131" id="docshape1522" coordorigin="11235,0" coordsize="570,131" path="m11805,0l11743,87,11631,129,11562,131,11488,120,11410,97,11331,62,11253,14,11235,0e" filled="false" stroked="true" strokeweight=".5pt" strokecolor="#ffffff">
                  <v:path arrowok="t"/>
                  <v:stroke dashstyle="solid"/>
                </v:shape>
                <v:shape style="position:absolute;left:11488;top:0;width:277;height:27" id="docshape1523" coordorigin="11488,0" coordsize="277,27" path="m11765,0l11746,10,11684,25,11616,27,11541,16,11488,0e" filled="false" stroked="true" strokeweight=".5pt" strokecolor="#ffffff">
                  <v:path arrowok="t"/>
                  <v:stroke dashstyle="solid"/>
                </v:shape>
                <v:shape style="position:absolute;left:13021;top:0;width:575;height:110" id="docshape1524" coordorigin="13021,0" coordsize="575,110" path="m13596,0l13469,67,13386,93,13307,107,13232,110,13164,100,13104,79,13056,46,13022,2,13021,0e" filled="false" stroked="true" strokeweight=".5pt" strokecolor="#ffffff">
                  <v:path arrowok="t"/>
                  <v:stroke dashstyle="solid"/>
                </v:shape>
                <v:shape style="position:absolute;left:13161;top:0;width:84;height:3" id="docshape1525" coordorigin="13162,0" coordsize="84,3" path="m13245,0l13178,2,13162,0e" filled="false" stroked="true" strokeweight=".5pt" strokecolor="#ffffff">
                  <v:path arrowok="t"/>
                  <v:stroke dashstyle="solid"/>
                </v:shape>
                <v:shape style="position:absolute;left:13097;top:0;width:442;height:184" id="docshape1526" coordorigin="13098,0" coordsize="442,184" path="m13539,0l13471,107,13424,149,13316,183,13261,174,13209,147,13163,105,13122,49,13098,0e" filled="false" stroked="true" strokeweight=".5pt" strokecolor="#ffffff">
                  <v:path arrowok="t"/>
                  <v:stroke dashstyle="solid"/>
                </v:shape>
                <v:shape style="position:absolute;left:13222;top:0;width:442;height:184" id="docshape1527" coordorigin="13222,0" coordsize="442,184" path="m13664,0l13596,107,13549,149,13441,183,13385,174,13334,147,13287,105,13247,49,13222,0e" filled="false" stroked="true" strokeweight=".5pt" strokecolor="#ffffff">
                  <v:path arrowok="t"/>
                  <v:stroke dashstyle="solid"/>
                </v:shape>
                <v:shape style="position:absolute;left:13175;top:0;width:570;height:131" id="docshape1528" coordorigin="13175,0" coordsize="570,131" path="m13745,0l13683,87,13570,129,13502,131,13427,120,13350,97,13271,62,13193,14,13175,0e" filled="false" stroked="true" strokeweight=".5pt" strokecolor="#ffffff">
                  <v:path arrowok="t"/>
                  <v:stroke dashstyle="solid"/>
                </v:shape>
                <v:shape style="position:absolute;left:13428;top:0;width:277;height:27" id="docshape1529" coordorigin="13428,0" coordsize="277,27" path="m13704,0l13685,10,13624,25,13556,27,13481,16,13428,0e" filled="false" stroked="true" strokeweight=".5pt" strokecolor="#ffffff">
                  <v:path arrowok="t"/>
                  <v:stroke dashstyle="solid"/>
                </v:shape>
                <v:shape style="position:absolute;left:14931;top:0;width:575;height:110" id="docshape1530" coordorigin="14931,0" coordsize="575,110" path="m15506,0l15379,67,15296,93,15217,107,15142,110,15074,100,15015,79,14967,46,14932,2,14931,0e" filled="false" stroked="true" strokeweight=".5pt" strokecolor="#ffffff">
                  <v:path arrowok="t"/>
                  <v:stroke dashstyle="solid"/>
                </v:shape>
                <v:shape style="position:absolute;left:15072;top:0;width:84;height:3" id="docshape1531" coordorigin="15072,0" coordsize="84,3" path="m15155,0l15088,2,15072,0e" filled="false" stroked="true" strokeweight=".5pt" strokecolor="#ffffff">
                  <v:path arrowok="t"/>
                  <v:stroke dashstyle="solid"/>
                </v:shape>
                <v:shape style="position:absolute;left:15007;top:0;width:442;height:184" id="docshape1532" coordorigin="15008,0" coordsize="442,184" path="m15450,0l15381,107,15334,149,15226,183,15171,174,15119,147,15073,105,15032,49,15008,0e" filled="false" stroked="true" strokeweight=".5pt" strokecolor="#ffffff">
                  <v:path arrowok="t"/>
                  <v:stroke dashstyle="solid"/>
                </v:shape>
                <v:shape style="position:absolute;left:15132;top:0;width:442;height:184" id="docshape1533" coordorigin="15133,0" coordsize="442,184" path="m15574,0l15506,107,15459,149,15351,183,15295,174,15244,147,15197,105,15157,49,15133,0e" filled="false" stroked="true" strokeweight=".5pt" strokecolor="#ffffff">
                  <v:path arrowok="t"/>
                  <v:stroke dashstyle="solid"/>
                </v:shape>
                <v:shape style="position:absolute;left:15085;top:0;width:570;height:131" id="docshape1534" coordorigin="15085,0" coordsize="570,131" path="m15655,0l15593,87,15481,129,15412,131,15338,120,15260,97,15181,62,15103,14,15085,0e" filled="false" stroked="true" strokeweight=".5pt" strokecolor="#ffffff">
                  <v:path arrowok="t"/>
                  <v:stroke dashstyle="solid"/>
                </v:shape>
                <v:shape style="position:absolute;left:15338;top:0;width:277;height:27" id="docshape1535" coordorigin="15338,0" coordsize="277,27" path="m15615,0l15596,10,15534,25,15466,27,15391,16,15338,0e" filled="false" stroked="true" strokeweight=".5pt" strokecolor="#ffffff">
                  <v:path arrowok="t"/>
                  <v:stroke dashstyle="solid"/>
                </v:shape>
                <v:shape style="position:absolute;left:9436;top:11793;width:181;height:181" type="#_x0000_t75" id="docshape1536" stroked="false">
                  <v:imagedata r:id="rId63" o:title=""/>
                </v:shape>
                <v:shape style="position:absolute;left:10361;top:10519;width:181;height:181" type="#_x0000_t75" id="docshape1537" stroked="false">
                  <v:imagedata r:id="rId64" o:title=""/>
                </v:shape>
                <v:shape style="position:absolute;left:12307;top:10519;width:181;height:181" type="#_x0000_t75" id="docshape1538" stroked="false">
                  <v:imagedata r:id="rId63" o:title=""/>
                </v:shape>
                <v:shape style="position:absolute;left:14218;top:10519;width:181;height:181" type="#_x0000_t75" id="docshape1539" stroked="false">
                  <v:imagedata r:id="rId63" o:title=""/>
                </v:shape>
                <v:shape style="position:absolute;left:10361;top:8056;width:181;height:181" type="#_x0000_t75" id="docshape1540" stroked="false">
                  <v:imagedata r:id="rId64" o:title=""/>
                </v:shape>
                <v:shape style="position:absolute;left:12307;top:8056;width:181;height:181" type="#_x0000_t75" id="docshape1541" stroked="false">
                  <v:imagedata r:id="rId63" o:title=""/>
                </v:shape>
                <v:shape style="position:absolute;left:14218;top:8056;width:181;height:181" type="#_x0000_t75" id="docshape1542" stroked="false">
                  <v:imagedata r:id="rId63" o:title=""/>
                </v:shape>
                <v:shape style="position:absolute;left:10361;top:5690;width:181;height:181" type="#_x0000_t75" id="docshape1543" stroked="false">
                  <v:imagedata r:id="rId64" o:title=""/>
                </v:shape>
                <v:shape style="position:absolute;left:12307;top:5690;width:181;height:181" type="#_x0000_t75" id="docshape1544" stroked="false">
                  <v:imagedata r:id="rId63" o:title=""/>
                </v:shape>
                <v:shape style="position:absolute;left:14218;top:5690;width:181;height:181" type="#_x0000_t75" id="docshape1545" stroked="false">
                  <v:imagedata r:id="rId63" o:title=""/>
                </v:shape>
                <v:shape style="position:absolute;left:10361;top:3251;width:181;height:181" type="#_x0000_t75" id="docshape1546" stroked="false">
                  <v:imagedata r:id="rId64" o:title=""/>
                </v:shape>
                <v:shape style="position:absolute;left:12307;top:3251;width:181;height:181" type="#_x0000_t75" id="docshape1547" stroked="false">
                  <v:imagedata r:id="rId63" o:title=""/>
                </v:shape>
                <v:shape style="position:absolute;left:10361;top:812;width:181;height:181" type="#_x0000_t75" id="docshape1548" stroked="false">
                  <v:imagedata r:id="rId64" o:title=""/>
                </v:shape>
                <v:shape style="position:absolute;left:12307;top:812;width:181;height:181" type="#_x0000_t75" id="docshape1549" stroked="false">
                  <v:imagedata r:id="rId63" o:title=""/>
                </v:shape>
                <v:shape style="position:absolute;left:11358;top:11793;width:181;height:181" type="#_x0000_t75" id="docshape1550" stroked="false">
                  <v:imagedata r:id="rId63" o:title=""/>
                </v:shape>
                <v:shape style="position:absolute;left:13293;top:11793;width:181;height:181" type="#_x0000_t75" id="docshape1551" stroked="false">
                  <v:imagedata r:id="rId64" o:title=""/>
                </v:shape>
                <v:shape style="position:absolute;left:15215;top:11793;width:181;height:181" type="#_x0000_t75" id="docshape1552" stroked="false">
                  <v:imagedata r:id="rId63" o:title=""/>
                </v:shape>
                <v:shape style="position:absolute;left:9436;top:9366;width:181;height:181" type="#_x0000_t75" id="docshape1553" stroked="false">
                  <v:imagedata r:id="rId63" o:title=""/>
                </v:shape>
                <v:shape style="position:absolute;left:11358;top:9366;width:181;height:181" type="#_x0000_t75" id="docshape1554" stroked="false">
                  <v:imagedata r:id="rId63" o:title=""/>
                </v:shape>
                <v:shape style="position:absolute;left:13293;top:9366;width:181;height:181" type="#_x0000_t75" id="docshape1555" stroked="false">
                  <v:imagedata r:id="rId64" o:title=""/>
                </v:shape>
                <v:shape style="position:absolute;left:15215;top:9366;width:181;height:181" type="#_x0000_t75" id="docshape1556" stroked="false">
                  <v:imagedata r:id="rId63" o:title=""/>
                </v:shape>
                <v:shape style="position:absolute;left:9436;top:6987;width:181;height:181" type="#_x0000_t75" id="docshape1557" stroked="false">
                  <v:imagedata r:id="rId63" o:title=""/>
                </v:shape>
                <v:shape style="position:absolute;left:11358;top:6987;width:181;height:181" type="#_x0000_t75" id="docshape1558" stroked="false">
                  <v:imagedata r:id="rId63" o:title=""/>
                </v:shape>
                <v:shape style="position:absolute;left:13293;top:6987;width:181;height:181" type="#_x0000_t75" id="docshape1559" stroked="false">
                  <v:imagedata r:id="rId64" o:title=""/>
                </v:shape>
                <v:shape style="position:absolute;left:15215;top:6987;width:181;height:181" type="#_x0000_t75" id="docshape1560" stroked="false">
                  <v:imagedata r:id="rId63" o:title=""/>
                </v:shape>
                <v:shape style="position:absolute;left:9436;top:4513;width:181;height:181" type="#_x0000_t75" id="docshape1561" stroked="false">
                  <v:imagedata r:id="rId63" o:title=""/>
                </v:shape>
                <v:shape style="position:absolute;left:11358;top:4513;width:181;height:181" type="#_x0000_t75" id="docshape1562" stroked="false">
                  <v:imagedata r:id="rId63" o:title=""/>
                </v:shape>
                <v:shape style="position:absolute;left:13293;top:4513;width:181;height:181" type="#_x0000_t75" id="docshape1563" stroked="false">
                  <v:imagedata r:id="rId64" o:title=""/>
                </v:shape>
                <v:shape style="position:absolute;left:15215;top:4513;width:181;height:181" type="#_x0000_t75" id="docshape1564" stroked="false">
                  <v:imagedata r:id="rId63" o:title=""/>
                </v:shape>
                <v:shape style="position:absolute;left:9436;top:2074;width:181;height:181" type="#_x0000_t75" id="docshape1565" stroked="false">
                  <v:imagedata r:id="rId63" o:title=""/>
                </v:shape>
                <v:shape style="position:absolute;left:11358;top:2074;width:181;height:181" type="#_x0000_t75" id="docshape1566" stroked="false">
                  <v:imagedata r:id="rId63" o:title=""/>
                </v:shape>
                <v:rect style="position:absolute;left:2820;top:4027;width:4191;height:7092" id="docshape1567" filled="true" fillcolor="#231f20" stroked="false">
                  <v:fill opacity="32768f" type="solid"/>
                </v:rect>
                <v:shape style="position:absolute;left:2869;top:4437;width:3729;height:6632" type="#_x0000_t75" id="docshape1568" stroked="false">
                  <v:imagedata r:id="rId65" o:title=""/>
                </v:shape>
                <v:rect style="position:absolute;left:2870;top:4437;width:3728;height:6632" id="docshape1569" filled="false" stroked="true" strokeweight="8.0pt" strokecolor="#ffffff">
                  <v:stroke dashstyle="solid"/>
                </v:rect>
                <v:rect style="position:absolute;left:5522;top:1827;width:3521;height:2780" id="docshape1570" filled="true" fillcolor="#231f20" stroked="false">
                  <v:fill opacity="32768f" type="solid"/>
                </v:rect>
                <v:shape style="position:absolute;left:5556;top:2224;width:3095;height:2349" type="#_x0000_t75" id="docshape1571" stroked="false">
                  <v:imagedata r:id="rId66" o:title=""/>
                </v:shape>
                <v:rect style="position:absolute;left:5556;top:2224;width:3095;height:2349" id="docshape1572" filled="false" stroked="true" strokeweight="6.4pt" strokecolor="#ffffff">
                  <v:stroke dashstyle="solid"/>
                </v:rect>
                <v:shape style="position:absolute;left:628;top:166;width:652;height:244" type="#_x0000_t75" id="docshape1573" stroked="false">
                  <v:imagedata r:id="rId67" o:title=""/>
                </v:shape>
                <v:shape style="position:absolute;left:360;top:170;width:228;height:238" type="#_x0000_t75" id="docshape1574" stroked="false">
                  <v:imagedata r:id="rId68" o:title=""/>
                </v:shape>
                <v:shape style="position:absolute;left:14614;top:11162;width:358;height:358" type="#_x0000_t75" id="docshape1575" stroked="false">
                  <v:imagedata r:id="rId69" o:title=""/>
                </v:shape>
                <w10:wrap type="none"/>
              </v:group>
            </w:pict>
          </mc:Fallback>
        </mc:AlternateContent>
      </w:r>
      <w:r>
        <w:rPr>
          <w:rFonts w:ascii="Tahoma" w:hAnsi="Tahoma"/>
          <w:sz w:val="20"/>
        </w:rPr>
        <mc:AlternateContent>
          <mc:Choice Requires="wps">
            <w:drawing>
              <wp:anchor distT="0" distB="0" distL="0" distR="0" allowOverlap="1" layoutInCell="1" locked="0" behindDoc="0" simplePos="0" relativeHeight="15772160">
                <wp:simplePos x="0" y="0"/>
                <wp:positionH relativeFrom="page">
                  <wp:posOffset>9332997</wp:posOffset>
                </wp:positionH>
                <wp:positionV relativeFrom="page">
                  <wp:posOffset>5864109</wp:posOffset>
                </wp:positionV>
                <wp:extent cx="147320" cy="1092200"/>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a:off x="0" y="0"/>
                          <a:ext cx="147320" cy="1092200"/>
                        </a:xfrm>
                        <a:prstGeom prst="rect">
                          <a:avLst/>
                        </a:prstGeom>
                      </wps:spPr>
                      <wps:txbx>
                        <w:txbxContent>
                          <w:p>
                            <w:pPr>
                              <w:spacing w:before="25"/>
                              <w:ind w:left="20" w:right="0" w:firstLine="0"/>
                              <w:jc w:val="left"/>
                              <w:rPr>
                                <w:rFonts w:ascii="Trebuchet MS"/>
                                <w:b/>
                                <w:sz w:val="16"/>
                              </w:rPr>
                            </w:pPr>
                            <w:r>
                              <w:rPr>
                                <w:rFonts w:ascii="Trebuchet MS"/>
                                <w:b/>
                                <w:color w:val="231F20"/>
                                <w:w w:val="85"/>
                                <w:sz w:val="16"/>
                              </w:rPr>
                              <w:t>Printed</w:t>
                            </w:r>
                            <w:r>
                              <w:rPr>
                                <w:rFonts w:ascii="Trebuchet MS"/>
                                <w:b/>
                                <w:color w:val="231F20"/>
                                <w:spacing w:val="-6"/>
                                <w:sz w:val="16"/>
                              </w:rPr>
                              <w:t> </w:t>
                            </w:r>
                            <w:r>
                              <w:rPr>
                                <w:rFonts w:ascii="Trebuchet MS"/>
                                <w:b/>
                                <w:color w:val="231F20"/>
                                <w:w w:val="85"/>
                                <w:sz w:val="16"/>
                              </w:rPr>
                              <w:t>on</w:t>
                            </w:r>
                            <w:r>
                              <w:rPr>
                                <w:rFonts w:ascii="Trebuchet MS"/>
                                <w:b/>
                                <w:color w:val="231F20"/>
                                <w:spacing w:val="-6"/>
                                <w:sz w:val="16"/>
                              </w:rPr>
                              <w:t> </w:t>
                            </w:r>
                            <w:r>
                              <w:rPr>
                                <w:rFonts w:ascii="Trebuchet MS"/>
                                <w:b/>
                                <w:color w:val="231F20"/>
                                <w:w w:val="85"/>
                                <w:sz w:val="16"/>
                              </w:rPr>
                              <w:t>recycled</w:t>
                            </w:r>
                            <w:r>
                              <w:rPr>
                                <w:rFonts w:ascii="Trebuchet MS"/>
                                <w:b/>
                                <w:color w:val="231F20"/>
                                <w:spacing w:val="-6"/>
                                <w:sz w:val="16"/>
                              </w:rPr>
                              <w:t> </w:t>
                            </w:r>
                            <w:r>
                              <w:rPr>
                                <w:rFonts w:ascii="Trebuchet MS"/>
                                <w:b/>
                                <w:color w:val="231F20"/>
                                <w:spacing w:val="-2"/>
                                <w:w w:val="85"/>
                                <w:sz w:val="16"/>
                              </w:rPr>
                              <w:t>paper</w:t>
                            </w:r>
                          </w:p>
                        </w:txbxContent>
                      </wps:txbx>
                      <wps:bodyPr wrap="square" lIns="0" tIns="0" rIns="0" bIns="0" rtlCol="0" vert="vert270">
                        <a:noAutofit/>
                      </wps:bodyPr>
                    </wps:wsp>
                  </a:graphicData>
                </a:graphic>
              </wp:anchor>
            </w:drawing>
          </mc:Choice>
          <mc:Fallback>
            <w:pict>
              <v:shape style="position:absolute;margin-left:734.881714pt;margin-top:461.740906pt;width:11.6pt;height:86pt;mso-position-horizontal-relative:page;mso-position-vertical-relative:page;z-index:15772160" type="#_x0000_t202" id="docshape1576" filled="false" stroked="false">
                <v:textbox inset="0,0,0,0" style="layout-flow:vertical;mso-layout-flow-alt:bottom-to-top">
                  <w:txbxContent>
                    <w:p>
                      <w:pPr>
                        <w:spacing w:before="25"/>
                        <w:ind w:left="20" w:right="0" w:firstLine="0"/>
                        <w:jc w:val="left"/>
                        <w:rPr>
                          <w:rFonts w:ascii="Trebuchet MS"/>
                          <w:b/>
                          <w:sz w:val="16"/>
                        </w:rPr>
                      </w:pPr>
                      <w:r>
                        <w:rPr>
                          <w:rFonts w:ascii="Trebuchet MS"/>
                          <w:b/>
                          <w:color w:val="231F20"/>
                          <w:w w:val="85"/>
                          <w:sz w:val="16"/>
                        </w:rPr>
                        <w:t>Printed</w:t>
                      </w:r>
                      <w:r>
                        <w:rPr>
                          <w:rFonts w:ascii="Trebuchet MS"/>
                          <w:b/>
                          <w:color w:val="231F20"/>
                          <w:spacing w:val="-6"/>
                          <w:sz w:val="16"/>
                        </w:rPr>
                        <w:t> </w:t>
                      </w:r>
                      <w:r>
                        <w:rPr>
                          <w:rFonts w:ascii="Trebuchet MS"/>
                          <w:b/>
                          <w:color w:val="231F20"/>
                          <w:w w:val="85"/>
                          <w:sz w:val="16"/>
                        </w:rPr>
                        <w:t>on</w:t>
                      </w:r>
                      <w:r>
                        <w:rPr>
                          <w:rFonts w:ascii="Trebuchet MS"/>
                          <w:b/>
                          <w:color w:val="231F20"/>
                          <w:spacing w:val="-6"/>
                          <w:sz w:val="16"/>
                        </w:rPr>
                        <w:t> </w:t>
                      </w:r>
                      <w:r>
                        <w:rPr>
                          <w:rFonts w:ascii="Trebuchet MS"/>
                          <w:b/>
                          <w:color w:val="231F20"/>
                          <w:w w:val="85"/>
                          <w:sz w:val="16"/>
                        </w:rPr>
                        <w:t>recycled</w:t>
                      </w:r>
                      <w:r>
                        <w:rPr>
                          <w:rFonts w:ascii="Trebuchet MS"/>
                          <w:b/>
                          <w:color w:val="231F20"/>
                          <w:spacing w:val="-6"/>
                          <w:sz w:val="16"/>
                        </w:rPr>
                        <w:t> </w:t>
                      </w:r>
                      <w:r>
                        <w:rPr>
                          <w:rFonts w:ascii="Trebuchet MS"/>
                          <w:b/>
                          <w:color w:val="231F20"/>
                          <w:spacing w:val="-2"/>
                          <w:w w:val="85"/>
                          <w:sz w:val="16"/>
                        </w:rPr>
                        <w:t>paper</w:t>
                      </w:r>
                    </w:p>
                  </w:txbxContent>
                </v:textbox>
                <w10:wrap type="none"/>
              </v:shape>
            </w:pict>
          </mc:Fallback>
        </mc:AlternateContent>
      </w:r>
      <w:r>
        <w:rPr>
          <w:rFonts w:ascii="Tahoma" w:hAnsi="Tahoma"/>
          <w:color w:val="FFFFFF"/>
          <w:w w:val="90"/>
          <w:sz w:val="20"/>
        </w:rPr>
        <w:t>McCurdy</w:t>
      </w:r>
      <w:r>
        <w:rPr>
          <w:rFonts w:ascii="Tahoma" w:hAnsi="Tahoma"/>
          <w:color w:val="FFFFFF"/>
          <w:spacing w:val="-3"/>
          <w:w w:val="90"/>
          <w:sz w:val="20"/>
        </w:rPr>
        <w:t> </w:t>
      </w:r>
      <w:r>
        <w:rPr>
          <w:rFonts w:ascii="Tahoma" w:hAnsi="Tahoma"/>
          <w:color w:val="FFFFFF"/>
          <w:w w:val="90"/>
          <w:sz w:val="20"/>
        </w:rPr>
        <w:t>and</w:t>
      </w:r>
      <w:r>
        <w:rPr>
          <w:rFonts w:ascii="Tahoma" w:hAnsi="Tahoma"/>
          <w:color w:val="FFFFFF"/>
          <w:spacing w:val="-2"/>
          <w:w w:val="90"/>
          <w:sz w:val="20"/>
        </w:rPr>
        <w:t> </w:t>
      </w:r>
      <w:r>
        <w:rPr>
          <w:rFonts w:ascii="Tahoma" w:hAnsi="Tahoma"/>
          <w:color w:val="FFFFFF"/>
          <w:w w:val="90"/>
          <w:sz w:val="20"/>
        </w:rPr>
        <w:t>others</w:t>
      </w:r>
      <w:r>
        <w:rPr>
          <w:rFonts w:ascii="Trebuchet MS" w:hAnsi="Trebuchet MS"/>
          <w:b/>
          <w:color w:val="FFFFFF"/>
          <w:w w:val="90"/>
          <w:sz w:val="20"/>
        </w:rPr>
        <w:t>—Interpreting</w:t>
      </w:r>
      <w:r>
        <w:rPr>
          <w:rFonts w:ascii="Trebuchet MS" w:hAnsi="Trebuchet MS"/>
          <w:b/>
          <w:color w:val="FFFFFF"/>
          <w:spacing w:val="-6"/>
          <w:sz w:val="20"/>
        </w:rPr>
        <w:t> </w:t>
      </w:r>
      <w:r>
        <w:rPr>
          <w:rFonts w:ascii="Trebuchet MS" w:hAnsi="Trebuchet MS"/>
          <w:b/>
          <w:color w:val="FFFFFF"/>
          <w:w w:val="90"/>
          <w:sz w:val="20"/>
        </w:rPr>
        <w:t>and</w:t>
      </w:r>
      <w:r>
        <w:rPr>
          <w:rFonts w:ascii="Trebuchet MS" w:hAnsi="Trebuchet MS"/>
          <w:b/>
          <w:color w:val="FFFFFF"/>
          <w:spacing w:val="-6"/>
          <w:sz w:val="20"/>
        </w:rPr>
        <w:t> </w:t>
      </w:r>
      <w:r>
        <w:rPr>
          <w:rFonts w:ascii="Trebuchet MS" w:hAnsi="Trebuchet MS"/>
          <w:b/>
          <w:color w:val="FFFFFF"/>
          <w:w w:val="90"/>
          <w:sz w:val="20"/>
        </w:rPr>
        <w:t>Reporting</w:t>
      </w:r>
      <w:r>
        <w:rPr>
          <w:rFonts w:ascii="Trebuchet MS" w:hAnsi="Trebuchet MS"/>
          <w:b/>
          <w:color w:val="FFFFFF"/>
          <w:spacing w:val="-5"/>
          <w:sz w:val="20"/>
        </w:rPr>
        <w:t> </w:t>
      </w:r>
      <w:r>
        <w:rPr>
          <w:rFonts w:ascii="Trebuchet MS" w:hAnsi="Trebuchet MS"/>
          <w:b/>
          <w:color w:val="FFFFFF"/>
          <w:w w:val="90"/>
          <w:sz w:val="20"/>
        </w:rPr>
        <w:t>Radiological</w:t>
      </w:r>
      <w:r>
        <w:rPr>
          <w:rFonts w:ascii="Trebuchet MS" w:hAnsi="Trebuchet MS"/>
          <w:b/>
          <w:color w:val="FFFFFF"/>
          <w:spacing w:val="-6"/>
          <w:sz w:val="20"/>
        </w:rPr>
        <w:t> </w:t>
      </w:r>
      <w:r>
        <w:rPr>
          <w:rFonts w:ascii="Trebuchet MS" w:hAnsi="Trebuchet MS"/>
          <w:b/>
          <w:color w:val="FFFFFF"/>
          <w:w w:val="90"/>
          <w:sz w:val="20"/>
        </w:rPr>
        <w:t>Water-Quality</w:t>
      </w:r>
      <w:r>
        <w:rPr>
          <w:rFonts w:ascii="Trebuchet MS" w:hAnsi="Trebuchet MS"/>
          <w:b/>
          <w:color w:val="FFFFFF"/>
          <w:spacing w:val="-5"/>
          <w:sz w:val="20"/>
        </w:rPr>
        <w:t> </w:t>
      </w:r>
      <w:r>
        <w:rPr>
          <w:rFonts w:ascii="Trebuchet MS" w:hAnsi="Trebuchet MS"/>
          <w:b/>
          <w:color w:val="FFFFFF"/>
          <w:w w:val="90"/>
          <w:sz w:val="20"/>
        </w:rPr>
        <w:t>Data—</w:t>
      </w:r>
      <w:r>
        <w:rPr>
          <w:rFonts w:ascii="Tahoma" w:hAnsi="Tahoma"/>
          <w:color w:val="FFFFFF"/>
          <w:w w:val="90"/>
          <w:sz w:val="20"/>
        </w:rPr>
        <w:t>USGS</w:t>
      </w:r>
      <w:r>
        <w:rPr>
          <w:rFonts w:ascii="Tahoma" w:hAnsi="Tahoma"/>
          <w:color w:val="FFFFFF"/>
          <w:spacing w:val="-3"/>
          <w:w w:val="90"/>
          <w:sz w:val="20"/>
        </w:rPr>
        <w:t> </w:t>
      </w:r>
      <w:r>
        <w:rPr>
          <w:rFonts w:ascii="Tahoma" w:hAnsi="Tahoma"/>
          <w:color w:val="FFFFFF"/>
          <w:w w:val="90"/>
          <w:sz w:val="20"/>
        </w:rPr>
        <w:t>TM</w:t>
      </w:r>
      <w:r>
        <w:rPr>
          <w:rFonts w:ascii="Tahoma" w:hAnsi="Tahoma"/>
          <w:color w:val="FFFFFF"/>
          <w:spacing w:val="-2"/>
          <w:w w:val="90"/>
          <w:sz w:val="20"/>
        </w:rPr>
        <w:t> </w:t>
      </w:r>
      <w:r>
        <w:rPr>
          <w:rFonts w:ascii="Tahoma" w:hAnsi="Tahoma"/>
          <w:color w:val="FFFFFF"/>
          <w:w w:val="90"/>
          <w:sz w:val="20"/>
        </w:rPr>
        <w:t>5–</w:t>
      </w:r>
      <w:r>
        <w:rPr>
          <w:rFonts w:ascii="Tahoma" w:hAnsi="Tahoma"/>
          <w:color w:val="FFFFFF"/>
          <w:spacing w:val="-5"/>
          <w:w w:val="90"/>
          <w:sz w:val="20"/>
        </w:rPr>
        <w:t>B6</w:t>
      </w:r>
    </w:p>
    <w:sectPr>
      <w:headerReference w:type="even" r:id="rId60"/>
      <w:pgSz w:w="15840" w:h="12240" w:orient="landscape"/>
      <w:pgMar w:header="0" w:footer="0" w:top="100" w:bottom="280" w:left="1800" w:right="2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Symbol">
    <w:altName w:val="Symbol"/>
    <w:charset w:val="2"/>
    <w:family w:val="roman"/>
    <w:pitch w:val="variable"/>
  </w:font>
  <w:font w:name="Tahoma">
    <w:altName w:val="Tahoma"/>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5408">
              <wp:simplePos x="0" y="0"/>
              <wp:positionH relativeFrom="page">
                <wp:posOffset>7096252</wp:posOffset>
              </wp:positionH>
              <wp:positionV relativeFrom="page">
                <wp:posOffset>523989</wp:posOffset>
              </wp:positionV>
              <wp:extent cx="193040" cy="17716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9304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sz w:val="20"/>
                            </w:rPr>
                            <w:fldChar w:fldCharType="begin"/>
                          </w:r>
                          <w:r>
                            <w:rPr>
                              <w:rFonts w:ascii="Trebuchet MS"/>
                              <w:b/>
                              <w:color w:val="231F20"/>
                              <w:spacing w:val="-5"/>
                              <w:sz w:val="20"/>
                            </w:rPr>
                            <w:instrText> PAGE  \* roman </w:instrText>
                          </w:r>
                          <w:r>
                            <w:rPr>
                              <w:rFonts w:ascii="Trebuchet MS"/>
                              <w:b/>
                              <w:color w:val="231F20"/>
                              <w:spacing w:val="-5"/>
                              <w:sz w:val="20"/>
                            </w:rPr>
                            <w:fldChar w:fldCharType="separate"/>
                          </w:r>
                          <w:r>
                            <w:rPr>
                              <w:rFonts w:ascii="Trebuchet MS"/>
                              <w:b/>
                              <w:color w:val="231F20"/>
                              <w:spacing w:val="-5"/>
                              <w:sz w:val="20"/>
                            </w:rPr>
                            <w:t>iii</w:t>
                          </w:r>
                          <w:r>
                            <w:rPr>
                              <w:rFonts w:ascii="Trebuchet MS"/>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58.76001pt;margin-top:41.258999pt;width:15.2pt;height:13.95pt;mso-position-horizontal-relative:page;mso-position-vertical-relative:page;z-index:-18691072" type="#_x0000_t202" id="docshape377" filled="false" stroked="false">
              <v:textbox inset="0,0,0,0">
                <w:txbxContent>
                  <w:p>
                    <w:pPr>
                      <w:spacing w:before="26"/>
                      <w:ind w:left="60" w:right="0" w:firstLine="0"/>
                      <w:jc w:val="left"/>
                      <w:rPr>
                        <w:rFonts w:ascii="Trebuchet MS"/>
                        <w:b/>
                        <w:sz w:val="20"/>
                      </w:rPr>
                    </w:pPr>
                    <w:r>
                      <w:rPr>
                        <w:rFonts w:ascii="Trebuchet MS"/>
                        <w:b/>
                        <w:color w:val="231F20"/>
                        <w:spacing w:val="-5"/>
                        <w:sz w:val="20"/>
                      </w:rPr>
                      <w:fldChar w:fldCharType="begin"/>
                    </w:r>
                    <w:r>
                      <w:rPr>
                        <w:rFonts w:ascii="Trebuchet MS"/>
                        <w:b/>
                        <w:color w:val="231F20"/>
                        <w:spacing w:val="-5"/>
                        <w:sz w:val="20"/>
                      </w:rPr>
                      <w:instrText> PAGE  \* roman </w:instrText>
                    </w:r>
                    <w:r>
                      <w:rPr>
                        <w:rFonts w:ascii="Trebuchet MS"/>
                        <w:b/>
                        <w:color w:val="231F20"/>
                        <w:spacing w:val="-5"/>
                        <w:sz w:val="20"/>
                      </w:rPr>
                      <w:fldChar w:fldCharType="separate"/>
                    </w:r>
                    <w:r>
                      <w:rPr>
                        <w:rFonts w:ascii="Trebuchet MS"/>
                        <w:b/>
                        <w:color w:val="231F20"/>
                        <w:spacing w:val="-5"/>
                        <w:sz w:val="20"/>
                      </w:rPr>
                      <w:t>iii</w:t>
                    </w:r>
                    <w:r>
                      <w:rPr>
                        <w:rFonts w:ascii="Trebuchet MS"/>
                        <w:b/>
                        <w:color w:val="231F20"/>
                        <w:spacing w:val="-5"/>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5920">
              <wp:simplePos x="0" y="0"/>
              <wp:positionH relativeFrom="page">
                <wp:posOffset>495300</wp:posOffset>
              </wp:positionH>
              <wp:positionV relativeFrom="page">
                <wp:posOffset>523989</wp:posOffset>
              </wp:positionV>
              <wp:extent cx="179705" cy="177165"/>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179705"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95"/>
                              <w:sz w:val="20"/>
                            </w:rPr>
                            <w:fldChar w:fldCharType="begin"/>
                          </w:r>
                          <w:r>
                            <w:rPr>
                              <w:rFonts w:ascii="Trebuchet MS"/>
                              <w:b/>
                              <w:color w:val="231F20"/>
                              <w:spacing w:val="-5"/>
                              <w:w w:val="95"/>
                              <w:sz w:val="20"/>
                            </w:rPr>
                            <w:instrText> PAGE  \* roman </w:instrText>
                          </w:r>
                          <w:r>
                            <w:rPr>
                              <w:rFonts w:ascii="Trebuchet MS"/>
                              <w:b/>
                              <w:color w:val="231F20"/>
                              <w:spacing w:val="-5"/>
                              <w:w w:val="95"/>
                              <w:sz w:val="20"/>
                            </w:rPr>
                            <w:fldChar w:fldCharType="separate"/>
                          </w:r>
                          <w:r>
                            <w:rPr>
                              <w:rFonts w:ascii="Trebuchet MS"/>
                              <w:b/>
                              <w:color w:val="231F20"/>
                              <w:spacing w:val="-5"/>
                              <w:w w:val="95"/>
                              <w:sz w:val="20"/>
                            </w:rPr>
                            <w:t>iv</w:t>
                          </w:r>
                          <w:r>
                            <w:rPr>
                              <w:rFonts w:ascii="Trebuchet MS"/>
                              <w:b/>
                              <w:color w:val="231F20"/>
                              <w:spacing w:val="-5"/>
                              <w:w w:val="95"/>
                              <w:sz w:val="20"/>
                            </w:rPr>
                            <w:fldChar w:fldCharType="end"/>
                          </w:r>
                        </w:p>
                      </w:txbxContent>
                    </wps:txbx>
                    <wps:bodyPr wrap="square" lIns="0" tIns="0" rIns="0" bIns="0" rtlCol="0">
                      <a:noAutofit/>
                    </wps:bodyPr>
                  </wps:wsp>
                </a:graphicData>
              </a:graphic>
            </wp:anchor>
          </w:drawing>
        </mc:Choice>
        <mc:Fallback>
          <w:pict>
            <v:shape style="position:absolute;margin-left:39pt;margin-top:41.258999pt;width:14.15pt;height:13.95pt;mso-position-horizontal-relative:page;mso-position-vertical-relative:page;z-index:-18690560" type="#_x0000_t202" id="docshape378" filled="false" stroked="false">
              <v:textbox inset="0,0,0,0">
                <w:txbxContent>
                  <w:p>
                    <w:pPr>
                      <w:spacing w:before="26"/>
                      <w:ind w:left="60" w:right="0" w:firstLine="0"/>
                      <w:jc w:val="left"/>
                      <w:rPr>
                        <w:rFonts w:ascii="Trebuchet MS"/>
                        <w:b/>
                        <w:sz w:val="20"/>
                      </w:rPr>
                    </w:pPr>
                    <w:r>
                      <w:rPr>
                        <w:rFonts w:ascii="Trebuchet MS"/>
                        <w:b/>
                        <w:color w:val="231F20"/>
                        <w:spacing w:val="-5"/>
                        <w:w w:val="95"/>
                        <w:sz w:val="20"/>
                      </w:rPr>
                      <w:fldChar w:fldCharType="begin"/>
                    </w:r>
                    <w:r>
                      <w:rPr>
                        <w:rFonts w:ascii="Trebuchet MS"/>
                        <w:b/>
                        <w:color w:val="231F20"/>
                        <w:spacing w:val="-5"/>
                        <w:w w:val="95"/>
                        <w:sz w:val="20"/>
                      </w:rPr>
                      <w:instrText> PAGE  \* roman </w:instrText>
                    </w:r>
                    <w:r>
                      <w:rPr>
                        <w:rFonts w:ascii="Trebuchet MS"/>
                        <w:b/>
                        <w:color w:val="231F20"/>
                        <w:spacing w:val="-5"/>
                        <w:w w:val="95"/>
                        <w:sz w:val="20"/>
                      </w:rPr>
                      <w:fldChar w:fldCharType="separate"/>
                    </w:r>
                    <w:r>
                      <w:rPr>
                        <w:rFonts w:ascii="Trebuchet MS"/>
                        <w:b/>
                        <w:color w:val="231F20"/>
                        <w:spacing w:val="-5"/>
                        <w:w w:val="95"/>
                        <w:sz w:val="20"/>
                      </w:rPr>
                      <w:t>iv</w:t>
                    </w:r>
                    <w:r>
                      <w:rPr>
                        <w:rFonts w:ascii="Trebuchet MS"/>
                        <w:b/>
                        <w:color w:val="231F20"/>
                        <w:spacing w:val="-5"/>
                        <w:w w:val="95"/>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6432">
              <wp:simplePos x="0" y="0"/>
              <wp:positionH relativeFrom="page">
                <wp:posOffset>495300</wp:posOffset>
              </wp:positionH>
              <wp:positionV relativeFrom="page">
                <wp:posOffset>521334</wp:posOffset>
              </wp:positionV>
              <wp:extent cx="145415" cy="17716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45415" cy="177165"/>
                      </a:xfrm>
                      <a:prstGeom prst="rect">
                        <a:avLst/>
                      </a:prstGeom>
                    </wps:spPr>
                    <wps:txbx>
                      <w:txbxContent>
                        <w:p>
                          <w:pPr>
                            <w:spacing w:before="26"/>
                            <w:ind w:left="60" w:right="0" w:firstLine="0"/>
                            <w:jc w:val="left"/>
                            <w:rPr>
                              <w:rFonts w:ascii="Trebuchet MS"/>
                              <w:b/>
                              <w:sz w:val="20"/>
                            </w:rPr>
                          </w:pPr>
                          <w:r>
                            <w:rPr>
                              <w:rFonts w:ascii="Trebuchet MS"/>
                              <w:b/>
                              <w:color w:val="231F20"/>
                              <w:spacing w:val="-10"/>
                              <w:w w:val="85"/>
                              <w:sz w:val="20"/>
                            </w:rPr>
                            <w:fldChar w:fldCharType="begin"/>
                          </w:r>
                          <w:r>
                            <w:rPr>
                              <w:rFonts w:ascii="Trebuchet MS"/>
                              <w:b/>
                              <w:color w:val="231F20"/>
                              <w:spacing w:val="-10"/>
                              <w:w w:val="85"/>
                              <w:sz w:val="20"/>
                            </w:rPr>
                            <w:instrText> PAGE </w:instrText>
                          </w:r>
                          <w:r>
                            <w:rPr>
                              <w:rFonts w:ascii="Trebuchet MS"/>
                              <w:b/>
                              <w:color w:val="231F20"/>
                              <w:spacing w:val="-10"/>
                              <w:w w:val="85"/>
                              <w:sz w:val="20"/>
                            </w:rPr>
                            <w:fldChar w:fldCharType="separate"/>
                          </w:r>
                          <w:r>
                            <w:rPr>
                              <w:rFonts w:ascii="Trebuchet MS"/>
                              <w:b/>
                              <w:color w:val="231F20"/>
                              <w:spacing w:val="-10"/>
                              <w:w w:val="85"/>
                              <w:sz w:val="20"/>
                            </w:rPr>
                            <w:t>2</w:t>
                          </w:r>
                          <w:r>
                            <w:rPr>
                              <w:rFonts w:ascii="Trebuchet MS"/>
                              <w:b/>
                              <w:color w:val="231F20"/>
                              <w:spacing w:val="-10"/>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1.45pt;height:13.95pt;mso-position-horizontal-relative:page;mso-position-vertical-relative:page;z-index:-18690048" type="#_x0000_t202" id="docshape382" filled="false" stroked="false">
              <v:textbox inset="0,0,0,0">
                <w:txbxContent>
                  <w:p>
                    <w:pPr>
                      <w:spacing w:before="26"/>
                      <w:ind w:left="60" w:right="0" w:firstLine="0"/>
                      <w:jc w:val="left"/>
                      <w:rPr>
                        <w:rFonts w:ascii="Trebuchet MS"/>
                        <w:b/>
                        <w:sz w:val="20"/>
                      </w:rPr>
                    </w:pPr>
                    <w:r>
                      <w:rPr>
                        <w:rFonts w:ascii="Trebuchet MS"/>
                        <w:b/>
                        <w:color w:val="231F20"/>
                        <w:spacing w:val="-10"/>
                        <w:w w:val="85"/>
                        <w:sz w:val="20"/>
                      </w:rPr>
                      <w:fldChar w:fldCharType="begin"/>
                    </w:r>
                    <w:r>
                      <w:rPr>
                        <w:rFonts w:ascii="Trebuchet MS"/>
                        <w:b/>
                        <w:color w:val="231F20"/>
                        <w:spacing w:val="-10"/>
                        <w:w w:val="85"/>
                        <w:sz w:val="20"/>
                      </w:rPr>
                      <w:instrText> PAGE </w:instrText>
                    </w:r>
                    <w:r>
                      <w:rPr>
                        <w:rFonts w:ascii="Trebuchet MS"/>
                        <w:b/>
                        <w:color w:val="231F20"/>
                        <w:spacing w:val="-10"/>
                        <w:w w:val="85"/>
                        <w:sz w:val="20"/>
                      </w:rPr>
                      <w:fldChar w:fldCharType="separate"/>
                    </w:r>
                    <w:r>
                      <w:rPr>
                        <w:rFonts w:ascii="Trebuchet MS"/>
                        <w:b/>
                        <w:color w:val="231F20"/>
                        <w:spacing w:val="-10"/>
                        <w:w w:val="85"/>
                        <w:sz w:val="20"/>
                      </w:rPr>
                      <w:t>2</w:t>
                    </w:r>
                    <w:r>
                      <w:rPr>
                        <w:rFonts w:ascii="Trebuchet MS"/>
                        <w:b/>
                        <w:color w:val="231F20"/>
                        <w:spacing w:val="-10"/>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26944">
              <wp:simplePos x="0" y="0"/>
              <wp:positionH relativeFrom="page">
                <wp:posOffset>829183</wp:posOffset>
              </wp:positionH>
              <wp:positionV relativeFrom="page">
                <wp:posOffset>521334</wp:posOffset>
              </wp:positionV>
              <wp:extent cx="3071495" cy="17716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5.290001pt;margin-top:41.049999pt;width:241.85pt;height:13.95pt;mso-position-horizontal-relative:page;mso-position-vertical-relative:page;z-index:-18689536" type="#_x0000_t202" id="docshape383"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7456">
              <wp:simplePos x="0" y="0"/>
              <wp:positionH relativeFrom="page">
                <wp:posOffset>4344951</wp:posOffset>
              </wp:positionH>
              <wp:positionV relativeFrom="page">
                <wp:posOffset>521334</wp:posOffset>
              </wp:positionV>
              <wp:extent cx="2597785" cy="17716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59778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2.</w:t>
                          </w:r>
                          <w:r>
                            <w:rPr>
                              <w:rFonts w:ascii="Trebuchet MS"/>
                              <w:b/>
                              <w:color w:val="231F20"/>
                              <w:spacing w:val="35"/>
                              <w:sz w:val="20"/>
                            </w:rPr>
                            <w:t>  </w:t>
                          </w:r>
                          <w:r>
                            <w:rPr>
                              <w:rFonts w:ascii="Trebuchet MS"/>
                              <w:b/>
                              <w:color w:val="231F20"/>
                              <w:w w:val="85"/>
                              <w:sz w:val="20"/>
                            </w:rPr>
                            <w:t>Definitions</w:t>
                          </w:r>
                          <w:r>
                            <w:rPr>
                              <w:rFonts w:ascii="Trebuchet MS"/>
                              <w:b/>
                              <w:color w:val="231F20"/>
                              <w:spacing w:val="-9"/>
                              <w:w w:val="85"/>
                              <w:sz w:val="20"/>
                            </w:rPr>
                            <w:t> </w:t>
                          </w:r>
                          <w:r>
                            <w:rPr>
                              <w:rFonts w:ascii="Trebuchet MS"/>
                              <w:b/>
                              <w:color w:val="231F20"/>
                              <w:w w:val="85"/>
                              <w:sz w:val="20"/>
                            </w:rPr>
                            <w:t>of</w:t>
                          </w:r>
                          <w:r>
                            <w:rPr>
                              <w:rFonts w:ascii="Trebuchet MS"/>
                              <w:b/>
                              <w:color w:val="231F20"/>
                              <w:spacing w:val="-9"/>
                              <w:w w:val="85"/>
                              <w:sz w:val="20"/>
                            </w:rPr>
                            <w:t> </w:t>
                          </w:r>
                          <w:r>
                            <w:rPr>
                              <w:rFonts w:ascii="Trebuchet MS"/>
                              <w:b/>
                              <w:color w:val="231F20"/>
                              <w:w w:val="85"/>
                              <w:sz w:val="20"/>
                            </w:rPr>
                            <w:t>Important</w:t>
                          </w:r>
                          <w:r>
                            <w:rPr>
                              <w:rFonts w:ascii="Trebuchet MS"/>
                              <w:b/>
                              <w:color w:val="231F20"/>
                              <w:spacing w:val="-9"/>
                              <w:w w:val="85"/>
                              <w:sz w:val="20"/>
                            </w:rPr>
                            <w:t> </w:t>
                          </w:r>
                          <w:r>
                            <w:rPr>
                              <w:rFonts w:ascii="Trebuchet MS"/>
                              <w:b/>
                              <w:color w:val="231F20"/>
                              <w:w w:val="85"/>
                              <w:sz w:val="20"/>
                            </w:rPr>
                            <w:t>Analytical</w:t>
                          </w:r>
                          <w:r>
                            <w:rPr>
                              <w:rFonts w:ascii="Trebuchet MS"/>
                              <w:b/>
                              <w:color w:val="231F20"/>
                              <w:spacing w:val="-9"/>
                              <w:w w:val="85"/>
                              <w:sz w:val="20"/>
                            </w:rPr>
                            <w:t> </w:t>
                          </w:r>
                          <w:r>
                            <w:rPr>
                              <w:rFonts w:ascii="Trebuchet MS"/>
                              <w:b/>
                              <w:color w:val="231F20"/>
                              <w:spacing w:val="-2"/>
                              <w:w w:val="85"/>
                              <w:sz w:val="20"/>
                            </w:rPr>
                            <w:t>Parameters</w:t>
                          </w:r>
                        </w:p>
                      </w:txbxContent>
                    </wps:txbx>
                    <wps:bodyPr wrap="square" lIns="0" tIns="0" rIns="0" bIns="0" rtlCol="0">
                      <a:noAutofit/>
                    </wps:bodyPr>
                  </wps:wsp>
                </a:graphicData>
              </a:graphic>
            </wp:anchor>
          </w:drawing>
        </mc:Choice>
        <mc:Fallback>
          <w:pict>
            <v:shape style="position:absolute;margin-left:342.122192pt;margin-top:41.049999pt;width:204.55pt;height:13.95pt;mso-position-horizontal-relative:page;mso-position-vertical-relative:page;z-index:-18689024" type="#_x0000_t202" id="docshape384" filled="false" stroked="false">
              <v:textbox inset="0,0,0,0">
                <w:txbxContent>
                  <w:p>
                    <w:pPr>
                      <w:spacing w:before="26"/>
                      <w:ind w:left="20" w:right="0" w:firstLine="0"/>
                      <w:jc w:val="left"/>
                      <w:rPr>
                        <w:rFonts w:ascii="Trebuchet MS"/>
                        <w:b/>
                        <w:sz w:val="20"/>
                      </w:rPr>
                    </w:pPr>
                    <w:r>
                      <w:rPr>
                        <w:rFonts w:ascii="Trebuchet MS"/>
                        <w:b/>
                        <w:color w:val="231F20"/>
                        <w:w w:val="85"/>
                        <w:sz w:val="20"/>
                      </w:rPr>
                      <w:t>2.</w:t>
                    </w:r>
                    <w:r>
                      <w:rPr>
                        <w:rFonts w:ascii="Trebuchet MS"/>
                        <w:b/>
                        <w:color w:val="231F20"/>
                        <w:spacing w:val="35"/>
                        <w:sz w:val="20"/>
                      </w:rPr>
                      <w:t>  </w:t>
                    </w:r>
                    <w:r>
                      <w:rPr>
                        <w:rFonts w:ascii="Trebuchet MS"/>
                        <w:b/>
                        <w:color w:val="231F20"/>
                        <w:w w:val="85"/>
                        <w:sz w:val="20"/>
                      </w:rPr>
                      <w:t>Definitions</w:t>
                    </w:r>
                    <w:r>
                      <w:rPr>
                        <w:rFonts w:ascii="Trebuchet MS"/>
                        <w:b/>
                        <w:color w:val="231F20"/>
                        <w:spacing w:val="-9"/>
                        <w:w w:val="85"/>
                        <w:sz w:val="20"/>
                      </w:rPr>
                      <w:t> </w:t>
                    </w:r>
                    <w:r>
                      <w:rPr>
                        <w:rFonts w:ascii="Trebuchet MS"/>
                        <w:b/>
                        <w:color w:val="231F20"/>
                        <w:w w:val="85"/>
                        <w:sz w:val="20"/>
                      </w:rPr>
                      <w:t>of</w:t>
                    </w:r>
                    <w:r>
                      <w:rPr>
                        <w:rFonts w:ascii="Trebuchet MS"/>
                        <w:b/>
                        <w:color w:val="231F20"/>
                        <w:spacing w:val="-9"/>
                        <w:w w:val="85"/>
                        <w:sz w:val="20"/>
                      </w:rPr>
                      <w:t> </w:t>
                    </w:r>
                    <w:r>
                      <w:rPr>
                        <w:rFonts w:ascii="Trebuchet MS"/>
                        <w:b/>
                        <w:color w:val="231F20"/>
                        <w:w w:val="85"/>
                        <w:sz w:val="20"/>
                      </w:rPr>
                      <w:t>Important</w:t>
                    </w:r>
                    <w:r>
                      <w:rPr>
                        <w:rFonts w:ascii="Trebuchet MS"/>
                        <w:b/>
                        <w:color w:val="231F20"/>
                        <w:spacing w:val="-9"/>
                        <w:w w:val="85"/>
                        <w:sz w:val="20"/>
                      </w:rPr>
                      <w:t> </w:t>
                    </w:r>
                    <w:r>
                      <w:rPr>
                        <w:rFonts w:ascii="Trebuchet MS"/>
                        <w:b/>
                        <w:color w:val="231F20"/>
                        <w:w w:val="85"/>
                        <w:sz w:val="20"/>
                      </w:rPr>
                      <w:t>Analytical</w:t>
                    </w:r>
                    <w:r>
                      <w:rPr>
                        <w:rFonts w:ascii="Trebuchet MS"/>
                        <w:b/>
                        <w:color w:val="231F20"/>
                        <w:spacing w:val="-9"/>
                        <w:w w:val="85"/>
                        <w:sz w:val="20"/>
                      </w:rPr>
                      <w:t> </w:t>
                    </w:r>
                    <w:r>
                      <w:rPr>
                        <w:rFonts w:ascii="Trebuchet MS"/>
                        <w:b/>
                        <w:color w:val="231F20"/>
                        <w:spacing w:val="-2"/>
                        <w:w w:val="85"/>
                        <w:sz w:val="20"/>
                      </w:rPr>
                      <w:t>Parameters</w:t>
                    </w:r>
                  </w:p>
                </w:txbxContent>
              </v:textbox>
              <w10:wrap type="none"/>
            </v:shape>
          </w:pict>
        </mc:Fallback>
      </mc:AlternateContent>
    </w:r>
    <w:r>
      <w:rPr/>
      <mc:AlternateContent>
        <mc:Choice Requires="wps">
          <w:drawing>
            <wp:anchor distT="0" distB="0" distL="0" distR="0" allowOverlap="1" layoutInCell="1" locked="0" behindDoc="1" simplePos="0" relativeHeight="484627968">
              <wp:simplePos x="0" y="0"/>
              <wp:positionH relativeFrom="page">
                <wp:posOffset>7144539</wp:posOffset>
              </wp:positionH>
              <wp:positionV relativeFrom="page">
                <wp:posOffset>521334</wp:posOffset>
              </wp:positionV>
              <wp:extent cx="145415" cy="17716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45415" cy="177165"/>
                      </a:xfrm>
                      <a:prstGeom prst="rect">
                        <a:avLst/>
                      </a:prstGeom>
                    </wps:spPr>
                    <wps:txbx>
                      <w:txbxContent>
                        <w:p>
                          <w:pPr>
                            <w:spacing w:before="26"/>
                            <w:ind w:left="60" w:right="0" w:firstLine="0"/>
                            <w:jc w:val="left"/>
                            <w:rPr>
                              <w:rFonts w:ascii="Trebuchet MS"/>
                              <w:b/>
                              <w:sz w:val="20"/>
                            </w:rPr>
                          </w:pPr>
                          <w:r>
                            <w:rPr>
                              <w:rFonts w:ascii="Trebuchet MS"/>
                              <w:b/>
                              <w:color w:val="231F20"/>
                              <w:spacing w:val="-10"/>
                              <w:w w:val="85"/>
                              <w:sz w:val="20"/>
                            </w:rPr>
                            <w:fldChar w:fldCharType="begin"/>
                          </w:r>
                          <w:r>
                            <w:rPr>
                              <w:rFonts w:ascii="Trebuchet MS"/>
                              <w:b/>
                              <w:color w:val="231F20"/>
                              <w:spacing w:val="-10"/>
                              <w:w w:val="85"/>
                              <w:sz w:val="20"/>
                            </w:rPr>
                            <w:instrText> PAGE </w:instrText>
                          </w:r>
                          <w:r>
                            <w:rPr>
                              <w:rFonts w:ascii="Trebuchet MS"/>
                              <w:b/>
                              <w:color w:val="231F20"/>
                              <w:spacing w:val="-10"/>
                              <w:w w:val="85"/>
                              <w:sz w:val="20"/>
                            </w:rPr>
                            <w:fldChar w:fldCharType="separate"/>
                          </w:r>
                          <w:r>
                            <w:rPr>
                              <w:rFonts w:ascii="Trebuchet MS"/>
                              <w:b/>
                              <w:color w:val="231F20"/>
                              <w:spacing w:val="-10"/>
                              <w:w w:val="85"/>
                              <w:sz w:val="20"/>
                            </w:rPr>
                            <w:t>3</w:t>
                          </w:r>
                          <w:r>
                            <w:rPr>
                              <w:rFonts w:ascii="Trebuchet MS"/>
                              <w:b/>
                              <w:color w:val="231F20"/>
                              <w:spacing w:val="-10"/>
                              <w:w w:val="85"/>
                              <w:sz w:val="20"/>
                            </w:rPr>
                            <w:fldChar w:fldCharType="end"/>
                          </w:r>
                        </w:p>
                      </w:txbxContent>
                    </wps:txbx>
                    <wps:bodyPr wrap="square" lIns="0" tIns="0" rIns="0" bIns="0" rtlCol="0">
                      <a:noAutofit/>
                    </wps:bodyPr>
                  </wps:wsp>
                </a:graphicData>
              </a:graphic>
            </wp:anchor>
          </w:drawing>
        </mc:Choice>
        <mc:Fallback>
          <w:pict>
            <v:shape style="position:absolute;margin-left:562.562195pt;margin-top:41.049999pt;width:11.45pt;height:13.95pt;mso-position-horizontal-relative:page;mso-position-vertical-relative:page;z-index:-18688512" type="#_x0000_t202" id="docshape385" filled="false" stroked="false">
              <v:textbox inset="0,0,0,0">
                <w:txbxContent>
                  <w:p>
                    <w:pPr>
                      <w:spacing w:before="26"/>
                      <w:ind w:left="60" w:right="0" w:firstLine="0"/>
                      <w:jc w:val="left"/>
                      <w:rPr>
                        <w:rFonts w:ascii="Trebuchet MS"/>
                        <w:b/>
                        <w:sz w:val="20"/>
                      </w:rPr>
                    </w:pPr>
                    <w:r>
                      <w:rPr>
                        <w:rFonts w:ascii="Trebuchet MS"/>
                        <w:b/>
                        <w:color w:val="231F20"/>
                        <w:spacing w:val="-10"/>
                        <w:w w:val="85"/>
                        <w:sz w:val="20"/>
                      </w:rPr>
                      <w:fldChar w:fldCharType="begin"/>
                    </w:r>
                    <w:r>
                      <w:rPr>
                        <w:rFonts w:ascii="Trebuchet MS"/>
                        <w:b/>
                        <w:color w:val="231F20"/>
                        <w:spacing w:val="-10"/>
                        <w:w w:val="85"/>
                        <w:sz w:val="20"/>
                      </w:rPr>
                      <w:instrText> PAGE </w:instrText>
                    </w:r>
                    <w:r>
                      <w:rPr>
                        <w:rFonts w:ascii="Trebuchet MS"/>
                        <w:b/>
                        <w:color w:val="231F20"/>
                        <w:spacing w:val="-10"/>
                        <w:w w:val="85"/>
                        <w:sz w:val="20"/>
                      </w:rPr>
                      <w:fldChar w:fldCharType="separate"/>
                    </w:r>
                    <w:r>
                      <w:rPr>
                        <w:rFonts w:ascii="Trebuchet MS"/>
                        <w:b/>
                        <w:color w:val="231F20"/>
                        <w:spacing w:val="-10"/>
                        <w:w w:val="85"/>
                        <w:sz w:val="20"/>
                      </w:rPr>
                      <w:t>3</w:t>
                    </w:r>
                    <w:r>
                      <w:rPr>
                        <w:rFonts w:ascii="Trebuchet MS"/>
                        <w:b/>
                        <w:color w:val="231F20"/>
                        <w:spacing w:val="-10"/>
                        <w:w w:val="85"/>
                        <w:sz w:val="2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8480">
              <wp:simplePos x="0" y="0"/>
              <wp:positionH relativeFrom="page">
                <wp:posOffset>495300</wp:posOffset>
              </wp:positionH>
              <wp:positionV relativeFrom="page">
                <wp:posOffset>521334</wp:posOffset>
              </wp:positionV>
              <wp:extent cx="200660" cy="17716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10</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88000" type="#_x0000_t202" id="docshape391"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10</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28992">
              <wp:simplePos x="0" y="0"/>
              <wp:positionH relativeFrom="page">
                <wp:posOffset>884936</wp:posOffset>
              </wp:positionH>
              <wp:positionV relativeFrom="page">
                <wp:posOffset>521334</wp:posOffset>
              </wp:positionV>
              <wp:extent cx="3071495" cy="17716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87488" type="#_x0000_t202" id="docshape392"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29504">
              <wp:simplePos x="0" y="0"/>
              <wp:positionH relativeFrom="page">
                <wp:posOffset>495300</wp:posOffset>
              </wp:positionH>
              <wp:positionV relativeFrom="page">
                <wp:posOffset>521334</wp:posOffset>
              </wp:positionV>
              <wp:extent cx="200660" cy="17716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12</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86976" type="#_x0000_t202" id="docshape393"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12</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0016">
              <wp:simplePos x="0" y="0"/>
              <wp:positionH relativeFrom="page">
                <wp:posOffset>884936</wp:posOffset>
              </wp:positionH>
              <wp:positionV relativeFrom="page">
                <wp:posOffset>521334</wp:posOffset>
              </wp:positionV>
              <wp:extent cx="3071495" cy="17716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86464" type="#_x0000_t202" id="docshape394"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0528">
              <wp:simplePos x="0" y="0"/>
              <wp:positionH relativeFrom="page">
                <wp:posOffset>495300</wp:posOffset>
              </wp:positionH>
              <wp:positionV relativeFrom="page">
                <wp:posOffset>521334</wp:posOffset>
              </wp:positionV>
              <wp:extent cx="200660" cy="17716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14</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85952" type="#_x0000_t202" id="docshape397"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14</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1040">
              <wp:simplePos x="0" y="0"/>
              <wp:positionH relativeFrom="page">
                <wp:posOffset>884936</wp:posOffset>
              </wp:positionH>
              <wp:positionV relativeFrom="page">
                <wp:posOffset>521334</wp:posOffset>
              </wp:positionV>
              <wp:extent cx="3071495" cy="17716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85440" type="#_x0000_t202" id="docshape398"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1552">
              <wp:simplePos x="0" y="0"/>
              <wp:positionH relativeFrom="page">
                <wp:posOffset>495300</wp:posOffset>
              </wp:positionH>
              <wp:positionV relativeFrom="page">
                <wp:posOffset>523989</wp:posOffset>
              </wp:positionV>
              <wp:extent cx="200660" cy="17716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16</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258999pt;width:15.8pt;height:13.95pt;mso-position-horizontal-relative:page;mso-position-vertical-relative:page;z-index:-18684928" type="#_x0000_t202" id="docshape440"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16</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2064">
              <wp:simplePos x="0" y="0"/>
              <wp:positionH relativeFrom="page">
                <wp:posOffset>884936</wp:posOffset>
              </wp:positionH>
              <wp:positionV relativeFrom="page">
                <wp:posOffset>523989</wp:posOffset>
              </wp:positionV>
              <wp:extent cx="3071495" cy="17716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258999pt;width:241.85pt;height:13.95pt;mso-position-horizontal-relative:page;mso-position-vertical-relative:page;z-index:-18684416" type="#_x0000_t202" id="docshape441"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2576">
              <wp:simplePos x="0" y="0"/>
              <wp:positionH relativeFrom="page">
                <wp:posOffset>5989582</wp:posOffset>
              </wp:positionH>
              <wp:positionV relativeFrom="page">
                <wp:posOffset>521334</wp:posOffset>
              </wp:positionV>
              <wp:extent cx="897255" cy="17716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89725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References</w:t>
                          </w:r>
                          <w:r>
                            <w:rPr>
                              <w:rFonts w:ascii="Trebuchet MS"/>
                              <w:b/>
                              <w:color w:val="231F20"/>
                              <w:spacing w:val="4"/>
                              <w:sz w:val="20"/>
                            </w:rPr>
                            <w:t> </w:t>
                          </w:r>
                          <w:r>
                            <w:rPr>
                              <w:rFonts w:ascii="Trebuchet MS"/>
                              <w:b/>
                              <w:color w:val="231F20"/>
                              <w:spacing w:val="-2"/>
                              <w:w w:val="85"/>
                              <w:sz w:val="20"/>
                            </w:rPr>
                            <w:t>Cited</w:t>
                          </w:r>
                        </w:p>
                      </w:txbxContent>
                    </wps:txbx>
                    <wps:bodyPr wrap="square" lIns="0" tIns="0" rIns="0" bIns="0" rtlCol="0">
                      <a:noAutofit/>
                    </wps:bodyPr>
                  </wps:wsp>
                </a:graphicData>
              </a:graphic>
            </wp:anchor>
          </w:drawing>
        </mc:Choice>
        <mc:Fallback>
          <w:pict>
            <v:shape style="position:absolute;margin-left:471.620697pt;margin-top:41.049999pt;width:70.650pt;height:13.95pt;mso-position-horizontal-relative:page;mso-position-vertical-relative:page;z-index:-18683904" type="#_x0000_t202" id="docshape442" filled="false" stroked="false">
              <v:textbox inset="0,0,0,0">
                <w:txbxContent>
                  <w:p>
                    <w:pPr>
                      <w:spacing w:before="26"/>
                      <w:ind w:left="20" w:right="0" w:firstLine="0"/>
                      <w:jc w:val="left"/>
                      <w:rPr>
                        <w:rFonts w:ascii="Trebuchet MS"/>
                        <w:b/>
                        <w:sz w:val="20"/>
                      </w:rPr>
                    </w:pPr>
                    <w:r>
                      <w:rPr>
                        <w:rFonts w:ascii="Trebuchet MS"/>
                        <w:b/>
                        <w:color w:val="231F20"/>
                        <w:w w:val="85"/>
                        <w:sz w:val="20"/>
                      </w:rPr>
                      <w:t>References</w:t>
                    </w:r>
                    <w:r>
                      <w:rPr>
                        <w:rFonts w:ascii="Trebuchet MS"/>
                        <w:b/>
                        <w:color w:val="231F20"/>
                        <w:spacing w:val="4"/>
                        <w:sz w:val="20"/>
                      </w:rPr>
                      <w:t> </w:t>
                    </w:r>
                    <w:r>
                      <w:rPr>
                        <w:rFonts w:ascii="Trebuchet MS"/>
                        <w:b/>
                        <w:color w:val="231F20"/>
                        <w:spacing w:val="-2"/>
                        <w:w w:val="85"/>
                        <w:sz w:val="20"/>
                      </w:rPr>
                      <w:t>Cited</w:t>
                    </w:r>
                  </w:p>
                </w:txbxContent>
              </v:textbox>
              <w10:wrap type="none"/>
            </v:shape>
          </w:pict>
        </mc:Fallback>
      </mc:AlternateContent>
    </w:r>
    <w:r>
      <w:rPr/>
      <mc:AlternateContent>
        <mc:Choice Requires="wps">
          <w:drawing>
            <wp:anchor distT="0" distB="0" distL="0" distR="0" allowOverlap="1" layoutInCell="1" locked="0" behindDoc="1" simplePos="0" relativeHeight="484633088">
              <wp:simplePos x="0" y="0"/>
              <wp:positionH relativeFrom="page">
                <wp:posOffset>7114168</wp:posOffset>
              </wp:positionH>
              <wp:positionV relativeFrom="page">
                <wp:posOffset>521334</wp:posOffset>
              </wp:positionV>
              <wp:extent cx="137160" cy="17716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37160" cy="177165"/>
                      </a:xfrm>
                      <a:prstGeom prst="rect">
                        <a:avLst/>
                      </a:prstGeom>
                    </wps:spPr>
                    <wps:txbx>
                      <w:txbxContent>
                        <w:p>
                          <w:pPr>
                            <w:spacing w:before="26"/>
                            <w:ind w:left="20" w:right="0" w:firstLine="0"/>
                            <w:jc w:val="left"/>
                            <w:rPr>
                              <w:rFonts w:ascii="Trebuchet MS"/>
                              <w:b/>
                              <w:sz w:val="20"/>
                            </w:rPr>
                          </w:pPr>
                          <w:r>
                            <w:rPr>
                              <w:rFonts w:ascii="Trebuchet MS"/>
                              <w:b/>
                              <w:color w:val="231F20"/>
                              <w:spacing w:val="-5"/>
                              <w:w w:val="80"/>
                              <w:sz w:val="20"/>
                            </w:rPr>
                            <w:t>17</w:t>
                          </w:r>
                        </w:p>
                      </w:txbxContent>
                    </wps:txbx>
                    <wps:bodyPr wrap="square" lIns="0" tIns="0" rIns="0" bIns="0" rtlCol="0">
                      <a:noAutofit/>
                    </wps:bodyPr>
                  </wps:wsp>
                </a:graphicData>
              </a:graphic>
            </wp:anchor>
          </w:drawing>
        </mc:Choice>
        <mc:Fallback>
          <w:pict>
            <v:shape style="position:absolute;margin-left:560.170715pt;margin-top:41.049999pt;width:10.8pt;height:13.95pt;mso-position-horizontal-relative:page;mso-position-vertical-relative:page;z-index:-18683392" type="#_x0000_t202" id="docshape443" filled="false" stroked="false">
              <v:textbox inset="0,0,0,0">
                <w:txbxContent>
                  <w:p>
                    <w:pPr>
                      <w:spacing w:before="26"/>
                      <w:ind w:left="20" w:right="0" w:firstLine="0"/>
                      <w:jc w:val="left"/>
                      <w:rPr>
                        <w:rFonts w:ascii="Trebuchet MS"/>
                        <w:b/>
                        <w:sz w:val="20"/>
                      </w:rPr>
                    </w:pPr>
                    <w:r>
                      <w:rPr>
                        <w:rFonts w:ascii="Trebuchet MS"/>
                        <w:b/>
                        <w:color w:val="231F20"/>
                        <w:spacing w:val="-5"/>
                        <w:w w:val="80"/>
                        <w:sz w:val="20"/>
                      </w:rPr>
                      <w:t>17</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3600">
              <wp:simplePos x="0" y="0"/>
              <wp:positionH relativeFrom="page">
                <wp:posOffset>6415162</wp:posOffset>
              </wp:positionH>
              <wp:positionV relativeFrom="page">
                <wp:posOffset>523989</wp:posOffset>
              </wp:positionV>
              <wp:extent cx="471805" cy="17716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471805" cy="177165"/>
                      </a:xfrm>
                      <a:prstGeom prst="rect">
                        <a:avLst/>
                      </a:prstGeom>
                    </wps:spPr>
                    <wps:txbx>
                      <w:txbxContent>
                        <w:p>
                          <w:pPr>
                            <w:spacing w:before="26"/>
                            <w:ind w:left="20" w:right="0" w:firstLine="0"/>
                            <w:jc w:val="left"/>
                            <w:rPr>
                              <w:rFonts w:ascii="Trebuchet MS"/>
                              <w:b/>
                              <w:sz w:val="20"/>
                            </w:rPr>
                          </w:pPr>
                          <w:r>
                            <w:rPr>
                              <w:rFonts w:ascii="Trebuchet MS"/>
                              <w:b/>
                              <w:color w:val="231F20"/>
                              <w:spacing w:val="-2"/>
                              <w:w w:val="90"/>
                              <w:sz w:val="20"/>
                            </w:rPr>
                            <w:t>Glossary</w:t>
                          </w:r>
                        </w:p>
                      </w:txbxContent>
                    </wps:txbx>
                    <wps:bodyPr wrap="square" lIns="0" tIns="0" rIns="0" bIns="0" rtlCol="0">
                      <a:noAutofit/>
                    </wps:bodyPr>
                  </wps:wsp>
                </a:graphicData>
              </a:graphic>
            </wp:anchor>
          </w:drawing>
        </mc:Choice>
        <mc:Fallback>
          <w:pict>
            <v:shape style="position:absolute;margin-left:505.13089pt;margin-top:41.258999pt;width:37.15pt;height:13.95pt;mso-position-horizontal-relative:page;mso-position-vertical-relative:page;z-index:-18682880" type="#_x0000_t202" id="docshape449" filled="false" stroked="false">
              <v:textbox inset="0,0,0,0">
                <w:txbxContent>
                  <w:p>
                    <w:pPr>
                      <w:spacing w:before="26"/>
                      <w:ind w:left="20" w:right="0" w:firstLine="0"/>
                      <w:jc w:val="left"/>
                      <w:rPr>
                        <w:rFonts w:ascii="Trebuchet MS"/>
                        <w:b/>
                        <w:sz w:val="20"/>
                      </w:rPr>
                    </w:pPr>
                    <w:r>
                      <w:rPr>
                        <w:rFonts w:ascii="Trebuchet MS"/>
                        <w:b/>
                        <w:color w:val="231F20"/>
                        <w:spacing w:val="-2"/>
                        <w:w w:val="90"/>
                        <w:sz w:val="20"/>
                      </w:rPr>
                      <w:t>Glossary</w:t>
                    </w:r>
                  </w:p>
                </w:txbxContent>
              </v:textbox>
              <w10:wrap type="none"/>
            </v:shape>
          </w:pict>
        </mc:Fallback>
      </mc:AlternateContent>
    </w:r>
    <w:r>
      <w:rPr/>
      <mc:AlternateContent>
        <mc:Choice Requires="wps">
          <w:drawing>
            <wp:anchor distT="0" distB="0" distL="0" distR="0" allowOverlap="1" layoutInCell="1" locked="0" behindDoc="1" simplePos="0" relativeHeight="484634112">
              <wp:simplePos x="0" y="0"/>
              <wp:positionH relativeFrom="page">
                <wp:posOffset>7088770</wp:posOffset>
              </wp:positionH>
              <wp:positionV relativeFrom="page">
                <wp:posOffset>523989</wp:posOffset>
              </wp:positionV>
              <wp:extent cx="200660" cy="17716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19</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558.170898pt;margin-top:41.258999pt;width:15.8pt;height:13.95pt;mso-position-horizontal-relative:page;mso-position-vertical-relative:page;z-index:-18682368" type="#_x0000_t202" id="docshape450"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19</w:t>
                    </w:r>
                    <w:r>
                      <w:rPr>
                        <w:rFonts w:ascii="Trebuchet MS"/>
                        <w:b/>
                        <w:color w:val="231F20"/>
                        <w:spacing w:val="-5"/>
                        <w:w w:val="85"/>
                        <w:sz w:val="20"/>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4624">
              <wp:simplePos x="0" y="0"/>
              <wp:positionH relativeFrom="page">
                <wp:posOffset>495300</wp:posOffset>
              </wp:positionH>
              <wp:positionV relativeFrom="page">
                <wp:posOffset>523989</wp:posOffset>
              </wp:positionV>
              <wp:extent cx="200660" cy="17716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20</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258999pt;width:15.8pt;height:13.95pt;mso-position-horizontal-relative:page;mso-position-vertical-relative:page;z-index:-18681856" type="#_x0000_t202" id="docshape451"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20</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5136">
              <wp:simplePos x="0" y="0"/>
              <wp:positionH relativeFrom="page">
                <wp:posOffset>884936</wp:posOffset>
              </wp:positionH>
              <wp:positionV relativeFrom="page">
                <wp:posOffset>523989</wp:posOffset>
              </wp:positionV>
              <wp:extent cx="3071495" cy="17716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258999pt;width:241.85pt;height:13.95pt;mso-position-horizontal-relative:page;mso-position-vertical-relative:page;z-index:-18681344" type="#_x0000_t202" id="docshape452"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5648">
              <wp:simplePos x="0" y="0"/>
              <wp:positionH relativeFrom="page">
                <wp:posOffset>5054867</wp:posOffset>
              </wp:positionH>
              <wp:positionV relativeFrom="page">
                <wp:posOffset>521334</wp:posOffset>
              </wp:positionV>
              <wp:extent cx="1831975" cy="17716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1831975" cy="177165"/>
                      </a:xfrm>
                      <a:prstGeom prst="rect">
                        <a:avLst/>
                      </a:prstGeom>
                    </wps:spPr>
                    <wps:txbx>
                      <w:txbxContent>
                        <w:p>
                          <w:pPr>
                            <w:spacing w:before="26"/>
                            <w:ind w:left="20" w:right="0" w:firstLine="0"/>
                            <w:jc w:val="left"/>
                            <w:rPr>
                              <w:rFonts w:ascii="Trebuchet MS"/>
                              <w:b/>
                              <w:sz w:val="20"/>
                            </w:rPr>
                          </w:pPr>
                          <w:r>
                            <w:rPr>
                              <w:rFonts w:ascii="Trebuchet MS"/>
                              <w:b/>
                              <w:color w:val="231F20"/>
                              <w:spacing w:val="-2"/>
                              <w:w w:val="90"/>
                              <w:sz w:val="20"/>
                            </w:rPr>
                            <w:t>A1.</w:t>
                          </w:r>
                          <w:r>
                            <w:rPr>
                              <w:rFonts w:ascii="Trebuchet MS"/>
                              <w:b/>
                              <w:color w:val="231F20"/>
                              <w:spacing w:val="67"/>
                              <w:w w:val="150"/>
                              <w:sz w:val="20"/>
                            </w:rPr>
                            <w:t> </w:t>
                          </w:r>
                          <w:r>
                            <w:rPr>
                              <w:rFonts w:ascii="Trebuchet MS"/>
                              <w:b/>
                              <w:color w:val="231F20"/>
                              <w:spacing w:val="-2"/>
                              <w:w w:val="90"/>
                              <w:sz w:val="20"/>
                            </w:rPr>
                            <w:t>Calculating</w:t>
                          </w:r>
                          <w:r>
                            <w:rPr>
                              <w:rFonts w:ascii="Trebuchet MS"/>
                              <w:b/>
                              <w:color w:val="231F20"/>
                              <w:spacing w:val="-12"/>
                              <w:w w:val="90"/>
                              <w:sz w:val="20"/>
                            </w:rPr>
                            <w:t> </w:t>
                          </w:r>
                          <w:r>
                            <w:rPr>
                              <w:rFonts w:ascii="Trebuchet MS"/>
                              <w:b/>
                              <w:color w:val="231F20"/>
                              <w:spacing w:val="-2"/>
                              <w:w w:val="90"/>
                              <w:sz w:val="20"/>
                            </w:rPr>
                            <w:t>the</w:t>
                          </w:r>
                          <w:r>
                            <w:rPr>
                              <w:rFonts w:ascii="Trebuchet MS"/>
                              <w:b/>
                              <w:color w:val="231F20"/>
                              <w:spacing w:val="-12"/>
                              <w:w w:val="90"/>
                              <w:sz w:val="20"/>
                            </w:rPr>
                            <w:t> </w:t>
                          </w:r>
                          <w:r>
                            <w:rPr>
                              <w:rFonts w:ascii="Trebuchet MS"/>
                              <w:b/>
                              <w:color w:val="231F20"/>
                              <w:spacing w:val="-2"/>
                              <w:w w:val="85"/>
                              <w:sz w:val="20"/>
                            </w:rPr>
                            <w:t>Concentration</w:t>
                          </w:r>
                        </w:p>
                      </w:txbxContent>
                    </wps:txbx>
                    <wps:bodyPr wrap="square" lIns="0" tIns="0" rIns="0" bIns="0" rtlCol="0">
                      <a:noAutofit/>
                    </wps:bodyPr>
                  </wps:wsp>
                </a:graphicData>
              </a:graphic>
            </wp:anchor>
          </w:drawing>
        </mc:Choice>
        <mc:Fallback>
          <w:pict>
            <v:shape style="position:absolute;margin-left:398.021088pt;margin-top:41.049999pt;width:144.25pt;height:13.95pt;mso-position-horizontal-relative:page;mso-position-vertical-relative:page;z-index:-18680832" type="#_x0000_t202" id="docshape453" filled="false" stroked="false">
              <v:textbox inset="0,0,0,0">
                <w:txbxContent>
                  <w:p>
                    <w:pPr>
                      <w:spacing w:before="26"/>
                      <w:ind w:left="20" w:right="0" w:firstLine="0"/>
                      <w:jc w:val="left"/>
                      <w:rPr>
                        <w:rFonts w:ascii="Trebuchet MS"/>
                        <w:b/>
                        <w:sz w:val="20"/>
                      </w:rPr>
                    </w:pPr>
                    <w:r>
                      <w:rPr>
                        <w:rFonts w:ascii="Trebuchet MS"/>
                        <w:b/>
                        <w:color w:val="231F20"/>
                        <w:spacing w:val="-2"/>
                        <w:w w:val="90"/>
                        <w:sz w:val="20"/>
                      </w:rPr>
                      <w:t>A1.</w:t>
                    </w:r>
                    <w:r>
                      <w:rPr>
                        <w:rFonts w:ascii="Trebuchet MS"/>
                        <w:b/>
                        <w:color w:val="231F20"/>
                        <w:spacing w:val="67"/>
                        <w:w w:val="150"/>
                        <w:sz w:val="20"/>
                      </w:rPr>
                      <w:t> </w:t>
                    </w:r>
                    <w:r>
                      <w:rPr>
                        <w:rFonts w:ascii="Trebuchet MS"/>
                        <w:b/>
                        <w:color w:val="231F20"/>
                        <w:spacing w:val="-2"/>
                        <w:w w:val="90"/>
                        <w:sz w:val="20"/>
                      </w:rPr>
                      <w:t>Calculating</w:t>
                    </w:r>
                    <w:r>
                      <w:rPr>
                        <w:rFonts w:ascii="Trebuchet MS"/>
                        <w:b/>
                        <w:color w:val="231F20"/>
                        <w:spacing w:val="-12"/>
                        <w:w w:val="90"/>
                        <w:sz w:val="20"/>
                      </w:rPr>
                      <w:t> </w:t>
                    </w:r>
                    <w:r>
                      <w:rPr>
                        <w:rFonts w:ascii="Trebuchet MS"/>
                        <w:b/>
                        <w:color w:val="231F20"/>
                        <w:spacing w:val="-2"/>
                        <w:w w:val="90"/>
                        <w:sz w:val="20"/>
                      </w:rPr>
                      <w:t>the</w:t>
                    </w:r>
                    <w:r>
                      <w:rPr>
                        <w:rFonts w:ascii="Trebuchet MS"/>
                        <w:b/>
                        <w:color w:val="231F20"/>
                        <w:spacing w:val="-12"/>
                        <w:w w:val="90"/>
                        <w:sz w:val="20"/>
                      </w:rPr>
                      <w:t> </w:t>
                    </w:r>
                    <w:r>
                      <w:rPr>
                        <w:rFonts w:ascii="Trebuchet MS"/>
                        <w:b/>
                        <w:color w:val="231F20"/>
                        <w:spacing w:val="-2"/>
                        <w:w w:val="85"/>
                        <w:sz w:val="20"/>
                      </w:rPr>
                      <w:t>Concentration</w:t>
                    </w:r>
                  </w:p>
                </w:txbxContent>
              </v:textbox>
              <w10:wrap type="none"/>
            </v:shape>
          </w:pict>
        </mc:Fallback>
      </mc:AlternateContent>
    </w:r>
    <w:r>
      <w:rPr/>
      <mc:AlternateContent>
        <mc:Choice Requires="wps">
          <w:drawing>
            <wp:anchor distT="0" distB="0" distL="0" distR="0" allowOverlap="1" layoutInCell="1" locked="0" behindDoc="1" simplePos="0" relativeHeight="484636160">
              <wp:simplePos x="0" y="0"/>
              <wp:positionH relativeFrom="page">
                <wp:posOffset>7088772</wp:posOffset>
              </wp:positionH>
              <wp:positionV relativeFrom="page">
                <wp:posOffset>521334</wp:posOffset>
              </wp:positionV>
              <wp:extent cx="200660" cy="177165"/>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23</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558.171082pt;margin-top:41.049999pt;width:15.8pt;height:13.95pt;mso-position-horizontal-relative:page;mso-position-vertical-relative:page;z-index:-18680320" type="#_x0000_t202" id="docshape454"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23</w:t>
                    </w:r>
                    <w:r>
                      <w:rPr>
                        <w:rFonts w:ascii="Trebuchet MS"/>
                        <w:b/>
                        <w:color w:val="231F20"/>
                        <w:spacing w:val="-5"/>
                        <w:w w:val="85"/>
                        <w:sz w:val="2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6672">
              <wp:simplePos x="0" y="0"/>
              <wp:positionH relativeFrom="page">
                <wp:posOffset>495300</wp:posOffset>
              </wp:positionH>
              <wp:positionV relativeFrom="page">
                <wp:posOffset>521334</wp:posOffset>
              </wp:positionV>
              <wp:extent cx="200660" cy="17716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24</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79808" type="#_x0000_t202" id="docshape455"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24</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7184">
              <wp:simplePos x="0" y="0"/>
              <wp:positionH relativeFrom="page">
                <wp:posOffset>884936</wp:posOffset>
              </wp:positionH>
              <wp:positionV relativeFrom="page">
                <wp:posOffset>521334</wp:posOffset>
              </wp:positionV>
              <wp:extent cx="3071495" cy="17716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79296" type="#_x0000_t202" id="docshape456"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7696">
              <wp:simplePos x="0" y="0"/>
              <wp:positionH relativeFrom="page">
                <wp:posOffset>5097926</wp:posOffset>
              </wp:positionH>
              <wp:positionV relativeFrom="page">
                <wp:posOffset>521334</wp:posOffset>
              </wp:positionV>
              <wp:extent cx="1789430" cy="17716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789430" cy="177165"/>
                      </a:xfrm>
                      <a:prstGeom prst="rect">
                        <a:avLst/>
                      </a:prstGeom>
                    </wps:spPr>
                    <wps:txbx>
                      <w:txbxContent>
                        <w:p>
                          <w:pPr>
                            <w:spacing w:before="26"/>
                            <w:ind w:left="20" w:right="0" w:firstLine="0"/>
                            <w:jc w:val="left"/>
                            <w:rPr>
                              <w:rFonts w:ascii="Trebuchet MS"/>
                              <w:b/>
                              <w:sz w:val="20"/>
                            </w:rPr>
                          </w:pPr>
                          <w:r>
                            <w:rPr>
                              <w:rFonts w:ascii="Trebuchet MS"/>
                              <w:b/>
                              <w:color w:val="231F20"/>
                              <w:spacing w:val="-2"/>
                              <w:w w:val="90"/>
                              <w:sz w:val="20"/>
                            </w:rPr>
                            <w:t>A3.</w:t>
                          </w:r>
                          <w:r>
                            <w:rPr>
                              <w:rFonts w:ascii="Trebuchet MS"/>
                              <w:b/>
                              <w:color w:val="231F20"/>
                              <w:spacing w:val="69"/>
                              <w:w w:val="150"/>
                              <w:sz w:val="20"/>
                            </w:rPr>
                            <w:t> </w:t>
                          </w:r>
                          <w:r>
                            <w:rPr>
                              <w:rFonts w:ascii="Trebuchet MS"/>
                              <w:b/>
                              <w:color w:val="231F20"/>
                              <w:spacing w:val="-2"/>
                              <w:w w:val="90"/>
                              <w:sz w:val="20"/>
                            </w:rPr>
                            <w:t>Calculating</w:t>
                          </w:r>
                          <w:r>
                            <w:rPr>
                              <w:rFonts w:ascii="Trebuchet MS"/>
                              <w:b/>
                              <w:color w:val="231F20"/>
                              <w:spacing w:val="-12"/>
                              <w:w w:val="90"/>
                              <w:sz w:val="20"/>
                            </w:rPr>
                            <w:t> </w:t>
                          </w:r>
                          <w:r>
                            <w:rPr>
                              <w:rFonts w:ascii="Trebuchet MS"/>
                              <w:b/>
                              <w:color w:val="231F20"/>
                              <w:spacing w:val="-2"/>
                              <w:w w:val="90"/>
                              <w:sz w:val="20"/>
                            </w:rPr>
                            <w:t>the</w:t>
                          </w:r>
                          <w:r>
                            <w:rPr>
                              <w:rFonts w:ascii="Trebuchet MS"/>
                              <w:b/>
                              <w:color w:val="231F20"/>
                              <w:spacing w:val="-12"/>
                              <w:w w:val="90"/>
                              <w:sz w:val="20"/>
                            </w:rPr>
                            <w:t> </w:t>
                          </w:r>
                          <w:r>
                            <w:rPr>
                              <w:rFonts w:ascii="Trebuchet MS"/>
                              <w:b/>
                              <w:color w:val="231F20"/>
                              <w:spacing w:val="-2"/>
                              <w:w w:val="90"/>
                              <w:sz w:val="20"/>
                            </w:rPr>
                            <w:t>Critical</w:t>
                          </w:r>
                          <w:r>
                            <w:rPr>
                              <w:rFonts w:ascii="Trebuchet MS"/>
                              <w:b/>
                              <w:color w:val="231F20"/>
                              <w:spacing w:val="-12"/>
                              <w:w w:val="90"/>
                              <w:sz w:val="20"/>
                            </w:rPr>
                            <w:t> </w:t>
                          </w:r>
                          <w:r>
                            <w:rPr>
                              <w:rFonts w:ascii="Trebuchet MS"/>
                              <w:b/>
                              <w:color w:val="231F20"/>
                              <w:spacing w:val="-2"/>
                              <w:w w:val="90"/>
                              <w:sz w:val="20"/>
                            </w:rPr>
                            <w:t>Level</w:t>
                          </w:r>
                        </w:p>
                      </w:txbxContent>
                    </wps:txbx>
                    <wps:bodyPr wrap="square" lIns="0" tIns="0" rIns="0" bIns="0" rtlCol="0">
                      <a:noAutofit/>
                    </wps:bodyPr>
                  </wps:wsp>
                </a:graphicData>
              </a:graphic>
            </wp:anchor>
          </w:drawing>
        </mc:Choice>
        <mc:Fallback>
          <w:pict>
            <v:shape style="position:absolute;margin-left:401.411499pt;margin-top:41.049999pt;width:140.9pt;height:13.95pt;mso-position-horizontal-relative:page;mso-position-vertical-relative:page;z-index:-18678784" type="#_x0000_t202" id="docshape479" filled="false" stroked="false">
              <v:textbox inset="0,0,0,0">
                <w:txbxContent>
                  <w:p>
                    <w:pPr>
                      <w:spacing w:before="26"/>
                      <w:ind w:left="20" w:right="0" w:firstLine="0"/>
                      <w:jc w:val="left"/>
                      <w:rPr>
                        <w:rFonts w:ascii="Trebuchet MS"/>
                        <w:b/>
                        <w:sz w:val="20"/>
                      </w:rPr>
                    </w:pPr>
                    <w:r>
                      <w:rPr>
                        <w:rFonts w:ascii="Trebuchet MS"/>
                        <w:b/>
                        <w:color w:val="231F20"/>
                        <w:spacing w:val="-2"/>
                        <w:w w:val="90"/>
                        <w:sz w:val="20"/>
                      </w:rPr>
                      <w:t>A3.</w:t>
                    </w:r>
                    <w:r>
                      <w:rPr>
                        <w:rFonts w:ascii="Trebuchet MS"/>
                        <w:b/>
                        <w:color w:val="231F20"/>
                        <w:spacing w:val="69"/>
                        <w:w w:val="150"/>
                        <w:sz w:val="20"/>
                      </w:rPr>
                      <w:t> </w:t>
                    </w:r>
                    <w:r>
                      <w:rPr>
                        <w:rFonts w:ascii="Trebuchet MS"/>
                        <w:b/>
                        <w:color w:val="231F20"/>
                        <w:spacing w:val="-2"/>
                        <w:w w:val="90"/>
                        <w:sz w:val="20"/>
                      </w:rPr>
                      <w:t>Calculating</w:t>
                    </w:r>
                    <w:r>
                      <w:rPr>
                        <w:rFonts w:ascii="Trebuchet MS"/>
                        <w:b/>
                        <w:color w:val="231F20"/>
                        <w:spacing w:val="-12"/>
                        <w:w w:val="90"/>
                        <w:sz w:val="20"/>
                      </w:rPr>
                      <w:t> </w:t>
                    </w:r>
                    <w:r>
                      <w:rPr>
                        <w:rFonts w:ascii="Trebuchet MS"/>
                        <w:b/>
                        <w:color w:val="231F20"/>
                        <w:spacing w:val="-2"/>
                        <w:w w:val="90"/>
                        <w:sz w:val="20"/>
                      </w:rPr>
                      <w:t>the</w:t>
                    </w:r>
                    <w:r>
                      <w:rPr>
                        <w:rFonts w:ascii="Trebuchet MS"/>
                        <w:b/>
                        <w:color w:val="231F20"/>
                        <w:spacing w:val="-12"/>
                        <w:w w:val="90"/>
                        <w:sz w:val="20"/>
                      </w:rPr>
                      <w:t> </w:t>
                    </w:r>
                    <w:r>
                      <w:rPr>
                        <w:rFonts w:ascii="Trebuchet MS"/>
                        <w:b/>
                        <w:color w:val="231F20"/>
                        <w:spacing w:val="-2"/>
                        <w:w w:val="90"/>
                        <w:sz w:val="20"/>
                      </w:rPr>
                      <w:t>Critical</w:t>
                    </w:r>
                    <w:r>
                      <w:rPr>
                        <w:rFonts w:ascii="Trebuchet MS"/>
                        <w:b/>
                        <w:color w:val="231F20"/>
                        <w:spacing w:val="-12"/>
                        <w:w w:val="90"/>
                        <w:sz w:val="20"/>
                      </w:rPr>
                      <w:t> </w:t>
                    </w:r>
                    <w:r>
                      <w:rPr>
                        <w:rFonts w:ascii="Trebuchet MS"/>
                        <w:b/>
                        <w:color w:val="231F20"/>
                        <w:spacing w:val="-2"/>
                        <w:w w:val="90"/>
                        <w:sz w:val="20"/>
                      </w:rPr>
                      <w:t>Level</w:t>
                    </w:r>
                  </w:p>
                </w:txbxContent>
              </v:textbox>
              <w10:wrap type="none"/>
            </v:shape>
          </w:pict>
        </mc:Fallback>
      </mc:AlternateContent>
    </w:r>
    <w:r>
      <w:rPr/>
      <mc:AlternateContent>
        <mc:Choice Requires="wps">
          <w:drawing>
            <wp:anchor distT="0" distB="0" distL="0" distR="0" allowOverlap="1" layoutInCell="1" locked="0" behindDoc="1" simplePos="0" relativeHeight="484638208">
              <wp:simplePos x="0" y="0"/>
              <wp:positionH relativeFrom="page">
                <wp:posOffset>7088778</wp:posOffset>
              </wp:positionH>
              <wp:positionV relativeFrom="page">
                <wp:posOffset>521334</wp:posOffset>
              </wp:positionV>
              <wp:extent cx="200660" cy="17716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25</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558.171509pt;margin-top:41.049999pt;width:15.8pt;height:13.95pt;mso-position-horizontal-relative:page;mso-position-vertical-relative:page;z-index:-18678272" type="#_x0000_t202" id="docshape480"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25</w:t>
                    </w:r>
                    <w:r>
                      <w:rPr>
                        <w:rFonts w:ascii="Trebuchet MS"/>
                        <w:b/>
                        <w:color w:val="231F20"/>
                        <w:spacing w:val="-5"/>
                        <w:w w:val="85"/>
                        <w:sz w:val="20"/>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8720">
              <wp:simplePos x="0" y="0"/>
              <wp:positionH relativeFrom="page">
                <wp:posOffset>495300</wp:posOffset>
              </wp:positionH>
              <wp:positionV relativeFrom="page">
                <wp:posOffset>521334</wp:posOffset>
              </wp:positionV>
              <wp:extent cx="200660" cy="17716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26</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77760" type="#_x0000_t202" id="docshape481"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26</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39232">
              <wp:simplePos x="0" y="0"/>
              <wp:positionH relativeFrom="page">
                <wp:posOffset>884936</wp:posOffset>
              </wp:positionH>
              <wp:positionV relativeFrom="page">
                <wp:posOffset>521334</wp:posOffset>
              </wp:positionV>
              <wp:extent cx="3071495" cy="177165"/>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77248" type="#_x0000_t202" id="docshape482"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39744">
              <wp:simplePos x="0" y="0"/>
              <wp:positionH relativeFrom="page">
                <wp:posOffset>3959247</wp:posOffset>
              </wp:positionH>
              <wp:positionV relativeFrom="page">
                <wp:posOffset>521334</wp:posOffset>
              </wp:positionV>
              <wp:extent cx="2927985" cy="17716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292798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A4.</w:t>
                          </w:r>
                          <w:r>
                            <w:rPr>
                              <w:rFonts w:ascii="Trebuchet MS"/>
                              <w:b/>
                              <w:color w:val="231F20"/>
                              <w:spacing w:val="53"/>
                              <w:sz w:val="20"/>
                            </w:rPr>
                            <w:t>  </w:t>
                          </w:r>
                          <w:r>
                            <w:rPr>
                              <w:rFonts w:ascii="Trebuchet MS"/>
                              <w:b/>
                              <w:color w:val="231F20"/>
                              <w:w w:val="85"/>
                              <w:sz w:val="20"/>
                            </w:rPr>
                            <w:t>Calculating</w:t>
                          </w:r>
                          <w:r>
                            <w:rPr>
                              <w:rFonts w:ascii="Trebuchet MS"/>
                              <w:b/>
                              <w:color w:val="231F20"/>
                              <w:spacing w:val="-1"/>
                              <w:w w:val="85"/>
                              <w:sz w:val="20"/>
                            </w:rPr>
                            <w:t> </w:t>
                          </w:r>
                          <w:r>
                            <w:rPr>
                              <w:rFonts w:ascii="Trebuchet MS"/>
                              <w:b/>
                              <w:color w:val="231F20"/>
                              <w:w w:val="85"/>
                              <w:sz w:val="20"/>
                            </w:rPr>
                            <w:t>the</w:t>
                          </w:r>
                          <w:r>
                            <w:rPr>
                              <w:rFonts w:ascii="Trebuchet MS"/>
                              <w:b/>
                              <w:color w:val="231F20"/>
                              <w:spacing w:val="-3"/>
                              <w:w w:val="85"/>
                              <w:sz w:val="20"/>
                            </w:rPr>
                            <w:t> </w:t>
                          </w:r>
                          <w:r>
                            <w:rPr>
                              <w:rFonts w:ascii="Trebuchet MS"/>
                              <w:b/>
                              <w:color w:val="231F20"/>
                              <w:w w:val="85"/>
                              <w:sz w:val="20"/>
                            </w:rPr>
                            <w:t>Minimum</w:t>
                          </w:r>
                          <w:r>
                            <w:rPr>
                              <w:rFonts w:ascii="Trebuchet MS"/>
                              <w:b/>
                              <w:color w:val="231F20"/>
                              <w:spacing w:val="-2"/>
                              <w:w w:val="85"/>
                              <w:sz w:val="20"/>
                            </w:rPr>
                            <w:t> </w:t>
                          </w:r>
                          <w:r>
                            <w:rPr>
                              <w:rFonts w:ascii="Trebuchet MS"/>
                              <w:b/>
                              <w:color w:val="231F20"/>
                              <w:w w:val="85"/>
                              <w:sz w:val="20"/>
                            </w:rPr>
                            <w:t>Detectable</w:t>
                          </w:r>
                          <w:r>
                            <w:rPr>
                              <w:rFonts w:ascii="Trebuchet MS"/>
                              <w:b/>
                              <w:color w:val="231F20"/>
                              <w:spacing w:val="-3"/>
                              <w:w w:val="85"/>
                              <w:sz w:val="20"/>
                            </w:rPr>
                            <w:t> </w:t>
                          </w:r>
                          <w:r>
                            <w:rPr>
                              <w:rFonts w:ascii="Trebuchet MS"/>
                              <w:b/>
                              <w:color w:val="231F20"/>
                              <w:spacing w:val="-2"/>
                              <w:w w:val="85"/>
                              <w:sz w:val="20"/>
                            </w:rPr>
                            <w:t>Concentration</w:t>
                          </w:r>
                        </w:p>
                      </w:txbxContent>
                    </wps:txbx>
                    <wps:bodyPr wrap="square" lIns="0" tIns="0" rIns="0" bIns="0" rtlCol="0">
                      <a:noAutofit/>
                    </wps:bodyPr>
                  </wps:wsp>
                </a:graphicData>
              </a:graphic>
            </wp:anchor>
          </w:drawing>
        </mc:Choice>
        <mc:Fallback>
          <w:pict>
            <v:shape style="position:absolute;margin-left:311.751801pt;margin-top:41.049999pt;width:230.55pt;height:13.95pt;mso-position-horizontal-relative:page;mso-position-vertical-relative:page;z-index:-18676736" type="#_x0000_t202" id="docshape498" filled="false" stroked="false">
              <v:textbox inset="0,0,0,0">
                <w:txbxContent>
                  <w:p>
                    <w:pPr>
                      <w:spacing w:before="26"/>
                      <w:ind w:left="20" w:right="0" w:firstLine="0"/>
                      <w:jc w:val="left"/>
                      <w:rPr>
                        <w:rFonts w:ascii="Trebuchet MS"/>
                        <w:b/>
                        <w:sz w:val="20"/>
                      </w:rPr>
                    </w:pPr>
                    <w:r>
                      <w:rPr>
                        <w:rFonts w:ascii="Trebuchet MS"/>
                        <w:b/>
                        <w:color w:val="231F20"/>
                        <w:w w:val="85"/>
                        <w:sz w:val="20"/>
                      </w:rPr>
                      <w:t>A4.</w:t>
                    </w:r>
                    <w:r>
                      <w:rPr>
                        <w:rFonts w:ascii="Trebuchet MS"/>
                        <w:b/>
                        <w:color w:val="231F20"/>
                        <w:spacing w:val="53"/>
                        <w:sz w:val="20"/>
                      </w:rPr>
                      <w:t>  </w:t>
                    </w:r>
                    <w:r>
                      <w:rPr>
                        <w:rFonts w:ascii="Trebuchet MS"/>
                        <w:b/>
                        <w:color w:val="231F20"/>
                        <w:w w:val="85"/>
                        <w:sz w:val="20"/>
                      </w:rPr>
                      <w:t>Calculating</w:t>
                    </w:r>
                    <w:r>
                      <w:rPr>
                        <w:rFonts w:ascii="Trebuchet MS"/>
                        <w:b/>
                        <w:color w:val="231F20"/>
                        <w:spacing w:val="-1"/>
                        <w:w w:val="85"/>
                        <w:sz w:val="20"/>
                      </w:rPr>
                      <w:t> </w:t>
                    </w:r>
                    <w:r>
                      <w:rPr>
                        <w:rFonts w:ascii="Trebuchet MS"/>
                        <w:b/>
                        <w:color w:val="231F20"/>
                        <w:w w:val="85"/>
                        <w:sz w:val="20"/>
                      </w:rPr>
                      <w:t>the</w:t>
                    </w:r>
                    <w:r>
                      <w:rPr>
                        <w:rFonts w:ascii="Trebuchet MS"/>
                        <w:b/>
                        <w:color w:val="231F20"/>
                        <w:spacing w:val="-3"/>
                        <w:w w:val="85"/>
                        <w:sz w:val="20"/>
                      </w:rPr>
                      <w:t> </w:t>
                    </w:r>
                    <w:r>
                      <w:rPr>
                        <w:rFonts w:ascii="Trebuchet MS"/>
                        <w:b/>
                        <w:color w:val="231F20"/>
                        <w:w w:val="85"/>
                        <w:sz w:val="20"/>
                      </w:rPr>
                      <w:t>Minimum</w:t>
                    </w:r>
                    <w:r>
                      <w:rPr>
                        <w:rFonts w:ascii="Trebuchet MS"/>
                        <w:b/>
                        <w:color w:val="231F20"/>
                        <w:spacing w:val="-2"/>
                        <w:w w:val="85"/>
                        <w:sz w:val="20"/>
                      </w:rPr>
                      <w:t> </w:t>
                    </w:r>
                    <w:r>
                      <w:rPr>
                        <w:rFonts w:ascii="Trebuchet MS"/>
                        <w:b/>
                        <w:color w:val="231F20"/>
                        <w:w w:val="85"/>
                        <w:sz w:val="20"/>
                      </w:rPr>
                      <w:t>Detectable</w:t>
                    </w:r>
                    <w:r>
                      <w:rPr>
                        <w:rFonts w:ascii="Trebuchet MS"/>
                        <w:b/>
                        <w:color w:val="231F20"/>
                        <w:spacing w:val="-3"/>
                        <w:w w:val="85"/>
                        <w:sz w:val="20"/>
                      </w:rPr>
                      <w:t> </w:t>
                    </w:r>
                    <w:r>
                      <w:rPr>
                        <w:rFonts w:ascii="Trebuchet MS"/>
                        <w:b/>
                        <w:color w:val="231F20"/>
                        <w:spacing w:val="-2"/>
                        <w:w w:val="85"/>
                        <w:sz w:val="20"/>
                      </w:rPr>
                      <w:t>Concentration</w:t>
                    </w:r>
                  </w:p>
                </w:txbxContent>
              </v:textbox>
              <w10:wrap type="none"/>
            </v:shape>
          </w:pict>
        </mc:Fallback>
      </mc:AlternateContent>
    </w:r>
    <w:r>
      <w:rPr/>
      <mc:AlternateContent>
        <mc:Choice Requires="wps">
          <w:drawing>
            <wp:anchor distT="0" distB="0" distL="0" distR="0" allowOverlap="1" layoutInCell="1" locked="0" behindDoc="1" simplePos="0" relativeHeight="484640256">
              <wp:simplePos x="0" y="0"/>
              <wp:positionH relativeFrom="page">
                <wp:posOffset>7088782</wp:posOffset>
              </wp:positionH>
              <wp:positionV relativeFrom="page">
                <wp:posOffset>521334</wp:posOffset>
              </wp:positionV>
              <wp:extent cx="200660" cy="17716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27</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558.171814pt;margin-top:41.049999pt;width:15.8pt;height:13.95pt;mso-position-horizontal-relative:page;mso-position-vertical-relative:page;z-index:-18676224" type="#_x0000_t202" id="docshape499"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27</w:t>
                    </w:r>
                    <w:r>
                      <w:rPr>
                        <w:rFonts w:ascii="Trebuchet MS"/>
                        <w:b/>
                        <w:color w:val="231F20"/>
                        <w:spacing w:val="-5"/>
                        <w:w w:val="85"/>
                        <w:sz w:val="20"/>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640768">
              <wp:simplePos x="0" y="0"/>
              <wp:positionH relativeFrom="page">
                <wp:posOffset>495300</wp:posOffset>
              </wp:positionH>
              <wp:positionV relativeFrom="page">
                <wp:posOffset>521334</wp:posOffset>
              </wp:positionV>
              <wp:extent cx="200660" cy="17716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00660" cy="177165"/>
                      </a:xfrm>
                      <a:prstGeom prst="rect">
                        <a:avLst/>
                      </a:prstGeom>
                    </wps:spPr>
                    <wps:txbx>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28</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 style="position:absolute;margin-left:39pt;margin-top:41.049999pt;width:15.8pt;height:13.95pt;mso-position-horizontal-relative:page;mso-position-vertical-relative:page;z-index:-18675712" type="#_x0000_t202" id="docshape500" filled="false" stroked="false">
              <v:textbox inset="0,0,0,0">
                <w:txbxContent>
                  <w:p>
                    <w:pPr>
                      <w:spacing w:before="26"/>
                      <w:ind w:left="60" w:right="0" w:firstLine="0"/>
                      <w:jc w:val="left"/>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PAGE </w:instrText>
                    </w:r>
                    <w:r>
                      <w:rPr>
                        <w:rFonts w:ascii="Trebuchet MS"/>
                        <w:b/>
                        <w:color w:val="231F20"/>
                        <w:spacing w:val="-5"/>
                        <w:w w:val="85"/>
                        <w:sz w:val="20"/>
                      </w:rPr>
                      <w:fldChar w:fldCharType="separate"/>
                    </w:r>
                    <w:r>
                      <w:rPr>
                        <w:rFonts w:ascii="Trebuchet MS"/>
                        <w:b/>
                        <w:color w:val="231F20"/>
                        <w:spacing w:val="-5"/>
                        <w:w w:val="85"/>
                        <w:sz w:val="20"/>
                      </w:rPr>
                      <w:t>28</w:t>
                    </w:r>
                    <w:r>
                      <w:rPr>
                        <w:rFonts w:ascii="Trebuchet MS"/>
                        <w:b/>
                        <w:color w:val="231F20"/>
                        <w:spacing w:val="-5"/>
                        <w:w w:val="8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641280">
              <wp:simplePos x="0" y="0"/>
              <wp:positionH relativeFrom="page">
                <wp:posOffset>884936</wp:posOffset>
              </wp:positionH>
              <wp:positionV relativeFrom="page">
                <wp:posOffset>521334</wp:posOffset>
              </wp:positionV>
              <wp:extent cx="3071495" cy="17716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3071495" cy="177165"/>
                      </a:xfrm>
                      <a:prstGeom prst="rect">
                        <a:avLst/>
                      </a:prstGeom>
                    </wps:spPr>
                    <wps:txbx>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wps:txbx>
                    <wps:bodyPr wrap="square" lIns="0" tIns="0" rIns="0" bIns="0" rtlCol="0">
                      <a:noAutofit/>
                    </wps:bodyPr>
                  </wps:wsp>
                </a:graphicData>
              </a:graphic>
            </wp:anchor>
          </w:drawing>
        </mc:Choice>
        <mc:Fallback>
          <w:pict>
            <v:shape style="position:absolute;margin-left:69.680pt;margin-top:41.049999pt;width:241.85pt;height:13.95pt;mso-position-horizontal-relative:page;mso-position-vertical-relative:page;z-index:-18675200" type="#_x0000_t202" id="docshape501" filled="false" stroked="false">
              <v:textbox inset="0,0,0,0">
                <w:txbxContent>
                  <w:p>
                    <w:pPr>
                      <w:spacing w:before="26"/>
                      <w:ind w:left="20" w:right="0" w:firstLine="0"/>
                      <w:jc w:val="left"/>
                      <w:rPr>
                        <w:rFonts w:ascii="Trebuchet MS"/>
                        <w:b/>
                        <w:sz w:val="20"/>
                      </w:rPr>
                    </w:pPr>
                    <w:r>
                      <w:rPr>
                        <w:rFonts w:ascii="Trebuchet MS"/>
                        <w:b/>
                        <w:color w:val="231F20"/>
                        <w:w w:val="85"/>
                        <w:sz w:val="20"/>
                      </w:rPr>
                      <w:t>Interpreting</w:t>
                    </w:r>
                    <w:r>
                      <w:rPr>
                        <w:rFonts w:ascii="Trebuchet MS"/>
                        <w:b/>
                        <w:color w:val="231F20"/>
                        <w:spacing w:val="-9"/>
                        <w:sz w:val="20"/>
                      </w:rPr>
                      <w:t> </w:t>
                    </w:r>
                    <w:r>
                      <w:rPr>
                        <w:rFonts w:ascii="Trebuchet MS"/>
                        <w:b/>
                        <w:color w:val="231F20"/>
                        <w:w w:val="85"/>
                        <w:sz w:val="20"/>
                      </w:rPr>
                      <w:t>and</w:t>
                    </w:r>
                    <w:r>
                      <w:rPr>
                        <w:rFonts w:ascii="Trebuchet MS"/>
                        <w:b/>
                        <w:color w:val="231F20"/>
                        <w:spacing w:val="-9"/>
                        <w:sz w:val="20"/>
                      </w:rPr>
                      <w:t> </w:t>
                    </w:r>
                    <w:r>
                      <w:rPr>
                        <w:rFonts w:ascii="Trebuchet MS"/>
                        <w:b/>
                        <w:color w:val="231F20"/>
                        <w:w w:val="85"/>
                        <w:sz w:val="20"/>
                      </w:rPr>
                      <w:t>Reporting</w:t>
                    </w:r>
                    <w:r>
                      <w:rPr>
                        <w:rFonts w:ascii="Trebuchet MS"/>
                        <w:b/>
                        <w:color w:val="231F20"/>
                        <w:spacing w:val="-8"/>
                        <w:sz w:val="20"/>
                      </w:rPr>
                      <w:t> </w:t>
                    </w:r>
                    <w:r>
                      <w:rPr>
                        <w:rFonts w:ascii="Trebuchet MS"/>
                        <w:b/>
                        <w:color w:val="231F20"/>
                        <w:w w:val="85"/>
                        <w:sz w:val="20"/>
                      </w:rPr>
                      <w:t>Radiological</w:t>
                    </w:r>
                    <w:r>
                      <w:rPr>
                        <w:rFonts w:ascii="Trebuchet MS"/>
                        <w:b/>
                        <w:color w:val="231F20"/>
                        <w:spacing w:val="44"/>
                        <w:sz w:val="20"/>
                      </w:rPr>
                      <w:t> </w:t>
                    </w:r>
                    <w:r>
                      <w:rPr>
                        <w:rFonts w:ascii="Trebuchet MS"/>
                        <w:b/>
                        <w:color w:val="231F20"/>
                        <w:w w:val="85"/>
                        <w:sz w:val="20"/>
                      </w:rPr>
                      <w:t>Water-Quality</w:t>
                    </w:r>
                    <w:r>
                      <w:rPr>
                        <w:rFonts w:ascii="Trebuchet MS"/>
                        <w:b/>
                        <w:color w:val="231F20"/>
                        <w:spacing w:val="-9"/>
                        <w:sz w:val="20"/>
                      </w:rPr>
                      <w:t> </w:t>
                    </w:r>
                    <w:r>
                      <w:rPr>
                        <w:rFonts w:ascii="Trebuchet MS"/>
                        <w:b/>
                        <w:color w:val="231F20"/>
                        <w:spacing w:val="-4"/>
                        <w:w w:val="85"/>
                        <w:sz w:val="20"/>
                      </w:rPr>
                      <w:t>Data</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87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307" w:hanging="180"/>
      </w:pPr>
      <w:rPr>
        <w:rFonts w:hint="default"/>
        <w:lang w:val="en-US" w:eastAsia="en-US" w:bidi="ar-SA"/>
      </w:rPr>
    </w:lvl>
    <w:lvl w:ilvl="2">
      <w:start w:val="0"/>
      <w:numFmt w:val="bullet"/>
      <w:lvlText w:val="•"/>
      <w:lvlJc w:val="left"/>
      <w:pPr>
        <w:ind w:left="1734" w:hanging="180"/>
      </w:pPr>
      <w:rPr>
        <w:rFonts w:hint="default"/>
        <w:lang w:val="en-US" w:eastAsia="en-US" w:bidi="ar-SA"/>
      </w:rPr>
    </w:lvl>
    <w:lvl w:ilvl="3">
      <w:start w:val="0"/>
      <w:numFmt w:val="bullet"/>
      <w:lvlText w:val="•"/>
      <w:lvlJc w:val="left"/>
      <w:pPr>
        <w:ind w:left="2161" w:hanging="180"/>
      </w:pPr>
      <w:rPr>
        <w:rFonts w:hint="default"/>
        <w:lang w:val="en-US" w:eastAsia="en-US" w:bidi="ar-SA"/>
      </w:rPr>
    </w:lvl>
    <w:lvl w:ilvl="4">
      <w:start w:val="0"/>
      <w:numFmt w:val="bullet"/>
      <w:lvlText w:val="•"/>
      <w:lvlJc w:val="left"/>
      <w:pPr>
        <w:ind w:left="2588" w:hanging="180"/>
      </w:pPr>
      <w:rPr>
        <w:rFonts w:hint="default"/>
        <w:lang w:val="en-US" w:eastAsia="en-US" w:bidi="ar-SA"/>
      </w:rPr>
    </w:lvl>
    <w:lvl w:ilvl="5">
      <w:start w:val="0"/>
      <w:numFmt w:val="bullet"/>
      <w:lvlText w:val="•"/>
      <w:lvlJc w:val="left"/>
      <w:pPr>
        <w:ind w:left="3015" w:hanging="180"/>
      </w:pPr>
      <w:rPr>
        <w:rFonts w:hint="default"/>
        <w:lang w:val="en-US" w:eastAsia="en-US" w:bidi="ar-SA"/>
      </w:rPr>
    </w:lvl>
    <w:lvl w:ilvl="6">
      <w:start w:val="0"/>
      <w:numFmt w:val="bullet"/>
      <w:lvlText w:val="•"/>
      <w:lvlJc w:val="left"/>
      <w:pPr>
        <w:ind w:left="3442" w:hanging="180"/>
      </w:pPr>
      <w:rPr>
        <w:rFonts w:hint="default"/>
        <w:lang w:val="en-US" w:eastAsia="en-US" w:bidi="ar-SA"/>
      </w:rPr>
    </w:lvl>
    <w:lvl w:ilvl="7">
      <w:start w:val="0"/>
      <w:numFmt w:val="bullet"/>
      <w:lvlText w:val="•"/>
      <w:lvlJc w:val="left"/>
      <w:pPr>
        <w:ind w:left="3870" w:hanging="180"/>
      </w:pPr>
      <w:rPr>
        <w:rFonts w:hint="default"/>
        <w:lang w:val="en-US" w:eastAsia="en-US" w:bidi="ar-SA"/>
      </w:rPr>
    </w:lvl>
    <w:lvl w:ilvl="8">
      <w:start w:val="0"/>
      <w:numFmt w:val="bullet"/>
      <w:lvlText w:val="•"/>
      <w:lvlJc w:val="left"/>
      <w:pPr>
        <w:ind w:left="4297" w:hanging="180"/>
      </w:pPr>
      <w:rPr>
        <w:rFonts w:hint="default"/>
        <w:lang w:val="en-US" w:eastAsia="en-US" w:bidi="ar-SA"/>
      </w:rPr>
    </w:lvl>
  </w:abstractNum>
  <w:abstractNum w:abstractNumId="10">
    <w:multiLevelType w:val="hybridMultilevel"/>
    <w:lvl w:ilvl="0">
      <w:start w:val="0"/>
      <w:numFmt w:val="bullet"/>
      <w:lvlText w:val="•"/>
      <w:lvlJc w:val="left"/>
      <w:pPr>
        <w:ind w:left="96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430" w:hanging="150"/>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2">
      <w:start w:val="0"/>
      <w:numFmt w:val="bullet"/>
      <w:lvlText w:val="•"/>
      <w:lvlJc w:val="left"/>
      <w:pPr>
        <w:ind w:left="1877" w:hanging="150"/>
      </w:pPr>
      <w:rPr>
        <w:rFonts w:hint="default"/>
        <w:lang w:val="en-US" w:eastAsia="en-US" w:bidi="ar-SA"/>
      </w:rPr>
    </w:lvl>
    <w:lvl w:ilvl="3">
      <w:start w:val="0"/>
      <w:numFmt w:val="bullet"/>
      <w:lvlText w:val="•"/>
      <w:lvlJc w:val="left"/>
      <w:pPr>
        <w:ind w:left="2315" w:hanging="150"/>
      </w:pPr>
      <w:rPr>
        <w:rFonts w:hint="default"/>
        <w:lang w:val="en-US" w:eastAsia="en-US" w:bidi="ar-SA"/>
      </w:rPr>
    </w:lvl>
    <w:lvl w:ilvl="4">
      <w:start w:val="0"/>
      <w:numFmt w:val="bullet"/>
      <w:lvlText w:val="•"/>
      <w:lvlJc w:val="left"/>
      <w:pPr>
        <w:ind w:left="2753" w:hanging="150"/>
      </w:pPr>
      <w:rPr>
        <w:rFonts w:hint="default"/>
        <w:lang w:val="en-US" w:eastAsia="en-US" w:bidi="ar-SA"/>
      </w:rPr>
    </w:lvl>
    <w:lvl w:ilvl="5">
      <w:start w:val="0"/>
      <w:numFmt w:val="bullet"/>
      <w:lvlText w:val="•"/>
      <w:lvlJc w:val="left"/>
      <w:pPr>
        <w:ind w:left="3191" w:hanging="150"/>
      </w:pPr>
      <w:rPr>
        <w:rFonts w:hint="default"/>
        <w:lang w:val="en-US" w:eastAsia="en-US" w:bidi="ar-SA"/>
      </w:rPr>
    </w:lvl>
    <w:lvl w:ilvl="6">
      <w:start w:val="0"/>
      <w:numFmt w:val="bullet"/>
      <w:lvlText w:val="•"/>
      <w:lvlJc w:val="left"/>
      <w:pPr>
        <w:ind w:left="3629" w:hanging="150"/>
      </w:pPr>
      <w:rPr>
        <w:rFonts w:hint="default"/>
        <w:lang w:val="en-US" w:eastAsia="en-US" w:bidi="ar-SA"/>
      </w:rPr>
    </w:lvl>
    <w:lvl w:ilvl="7">
      <w:start w:val="0"/>
      <w:numFmt w:val="bullet"/>
      <w:lvlText w:val="•"/>
      <w:lvlJc w:val="left"/>
      <w:pPr>
        <w:ind w:left="4067" w:hanging="150"/>
      </w:pPr>
      <w:rPr>
        <w:rFonts w:hint="default"/>
        <w:lang w:val="en-US" w:eastAsia="en-US" w:bidi="ar-SA"/>
      </w:rPr>
    </w:lvl>
    <w:lvl w:ilvl="8">
      <w:start w:val="0"/>
      <w:numFmt w:val="bullet"/>
      <w:lvlText w:val="•"/>
      <w:lvlJc w:val="left"/>
      <w:pPr>
        <w:ind w:left="4505" w:hanging="150"/>
      </w:pPr>
      <w:rPr>
        <w:rFonts w:hint="default"/>
        <w:lang w:val="en-US" w:eastAsia="en-US" w:bidi="ar-SA"/>
      </w:rPr>
    </w:lvl>
  </w:abstractNum>
  <w:abstractNum w:abstractNumId="9">
    <w:multiLevelType w:val="hybridMultilevel"/>
    <w:lvl w:ilvl="0">
      <w:start w:val="4"/>
      <w:numFmt w:val="decimal"/>
      <w:lvlText w:val="%1."/>
      <w:lvlJc w:val="left"/>
      <w:pPr>
        <w:ind w:left="2479" w:hanging="331"/>
        <w:jc w:val="left"/>
      </w:pPr>
      <w:rPr>
        <w:rFonts w:hint="default" w:ascii="Trebuchet MS" w:hAnsi="Trebuchet MS" w:eastAsia="Trebuchet MS" w:cs="Trebuchet MS"/>
        <w:b/>
        <w:bCs/>
        <w:i w:val="0"/>
        <w:iCs w:val="0"/>
        <w:color w:val="231F20"/>
        <w:spacing w:val="-1"/>
        <w:w w:val="69"/>
        <w:sz w:val="20"/>
        <w:szCs w:val="20"/>
        <w:lang w:val="en-US" w:eastAsia="en-US" w:bidi="ar-SA"/>
      </w:rPr>
    </w:lvl>
    <w:lvl w:ilvl="1">
      <w:start w:val="0"/>
      <w:numFmt w:val="bullet"/>
      <w:lvlText w:val="•"/>
      <w:lvlJc w:val="left"/>
      <w:pPr>
        <w:ind w:left="3312" w:hanging="331"/>
      </w:pPr>
      <w:rPr>
        <w:rFonts w:hint="default"/>
        <w:lang w:val="en-US" w:eastAsia="en-US" w:bidi="ar-SA"/>
      </w:rPr>
    </w:lvl>
    <w:lvl w:ilvl="2">
      <w:start w:val="0"/>
      <w:numFmt w:val="bullet"/>
      <w:lvlText w:val="•"/>
      <w:lvlJc w:val="left"/>
      <w:pPr>
        <w:ind w:left="4144" w:hanging="331"/>
      </w:pPr>
      <w:rPr>
        <w:rFonts w:hint="default"/>
        <w:lang w:val="en-US" w:eastAsia="en-US" w:bidi="ar-SA"/>
      </w:rPr>
    </w:lvl>
    <w:lvl w:ilvl="3">
      <w:start w:val="0"/>
      <w:numFmt w:val="bullet"/>
      <w:lvlText w:val="•"/>
      <w:lvlJc w:val="left"/>
      <w:pPr>
        <w:ind w:left="4976" w:hanging="331"/>
      </w:pPr>
      <w:rPr>
        <w:rFonts w:hint="default"/>
        <w:lang w:val="en-US" w:eastAsia="en-US" w:bidi="ar-SA"/>
      </w:rPr>
    </w:lvl>
    <w:lvl w:ilvl="4">
      <w:start w:val="0"/>
      <w:numFmt w:val="bullet"/>
      <w:lvlText w:val="•"/>
      <w:lvlJc w:val="left"/>
      <w:pPr>
        <w:ind w:left="5808" w:hanging="331"/>
      </w:pPr>
      <w:rPr>
        <w:rFonts w:hint="default"/>
        <w:lang w:val="en-US" w:eastAsia="en-US" w:bidi="ar-SA"/>
      </w:rPr>
    </w:lvl>
    <w:lvl w:ilvl="5">
      <w:start w:val="0"/>
      <w:numFmt w:val="bullet"/>
      <w:lvlText w:val="•"/>
      <w:lvlJc w:val="left"/>
      <w:pPr>
        <w:ind w:left="6640" w:hanging="331"/>
      </w:pPr>
      <w:rPr>
        <w:rFonts w:hint="default"/>
        <w:lang w:val="en-US" w:eastAsia="en-US" w:bidi="ar-SA"/>
      </w:rPr>
    </w:lvl>
    <w:lvl w:ilvl="6">
      <w:start w:val="0"/>
      <w:numFmt w:val="bullet"/>
      <w:lvlText w:val="•"/>
      <w:lvlJc w:val="left"/>
      <w:pPr>
        <w:ind w:left="7472" w:hanging="331"/>
      </w:pPr>
      <w:rPr>
        <w:rFonts w:hint="default"/>
        <w:lang w:val="en-US" w:eastAsia="en-US" w:bidi="ar-SA"/>
      </w:rPr>
    </w:lvl>
    <w:lvl w:ilvl="7">
      <w:start w:val="0"/>
      <w:numFmt w:val="bullet"/>
      <w:lvlText w:val="•"/>
      <w:lvlJc w:val="left"/>
      <w:pPr>
        <w:ind w:left="8304" w:hanging="331"/>
      </w:pPr>
      <w:rPr>
        <w:rFonts w:hint="default"/>
        <w:lang w:val="en-US" w:eastAsia="en-US" w:bidi="ar-SA"/>
      </w:rPr>
    </w:lvl>
    <w:lvl w:ilvl="8">
      <w:start w:val="0"/>
      <w:numFmt w:val="bullet"/>
      <w:lvlText w:val="•"/>
      <w:lvlJc w:val="left"/>
      <w:pPr>
        <w:ind w:left="9136" w:hanging="331"/>
      </w:pPr>
      <w:rPr>
        <w:rFonts w:hint="default"/>
        <w:lang w:val="en-US" w:eastAsia="en-US" w:bidi="ar-SA"/>
      </w:rPr>
    </w:lvl>
  </w:abstractNum>
  <w:abstractNum w:abstractNumId="8">
    <w:multiLevelType w:val="hybridMultilevel"/>
    <w:lvl w:ilvl="0">
      <w:start w:val="0"/>
      <w:numFmt w:val="bullet"/>
      <w:lvlText w:val="•"/>
      <w:lvlJc w:val="left"/>
      <w:pPr>
        <w:ind w:left="70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94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2">
      <w:start w:val="0"/>
      <w:numFmt w:val="bullet"/>
      <w:lvlText w:val="•"/>
      <w:lvlJc w:val="left"/>
      <w:pPr>
        <w:ind w:left="846" w:hanging="180"/>
      </w:pPr>
      <w:rPr>
        <w:rFonts w:hint="default"/>
        <w:lang w:val="en-US" w:eastAsia="en-US" w:bidi="ar-SA"/>
      </w:rPr>
    </w:lvl>
    <w:lvl w:ilvl="3">
      <w:start w:val="0"/>
      <w:numFmt w:val="bullet"/>
      <w:lvlText w:val="•"/>
      <w:lvlJc w:val="left"/>
      <w:pPr>
        <w:ind w:left="753" w:hanging="180"/>
      </w:pPr>
      <w:rPr>
        <w:rFonts w:hint="default"/>
        <w:lang w:val="en-US" w:eastAsia="en-US" w:bidi="ar-SA"/>
      </w:rPr>
    </w:lvl>
    <w:lvl w:ilvl="4">
      <w:start w:val="0"/>
      <w:numFmt w:val="bullet"/>
      <w:lvlText w:val="•"/>
      <w:lvlJc w:val="left"/>
      <w:pPr>
        <w:ind w:left="660" w:hanging="180"/>
      </w:pPr>
      <w:rPr>
        <w:rFonts w:hint="default"/>
        <w:lang w:val="en-US" w:eastAsia="en-US" w:bidi="ar-SA"/>
      </w:rPr>
    </w:lvl>
    <w:lvl w:ilvl="5">
      <w:start w:val="0"/>
      <w:numFmt w:val="bullet"/>
      <w:lvlText w:val="•"/>
      <w:lvlJc w:val="left"/>
      <w:pPr>
        <w:ind w:left="567" w:hanging="180"/>
      </w:pPr>
      <w:rPr>
        <w:rFonts w:hint="default"/>
        <w:lang w:val="en-US" w:eastAsia="en-US" w:bidi="ar-SA"/>
      </w:rPr>
    </w:lvl>
    <w:lvl w:ilvl="6">
      <w:start w:val="0"/>
      <w:numFmt w:val="bullet"/>
      <w:lvlText w:val="•"/>
      <w:lvlJc w:val="left"/>
      <w:pPr>
        <w:ind w:left="473" w:hanging="180"/>
      </w:pPr>
      <w:rPr>
        <w:rFonts w:hint="default"/>
        <w:lang w:val="en-US" w:eastAsia="en-US" w:bidi="ar-SA"/>
      </w:rPr>
    </w:lvl>
    <w:lvl w:ilvl="7">
      <w:start w:val="0"/>
      <w:numFmt w:val="bullet"/>
      <w:lvlText w:val="•"/>
      <w:lvlJc w:val="left"/>
      <w:pPr>
        <w:ind w:left="380" w:hanging="180"/>
      </w:pPr>
      <w:rPr>
        <w:rFonts w:hint="default"/>
        <w:lang w:val="en-US" w:eastAsia="en-US" w:bidi="ar-SA"/>
      </w:rPr>
    </w:lvl>
    <w:lvl w:ilvl="8">
      <w:start w:val="0"/>
      <w:numFmt w:val="bullet"/>
      <w:lvlText w:val="•"/>
      <w:lvlJc w:val="left"/>
      <w:pPr>
        <w:ind w:left="287" w:hanging="180"/>
      </w:pPr>
      <w:rPr>
        <w:rFonts w:hint="default"/>
        <w:lang w:val="en-US" w:eastAsia="en-US" w:bidi="ar-SA"/>
      </w:rPr>
    </w:lvl>
  </w:abstractNum>
  <w:abstractNum w:abstractNumId="7">
    <w:multiLevelType w:val="hybridMultilevel"/>
    <w:lvl w:ilvl="0">
      <w:start w:val="3"/>
      <w:numFmt w:val="decimal"/>
      <w:lvlText w:val="%1."/>
      <w:lvlJc w:val="left"/>
      <w:pPr>
        <w:ind w:left="350" w:hanging="331"/>
        <w:jc w:val="left"/>
      </w:pPr>
      <w:rPr>
        <w:rFonts w:hint="default" w:ascii="Trebuchet MS" w:hAnsi="Trebuchet MS" w:eastAsia="Trebuchet MS" w:cs="Trebuchet MS"/>
        <w:b/>
        <w:bCs/>
        <w:i w:val="0"/>
        <w:iCs w:val="0"/>
        <w:color w:val="231F20"/>
        <w:spacing w:val="-1"/>
        <w:w w:val="69"/>
        <w:sz w:val="20"/>
        <w:szCs w:val="20"/>
        <w:lang w:val="en-US" w:eastAsia="en-US" w:bidi="ar-SA"/>
      </w:rPr>
    </w:lvl>
    <w:lvl w:ilvl="1">
      <w:start w:val="0"/>
      <w:numFmt w:val="bullet"/>
      <w:lvlText w:val="•"/>
      <w:lvlJc w:val="left"/>
      <w:pPr>
        <w:ind w:left="978" w:hanging="331"/>
      </w:pPr>
      <w:rPr>
        <w:rFonts w:hint="default"/>
        <w:lang w:val="en-US" w:eastAsia="en-US" w:bidi="ar-SA"/>
      </w:rPr>
    </w:lvl>
    <w:lvl w:ilvl="2">
      <w:start w:val="0"/>
      <w:numFmt w:val="bullet"/>
      <w:lvlText w:val="•"/>
      <w:lvlJc w:val="left"/>
      <w:pPr>
        <w:ind w:left="1597" w:hanging="331"/>
      </w:pPr>
      <w:rPr>
        <w:rFonts w:hint="default"/>
        <w:lang w:val="en-US" w:eastAsia="en-US" w:bidi="ar-SA"/>
      </w:rPr>
    </w:lvl>
    <w:lvl w:ilvl="3">
      <w:start w:val="0"/>
      <w:numFmt w:val="bullet"/>
      <w:lvlText w:val="•"/>
      <w:lvlJc w:val="left"/>
      <w:pPr>
        <w:ind w:left="2215" w:hanging="331"/>
      </w:pPr>
      <w:rPr>
        <w:rFonts w:hint="default"/>
        <w:lang w:val="en-US" w:eastAsia="en-US" w:bidi="ar-SA"/>
      </w:rPr>
    </w:lvl>
    <w:lvl w:ilvl="4">
      <w:start w:val="0"/>
      <w:numFmt w:val="bullet"/>
      <w:lvlText w:val="•"/>
      <w:lvlJc w:val="left"/>
      <w:pPr>
        <w:ind w:left="2834" w:hanging="331"/>
      </w:pPr>
      <w:rPr>
        <w:rFonts w:hint="default"/>
        <w:lang w:val="en-US" w:eastAsia="en-US" w:bidi="ar-SA"/>
      </w:rPr>
    </w:lvl>
    <w:lvl w:ilvl="5">
      <w:start w:val="0"/>
      <w:numFmt w:val="bullet"/>
      <w:lvlText w:val="•"/>
      <w:lvlJc w:val="left"/>
      <w:pPr>
        <w:ind w:left="3452" w:hanging="331"/>
      </w:pPr>
      <w:rPr>
        <w:rFonts w:hint="default"/>
        <w:lang w:val="en-US" w:eastAsia="en-US" w:bidi="ar-SA"/>
      </w:rPr>
    </w:lvl>
    <w:lvl w:ilvl="6">
      <w:start w:val="0"/>
      <w:numFmt w:val="bullet"/>
      <w:lvlText w:val="•"/>
      <w:lvlJc w:val="left"/>
      <w:pPr>
        <w:ind w:left="4071"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308" w:hanging="331"/>
      </w:pPr>
      <w:rPr>
        <w:rFonts w:hint="default"/>
        <w:lang w:val="en-US" w:eastAsia="en-US" w:bidi="ar-SA"/>
      </w:rPr>
    </w:lvl>
  </w:abstractNum>
  <w:abstractNum w:abstractNumId="6">
    <w:multiLevelType w:val="hybridMultilevel"/>
    <w:lvl w:ilvl="0">
      <w:start w:val="0"/>
      <w:numFmt w:val="bullet"/>
      <w:lvlText w:val="•"/>
      <w:lvlJc w:val="left"/>
      <w:pPr>
        <w:ind w:left="108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522" w:hanging="180"/>
      </w:pPr>
      <w:rPr>
        <w:rFonts w:hint="default"/>
        <w:lang w:val="en-US" w:eastAsia="en-US" w:bidi="ar-SA"/>
      </w:rPr>
    </w:lvl>
    <w:lvl w:ilvl="2">
      <w:start w:val="0"/>
      <w:numFmt w:val="bullet"/>
      <w:lvlText w:val="•"/>
      <w:lvlJc w:val="left"/>
      <w:pPr>
        <w:ind w:left="1964" w:hanging="180"/>
      </w:pPr>
      <w:rPr>
        <w:rFonts w:hint="default"/>
        <w:lang w:val="en-US" w:eastAsia="en-US" w:bidi="ar-SA"/>
      </w:rPr>
    </w:lvl>
    <w:lvl w:ilvl="3">
      <w:start w:val="0"/>
      <w:numFmt w:val="bullet"/>
      <w:lvlText w:val="•"/>
      <w:lvlJc w:val="left"/>
      <w:pPr>
        <w:ind w:left="2407" w:hanging="180"/>
      </w:pPr>
      <w:rPr>
        <w:rFonts w:hint="default"/>
        <w:lang w:val="en-US" w:eastAsia="en-US" w:bidi="ar-SA"/>
      </w:rPr>
    </w:lvl>
    <w:lvl w:ilvl="4">
      <w:start w:val="0"/>
      <w:numFmt w:val="bullet"/>
      <w:lvlText w:val="•"/>
      <w:lvlJc w:val="left"/>
      <w:pPr>
        <w:ind w:left="2849" w:hanging="180"/>
      </w:pPr>
      <w:rPr>
        <w:rFonts w:hint="default"/>
        <w:lang w:val="en-US" w:eastAsia="en-US" w:bidi="ar-SA"/>
      </w:rPr>
    </w:lvl>
    <w:lvl w:ilvl="5">
      <w:start w:val="0"/>
      <w:numFmt w:val="bullet"/>
      <w:lvlText w:val="•"/>
      <w:lvlJc w:val="left"/>
      <w:pPr>
        <w:ind w:left="3292" w:hanging="180"/>
      </w:pPr>
      <w:rPr>
        <w:rFonts w:hint="default"/>
        <w:lang w:val="en-US" w:eastAsia="en-US" w:bidi="ar-SA"/>
      </w:rPr>
    </w:lvl>
    <w:lvl w:ilvl="6">
      <w:start w:val="0"/>
      <w:numFmt w:val="bullet"/>
      <w:lvlText w:val="•"/>
      <w:lvlJc w:val="left"/>
      <w:pPr>
        <w:ind w:left="3734" w:hanging="180"/>
      </w:pPr>
      <w:rPr>
        <w:rFonts w:hint="default"/>
        <w:lang w:val="en-US" w:eastAsia="en-US" w:bidi="ar-SA"/>
      </w:rPr>
    </w:lvl>
    <w:lvl w:ilvl="7">
      <w:start w:val="0"/>
      <w:numFmt w:val="bullet"/>
      <w:lvlText w:val="•"/>
      <w:lvlJc w:val="left"/>
      <w:pPr>
        <w:ind w:left="4176" w:hanging="180"/>
      </w:pPr>
      <w:rPr>
        <w:rFonts w:hint="default"/>
        <w:lang w:val="en-US" w:eastAsia="en-US" w:bidi="ar-SA"/>
      </w:rPr>
    </w:lvl>
    <w:lvl w:ilvl="8">
      <w:start w:val="0"/>
      <w:numFmt w:val="bullet"/>
      <w:lvlText w:val="•"/>
      <w:lvlJc w:val="left"/>
      <w:pPr>
        <w:ind w:left="4619" w:hanging="180"/>
      </w:pPr>
      <w:rPr>
        <w:rFonts w:hint="default"/>
        <w:lang w:val="en-US" w:eastAsia="en-US" w:bidi="ar-SA"/>
      </w:rPr>
    </w:lvl>
  </w:abstractNum>
  <w:abstractNum w:abstractNumId="5">
    <w:multiLevelType w:val="hybridMultilevel"/>
    <w:lvl w:ilvl="0">
      <w:start w:val="1"/>
      <w:numFmt w:val="decimal"/>
      <w:lvlText w:val="%1-"/>
      <w:lvlJc w:val="left"/>
      <w:pPr>
        <w:ind w:left="200" w:hanging="168"/>
        <w:jc w:val="left"/>
      </w:pPr>
      <w:rPr>
        <w:rFonts w:hint="default" w:ascii="Times New Roman" w:hAnsi="Times New Roman" w:eastAsia="Times New Roman" w:cs="Times New Roman"/>
        <w:b w:val="0"/>
        <w:bCs w:val="0"/>
        <w:i w:val="0"/>
        <w:iCs w:val="0"/>
        <w:color w:val="231F20"/>
        <w:spacing w:val="0"/>
        <w:w w:val="96"/>
        <w:sz w:val="18"/>
        <w:szCs w:val="18"/>
        <w:lang w:val="en-US" w:eastAsia="en-US" w:bidi="ar-SA"/>
      </w:rPr>
    </w:lvl>
    <w:lvl w:ilvl="1">
      <w:start w:val="0"/>
      <w:numFmt w:val="bullet"/>
      <w:lvlText w:val="•"/>
      <w:lvlJc w:val="left"/>
      <w:pPr>
        <w:ind w:left="752" w:hanging="168"/>
      </w:pPr>
      <w:rPr>
        <w:rFonts w:hint="default"/>
        <w:lang w:val="en-US" w:eastAsia="en-US" w:bidi="ar-SA"/>
      </w:rPr>
    </w:lvl>
    <w:lvl w:ilvl="2">
      <w:start w:val="0"/>
      <w:numFmt w:val="bullet"/>
      <w:lvlText w:val="•"/>
      <w:lvlJc w:val="left"/>
      <w:pPr>
        <w:ind w:left="1304" w:hanging="168"/>
      </w:pPr>
      <w:rPr>
        <w:rFonts w:hint="default"/>
        <w:lang w:val="en-US" w:eastAsia="en-US" w:bidi="ar-SA"/>
      </w:rPr>
    </w:lvl>
    <w:lvl w:ilvl="3">
      <w:start w:val="0"/>
      <w:numFmt w:val="bullet"/>
      <w:lvlText w:val="•"/>
      <w:lvlJc w:val="left"/>
      <w:pPr>
        <w:ind w:left="1856" w:hanging="168"/>
      </w:pPr>
      <w:rPr>
        <w:rFonts w:hint="default"/>
        <w:lang w:val="en-US" w:eastAsia="en-US" w:bidi="ar-SA"/>
      </w:rPr>
    </w:lvl>
    <w:lvl w:ilvl="4">
      <w:start w:val="0"/>
      <w:numFmt w:val="bullet"/>
      <w:lvlText w:val="•"/>
      <w:lvlJc w:val="left"/>
      <w:pPr>
        <w:ind w:left="2408" w:hanging="168"/>
      </w:pPr>
      <w:rPr>
        <w:rFonts w:hint="default"/>
        <w:lang w:val="en-US" w:eastAsia="en-US" w:bidi="ar-SA"/>
      </w:rPr>
    </w:lvl>
    <w:lvl w:ilvl="5">
      <w:start w:val="0"/>
      <w:numFmt w:val="bullet"/>
      <w:lvlText w:val="•"/>
      <w:lvlJc w:val="left"/>
      <w:pPr>
        <w:ind w:left="2960" w:hanging="168"/>
      </w:pPr>
      <w:rPr>
        <w:rFonts w:hint="default"/>
        <w:lang w:val="en-US" w:eastAsia="en-US" w:bidi="ar-SA"/>
      </w:rPr>
    </w:lvl>
    <w:lvl w:ilvl="6">
      <w:start w:val="0"/>
      <w:numFmt w:val="bullet"/>
      <w:lvlText w:val="•"/>
      <w:lvlJc w:val="left"/>
      <w:pPr>
        <w:ind w:left="3512" w:hanging="168"/>
      </w:pPr>
      <w:rPr>
        <w:rFonts w:hint="default"/>
        <w:lang w:val="en-US" w:eastAsia="en-US" w:bidi="ar-SA"/>
      </w:rPr>
    </w:lvl>
    <w:lvl w:ilvl="7">
      <w:start w:val="0"/>
      <w:numFmt w:val="bullet"/>
      <w:lvlText w:val="•"/>
      <w:lvlJc w:val="left"/>
      <w:pPr>
        <w:ind w:left="4064" w:hanging="168"/>
      </w:pPr>
      <w:rPr>
        <w:rFonts w:hint="default"/>
        <w:lang w:val="en-US" w:eastAsia="en-US" w:bidi="ar-SA"/>
      </w:rPr>
    </w:lvl>
    <w:lvl w:ilvl="8">
      <w:start w:val="0"/>
      <w:numFmt w:val="bullet"/>
      <w:lvlText w:val="•"/>
      <w:lvlJc w:val="left"/>
      <w:pPr>
        <w:ind w:left="4616" w:hanging="168"/>
      </w:pPr>
      <w:rPr>
        <w:rFonts w:hint="default"/>
        <w:lang w:val="en-US" w:eastAsia="en-US" w:bidi="ar-SA"/>
      </w:rPr>
    </w:lvl>
  </w:abstractNum>
  <w:abstractNum w:abstractNumId="4">
    <w:multiLevelType w:val="hybridMultilevel"/>
    <w:lvl w:ilvl="0">
      <w:start w:val="0"/>
      <w:numFmt w:val="bullet"/>
      <w:lvlText w:val="•"/>
      <w:lvlJc w:val="left"/>
      <w:pPr>
        <w:ind w:left="1320" w:hanging="180"/>
      </w:pPr>
      <w:rPr>
        <w:rFonts w:hint="default" w:ascii="Times New Roman" w:hAnsi="Times New Roman" w:eastAsia="Times New Roman" w:cs="Times New Roman"/>
        <w:b w:val="0"/>
        <w:bCs w:val="0"/>
        <w:i w:val="0"/>
        <w:iCs w:val="0"/>
        <w:color w:val="231F20"/>
        <w:spacing w:val="0"/>
        <w:w w:val="99"/>
        <w:sz w:val="20"/>
        <w:szCs w:val="20"/>
        <w:lang w:val="en-US" w:eastAsia="en-US" w:bidi="ar-SA"/>
      </w:rPr>
    </w:lvl>
    <w:lvl w:ilvl="1">
      <w:start w:val="0"/>
      <w:numFmt w:val="bullet"/>
      <w:lvlText w:val="•"/>
      <w:lvlJc w:val="left"/>
      <w:pPr>
        <w:ind w:left="1763" w:hanging="180"/>
      </w:pPr>
      <w:rPr>
        <w:rFonts w:hint="default"/>
        <w:lang w:val="en-US" w:eastAsia="en-US" w:bidi="ar-SA"/>
      </w:rPr>
    </w:lvl>
    <w:lvl w:ilvl="2">
      <w:start w:val="0"/>
      <w:numFmt w:val="bullet"/>
      <w:lvlText w:val="•"/>
      <w:lvlJc w:val="left"/>
      <w:pPr>
        <w:ind w:left="2206" w:hanging="180"/>
      </w:pPr>
      <w:rPr>
        <w:rFonts w:hint="default"/>
        <w:lang w:val="en-US" w:eastAsia="en-US" w:bidi="ar-SA"/>
      </w:rPr>
    </w:lvl>
    <w:lvl w:ilvl="3">
      <w:start w:val="0"/>
      <w:numFmt w:val="bullet"/>
      <w:lvlText w:val="•"/>
      <w:lvlJc w:val="left"/>
      <w:pPr>
        <w:ind w:left="2649" w:hanging="180"/>
      </w:pPr>
      <w:rPr>
        <w:rFonts w:hint="default"/>
        <w:lang w:val="en-US" w:eastAsia="en-US" w:bidi="ar-SA"/>
      </w:rPr>
    </w:lvl>
    <w:lvl w:ilvl="4">
      <w:start w:val="0"/>
      <w:numFmt w:val="bullet"/>
      <w:lvlText w:val="•"/>
      <w:lvlJc w:val="left"/>
      <w:pPr>
        <w:ind w:left="3092" w:hanging="180"/>
      </w:pPr>
      <w:rPr>
        <w:rFonts w:hint="default"/>
        <w:lang w:val="en-US" w:eastAsia="en-US" w:bidi="ar-SA"/>
      </w:rPr>
    </w:lvl>
    <w:lvl w:ilvl="5">
      <w:start w:val="0"/>
      <w:numFmt w:val="bullet"/>
      <w:lvlText w:val="•"/>
      <w:lvlJc w:val="left"/>
      <w:pPr>
        <w:ind w:left="3536" w:hanging="180"/>
      </w:pPr>
      <w:rPr>
        <w:rFonts w:hint="default"/>
        <w:lang w:val="en-US" w:eastAsia="en-US" w:bidi="ar-SA"/>
      </w:rPr>
    </w:lvl>
    <w:lvl w:ilvl="6">
      <w:start w:val="0"/>
      <w:numFmt w:val="bullet"/>
      <w:lvlText w:val="•"/>
      <w:lvlJc w:val="left"/>
      <w:pPr>
        <w:ind w:left="3979" w:hanging="180"/>
      </w:pPr>
      <w:rPr>
        <w:rFonts w:hint="default"/>
        <w:lang w:val="en-US" w:eastAsia="en-US" w:bidi="ar-SA"/>
      </w:rPr>
    </w:lvl>
    <w:lvl w:ilvl="7">
      <w:start w:val="0"/>
      <w:numFmt w:val="bullet"/>
      <w:lvlText w:val="•"/>
      <w:lvlJc w:val="left"/>
      <w:pPr>
        <w:ind w:left="4422" w:hanging="180"/>
      </w:pPr>
      <w:rPr>
        <w:rFonts w:hint="default"/>
        <w:lang w:val="en-US" w:eastAsia="en-US" w:bidi="ar-SA"/>
      </w:rPr>
    </w:lvl>
    <w:lvl w:ilvl="8">
      <w:start w:val="0"/>
      <w:numFmt w:val="bullet"/>
      <w:lvlText w:val="•"/>
      <w:lvlJc w:val="left"/>
      <w:pPr>
        <w:ind w:left="4865" w:hanging="180"/>
      </w:pPr>
      <w:rPr>
        <w:rFonts w:hint="default"/>
        <w:lang w:val="en-US" w:eastAsia="en-US" w:bidi="ar-SA"/>
      </w:rPr>
    </w:lvl>
  </w:abstractNum>
  <w:abstractNum w:abstractNumId="3">
    <w:multiLevelType w:val="hybridMultilevel"/>
    <w:lvl w:ilvl="0">
      <w:start w:val="1"/>
      <w:numFmt w:val="decimal"/>
      <w:lvlText w:val="%1."/>
      <w:lvlJc w:val="left"/>
      <w:pPr>
        <w:ind w:left="720" w:hanging="529"/>
        <w:jc w:val="right"/>
      </w:pPr>
      <w:rPr>
        <w:rFonts w:hint="default" w:ascii="Trebuchet MS" w:hAnsi="Trebuchet MS" w:eastAsia="Trebuchet MS" w:cs="Trebuchet MS"/>
        <w:b/>
        <w:bCs/>
        <w:i w:val="0"/>
        <w:iCs w:val="0"/>
        <w:color w:val="231F20"/>
        <w:spacing w:val="-2"/>
        <w:w w:val="60"/>
        <w:sz w:val="32"/>
        <w:szCs w:val="32"/>
        <w:lang w:val="en-US" w:eastAsia="en-US" w:bidi="ar-SA"/>
      </w:rPr>
    </w:lvl>
    <w:lvl w:ilvl="1">
      <w:start w:val="1"/>
      <w:numFmt w:val="decimal"/>
      <w:lvlText w:val="%1.%2"/>
      <w:lvlJc w:val="left"/>
      <w:pPr>
        <w:ind w:left="751" w:hanging="544"/>
        <w:jc w:val="right"/>
      </w:pPr>
      <w:rPr>
        <w:rFonts w:hint="default" w:ascii="Trebuchet MS" w:hAnsi="Trebuchet MS" w:eastAsia="Trebuchet MS" w:cs="Trebuchet MS"/>
        <w:b/>
        <w:bCs/>
        <w:i w:val="0"/>
        <w:iCs w:val="0"/>
        <w:color w:val="231F20"/>
        <w:spacing w:val="-2"/>
        <w:w w:val="72"/>
        <w:sz w:val="26"/>
        <w:szCs w:val="26"/>
        <w:lang w:val="en-US" w:eastAsia="en-US" w:bidi="ar-SA"/>
      </w:rPr>
    </w:lvl>
    <w:lvl w:ilvl="2">
      <w:start w:val="1"/>
      <w:numFmt w:val="decimal"/>
      <w:lvlText w:val="%1.%2.%3"/>
      <w:lvlJc w:val="left"/>
      <w:pPr>
        <w:ind w:left="199" w:hanging="714"/>
        <w:jc w:val="right"/>
      </w:pPr>
      <w:rPr>
        <w:rFonts w:hint="default" w:ascii="Tahoma" w:hAnsi="Tahoma" w:eastAsia="Tahoma" w:cs="Tahoma"/>
        <w:b w:val="0"/>
        <w:bCs w:val="0"/>
        <w:i w:val="0"/>
        <w:iCs w:val="0"/>
        <w:color w:val="231F20"/>
        <w:spacing w:val="-2"/>
        <w:w w:val="79"/>
        <w:sz w:val="26"/>
        <w:szCs w:val="26"/>
        <w:lang w:val="en-US" w:eastAsia="en-US" w:bidi="ar-SA"/>
      </w:rPr>
    </w:lvl>
    <w:lvl w:ilvl="3">
      <w:start w:val="0"/>
      <w:numFmt w:val="bullet"/>
      <w:lvlText w:val="•"/>
      <w:lvlJc w:val="left"/>
      <w:pPr>
        <w:ind w:left="760" w:hanging="714"/>
      </w:pPr>
      <w:rPr>
        <w:rFonts w:hint="default"/>
        <w:lang w:val="en-US" w:eastAsia="en-US" w:bidi="ar-SA"/>
      </w:rPr>
    </w:lvl>
    <w:lvl w:ilvl="4">
      <w:start w:val="0"/>
      <w:numFmt w:val="bullet"/>
      <w:lvlText w:val="•"/>
      <w:lvlJc w:val="left"/>
      <w:pPr>
        <w:ind w:left="1020" w:hanging="714"/>
      </w:pPr>
      <w:rPr>
        <w:rFonts w:hint="default"/>
        <w:lang w:val="en-US" w:eastAsia="en-US" w:bidi="ar-SA"/>
      </w:rPr>
    </w:lvl>
    <w:lvl w:ilvl="5">
      <w:start w:val="0"/>
      <w:numFmt w:val="bullet"/>
      <w:lvlText w:val="•"/>
      <w:lvlJc w:val="left"/>
      <w:pPr>
        <w:ind w:left="801" w:hanging="714"/>
      </w:pPr>
      <w:rPr>
        <w:rFonts w:hint="default"/>
        <w:lang w:val="en-US" w:eastAsia="en-US" w:bidi="ar-SA"/>
      </w:rPr>
    </w:lvl>
    <w:lvl w:ilvl="6">
      <w:start w:val="0"/>
      <w:numFmt w:val="bullet"/>
      <w:lvlText w:val="•"/>
      <w:lvlJc w:val="left"/>
      <w:pPr>
        <w:ind w:left="583" w:hanging="714"/>
      </w:pPr>
      <w:rPr>
        <w:rFonts w:hint="default"/>
        <w:lang w:val="en-US" w:eastAsia="en-US" w:bidi="ar-SA"/>
      </w:rPr>
    </w:lvl>
    <w:lvl w:ilvl="7">
      <w:start w:val="0"/>
      <w:numFmt w:val="bullet"/>
      <w:lvlText w:val="•"/>
      <w:lvlJc w:val="left"/>
      <w:pPr>
        <w:ind w:left="365" w:hanging="714"/>
      </w:pPr>
      <w:rPr>
        <w:rFonts w:hint="default"/>
        <w:lang w:val="en-US" w:eastAsia="en-US" w:bidi="ar-SA"/>
      </w:rPr>
    </w:lvl>
    <w:lvl w:ilvl="8">
      <w:start w:val="0"/>
      <w:numFmt w:val="bullet"/>
      <w:lvlText w:val="•"/>
      <w:lvlJc w:val="left"/>
      <w:pPr>
        <w:ind w:left="147" w:hanging="714"/>
      </w:pPr>
      <w:rPr>
        <w:rFonts w:hint="default"/>
        <w:lang w:val="en-US" w:eastAsia="en-US" w:bidi="ar-SA"/>
      </w:rPr>
    </w:lvl>
  </w:abstractNum>
  <w:abstractNum w:abstractNumId="2">
    <w:multiLevelType w:val="hybridMultilevel"/>
    <w:lvl w:ilvl="0">
      <w:start w:val="1"/>
      <w:numFmt w:val="decimal"/>
      <w:lvlText w:val="%1."/>
      <w:lvlJc w:val="left"/>
      <w:pPr>
        <w:ind w:left="3880" w:hanging="329"/>
        <w:jc w:val="right"/>
      </w:pPr>
      <w:rPr>
        <w:rFonts w:hint="default"/>
        <w:spacing w:val="0"/>
        <w:w w:val="78"/>
        <w:lang w:val="en-US" w:eastAsia="en-US" w:bidi="ar-SA"/>
      </w:rPr>
    </w:lvl>
    <w:lvl w:ilvl="1">
      <w:start w:val="0"/>
      <w:numFmt w:val="bullet"/>
      <w:lvlText w:val="•"/>
      <w:lvlJc w:val="left"/>
      <w:pPr>
        <w:ind w:left="4644" w:hanging="329"/>
      </w:pPr>
      <w:rPr>
        <w:rFonts w:hint="default"/>
        <w:lang w:val="en-US" w:eastAsia="en-US" w:bidi="ar-SA"/>
      </w:rPr>
    </w:lvl>
    <w:lvl w:ilvl="2">
      <w:start w:val="0"/>
      <w:numFmt w:val="bullet"/>
      <w:lvlText w:val="•"/>
      <w:lvlJc w:val="left"/>
      <w:pPr>
        <w:ind w:left="5408" w:hanging="329"/>
      </w:pPr>
      <w:rPr>
        <w:rFonts w:hint="default"/>
        <w:lang w:val="en-US" w:eastAsia="en-US" w:bidi="ar-SA"/>
      </w:rPr>
    </w:lvl>
    <w:lvl w:ilvl="3">
      <w:start w:val="0"/>
      <w:numFmt w:val="bullet"/>
      <w:lvlText w:val="•"/>
      <w:lvlJc w:val="left"/>
      <w:pPr>
        <w:ind w:left="6172" w:hanging="329"/>
      </w:pPr>
      <w:rPr>
        <w:rFonts w:hint="default"/>
        <w:lang w:val="en-US" w:eastAsia="en-US" w:bidi="ar-SA"/>
      </w:rPr>
    </w:lvl>
    <w:lvl w:ilvl="4">
      <w:start w:val="0"/>
      <w:numFmt w:val="bullet"/>
      <w:lvlText w:val="•"/>
      <w:lvlJc w:val="left"/>
      <w:pPr>
        <w:ind w:left="6936" w:hanging="329"/>
      </w:pPr>
      <w:rPr>
        <w:rFonts w:hint="default"/>
        <w:lang w:val="en-US" w:eastAsia="en-US" w:bidi="ar-SA"/>
      </w:rPr>
    </w:lvl>
    <w:lvl w:ilvl="5">
      <w:start w:val="0"/>
      <w:numFmt w:val="bullet"/>
      <w:lvlText w:val="•"/>
      <w:lvlJc w:val="left"/>
      <w:pPr>
        <w:ind w:left="7700" w:hanging="329"/>
      </w:pPr>
      <w:rPr>
        <w:rFonts w:hint="default"/>
        <w:lang w:val="en-US" w:eastAsia="en-US" w:bidi="ar-SA"/>
      </w:rPr>
    </w:lvl>
    <w:lvl w:ilvl="6">
      <w:start w:val="0"/>
      <w:numFmt w:val="bullet"/>
      <w:lvlText w:val="•"/>
      <w:lvlJc w:val="left"/>
      <w:pPr>
        <w:ind w:left="8464" w:hanging="329"/>
      </w:pPr>
      <w:rPr>
        <w:rFonts w:hint="default"/>
        <w:lang w:val="en-US" w:eastAsia="en-US" w:bidi="ar-SA"/>
      </w:rPr>
    </w:lvl>
    <w:lvl w:ilvl="7">
      <w:start w:val="0"/>
      <w:numFmt w:val="bullet"/>
      <w:lvlText w:val="•"/>
      <w:lvlJc w:val="left"/>
      <w:pPr>
        <w:ind w:left="9228" w:hanging="329"/>
      </w:pPr>
      <w:rPr>
        <w:rFonts w:hint="default"/>
        <w:lang w:val="en-US" w:eastAsia="en-US" w:bidi="ar-SA"/>
      </w:rPr>
    </w:lvl>
    <w:lvl w:ilvl="8">
      <w:start w:val="0"/>
      <w:numFmt w:val="bullet"/>
      <w:lvlText w:val="•"/>
      <w:lvlJc w:val="left"/>
      <w:pPr>
        <w:ind w:left="9992" w:hanging="329"/>
      </w:pPr>
      <w:rPr>
        <w:rFonts w:hint="default"/>
        <w:lang w:val="en-US" w:eastAsia="en-US" w:bidi="ar-SA"/>
      </w:rPr>
    </w:lvl>
  </w:abstractNum>
  <w:abstractNum w:abstractNumId="1">
    <w:multiLevelType w:val="hybridMultilevel"/>
    <w:lvl w:ilvl="0">
      <w:start w:val="1"/>
      <w:numFmt w:val="decimal"/>
      <w:lvlText w:val="%1."/>
      <w:lvlJc w:val="left"/>
      <w:pPr>
        <w:ind w:left="3880" w:hanging="329"/>
        <w:jc w:val="right"/>
      </w:pPr>
      <w:rPr>
        <w:rFonts w:hint="default"/>
        <w:spacing w:val="0"/>
        <w:w w:val="60"/>
        <w:lang w:val="en-US" w:eastAsia="en-US" w:bidi="ar-SA"/>
      </w:rPr>
    </w:lvl>
    <w:lvl w:ilvl="1">
      <w:start w:val="0"/>
      <w:numFmt w:val="bullet"/>
      <w:lvlText w:val="•"/>
      <w:lvlJc w:val="left"/>
      <w:pPr>
        <w:ind w:left="4644" w:hanging="329"/>
      </w:pPr>
      <w:rPr>
        <w:rFonts w:hint="default"/>
        <w:lang w:val="en-US" w:eastAsia="en-US" w:bidi="ar-SA"/>
      </w:rPr>
    </w:lvl>
    <w:lvl w:ilvl="2">
      <w:start w:val="0"/>
      <w:numFmt w:val="bullet"/>
      <w:lvlText w:val="•"/>
      <w:lvlJc w:val="left"/>
      <w:pPr>
        <w:ind w:left="5408" w:hanging="329"/>
      </w:pPr>
      <w:rPr>
        <w:rFonts w:hint="default"/>
        <w:lang w:val="en-US" w:eastAsia="en-US" w:bidi="ar-SA"/>
      </w:rPr>
    </w:lvl>
    <w:lvl w:ilvl="3">
      <w:start w:val="0"/>
      <w:numFmt w:val="bullet"/>
      <w:lvlText w:val="•"/>
      <w:lvlJc w:val="left"/>
      <w:pPr>
        <w:ind w:left="6172" w:hanging="329"/>
      </w:pPr>
      <w:rPr>
        <w:rFonts w:hint="default"/>
        <w:lang w:val="en-US" w:eastAsia="en-US" w:bidi="ar-SA"/>
      </w:rPr>
    </w:lvl>
    <w:lvl w:ilvl="4">
      <w:start w:val="0"/>
      <w:numFmt w:val="bullet"/>
      <w:lvlText w:val="•"/>
      <w:lvlJc w:val="left"/>
      <w:pPr>
        <w:ind w:left="6936" w:hanging="329"/>
      </w:pPr>
      <w:rPr>
        <w:rFonts w:hint="default"/>
        <w:lang w:val="en-US" w:eastAsia="en-US" w:bidi="ar-SA"/>
      </w:rPr>
    </w:lvl>
    <w:lvl w:ilvl="5">
      <w:start w:val="0"/>
      <w:numFmt w:val="bullet"/>
      <w:lvlText w:val="•"/>
      <w:lvlJc w:val="left"/>
      <w:pPr>
        <w:ind w:left="7700" w:hanging="329"/>
      </w:pPr>
      <w:rPr>
        <w:rFonts w:hint="default"/>
        <w:lang w:val="en-US" w:eastAsia="en-US" w:bidi="ar-SA"/>
      </w:rPr>
    </w:lvl>
    <w:lvl w:ilvl="6">
      <w:start w:val="0"/>
      <w:numFmt w:val="bullet"/>
      <w:lvlText w:val="•"/>
      <w:lvlJc w:val="left"/>
      <w:pPr>
        <w:ind w:left="8464" w:hanging="329"/>
      </w:pPr>
      <w:rPr>
        <w:rFonts w:hint="default"/>
        <w:lang w:val="en-US" w:eastAsia="en-US" w:bidi="ar-SA"/>
      </w:rPr>
    </w:lvl>
    <w:lvl w:ilvl="7">
      <w:start w:val="0"/>
      <w:numFmt w:val="bullet"/>
      <w:lvlText w:val="•"/>
      <w:lvlJc w:val="left"/>
      <w:pPr>
        <w:ind w:left="9228" w:hanging="329"/>
      </w:pPr>
      <w:rPr>
        <w:rFonts w:hint="default"/>
        <w:lang w:val="en-US" w:eastAsia="en-US" w:bidi="ar-SA"/>
      </w:rPr>
    </w:lvl>
    <w:lvl w:ilvl="8">
      <w:start w:val="0"/>
      <w:numFmt w:val="bullet"/>
      <w:lvlText w:val="•"/>
      <w:lvlJc w:val="left"/>
      <w:pPr>
        <w:ind w:left="9992" w:hanging="329"/>
      </w:pPr>
      <w:rPr>
        <w:rFonts w:hint="default"/>
        <w:lang w:val="en-US" w:eastAsia="en-US" w:bidi="ar-SA"/>
      </w:rPr>
    </w:lvl>
  </w:abstractNum>
  <w:abstractNum w:abstractNumId="0">
    <w:multiLevelType w:val="hybridMultilevel"/>
    <w:lvl w:ilvl="0">
      <w:start w:val="1"/>
      <w:numFmt w:val="decimal"/>
      <w:lvlText w:val="%1."/>
      <w:lvlJc w:val="left"/>
      <w:pPr>
        <w:ind w:left="1053" w:hanging="334"/>
        <w:jc w:val="left"/>
      </w:pPr>
      <w:rPr>
        <w:rFonts w:hint="default" w:ascii="Tahoma" w:hAnsi="Tahoma" w:eastAsia="Tahoma" w:cs="Tahoma"/>
        <w:b w:val="0"/>
        <w:bCs w:val="0"/>
        <w:i w:val="0"/>
        <w:iCs w:val="0"/>
        <w:color w:val="231F20"/>
        <w:spacing w:val="0"/>
        <w:w w:val="78"/>
        <w:sz w:val="20"/>
        <w:szCs w:val="20"/>
        <w:lang w:val="en-US" w:eastAsia="en-US" w:bidi="ar-SA"/>
      </w:rPr>
    </w:lvl>
    <w:lvl w:ilvl="1">
      <w:start w:val="1"/>
      <w:numFmt w:val="decimal"/>
      <w:lvlText w:val="%1.%2"/>
      <w:lvlJc w:val="left"/>
      <w:pPr>
        <w:ind w:left="1542" w:hanging="422"/>
        <w:jc w:val="left"/>
      </w:pPr>
      <w:rPr>
        <w:rFonts w:hint="default" w:ascii="Tahoma" w:hAnsi="Tahoma" w:eastAsia="Tahoma" w:cs="Tahoma"/>
        <w:b w:val="0"/>
        <w:bCs w:val="0"/>
        <w:i w:val="0"/>
        <w:iCs w:val="0"/>
        <w:color w:val="231F20"/>
        <w:spacing w:val="0"/>
        <w:w w:val="79"/>
        <w:sz w:val="20"/>
        <w:szCs w:val="20"/>
        <w:lang w:val="en-US" w:eastAsia="en-US" w:bidi="ar-SA"/>
      </w:rPr>
    </w:lvl>
    <w:lvl w:ilvl="2">
      <w:start w:val="1"/>
      <w:numFmt w:val="decimal"/>
      <w:lvlText w:val="%1.%2.%3"/>
      <w:lvlJc w:val="left"/>
      <w:pPr>
        <w:ind w:left="2075" w:hanging="556"/>
        <w:jc w:val="left"/>
      </w:pPr>
      <w:rPr>
        <w:rFonts w:hint="default" w:ascii="Tahoma" w:hAnsi="Tahoma" w:eastAsia="Tahoma" w:cs="Tahoma"/>
        <w:b w:val="0"/>
        <w:bCs w:val="0"/>
        <w:i w:val="0"/>
        <w:iCs w:val="0"/>
        <w:color w:val="231F20"/>
        <w:spacing w:val="0"/>
        <w:w w:val="79"/>
        <w:sz w:val="20"/>
        <w:szCs w:val="20"/>
        <w:lang w:val="en-US" w:eastAsia="en-US" w:bidi="ar-SA"/>
      </w:rPr>
    </w:lvl>
    <w:lvl w:ilvl="3">
      <w:start w:val="0"/>
      <w:numFmt w:val="bullet"/>
      <w:lvlText w:val="•"/>
      <w:lvlJc w:val="left"/>
      <w:pPr>
        <w:ind w:left="3260" w:hanging="556"/>
      </w:pPr>
      <w:rPr>
        <w:rFonts w:hint="default"/>
        <w:lang w:val="en-US" w:eastAsia="en-US" w:bidi="ar-SA"/>
      </w:rPr>
    </w:lvl>
    <w:lvl w:ilvl="4">
      <w:start w:val="0"/>
      <w:numFmt w:val="bullet"/>
      <w:lvlText w:val="•"/>
      <w:lvlJc w:val="left"/>
      <w:pPr>
        <w:ind w:left="4440" w:hanging="556"/>
      </w:pPr>
      <w:rPr>
        <w:rFonts w:hint="default"/>
        <w:lang w:val="en-US" w:eastAsia="en-US" w:bidi="ar-SA"/>
      </w:rPr>
    </w:lvl>
    <w:lvl w:ilvl="5">
      <w:start w:val="0"/>
      <w:numFmt w:val="bullet"/>
      <w:lvlText w:val="•"/>
      <w:lvlJc w:val="left"/>
      <w:pPr>
        <w:ind w:left="5620" w:hanging="556"/>
      </w:pPr>
      <w:rPr>
        <w:rFonts w:hint="default"/>
        <w:lang w:val="en-US" w:eastAsia="en-US" w:bidi="ar-SA"/>
      </w:rPr>
    </w:lvl>
    <w:lvl w:ilvl="6">
      <w:start w:val="0"/>
      <w:numFmt w:val="bullet"/>
      <w:lvlText w:val="•"/>
      <w:lvlJc w:val="left"/>
      <w:pPr>
        <w:ind w:left="6800" w:hanging="556"/>
      </w:pPr>
      <w:rPr>
        <w:rFonts w:hint="default"/>
        <w:lang w:val="en-US" w:eastAsia="en-US" w:bidi="ar-SA"/>
      </w:rPr>
    </w:lvl>
    <w:lvl w:ilvl="7">
      <w:start w:val="0"/>
      <w:numFmt w:val="bullet"/>
      <w:lvlText w:val="•"/>
      <w:lvlJc w:val="left"/>
      <w:pPr>
        <w:ind w:left="7980" w:hanging="556"/>
      </w:pPr>
      <w:rPr>
        <w:rFonts w:hint="default"/>
        <w:lang w:val="en-US" w:eastAsia="en-US" w:bidi="ar-SA"/>
      </w:rPr>
    </w:lvl>
    <w:lvl w:ilvl="8">
      <w:start w:val="0"/>
      <w:numFmt w:val="bullet"/>
      <w:lvlText w:val="•"/>
      <w:lvlJc w:val="left"/>
      <w:pPr>
        <w:ind w:left="9160" w:hanging="556"/>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9"/>
      <w:ind w:left="720"/>
    </w:pPr>
    <w:rPr>
      <w:rFonts w:ascii="Tahoma" w:hAnsi="Tahoma" w:eastAsia="Tahoma" w:cs="Tahoma"/>
      <w:sz w:val="20"/>
      <w:szCs w:val="20"/>
      <w:lang w:val="en-US" w:eastAsia="en-US" w:bidi="ar-SA"/>
    </w:rPr>
  </w:style>
  <w:style w:styleId="TOC2" w:type="paragraph">
    <w:name w:val="TOC 2"/>
    <w:basedOn w:val="Normal"/>
    <w:uiPriority w:val="1"/>
    <w:qFormat/>
    <w:pPr>
      <w:spacing w:before="39"/>
      <w:ind w:left="1541" w:hanging="421"/>
    </w:pPr>
    <w:rPr>
      <w:rFonts w:ascii="Tahoma" w:hAnsi="Tahoma" w:eastAsia="Tahoma" w:cs="Tahoma"/>
      <w:sz w:val="20"/>
      <w:szCs w:val="20"/>
      <w:lang w:val="en-US" w:eastAsia="en-US" w:bidi="ar-SA"/>
    </w:rPr>
  </w:style>
  <w:style w:styleId="TOC3" w:type="paragraph">
    <w:name w:val="TOC 3"/>
    <w:basedOn w:val="Normal"/>
    <w:uiPriority w:val="1"/>
    <w:qFormat/>
    <w:pPr>
      <w:spacing w:line="241" w:lineRule="exact"/>
      <w:ind w:left="1320"/>
    </w:pPr>
    <w:rPr>
      <w:rFonts w:ascii="Tahoma" w:hAnsi="Tahoma" w:eastAsia="Tahoma" w:cs="Tahoma"/>
      <w:sz w:val="20"/>
      <w:szCs w:val="20"/>
      <w:lang w:val="en-US" w:eastAsia="en-US" w:bidi="ar-SA"/>
    </w:rPr>
  </w:style>
  <w:style w:styleId="TOC4" w:type="paragraph">
    <w:name w:val="TOC 4"/>
    <w:basedOn w:val="Normal"/>
    <w:uiPriority w:val="1"/>
    <w:qFormat/>
    <w:pPr>
      <w:spacing w:before="26"/>
      <w:ind w:left="2074" w:hanging="554"/>
    </w:pPr>
    <w:rPr>
      <w:rFonts w:ascii="Tahoma" w:hAnsi="Tahoma" w:eastAsia="Tahoma" w:cs="Tahoma"/>
      <w:sz w:val="20"/>
      <w:szCs w:val="20"/>
      <w:lang w:val="en-US" w:eastAsia="en-US" w:bidi="ar-SA"/>
    </w:rPr>
  </w:style>
  <w:style w:styleId="TOC5" w:type="paragraph">
    <w:name w:val="TOC 5"/>
    <w:basedOn w:val="Normal"/>
    <w:uiPriority w:val="1"/>
    <w:qFormat/>
    <w:pPr>
      <w:spacing w:before="39"/>
      <w:ind w:left="2074" w:hanging="554"/>
    </w:pPr>
    <w:rPr>
      <w:rFonts w:ascii="Tahoma" w:hAnsi="Tahoma" w:eastAsia="Tahoma" w:cs="Tahoma"/>
      <w:b/>
      <w:bCs/>
      <w:i/>
      <w:iCs/>
      <w:lang w:val="en-US" w:eastAsia="en-US" w:bidi="ar-SA"/>
    </w:rPr>
  </w:style>
  <w:style w:styleId="TOC6" w:type="paragraph">
    <w:name w:val="TOC 6"/>
    <w:basedOn w:val="Normal"/>
    <w:uiPriority w:val="1"/>
    <w:qFormat/>
    <w:pPr>
      <w:spacing w:line="241" w:lineRule="exact"/>
      <w:ind w:left="1720"/>
    </w:pPr>
    <w:rPr>
      <w:rFonts w:ascii="Tahoma" w:hAnsi="Tahoma" w:eastAsia="Tahoma" w:cs="Tahoma"/>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301"/>
      <w:ind w:left="720" w:right="3842"/>
      <w:outlineLvl w:val="1"/>
    </w:pPr>
    <w:rPr>
      <w:rFonts w:ascii="Trebuchet MS" w:hAnsi="Trebuchet MS" w:eastAsia="Trebuchet MS" w:cs="Trebuchet MS"/>
      <w:b/>
      <w:bCs/>
      <w:sz w:val="44"/>
      <w:szCs w:val="44"/>
      <w:lang w:val="en-US" w:eastAsia="en-US" w:bidi="ar-SA"/>
    </w:rPr>
  </w:style>
  <w:style w:styleId="Heading2" w:type="paragraph">
    <w:name w:val="Heading 2"/>
    <w:basedOn w:val="Normal"/>
    <w:uiPriority w:val="1"/>
    <w:qFormat/>
    <w:pPr>
      <w:ind w:left="120"/>
      <w:outlineLvl w:val="2"/>
    </w:pPr>
    <w:rPr>
      <w:rFonts w:ascii="Trebuchet MS" w:hAnsi="Trebuchet MS" w:eastAsia="Trebuchet MS" w:cs="Trebuchet MS"/>
      <w:b/>
      <w:bCs/>
      <w:sz w:val="40"/>
      <w:szCs w:val="40"/>
      <w:lang w:val="en-US" w:eastAsia="en-US" w:bidi="ar-SA"/>
    </w:rPr>
  </w:style>
  <w:style w:styleId="Heading3" w:type="paragraph">
    <w:name w:val="Heading 3"/>
    <w:basedOn w:val="Normal"/>
    <w:uiPriority w:val="1"/>
    <w:qFormat/>
    <w:pPr>
      <w:ind w:left="120"/>
      <w:outlineLvl w:val="3"/>
    </w:pPr>
    <w:rPr>
      <w:rFonts w:ascii="Trebuchet MS" w:hAnsi="Trebuchet MS" w:eastAsia="Trebuchet MS" w:cs="Trebuchet MS"/>
      <w:b/>
      <w:bCs/>
      <w:sz w:val="32"/>
      <w:szCs w:val="32"/>
      <w:lang w:val="en-US" w:eastAsia="en-US" w:bidi="ar-SA"/>
    </w:rPr>
  </w:style>
  <w:style w:styleId="Heading4" w:type="paragraph">
    <w:name w:val="Heading 4"/>
    <w:basedOn w:val="Normal"/>
    <w:uiPriority w:val="1"/>
    <w:qFormat/>
    <w:pPr>
      <w:ind w:left="120"/>
      <w:outlineLvl w:val="4"/>
    </w:pPr>
    <w:rPr>
      <w:rFonts w:ascii="Trebuchet MS" w:hAnsi="Trebuchet MS" w:eastAsia="Trebuchet MS" w:cs="Trebuchet MS"/>
      <w:b/>
      <w:bCs/>
      <w:sz w:val="26"/>
      <w:szCs w:val="26"/>
      <w:lang w:val="en-US" w:eastAsia="en-US" w:bidi="ar-SA"/>
    </w:rPr>
  </w:style>
  <w:style w:styleId="Heading5" w:type="paragraph">
    <w:name w:val="Heading 5"/>
    <w:basedOn w:val="Normal"/>
    <w:uiPriority w:val="1"/>
    <w:qFormat/>
    <w:pPr>
      <w:ind w:left="720" w:right="424"/>
      <w:outlineLvl w:val="5"/>
    </w:pPr>
    <w:rPr>
      <w:rFonts w:ascii="Tahoma" w:hAnsi="Tahoma" w:eastAsia="Tahoma" w:cs="Tahoma"/>
      <w:sz w:val="26"/>
      <w:szCs w:val="26"/>
      <w:lang w:val="en-US" w:eastAsia="en-US" w:bidi="ar-SA"/>
    </w:rPr>
  </w:style>
  <w:style w:styleId="Heading6" w:type="paragraph">
    <w:name w:val="Heading 6"/>
    <w:basedOn w:val="Normal"/>
    <w:uiPriority w:val="1"/>
    <w:qFormat/>
    <w:pPr>
      <w:spacing w:line="227" w:lineRule="exact"/>
      <w:ind w:left="198"/>
      <w:outlineLvl w:val="6"/>
    </w:pPr>
    <w:rPr>
      <w:rFonts w:ascii="Times New Roman" w:hAnsi="Times New Roman" w:eastAsia="Times New Roman" w:cs="Times New Roman"/>
      <w:i/>
      <w:iCs/>
      <w:sz w:val="24"/>
      <w:szCs w:val="24"/>
      <w:lang w:val="en-US" w:eastAsia="en-US" w:bidi="ar-SA"/>
    </w:rPr>
  </w:style>
  <w:style w:styleId="Heading7" w:type="paragraph">
    <w:name w:val="Heading 7"/>
    <w:basedOn w:val="Normal"/>
    <w:uiPriority w:val="1"/>
    <w:qFormat/>
    <w:pPr>
      <w:spacing w:before="26"/>
      <w:ind w:left="20"/>
      <w:outlineLvl w:val="7"/>
    </w:pPr>
    <w:rPr>
      <w:rFonts w:ascii="Trebuchet MS" w:hAnsi="Trebuchet MS" w:eastAsia="Trebuchet MS" w:cs="Trebuchet MS"/>
      <w:b/>
      <w:bCs/>
      <w:sz w:val="20"/>
      <w:szCs w:val="20"/>
      <w:lang w:val="en-US" w:eastAsia="en-US" w:bidi="ar-SA"/>
    </w:rPr>
  </w:style>
  <w:style w:styleId="ListParagraph" w:type="paragraph">
    <w:name w:val="List Paragraph"/>
    <w:basedOn w:val="Normal"/>
    <w:uiPriority w:val="1"/>
    <w:qFormat/>
    <w:pPr>
      <w:ind w:left="700" w:hanging="1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www.usgs.gov/pubprod" TargetMode="External"/><Relationship Id="rId14" Type="http://schemas.openxmlformats.org/officeDocument/2006/relationships/hyperlink" Target="http://www.usgs.gov/"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yperlink" Target="http://qadata.cr.usgs.gov/lep" TargetMode="External"/><Relationship Id="rId21" Type="http://schemas.openxmlformats.org/officeDocument/2006/relationships/hyperlink" Target="http://nwql.cr.usgs.gov/usgs/catalog/index.cfm" TargetMode="Externa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hyperlink" Target="http://wwwnwql.cr.usgs.gov/USGS/acu_contracts.html" TargetMode="External"/><Relationship Id="rId27" Type="http://schemas.openxmlformats.org/officeDocument/2006/relationships/header" Target="header10.xml"/><Relationship Id="rId28" Type="http://schemas.openxmlformats.org/officeDocument/2006/relationships/hyperlink" Target="http://waterdata.usgs.gov/nwis" TargetMode="External"/><Relationship Id="rId29" Type="http://schemas.openxmlformats.org/officeDocument/2006/relationships/hyperlink" Target="http://wwwnwql.cr.usgs.gov/USGS/rapi-note/05-019.html" TargetMode="External"/><Relationship Id="rId30" Type="http://schemas.openxmlformats.org/officeDocument/2006/relationships/hyperlink" Target="http://wwwnwis.er.usgs.gov/currentdocs/qw/QW.user.book.html" TargetMode="Externa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header" Target="header15.xml"/><Relationship Id="rId38" Type="http://schemas.openxmlformats.org/officeDocument/2006/relationships/header" Target="header16.xml"/><Relationship Id="rId39" Type="http://schemas.openxmlformats.org/officeDocument/2006/relationships/image" Target="media/image10.png"/><Relationship Id="rId40" Type="http://schemas.openxmlformats.org/officeDocument/2006/relationships/hyperlink" Target="http://water.usgs.gov/admin/memo/QW/qw07.01" TargetMode="External"/><Relationship Id="rId41" Type="http://schemas.openxmlformats.org/officeDocument/2006/relationships/hyperlink" Target="http://water.usgs.gov/admin/memo/QW/qw07.01.html" TargetMode="Externa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header" Target="head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image" Target="media/image13.png"/><Relationship Id="rId53" Type="http://schemas.openxmlformats.org/officeDocument/2006/relationships/image" Target="media/image14.png"/><Relationship Id="rId54" Type="http://schemas.openxmlformats.org/officeDocument/2006/relationships/image" Target="media/image15.png"/><Relationship Id="rId55" Type="http://schemas.openxmlformats.org/officeDocument/2006/relationships/image" Target="media/image16.png"/><Relationship Id="rId56" Type="http://schemas.openxmlformats.org/officeDocument/2006/relationships/image" Target="media/image17.png"/><Relationship Id="rId57" Type="http://schemas.openxmlformats.org/officeDocument/2006/relationships/image" Target="media/image18.png"/><Relationship Id="rId58" Type="http://schemas.openxmlformats.org/officeDocument/2006/relationships/image" Target="media/image19.png"/><Relationship Id="rId59" Type="http://schemas.openxmlformats.org/officeDocument/2006/relationships/hyperlink" Target="http://nwql.cr.usgs.gov/" TargetMode="External"/><Relationship Id="rId60" Type="http://schemas.openxmlformats.org/officeDocument/2006/relationships/header" Target="header25.xml"/><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image" Target="media/image24.jpeg"/><Relationship Id="rId66" Type="http://schemas.openxmlformats.org/officeDocument/2006/relationships/image" Target="media/image25.jpe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png"/><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2026-06-08T21:54:13Z</dcterms:created>
  <dcterms:modified xsi:type="dcterms:W3CDTF">2026-06-08T21:54:13Z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2008-08-26T00:00:00Z</vt:filetime>
  </property>
  <property fmtid="{D5CDD505-2E9C-101B-9397-08002B2CF9AE}" pid="3" name="Creator">
    <vt:lpwstr>Adobe InDesign CS3 (5.0)</vt:lpwstr>
  </property>
  <property fmtid="{D5CDD505-2E9C-101B-9397-08002B2CF9AE}" pid="4" name="LastSaved">
    <vt:filetime>2026-06-08T00:00:00Z</vt:filetime>
  </property>
  <property fmtid="{D5CDD505-2E9C-101B-9397-08002B2CF9AE}" pid="5" name="Producer">
    <vt:lpwstr>Adobe PDF Library 8.0</vt:lpwstr>
  </property>
</Properties>
</file>