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3620" w14:textId="7D2A3B98" w:rsidR="004D57C9" w:rsidRPr="00453208" w:rsidRDefault="004D57C9" w:rsidP="00453208">
      <w:pPr>
        <w:jc w:val="center"/>
        <w:rPr>
          <w:rFonts w:ascii="华文仿宋" w:eastAsia="华文仿宋" w:hAnsi="华文仿宋"/>
          <w:b/>
        </w:rPr>
      </w:pPr>
      <w:r w:rsidRPr="00453208">
        <w:rPr>
          <w:rFonts w:ascii="华文仿宋" w:eastAsia="华文仿宋" w:hAnsi="华文仿宋" w:hint="eastAsia"/>
          <w:b/>
        </w:rPr>
        <w:t xml:space="preserve"> 绪论</w:t>
      </w:r>
    </w:p>
    <w:p w14:paraId="2C0FFA10" w14:textId="14AB1F9A" w:rsidR="004D57C9" w:rsidRDefault="006938C8">
      <w:pPr>
        <w:rPr>
          <w:rFonts w:ascii="华文仿宋" w:eastAsia="华文仿宋" w:hAnsi="华文仿宋"/>
          <w:sz w:val="24"/>
        </w:rPr>
      </w:pPr>
      <w:r>
        <w:rPr>
          <w:rFonts w:ascii="华文仿宋" w:eastAsia="华文仿宋" w:hAnsi="华文仿宋"/>
          <w:sz w:val="24"/>
        </w:rPr>
        <w:t>0.</w:t>
      </w:r>
      <w:r w:rsidR="004D57C9">
        <w:rPr>
          <w:rFonts w:ascii="华文仿宋" w:eastAsia="华文仿宋" w:hAnsi="华文仿宋"/>
          <w:sz w:val="24"/>
        </w:rPr>
        <w:t xml:space="preserve">1 </w:t>
      </w:r>
      <w:r w:rsidR="004D57C9">
        <w:rPr>
          <w:rFonts w:ascii="华文仿宋" w:eastAsia="华文仿宋" w:hAnsi="华文仿宋" w:hint="eastAsia"/>
          <w:sz w:val="24"/>
        </w:rPr>
        <w:t>请利用</w:t>
      </w:r>
      <w:r w:rsidR="004D57C9">
        <w:rPr>
          <w:rFonts w:ascii="华文仿宋" w:eastAsia="华文仿宋" w:hAnsi="华文仿宋"/>
          <w:sz w:val="24"/>
        </w:rPr>
        <w:t>Simulink</w:t>
      </w:r>
      <w:r w:rsidR="004D57C9">
        <w:rPr>
          <w:rFonts w:ascii="华文仿宋" w:eastAsia="华文仿宋" w:hAnsi="华文仿宋" w:hint="eastAsia"/>
          <w:sz w:val="24"/>
        </w:rPr>
        <w:t>搭建如下反馈控制系统</w:t>
      </w:r>
    </w:p>
    <w:p w14:paraId="443CC832" w14:textId="5874F128" w:rsidR="00645E77" w:rsidRDefault="00645E77" w:rsidP="00BA4A18">
      <w:pPr>
        <w:jc w:val="center"/>
        <w:rPr>
          <w:rFonts w:ascii="华文仿宋" w:eastAsia="华文仿宋" w:hAnsi="华文仿宋"/>
          <w:sz w:val="24"/>
        </w:rPr>
      </w:pPr>
      <w:r>
        <w:rPr>
          <w:rFonts w:ascii="华文仿宋" w:eastAsia="华文仿宋" w:hAnsi="华文仿宋"/>
          <w:noProof/>
          <w:sz w:val="24"/>
        </w:rPr>
        <w:drawing>
          <wp:inline distT="0" distB="0" distL="0" distR="0" wp14:anchorId="1A21FF0C" wp14:editId="044D85DF">
            <wp:extent cx="3508210" cy="8277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035" cy="838308"/>
                    </a:xfrm>
                    <a:prstGeom prst="rect">
                      <a:avLst/>
                    </a:prstGeom>
                    <a:noFill/>
                  </pic:spPr>
                </pic:pic>
              </a:graphicData>
            </a:graphic>
          </wp:inline>
        </w:drawing>
      </w:r>
    </w:p>
    <w:p w14:paraId="20132CDC" w14:textId="65C5B8BE" w:rsidR="00645E77" w:rsidRDefault="00645E77">
      <w:pPr>
        <w:rPr>
          <w:rFonts w:ascii="华文仿宋" w:eastAsia="华文仿宋" w:hAnsi="华文仿宋"/>
          <w:sz w:val="24"/>
        </w:rPr>
      </w:pPr>
      <w:r>
        <w:rPr>
          <w:rFonts w:ascii="华文仿宋" w:eastAsia="华文仿宋" w:hAnsi="华文仿宋" w:hint="eastAsia"/>
          <w:sz w:val="24"/>
        </w:rPr>
        <w:t>其中参考输入</w:t>
      </w:r>
      <m:oMath>
        <m:r>
          <m:rPr>
            <m:sty m:val="p"/>
          </m:rPr>
          <w:rPr>
            <w:rFonts w:ascii="Cambria Math" w:eastAsia="华文仿宋" w:hAnsi="Cambria Math"/>
            <w:sz w:val="24"/>
          </w:rPr>
          <m:t>r</m:t>
        </m:r>
      </m:oMath>
      <w:r>
        <w:rPr>
          <w:rFonts w:ascii="华文仿宋" w:eastAsia="华文仿宋" w:hAnsi="华文仿宋" w:hint="eastAsia"/>
          <w:sz w:val="24"/>
        </w:rPr>
        <w:t>为单位阶跃信号。请仿真</w:t>
      </w:r>
      <w:r w:rsidR="00BA4A18">
        <w:rPr>
          <w:rFonts w:ascii="华文仿宋" w:eastAsia="华文仿宋" w:hAnsi="华文仿宋" w:hint="eastAsia"/>
          <w:sz w:val="24"/>
        </w:rPr>
        <w:t>比较</w:t>
      </w:r>
      <w:r>
        <w:rPr>
          <w:rFonts w:ascii="华文仿宋" w:eastAsia="华文仿宋" w:hAnsi="华文仿宋" w:hint="eastAsia"/>
          <w:sz w:val="24"/>
        </w:rPr>
        <w:t>“控制环节”</w:t>
      </w:r>
      <w:r w:rsidR="00BA4A18">
        <w:rPr>
          <w:rFonts w:ascii="华文仿宋" w:eastAsia="华文仿宋" w:hAnsi="华文仿宋" w:hint="eastAsia"/>
          <w:sz w:val="24"/>
        </w:rPr>
        <w:t>为</w:t>
      </w:r>
      <w:r>
        <w:rPr>
          <w:rFonts w:ascii="华文仿宋" w:eastAsia="华文仿宋" w:hAnsi="华文仿宋" w:hint="eastAsia"/>
          <w:sz w:val="24"/>
        </w:rPr>
        <w:t>下列环节时</w:t>
      </w:r>
      <w:r w:rsidR="00BA4A18">
        <w:rPr>
          <w:rFonts w:ascii="华文仿宋" w:eastAsia="华文仿宋" w:hAnsi="华文仿宋" w:hint="eastAsia"/>
          <w:sz w:val="24"/>
        </w:rPr>
        <w:t>与没有该环节时</w:t>
      </w:r>
      <w:r>
        <w:rPr>
          <w:rFonts w:ascii="华文仿宋" w:eastAsia="华文仿宋" w:hAnsi="华文仿宋" w:hint="eastAsia"/>
          <w:sz w:val="24"/>
        </w:rPr>
        <w:t>闭环系统动态性能和静态性能的</w:t>
      </w:r>
      <w:r w:rsidR="00BA4A18">
        <w:rPr>
          <w:rFonts w:ascii="华文仿宋" w:eastAsia="华文仿宋" w:hAnsi="华文仿宋" w:hint="eastAsia"/>
          <w:sz w:val="24"/>
        </w:rPr>
        <w:t>变化</w:t>
      </w:r>
      <w:r>
        <w:rPr>
          <w:rFonts w:ascii="华文仿宋" w:eastAsia="华文仿宋" w:hAnsi="华文仿宋" w:hint="eastAsia"/>
          <w:sz w:val="24"/>
        </w:rPr>
        <w:t>：</w:t>
      </w:r>
    </w:p>
    <w:p w14:paraId="5DC551F1" w14:textId="304F675D" w:rsidR="00645E77" w:rsidRPr="00BA4A18" w:rsidRDefault="00BA4A18" w:rsidP="00BA4A18">
      <w:pPr>
        <w:pStyle w:val="a8"/>
        <w:numPr>
          <w:ilvl w:val="0"/>
          <w:numId w:val="1"/>
        </w:numPr>
        <w:ind w:firstLineChars="0"/>
        <w:rPr>
          <w:rFonts w:ascii="华文仿宋" w:eastAsia="华文仿宋" w:hAnsi="华文仿宋"/>
          <w:sz w:val="24"/>
        </w:rPr>
      </w:pPr>
      <w:r w:rsidRPr="00BA4A18">
        <w:rPr>
          <w:rFonts w:ascii="华文仿宋" w:eastAsia="华文仿宋" w:hAnsi="华文仿宋" w:hint="eastAsia"/>
          <w:sz w:val="24"/>
        </w:rPr>
        <w:t xml:space="preserve">限幅为 </w:t>
      </w:r>
      <m:oMath>
        <m:r>
          <m:rPr>
            <m:sty m:val="p"/>
          </m:rPr>
          <w:rPr>
            <w:rFonts w:ascii="Cambria Math" w:eastAsia="华文仿宋" w:hAnsi="Cambria Math"/>
            <w:sz w:val="24"/>
          </w:rPr>
          <m:t>±0.5</m:t>
        </m:r>
      </m:oMath>
      <w:r w:rsidRPr="00BA4A18">
        <w:rPr>
          <w:rFonts w:ascii="华文仿宋" w:eastAsia="华文仿宋" w:hAnsi="华文仿宋" w:hint="eastAsia"/>
          <w:sz w:val="24"/>
        </w:rPr>
        <w:t xml:space="preserve"> </w:t>
      </w:r>
      <w:r>
        <w:rPr>
          <w:rFonts w:ascii="华文仿宋" w:eastAsia="华文仿宋" w:hAnsi="华文仿宋" w:hint="eastAsia"/>
          <w:sz w:val="24"/>
        </w:rPr>
        <w:t xml:space="preserve">和 </w:t>
      </w:r>
      <m:oMath>
        <m:r>
          <m:rPr>
            <m:sty m:val="p"/>
          </m:rPr>
          <w:rPr>
            <w:rFonts w:ascii="Cambria Math" w:eastAsia="华文仿宋" w:hAnsi="Cambria Math"/>
            <w:sz w:val="24"/>
          </w:rPr>
          <m:t xml:space="preserve">±0.2 </m:t>
        </m:r>
      </m:oMath>
      <w:r w:rsidRPr="00BA4A18">
        <w:rPr>
          <w:rFonts w:ascii="华文仿宋" w:eastAsia="华文仿宋" w:hAnsi="华文仿宋" w:hint="eastAsia"/>
          <w:sz w:val="24"/>
        </w:rPr>
        <w:t>的饱和环节</w:t>
      </w:r>
      <w:r w:rsidR="00E0510E">
        <w:rPr>
          <w:rFonts w:ascii="华文仿宋" w:eastAsia="华文仿宋" w:hAnsi="华文仿宋" w:hint="eastAsia"/>
          <w:sz w:val="24"/>
        </w:rPr>
        <w:t>（S</w:t>
      </w:r>
      <w:r w:rsidR="00E0510E">
        <w:rPr>
          <w:rFonts w:ascii="华文仿宋" w:eastAsia="华文仿宋" w:hAnsi="华文仿宋"/>
          <w:sz w:val="24"/>
        </w:rPr>
        <w:t>aturation</w:t>
      </w:r>
      <w:r w:rsidR="00E0510E">
        <w:rPr>
          <w:rFonts w:ascii="华文仿宋" w:eastAsia="华文仿宋" w:hAnsi="华文仿宋" w:hint="eastAsia"/>
          <w:sz w:val="24"/>
        </w:rPr>
        <w:t>）</w:t>
      </w:r>
      <w:r w:rsidRPr="00BA4A18">
        <w:rPr>
          <w:rFonts w:ascii="华文仿宋" w:eastAsia="华文仿宋" w:hAnsi="华文仿宋" w:hint="eastAsia"/>
          <w:sz w:val="24"/>
        </w:rPr>
        <w:t>；</w:t>
      </w:r>
    </w:p>
    <w:p w14:paraId="28F24F0E" w14:textId="5955FEFA" w:rsidR="00BA4A18" w:rsidRDefault="00BA4A18" w:rsidP="00BA4A18">
      <w:pPr>
        <w:pStyle w:val="a8"/>
        <w:numPr>
          <w:ilvl w:val="0"/>
          <w:numId w:val="1"/>
        </w:numPr>
        <w:ind w:firstLineChars="0"/>
        <w:rPr>
          <w:rFonts w:ascii="华文仿宋" w:eastAsia="华文仿宋" w:hAnsi="华文仿宋"/>
          <w:sz w:val="24"/>
        </w:rPr>
      </w:pPr>
      <w:r>
        <w:rPr>
          <w:rFonts w:ascii="华文仿宋" w:eastAsia="华文仿宋" w:hAnsi="华文仿宋" w:hint="eastAsia"/>
          <w:sz w:val="24"/>
        </w:rPr>
        <w:t xml:space="preserve">宽度为 </w:t>
      </w:r>
      <m:oMath>
        <m:r>
          <m:rPr>
            <m:sty m:val="p"/>
          </m:rPr>
          <w:rPr>
            <w:rFonts w:ascii="Cambria Math" w:eastAsia="华文仿宋" w:hAnsi="Cambria Math"/>
            <w:sz w:val="24"/>
          </w:rPr>
          <m:t>±0.5</m:t>
        </m:r>
      </m:oMath>
      <w:r>
        <w:rPr>
          <w:rFonts w:ascii="华文仿宋" w:eastAsia="华文仿宋" w:hAnsi="华文仿宋" w:hint="eastAsia"/>
          <w:sz w:val="24"/>
        </w:rPr>
        <w:t xml:space="preserve"> </w:t>
      </w:r>
      <w:r w:rsidR="0089274B">
        <w:rPr>
          <w:rFonts w:ascii="华文仿宋" w:eastAsia="华文仿宋" w:hAnsi="华文仿宋" w:hint="eastAsia"/>
          <w:sz w:val="24"/>
        </w:rPr>
        <w:t xml:space="preserve">和 </w:t>
      </w:r>
      <m:oMath>
        <m:r>
          <m:rPr>
            <m:sty m:val="p"/>
          </m:rPr>
          <w:rPr>
            <w:rFonts w:ascii="Cambria Math" w:eastAsia="华文仿宋" w:hAnsi="Cambria Math"/>
            <w:sz w:val="24"/>
          </w:rPr>
          <m:t>±0.2</m:t>
        </m:r>
      </m:oMath>
      <w:r w:rsidR="0089274B">
        <w:rPr>
          <w:rFonts w:ascii="华文仿宋" w:eastAsia="华文仿宋" w:hAnsi="华文仿宋" w:hint="eastAsia"/>
          <w:sz w:val="24"/>
        </w:rPr>
        <w:t xml:space="preserve"> </w:t>
      </w:r>
      <w:r>
        <w:rPr>
          <w:rFonts w:ascii="华文仿宋" w:eastAsia="华文仿宋" w:hAnsi="华文仿宋" w:hint="eastAsia"/>
          <w:sz w:val="24"/>
        </w:rPr>
        <w:t>的死区环节</w:t>
      </w:r>
      <w:r w:rsidR="00E0510E">
        <w:rPr>
          <w:rFonts w:ascii="华文仿宋" w:eastAsia="华文仿宋" w:hAnsi="华文仿宋" w:hint="eastAsia"/>
          <w:sz w:val="24"/>
        </w:rPr>
        <w:t>（</w:t>
      </w:r>
      <w:proofErr w:type="spellStart"/>
      <w:r w:rsidR="00E0510E">
        <w:rPr>
          <w:rFonts w:ascii="华文仿宋" w:eastAsia="华文仿宋" w:hAnsi="华文仿宋" w:hint="eastAsia"/>
          <w:sz w:val="24"/>
        </w:rPr>
        <w:t>Dead</w:t>
      </w:r>
      <w:r w:rsidR="00E0510E">
        <w:rPr>
          <w:rFonts w:ascii="华文仿宋" w:eastAsia="华文仿宋" w:hAnsi="华文仿宋"/>
          <w:sz w:val="24"/>
        </w:rPr>
        <w:t>zone</w:t>
      </w:r>
      <w:proofErr w:type="spellEnd"/>
      <w:r w:rsidR="00E0510E">
        <w:rPr>
          <w:rFonts w:ascii="华文仿宋" w:eastAsia="华文仿宋" w:hAnsi="华文仿宋" w:hint="eastAsia"/>
          <w:sz w:val="24"/>
        </w:rPr>
        <w:t>）</w:t>
      </w:r>
      <w:r>
        <w:rPr>
          <w:rFonts w:ascii="华文仿宋" w:eastAsia="华文仿宋" w:hAnsi="华文仿宋" w:hint="eastAsia"/>
          <w:sz w:val="24"/>
        </w:rPr>
        <w:t>；</w:t>
      </w:r>
    </w:p>
    <w:p w14:paraId="5E83BCD2" w14:textId="56442886" w:rsidR="00BA4A18" w:rsidRPr="00BA4A18" w:rsidRDefault="00BA4A18" w:rsidP="00BA4A18">
      <w:pPr>
        <w:pStyle w:val="a8"/>
        <w:numPr>
          <w:ilvl w:val="0"/>
          <w:numId w:val="1"/>
        </w:numPr>
        <w:ind w:firstLineChars="0"/>
        <w:rPr>
          <w:rFonts w:ascii="华文仿宋" w:eastAsia="华文仿宋" w:hAnsi="华文仿宋"/>
          <w:sz w:val="24"/>
        </w:rPr>
      </w:pPr>
      <w:r>
        <w:rPr>
          <w:rFonts w:ascii="华文仿宋" w:eastAsia="华文仿宋" w:hAnsi="华文仿宋" w:hint="eastAsia"/>
          <w:sz w:val="24"/>
        </w:rPr>
        <w:t>开关阈值为</w:t>
      </w:r>
      <m:oMath>
        <m:r>
          <m:rPr>
            <m:sty m:val="p"/>
          </m:rPr>
          <w:rPr>
            <w:rFonts w:ascii="Cambria Math" w:eastAsia="华文仿宋" w:hAnsi="Cambria Math"/>
            <w:sz w:val="24"/>
          </w:rPr>
          <m:t>±0.5</m:t>
        </m:r>
      </m:oMath>
      <w:r w:rsidR="0089274B">
        <w:rPr>
          <w:rFonts w:ascii="华文仿宋" w:eastAsia="华文仿宋" w:hAnsi="华文仿宋" w:hint="eastAsia"/>
          <w:sz w:val="24"/>
        </w:rPr>
        <w:t xml:space="preserve"> 和 </w:t>
      </w:r>
      <m:oMath>
        <m:r>
          <m:rPr>
            <m:sty m:val="p"/>
          </m:rPr>
          <w:rPr>
            <w:rFonts w:ascii="Cambria Math" w:eastAsia="华文仿宋" w:hAnsi="Cambria Math"/>
            <w:sz w:val="24"/>
          </w:rPr>
          <m:t>±0.2</m:t>
        </m:r>
      </m:oMath>
      <w:r>
        <w:rPr>
          <w:rFonts w:ascii="华文仿宋" w:eastAsia="华文仿宋" w:hAnsi="华文仿宋" w:hint="eastAsia"/>
          <w:sz w:val="24"/>
        </w:rPr>
        <w:t>的</w:t>
      </w:r>
      <w:r w:rsidR="00AE58FA">
        <w:rPr>
          <w:rFonts w:ascii="华文仿宋" w:eastAsia="华文仿宋" w:hAnsi="华文仿宋" w:hint="eastAsia"/>
          <w:sz w:val="24"/>
        </w:rPr>
        <w:t>间隙</w:t>
      </w:r>
      <w:r>
        <w:rPr>
          <w:rFonts w:ascii="华文仿宋" w:eastAsia="华文仿宋" w:hAnsi="华文仿宋" w:hint="eastAsia"/>
          <w:sz w:val="24"/>
        </w:rPr>
        <w:t>环节</w:t>
      </w:r>
      <w:r w:rsidR="00E0510E">
        <w:rPr>
          <w:rFonts w:ascii="华文仿宋" w:eastAsia="华文仿宋" w:hAnsi="华文仿宋" w:hint="eastAsia"/>
          <w:sz w:val="24"/>
        </w:rPr>
        <w:t>（B</w:t>
      </w:r>
      <w:r w:rsidR="00E0510E">
        <w:rPr>
          <w:rFonts w:ascii="华文仿宋" w:eastAsia="华文仿宋" w:hAnsi="华文仿宋"/>
          <w:sz w:val="24"/>
        </w:rPr>
        <w:t>ackflash</w:t>
      </w:r>
      <w:r w:rsidR="00E0510E">
        <w:rPr>
          <w:rFonts w:ascii="华文仿宋" w:eastAsia="华文仿宋" w:hAnsi="华文仿宋" w:hint="eastAsia"/>
          <w:sz w:val="24"/>
        </w:rPr>
        <w:t>）</w:t>
      </w:r>
    </w:p>
    <w:p w14:paraId="2C101B45" w14:textId="04C6A2F4" w:rsidR="00BA4A18" w:rsidRDefault="00BA4A18" w:rsidP="00BA4A18">
      <w:pPr>
        <w:pStyle w:val="a8"/>
        <w:numPr>
          <w:ilvl w:val="0"/>
          <w:numId w:val="1"/>
        </w:numPr>
        <w:ind w:firstLineChars="0"/>
        <w:rPr>
          <w:rFonts w:ascii="华文仿宋" w:eastAsia="华文仿宋" w:hAnsi="华文仿宋"/>
          <w:sz w:val="24"/>
        </w:rPr>
      </w:pPr>
      <w:bookmarkStart w:id="0" w:name="_Hlk147777428"/>
      <m:oMath>
        <m:r>
          <m:rPr>
            <m:sty m:val="p"/>
          </m:rPr>
          <w:rPr>
            <w:rFonts w:ascii="Cambria Math" w:eastAsia="华文仿宋" w:hAnsi="Cambria Math"/>
            <w:sz w:val="24"/>
          </w:rPr>
          <m:t>τ=0.5</m:t>
        </m:r>
      </m:oMath>
      <w:bookmarkEnd w:id="0"/>
      <w:r>
        <w:rPr>
          <w:rFonts w:ascii="华文仿宋" w:eastAsia="华文仿宋" w:hAnsi="华文仿宋"/>
          <w:sz w:val="24"/>
        </w:rPr>
        <w:t xml:space="preserve"> </w:t>
      </w:r>
      <w:r w:rsidR="0089274B">
        <w:rPr>
          <w:rFonts w:ascii="华文仿宋" w:eastAsia="华文仿宋" w:hAnsi="华文仿宋" w:hint="eastAsia"/>
          <w:sz w:val="24"/>
        </w:rPr>
        <w:t xml:space="preserve">和 </w:t>
      </w:r>
      <m:oMath>
        <m:r>
          <m:rPr>
            <m:sty m:val="p"/>
          </m:rPr>
          <w:rPr>
            <w:rFonts w:ascii="Cambria Math" w:eastAsia="华文仿宋" w:hAnsi="Cambria Math"/>
            <w:sz w:val="24"/>
          </w:rPr>
          <m:t>τ=0.2</m:t>
        </m:r>
      </m:oMath>
      <w:r>
        <w:rPr>
          <w:rFonts w:ascii="华文仿宋" w:eastAsia="华文仿宋" w:hAnsi="华文仿宋" w:hint="eastAsia"/>
          <w:sz w:val="24"/>
        </w:rPr>
        <w:t>的时滞环节</w:t>
      </w:r>
      <w:r w:rsidR="00E0510E">
        <w:rPr>
          <w:rFonts w:ascii="华文仿宋" w:eastAsia="华文仿宋" w:hAnsi="华文仿宋" w:hint="eastAsia"/>
          <w:sz w:val="24"/>
        </w:rPr>
        <w:t>（</w:t>
      </w:r>
      <w:r w:rsidR="00E0510E">
        <w:rPr>
          <w:rFonts w:ascii="华文仿宋" w:eastAsia="华文仿宋" w:hAnsi="华文仿宋"/>
          <w:sz w:val="24"/>
        </w:rPr>
        <w:t>Time Delay</w:t>
      </w:r>
      <w:r w:rsidR="00E0510E">
        <w:rPr>
          <w:rFonts w:ascii="华文仿宋" w:eastAsia="华文仿宋" w:hAnsi="华文仿宋" w:hint="eastAsia"/>
          <w:sz w:val="24"/>
        </w:rPr>
        <w:t>）</w:t>
      </w:r>
      <w:r>
        <w:rPr>
          <w:rFonts w:ascii="华文仿宋" w:eastAsia="华文仿宋" w:hAnsi="华文仿宋" w:hint="eastAsia"/>
          <w:sz w:val="24"/>
        </w:rPr>
        <w:t>.</w:t>
      </w:r>
    </w:p>
    <w:p w14:paraId="7D23F8A3" w14:textId="5CCC6001" w:rsidR="00BA4A18" w:rsidRPr="00BA4A18" w:rsidRDefault="00BA4A18" w:rsidP="00BA4A18">
      <w:pPr>
        <w:rPr>
          <w:rFonts w:ascii="华文仿宋" w:eastAsia="华文仿宋" w:hAnsi="华文仿宋"/>
          <w:sz w:val="24"/>
        </w:rPr>
      </w:pPr>
      <w:r>
        <w:rPr>
          <w:rFonts w:ascii="华文仿宋" w:eastAsia="华文仿宋" w:hAnsi="华文仿宋" w:hint="eastAsia"/>
          <w:sz w:val="24"/>
        </w:rPr>
        <w:t>请</w:t>
      </w:r>
      <w:r w:rsidR="001B0D27">
        <w:rPr>
          <w:rFonts w:ascii="华文仿宋" w:eastAsia="华文仿宋" w:hAnsi="华文仿宋" w:hint="eastAsia"/>
          <w:sz w:val="24"/>
        </w:rPr>
        <w:t>绘制并比较</w:t>
      </w:r>
      <w:r>
        <w:rPr>
          <w:rFonts w:ascii="华文仿宋" w:eastAsia="华文仿宋" w:hAnsi="华文仿宋" w:hint="eastAsia"/>
          <w:sz w:val="24"/>
        </w:rPr>
        <w:t>输出响应的仿真曲线，描述性能的变化趋势，并分析原因。</w:t>
      </w:r>
    </w:p>
    <w:p w14:paraId="2C93402F" w14:textId="154D1778" w:rsidR="00556042" w:rsidRDefault="00556042" w:rsidP="00556042">
      <w:pPr>
        <w:rPr>
          <w:rFonts w:ascii="宋体" w:eastAsia="宋体" w:hAnsi="宋体"/>
          <w:bCs/>
          <w:sz w:val="21"/>
          <w:szCs w:val="21"/>
        </w:rPr>
      </w:pPr>
      <w:r>
        <w:rPr>
          <w:rFonts w:ascii="宋体" w:eastAsia="宋体" w:hAnsi="宋体" w:hint="eastAsia"/>
          <w:bCs/>
          <w:sz w:val="21"/>
          <w:szCs w:val="21"/>
        </w:rPr>
        <w:t>没有控制环节时，输出响应的仿真曲线为：</w:t>
      </w:r>
    </w:p>
    <w:p w14:paraId="50607E52" w14:textId="191DCD0C" w:rsidR="00556042" w:rsidRDefault="00556042" w:rsidP="00556042">
      <w:pPr>
        <w:jc w:val="center"/>
        <w:rPr>
          <w:rFonts w:ascii="宋体" w:eastAsia="宋体" w:hAnsi="宋体"/>
          <w:bCs/>
          <w:sz w:val="21"/>
          <w:szCs w:val="21"/>
        </w:rPr>
      </w:pPr>
      <w:r>
        <w:rPr>
          <w:noProof/>
        </w:rPr>
        <w:drawing>
          <wp:inline distT="0" distB="0" distL="0" distR="0" wp14:anchorId="274FFF0E" wp14:editId="34A57718">
            <wp:extent cx="4389120" cy="3898738"/>
            <wp:effectExtent l="0" t="0" r="0" b="6985"/>
            <wp:docPr id="72916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61582" name=""/>
                    <pic:cNvPicPr/>
                  </pic:nvPicPr>
                  <pic:blipFill>
                    <a:blip r:embed="rId8"/>
                    <a:stretch>
                      <a:fillRect/>
                    </a:stretch>
                  </pic:blipFill>
                  <pic:spPr>
                    <a:xfrm>
                      <a:off x="0" y="0"/>
                      <a:ext cx="4454279" cy="3956617"/>
                    </a:xfrm>
                    <a:prstGeom prst="rect">
                      <a:avLst/>
                    </a:prstGeom>
                  </pic:spPr>
                </pic:pic>
              </a:graphicData>
            </a:graphic>
          </wp:inline>
        </w:drawing>
      </w:r>
    </w:p>
    <w:p w14:paraId="1FE434E6" w14:textId="74D240D5" w:rsidR="00556042" w:rsidRDefault="00556042" w:rsidP="00556042">
      <w:pPr>
        <w:pStyle w:val="a8"/>
        <w:numPr>
          <w:ilvl w:val="0"/>
          <w:numId w:val="8"/>
        </w:numPr>
        <w:ind w:firstLineChars="0"/>
        <w:rPr>
          <w:rFonts w:ascii="宋体" w:eastAsia="宋体" w:hAnsi="宋体"/>
          <w:bCs/>
          <w:sz w:val="21"/>
          <w:szCs w:val="21"/>
        </w:rPr>
      </w:pPr>
      <w:r>
        <w:rPr>
          <w:rFonts w:ascii="宋体" w:eastAsia="宋体" w:hAnsi="宋体" w:hint="eastAsia"/>
          <w:bCs/>
          <w:sz w:val="21"/>
          <w:szCs w:val="21"/>
        </w:rPr>
        <w:lastRenderedPageBreak/>
        <w:t>控制环节为饱和环节时，输出</w:t>
      </w:r>
      <w:r>
        <w:rPr>
          <w:rFonts w:ascii="宋体" w:eastAsia="宋体" w:hAnsi="宋体" w:hint="eastAsia"/>
          <w:bCs/>
          <w:sz w:val="21"/>
          <w:szCs w:val="21"/>
        </w:rPr>
        <w:t>响</w:t>
      </w:r>
      <w:r>
        <w:rPr>
          <w:rFonts w:ascii="宋体" w:eastAsia="宋体" w:hAnsi="宋体" w:hint="eastAsia"/>
          <w:bCs/>
          <w:sz w:val="21"/>
          <w:szCs w:val="21"/>
        </w:rPr>
        <w:t>应的仿真曲线如下：</w:t>
      </w:r>
    </w:p>
    <w:p w14:paraId="6AADE209" w14:textId="16FD2B80" w:rsidR="0023022D" w:rsidRDefault="00757D13" w:rsidP="00757D13">
      <w:pPr>
        <w:jc w:val="center"/>
        <w:rPr>
          <w:rFonts w:ascii="宋体" w:eastAsia="宋体" w:hAnsi="宋体"/>
          <w:bCs/>
          <w:sz w:val="21"/>
          <w:szCs w:val="21"/>
        </w:rPr>
      </w:pPr>
      <w:r>
        <w:rPr>
          <w:noProof/>
        </w:rPr>
        <w:drawing>
          <wp:inline distT="0" distB="0" distL="0" distR="0" wp14:anchorId="097A97D5" wp14:editId="389C944D">
            <wp:extent cx="3596640" cy="3194801"/>
            <wp:effectExtent l="0" t="0" r="3810" b="5715"/>
            <wp:docPr id="840735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5469" name=""/>
                    <pic:cNvPicPr/>
                  </pic:nvPicPr>
                  <pic:blipFill>
                    <a:blip r:embed="rId9"/>
                    <a:stretch>
                      <a:fillRect/>
                    </a:stretch>
                  </pic:blipFill>
                  <pic:spPr>
                    <a:xfrm>
                      <a:off x="0" y="0"/>
                      <a:ext cx="3619879" cy="3215444"/>
                    </a:xfrm>
                    <a:prstGeom prst="rect">
                      <a:avLst/>
                    </a:prstGeom>
                  </pic:spPr>
                </pic:pic>
              </a:graphicData>
            </a:graphic>
          </wp:inline>
        </w:drawing>
      </w:r>
    </w:p>
    <w:p w14:paraId="63793B59" w14:textId="02812083" w:rsidR="00757D13" w:rsidRDefault="00757D13" w:rsidP="00A7519B">
      <w:pPr>
        <w:rPr>
          <w:rFonts w:ascii="宋体" w:eastAsia="宋体" w:hAnsi="宋体"/>
          <w:bCs/>
          <w:sz w:val="21"/>
          <w:szCs w:val="21"/>
        </w:rPr>
      </w:pPr>
      <w:r>
        <w:rPr>
          <w:rFonts w:ascii="宋体" w:eastAsia="宋体" w:hAnsi="宋体"/>
          <w:bCs/>
          <w:sz w:val="21"/>
          <w:szCs w:val="21"/>
        </w:rPr>
        <w:tab/>
      </w:r>
      <w:r>
        <w:rPr>
          <w:rFonts w:ascii="宋体" w:eastAsia="宋体" w:hAnsi="宋体" w:hint="eastAsia"/>
          <w:bCs/>
          <w:sz w:val="21"/>
          <w:szCs w:val="21"/>
        </w:rPr>
        <w:t>其中，黄色曲线为限幅</w:t>
      </w:r>
      <m:oMath>
        <m:r>
          <w:rPr>
            <w:rFonts w:ascii="Cambria Math" w:eastAsia="宋体" w:hAnsi="Cambria Math"/>
            <w:sz w:val="21"/>
            <w:szCs w:val="21"/>
          </w:rPr>
          <m:t>±0.5</m:t>
        </m:r>
      </m:oMath>
      <w:r>
        <w:rPr>
          <w:rFonts w:ascii="宋体" w:eastAsia="宋体" w:hAnsi="宋体" w:hint="eastAsia"/>
          <w:bCs/>
          <w:sz w:val="21"/>
          <w:szCs w:val="21"/>
        </w:rPr>
        <w:t>，蓝色曲线为限幅</w:t>
      </w:r>
      <m:oMath>
        <m:r>
          <w:rPr>
            <w:rFonts w:ascii="Cambria Math" w:eastAsia="宋体" w:hAnsi="Cambria Math"/>
            <w:sz w:val="21"/>
            <w:szCs w:val="21"/>
          </w:rPr>
          <m:t>±0.2</m:t>
        </m:r>
      </m:oMath>
      <w:r>
        <w:rPr>
          <w:rFonts w:ascii="宋体" w:eastAsia="宋体" w:hAnsi="宋体" w:hint="eastAsia"/>
          <w:bCs/>
          <w:sz w:val="21"/>
          <w:szCs w:val="21"/>
        </w:rPr>
        <w:t>，</w:t>
      </w:r>
      <w:r w:rsidR="00A7519B">
        <w:rPr>
          <w:rFonts w:ascii="宋体" w:eastAsia="宋体" w:hAnsi="宋体" w:hint="eastAsia"/>
          <w:bCs/>
          <w:sz w:val="21"/>
          <w:szCs w:val="21"/>
        </w:rPr>
        <w:t>可以看出，系统的调节时间并未发生明显改变，主要改进体现为超调量减小，这是因为控制环节为饱和环节，</w:t>
      </w:r>
      <w:r w:rsidR="00A7519B" w:rsidRPr="00A7519B">
        <w:rPr>
          <w:rFonts w:ascii="宋体" w:eastAsia="宋体" w:hAnsi="宋体" w:hint="eastAsia"/>
          <w:bCs/>
          <w:sz w:val="21"/>
          <w:szCs w:val="21"/>
        </w:rPr>
        <w:t>饱和环节可以限制输出信号的幅值，从而对系统的响应进行限制。通过添加饱和环节，当控制系统的输出信号接近设定值时，如果输出信号超过了饱和限制的幅值范围，饱和环节将限制输出信号的幅值，防止系统过度响应或过冲。这样可以有效地减小超调量，使系统的响应更加平稳。</w:t>
      </w:r>
    </w:p>
    <w:p w14:paraId="6C7D1539" w14:textId="77777777" w:rsidR="00A7519B" w:rsidRPr="0023022D" w:rsidRDefault="00A7519B" w:rsidP="00A7519B">
      <w:pPr>
        <w:rPr>
          <w:rFonts w:ascii="宋体" w:eastAsia="宋体" w:hAnsi="宋体" w:hint="eastAsia"/>
          <w:bCs/>
          <w:sz w:val="21"/>
          <w:szCs w:val="21"/>
        </w:rPr>
      </w:pPr>
    </w:p>
    <w:p w14:paraId="3BC92283" w14:textId="56B0E6C1" w:rsidR="00556042" w:rsidRDefault="00556042" w:rsidP="00556042">
      <w:pPr>
        <w:pStyle w:val="a8"/>
        <w:numPr>
          <w:ilvl w:val="0"/>
          <w:numId w:val="8"/>
        </w:numPr>
        <w:ind w:firstLineChars="0"/>
        <w:rPr>
          <w:rFonts w:ascii="宋体" w:eastAsia="宋体" w:hAnsi="宋体"/>
          <w:bCs/>
          <w:sz w:val="21"/>
          <w:szCs w:val="21"/>
        </w:rPr>
      </w:pPr>
      <w:r>
        <w:rPr>
          <w:rFonts w:ascii="宋体" w:eastAsia="宋体" w:hAnsi="宋体" w:hint="eastAsia"/>
          <w:bCs/>
          <w:sz w:val="21"/>
          <w:szCs w:val="21"/>
        </w:rPr>
        <w:t>控制环节为死区环节时，输出</w:t>
      </w:r>
      <w:r>
        <w:rPr>
          <w:rFonts w:ascii="宋体" w:eastAsia="宋体" w:hAnsi="宋体" w:hint="eastAsia"/>
          <w:bCs/>
          <w:sz w:val="21"/>
          <w:szCs w:val="21"/>
        </w:rPr>
        <w:t>响</w:t>
      </w:r>
      <w:r>
        <w:rPr>
          <w:rFonts w:ascii="宋体" w:eastAsia="宋体" w:hAnsi="宋体" w:hint="eastAsia"/>
          <w:bCs/>
          <w:sz w:val="21"/>
          <w:szCs w:val="21"/>
        </w:rPr>
        <w:t>应的仿真曲线如下：</w:t>
      </w:r>
    </w:p>
    <w:p w14:paraId="67A4B485" w14:textId="6861A5BF" w:rsidR="0023022D" w:rsidRDefault="004370D5" w:rsidP="004370D5">
      <w:pPr>
        <w:jc w:val="center"/>
        <w:rPr>
          <w:rFonts w:ascii="宋体" w:eastAsia="宋体" w:hAnsi="宋体" w:hint="eastAsia"/>
          <w:bCs/>
          <w:sz w:val="21"/>
          <w:szCs w:val="21"/>
        </w:rPr>
      </w:pPr>
      <w:r>
        <w:rPr>
          <w:noProof/>
        </w:rPr>
        <w:drawing>
          <wp:inline distT="0" distB="0" distL="0" distR="0" wp14:anchorId="05207193" wp14:editId="4CFDD5F9">
            <wp:extent cx="3581400" cy="3163584"/>
            <wp:effectExtent l="0" t="0" r="0" b="0"/>
            <wp:docPr id="651586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86624" name=""/>
                    <pic:cNvPicPr/>
                  </pic:nvPicPr>
                  <pic:blipFill>
                    <a:blip r:embed="rId10"/>
                    <a:stretch>
                      <a:fillRect/>
                    </a:stretch>
                  </pic:blipFill>
                  <pic:spPr>
                    <a:xfrm>
                      <a:off x="0" y="0"/>
                      <a:ext cx="3592349" cy="3173256"/>
                    </a:xfrm>
                    <a:prstGeom prst="rect">
                      <a:avLst/>
                    </a:prstGeom>
                  </pic:spPr>
                </pic:pic>
              </a:graphicData>
            </a:graphic>
          </wp:inline>
        </w:drawing>
      </w:r>
    </w:p>
    <w:p w14:paraId="5172923A" w14:textId="536594BF" w:rsidR="00A7519B" w:rsidRDefault="004370D5" w:rsidP="004370D5">
      <w:pPr>
        <w:rPr>
          <w:rFonts w:ascii="宋体" w:eastAsia="宋体" w:hAnsi="宋体"/>
          <w:bCs/>
          <w:sz w:val="21"/>
          <w:szCs w:val="21"/>
        </w:rPr>
      </w:pPr>
      <w:r>
        <w:rPr>
          <w:rFonts w:ascii="宋体" w:eastAsia="宋体" w:hAnsi="宋体"/>
          <w:bCs/>
          <w:sz w:val="21"/>
          <w:szCs w:val="21"/>
        </w:rPr>
        <w:tab/>
      </w:r>
      <w:r>
        <w:rPr>
          <w:rFonts w:ascii="宋体" w:eastAsia="宋体" w:hAnsi="宋体" w:hint="eastAsia"/>
          <w:bCs/>
          <w:sz w:val="21"/>
          <w:szCs w:val="21"/>
        </w:rPr>
        <w:t>其中，黄色曲线为</w:t>
      </w:r>
      <w:r>
        <w:rPr>
          <w:rFonts w:ascii="宋体" w:eastAsia="宋体" w:hAnsi="宋体" w:hint="eastAsia"/>
          <w:bCs/>
          <w:sz w:val="21"/>
          <w:szCs w:val="21"/>
        </w:rPr>
        <w:t>宽度</w:t>
      </w:r>
      <m:oMath>
        <m:r>
          <w:rPr>
            <w:rFonts w:ascii="Cambria Math" w:eastAsia="宋体" w:hAnsi="Cambria Math"/>
            <w:sz w:val="21"/>
            <w:szCs w:val="21"/>
          </w:rPr>
          <m:t>±0.5</m:t>
        </m:r>
      </m:oMath>
      <w:r>
        <w:rPr>
          <w:rFonts w:ascii="宋体" w:eastAsia="宋体" w:hAnsi="宋体" w:hint="eastAsia"/>
          <w:bCs/>
          <w:sz w:val="21"/>
          <w:szCs w:val="21"/>
        </w:rPr>
        <w:t>，蓝色曲线为</w:t>
      </w:r>
      <w:r>
        <w:rPr>
          <w:rFonts w:ascii="宋体" w:eastAsia="宋体" w:hAnsi="宋体" w:hint="eastAsia"/>
          <w:bCs/>
          <w:sz w:val="21"/>
          <w:szCs w:val="21"/>
        </w:rPr>
        <w:t>宽度</w:t>
      </w:r>
      <m:oMath>
        <m:r>
          <w:rPr>
            <w:rFonts w:ascii="Cambria Math" w:eastAsia="宋体" w:hAnsi="Cambria Math"/>
            <w:sz w:val="21"/>
            <w:szCs w:val="21"/>
          </w:rPr>
          <m:t>±0.2</m:t>
        </m:r>
      </m:oMath>
      <w:r>
        <w:rPr>
          <w:rFonts w:ascii="宋体" w:eastAsia="宋体" w:hAnsi="宋体" w:hint="eastAsia"/>
          <w:bCs/>
          <w:sz w:val="21"/>
          <w:szCs w:val="21"/>
        </w:rPr>
        <w:t>，</w:t>
      </w:r>
      <w:r>
        <w:rPr>
          <w:rFonts w:ascii="宋体" w:eastAsia="宋体" w:hAnsi="宋体" w:hint="eastAsia"/>
          <w:bCs/>
          <w:sz w:val="21"/>
          <w:szCs w:val="21"/>
        </w:rPr>
        <w:t>可以看出，系统的调节时间明显减小，但是当宽度为</w:t>
      </w:r>
      <m:oMath>
        <m:r>
          <w:rPr>
            <w:rFonts w:ascii="Cambria Math" w:eastAsia="宋体" w:hAnsi="Cambria Math"/>
            <w:sz w:val="21"/>
            <w:szCs w:val="21"/>
          </w:rPr>
          <m:t>±0.5</m:t>
        </m:r>
      </m:oMath>
      <w:r>
        <w:rPr>
          <w:rFonts w:ascii="宋体" w:eastAsia="宋体" w:hAnsi="宋体" w:hint="eastAsia"/>
          <w:bCs/>
          <w:sz w:val="21"/>
          <w:szCs w:val="21"/>
        </w:rPr>
        <w:t>时，静态特性表现为有静差。因为</w:t>
      </w:r>
      <w:r w:rsidRPr="004370D5">
        <w:rPr>
          <w:rFonts w:ascii="宋体" w:eastAsia="宋体" w:hAnsi="宋体" w:hint="eastAsia"/>
          <w:bCs/>
          <w:sz w:val="21"/>
          <w:szCs w:val="21"/>
        </w:rPr>
        <w:t>死区环节可以抑制系统对小幅度输入的响应，从而减小了系统的灵敏度。当控制系统中存在死区环节时，只有当输入信号超过</w:t>
      </w:r>
      <w:r w:rsidRPr="004370D5">
        <w:rPr>
          <w:rFonts w:ascii="宋体" w:eastAsia="宋体" w:hAnsi="宋体" w:hint="eastAsia"/>
          <w:bCs/>
          <w:sz w:val="21"/>
          <w:szCs w:val="21"/>
        </w:rPr>
        <w:lastRenderedPageBreak/>
        <w:t>一定的阈值才会激活系统的响应。这意味着在输入信号较小的情况下，系统的响应被抑制，不会立即对输入进行调节。因此，添加死区环节可以减小系统对小幅度输入的过度调节，从而减小调节时间。然而，添加死区环节可能会导致系统产生静差。</w:t>
      </w:r>
      <w:r>
        <w:rPr>
          <w:rFonts w:ascii="宋体" w:eastAsia="宋体" w:hAnsi="宋体" w:hint="eastAsia"/>
          <w:bCs/>
          <w:sz w:val="21"/>
          <w:szCs w:val="21"/>
        </w:rPr>
        <w:t>如果死区宽度设置较大</w:t>
      </w:r>
      <w:r w:rsidRPr="004370D5">
        <w:rPr>
          <w:rFonts w:ascii="宋体" w:eastAsia="宋体" w:hAnsi="宋体" w:hint="eastAsia"/>
          <w:bCs/>
          <w:sz w:val="21"/>
          <w:szCs w:val="21"/>
        </w:rPr>
        <w:t>，当输入信号处于死区范围内时，系统不会进行调节，因此可能无法完全消除静差。</w:t>
      </w:r>
    </w:p>
    <w:p w14:paraId="264FF30F" w14:textId="77777777" w:rsidR="004370D5" w:rsidRPr="0023022D" w:rsidRDefault="004370D5" w:rsidP="0023022D">
      <w:pPr>
        <w:rPr>
          <w:rFonts w:ascii="宋体" w:eastAsia="宋体" w:hAnsi="宋体" w:hint="eastAsia"/>
          <w:bCs/>
          <w:sz w:val="21"/>
          <w:szCs w:val="21"/>
        </w:rPr>
      </w:pPr>
    </w:p>
    <w:p w14:paraId="474E80AB" w14:textId="28DA8380" w:rsidR="00556042" w:rsidRDefault="00556042" w:rsidP="00556042">
      <w:pPr>
        <w:pStyle w:val="a8"/>
        <w:numPr>
          <w:ilvl w:val="0"/>
          <w:numId w:val="8"/>
        </w:numPr>
        <w:ind w:firstLineChars="0"/>
        <w:rPr>
          <w:rFonts w:ascii="宋体" w:eastAsia="宋体" w:hAnsi="宋体"/>
          <w:bCs/>
          <w:sz w:val="21"/>
          <w:szCs w:val="21"/>
        </w:rPr>
      </w:pPr>
      <w:r>
        <w:rPr>
          <w:rFonts w:ascii="宋体" w:eastAsia="宋体" w:hAnsi="宋体" w:hint="eastAsia"/>
          <w:bCs/>
          <w:sz w:val="21"/>
          <w:szCs w:val="21"/>
        </w:rPr>
        <w:t>控制环节为间隙环节时，输出</w:t>
      </w:r>
      <w:r>
        <w:rPr>
          <w:rFonts w:ascii="宋体" w:eastAsia="宋体" w:hAnsi="宋体" w:hint="eastAsia"/>
          <w:bCs/>
          <w:sz w:val="21"/>
          <w:szCs w:val="21"/>
        </w:rPr>
        <w:t>响</w:t>
      </w:r>
      <w:r>
        <w:rPr>
          <w:rFonts w:ascii="宋体" w:eastAsia="宋体" w:hAnsi="宋体" w:hint="eastAsia"/>
          <w:bCs/>
          <w:sz w:val="21"/>
          <w:szCs w:val="21"/>
        </w:rPr>
        <w:t>应的仿真曲线如下：</w:t>
      </w:r>
    </w:p>
    <w:p w14:paraId="4B2BC4CE" w14:textId="62F71DD9" w:rsidR="0023022D" w:rsidRDefault="00EF79DA" w:rsidP="00EF79DA">
      <w:pPr>
        <w:jc w:val="center"/>
        <w:rPr>
          <w:rFonts w:ascii="宋体" w:eastAsia="宋体" w:hAnsi="宋体"/>
          <w:bCs/>
          <w:sz w:val="21"/>
          <w:szCs w:val="21"/>
        </w:rPr>
      </w:pPr>
      <w:r>
        <w:rPr>
          <w:noProof/>
        </w:rPr>
        <w:drawing>
          <wp:inline distT="0" distB="0" distL="0" distR="0" wp14:anchorId="3D40FDDA" wp14:editId="7B06E565">
            <wp:extent cx="3520440" cy="3109735"/>
            <wp:effectExtent l="0" t="0" r="3810" b="0"/>
            <wp:docPr id="1076451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1511" name=""/>
                    <pic:cNvPicPr/>
                  </pic:nvPicPr>
                  <pic:blipFill>
                    <a:blip r:embed="rId11"/>
                    <a:stretch>
                      <a:fillRect/>
                    </a:stretch>
                  </pic:blipFill>
                  <pic:spPr>
                    <a:xfrm>
                      <a:off x="0" y="0"/>
                      <a:ext cx="3528082" cy="3116485"/>
                    </a:xfrm>
                    <a:prstGeom prst="rect">
                      <a:avLst/>
                    </a:prstGeom>
                  </pic:spPr>
                </pic:pic>
              </a:graphicData>
            </a:graphic>
          </wp:inline>
        </w:drawing>
      </w:r>
    </w:p>
    <w:p w14:paraId="0AF97C36" w14:textId="5411FFB3" w:rsidR="00EF79DA" w:rsidRDefault="00EF79DA" w:rsidP="00EF79DA">
      <w:pPr>
        <w:rPr>
          <w:rFonts w:ascii="宋体" w:eastAsia="宋体" w:hAnsi="宋体"/>
          <w:bCs/>
          <w:sz w:val="21"/>
          <w:szCs w:val="21"/>
        </w:rPr>
      </w:pPr>
      <w:r>
        <w:rPr>
          <w:rFonts w:ascii="宋体" w:eastAsia="宋体" w:hAnsi="宋体"/>
          <w:bCs/>
          <w:sz w:val="21"/>
          <w:szCs w:val="21"/>
        </w:rPr>
        <w:tab/>
      </w:r>
      <w:r w:rsidR="00D42C13">
        <w:rPr>
          <w:rFonts w:ascii="宋体" w:eastAsia="宋体" w:hAnsi="宋体" w:hint="eastAsia"/>
          <w:bCs/>
          <w:sz w:val="21"/>
          <w:szCs w:val="21"/>
        </w:rPr>
        <w:t>其中，黄色曲线为</w:t>
      </w:r>
      <w:r w:rsidR="00D42C13">
        <w:rPr>
          <w:rFonts w:ascii="宋体" w:eastAsia="宋体" w:hAnsi="宋体" w:hint="eastAsia"/>
          <w:bCs/>
          <w:sz w:val="21"/>
          <w:szCs w:val="21"/>
        </w:rPr>
        <w:t>开关阈值</w:t>
      </w:r>
      <m:oMath>
        <m:r>
          <w:rPr>
            <w:rFonts w:ascii="Cambria Math" w:eastAsia="宋体" w:hAnsi="Cambria Math"/>
            <w:sz w:val="21"/>
            <w:szCs w:val="21"/>
          </w:rPr>
          <m:t>±0.5</m:t>
        </m:r>
      </m:oMath>
      <w:r w:rsidR="00D42C13">
        <w:rPr>
          <w:rFonts w:ascii="宋体" w:eastAsia="宋体" w:hAnsi="宋体" w:hint="eastAsia"/>
          <w:bCs/>
          <w:sz w:val="21"/>
          <w:szCs w:val="21"/>
        </w:rPr>
        <w:t>，蓝色曲线为</w:t>
      </w:r>
      <w:r w:rsidR="00D42C13">
        <w:rPr>
          <w:rFonts w:ascii="宋体" w:eastAsia="宋体" w:hAnsi="宋体" w:hint="eastAsia"/>
          <w:bCs/>
          <w:sz w:val="21"/>
          <w:szCs w:val="21"/>
        </w:rPr>
        <w:t>开关阈值</w:t>
      </w:r>
      <m:oMath>
        <m:r>
          <w:rPr>
            <w:rFonts w:ascii="Cambria Math" w:eastAsia="宋体" w:hAnsi="Cambria Math"/>
            <w:sz w:val="21"/>
            <w:szCs w:val="21"/>
          </w:rPr>
          <m:t>±0.2</m:t>
        </m:r>
      </m:oMath>
      <w:r w:rsidR="00D42C13">
        <w:rPr>
          <w:rFonts w:ascii="宋体" w:eastAsia="宋体" w:hAnsi="宋体" w:hint="eastAsia"/>
          <w:bCs/>
          <w:sz w:val="21"/>
          <w:szCs w:val="21"/>
        </w:rPr>
        <w:t>，可以看出，</w:t>
      </w:r>
      <w:r w:rsidR="00D42C13">
        <w:rPr>
          <w:rFonts w:ascii="宋体" w:eastAsia="宋体" w:hAnsi="宋体" w:hint="eastAsia"/>
          <w:bCs/>
          <w:sz w:val="21"/>
          <w:szCs w:val="21"/>
        </w:rPr>
        <w:t>采用间隙环节超调量增大，并且调节时间增大，当增长时间后发现无法稳定，始终在1周围表现为锯齿波。如下：</w:t>
      </w:r>
    </w:p>
    <w:p w14:paraId="6C8BBAE4" w14:textId="42D5E2BF" w:rsidR="00D42C13" w:rsidRDefault="00D42C13" w:rsidP="00D42C13">
      <w:pPr>
        <w:jc w:val="center"/>
        <w:rPr>
          <w:rFonts w:ascii="宋体" w:eastAsia="宋体" w:hAnsi="宋体"/>
          <w:bCs/>
          <w:sz w:val="21"/>
          <w:szCs w:val="21"/>
        </w:rPr>
      </w:pPr>
      <w:r>
        <w:rPr>
          <w:noProof/>
        </w:rPr>
        <w:drawing>
          <wp:inline distT="0" distB="0" distL="0" distR="0" wp14:anchorId="22689819" wp14:editId="7489A0E5">
            <wp:extent cx="3543300" cy="3129929"/>
            <wp:effectExtent l="0" t="0" r="0" b="0"/>
            <wp:docPr id="60618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83296" name=""/>
                    <pic:cNvPicPr/>
                  </pic:nvPicPr>
                  <pic:blipFill>
                    <a:blip r:embed="rId12"/>
                    <a:stretch>
                      <a:fillRect/>
                    </a:stretch>
                  </pic:blipFill>
                  <pic:spPr>
                    <a:xfrm>
                      <a:off x="0" y="0"/>
                      <a:ext cx="3549633" cy="3135523"/>
                    </a:xfrm>
                    <a:prstGeom prst="rect">
                      <a:avLst/>
                    </a:prstGeom>
                  </pic:spPr>
                </pic:pic>
              </a:graphicData>
            </a:graphic>
          </wp:inline>
        </w:drawing>
      </w:r>
    </w:p>
    <w:p w14:paraId="7B812D05" w14:textId="70217CEC" w:rsidR="00D42C13" w:rsidRDefault="00D42C13" w:rsidP="00522420">
      <w:pPr>
        <w:rPr>
          <w:rFonts w:ascii="宋体" w:eastAsia="宋体" w:hAnsi="宋体" w:hint="eastAsia"/>
          <w:bCs/>
          <w:sz w:val="21"/>
          <w:szCs w:val="21"/>
        </w:rPr>
      </w:pPr>
      <w:r>
        <w:rPr>
          <w:rFonts w:ascii="宋体" w:eastAsia="宋体" w:hAnsi="宋体"/>
          <w:bCs/>
          <w:sz w:val="21"/>
          <w:szCs w:val="21"/>
        </w:rPr>
        <w:tab/>
      </w:r>
      <w:r w:rsidR="00522420">
        <w:rPr>
          <w:rFonts w:ascii="宋体" w:eastAsia="宋体" w:hAnsi="宋体" w:hint="eastAsia"/>
          <w:bCs/>
          <w:sz w:val="21"/>
          <w:szCs w:val="21"/>
        </w:rPr>
        <w:t>因为</w:t>
      </w:r>
      <w:r w:rsidR="00522420" w:rsidRPr="00522420">
        <w:rPr>
          <w:rFonts w:ascii="宋体" w:eastAsia="宋体" w:hAnsi="宋体" w:hint="eastAsia"/>
          <w:bCs/>
          <w:sz w:val="21"/>
          <w:szCs w:val="21"/>
        </w:rPr>
        <w:t>间隙环节引入了非线性和不可逆的特性，这可能导致系统不稳定</w:t>
      </w:r>
      <w:r w:rsidR="00522420">
        <w:rPr>
          <w:rFonts w:ascii="宋体" w:eastAsia="宋体" w:hAnsi="宋体" w:hint="eastAsia"/>
          <w:bCs/>
          <w:sz w:val="21"/>
          <w:szCs w:val="21"/>
        </w:rPr>
        <w:t>。</w:t>
      </w:r>
      <w:r w:rsidR="00522420" w:rsidRPr="00522420">
        <w:rPr>
          <w:rFonts w:ascii="宋体" w:eastAsia="宋体" w:hAnsi="宋体" w:hint="eastAsia"/>
          <w:bCs/>
          <w:sz w:val="21"/>
          <w:szCs w:val="21"/>
        </w:rPr>
        <w:t>当系统存在间隙环节时，系统的响应可能会出现不连续或不平滑的情况。这可能导致系统出现振荡、不稳定或不可预测的行为。特别是当控制系统中的间隙环节幅度较大或者系统本身具有较高的增益</w:t>
      </w:r>
      <w:r w:rsidR="00522420" w:rsidRPr="00522420">
        <w:rPr>
          <w:rFonts w:ascii="宋体" w:eastAsia="宋体" w:hAnsi="宋体" w:hint="eastAsia"/>
          <w:bCs/>
          <w:sz w:val="21"/>
          <w:szCs w:val="21"/>
        </w:rPr>
        <w:lastRenderedPageBreak/>
        <w:t>时，系统更容易发生不稳定性。</w:t>
      </w:r>
    </w:p>
    <w:p w14:paraId="5779BCD3" w14:textId="77777777" w:rsidR="00EF79DA" w:rsidRPr="0023022D" w:rsidRDefault="00EF79DA" w:rsidP="00EF79DA">
      <w:pPr>
        <w:rPr>
          <w:rFonts w:ascii="宋体" w:eastAsia="宋体" w:hAnsi="宋体" w:hint="eastAsia"/>
          <w:bCs/>
          <w:sz w:val="21"/>
          <w:szCs w:val="21"/>
        </w:rPr>
      </w:pPr>
    </w:p>
    <w:p w14:paraId="26120A64" w14:textId="338B0F2C" w:rsidR="00556042" w:rsidRPr="00556042" w:rsidRDefault="00556042" w:rsidP="00556042">
      <w:pPr>
        <w:pStyle w:val="a8"/>
        <w:numPr>
          <w:ilvl w:val="0"/>
          <w:numId w:val="8"/>
        </w:numPr>
        <w:ind w:firstLineChars="0"/>
        <w:rPr>
          <w:rFonts w:ascii="宋体" w:eastAsia="宋体" w:hAnsi="宋体"/>
          <w:bCs/>
          <w:sz w:val="21"/>
          <w:szCs w:val="21"/>
        </w:rPr>
      </w:pPr>
      <w:r>
        <w:rPr>
          <w:rFonts w:ascii="宋体" w:eastAsia="宋体" w:hAnsi="宋体" w:hint="eastAsia"/>
          <w:bCs/>
          <w:sz w:val="21"/>
          <w:szCs w:val="21"/>
        </w:rPr>
        <w:t>控制环节为时滞环节时，输出响应的仿真曲线如下：</w:t>
      </w:r>
    </w:p>
    <w:p w14:paraId="5A62EB28" w14:textId="303F55C6" w:rsidR="00556042" w:rsidRDefault="00314614" w:rsidP="00314614">
      <w:pPr>
        <w:jc w:val="center"/>
        <w:rPr>
          <w:rFonts w:ascii="宋体" w:eastAsia="宋体" w:hAnsi="宋体"/>
          <w:bCs/>
          <w:sz w:val="21"/>
          <w:szCs w:val="21"/>
        </w:rPr>
      </w:pPr>
      <w:r>
        <w:rPr>
          <w:noProof/>
        </w:rPr>
        <w:drawing>
          <wp:inline distT="0" distB="0" distL="0" distR="0" wp14:anchorId="08CA46EE" wp14:editId="3F7174EE">
            <wp:extent cx="3695700" cy="3278343"/>
            <wp:effectExtent l="0" t="0" r="0" b="0"/>
            <wp:docPr id="2128023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23077" name=""/>
                    <pic:cNvPicPr/>
                  </pic:nvPicPr>
                  <pic:blipFill>
                    <a:blip r:embed="rId13"/>
                    <a:stretch>
                      <a:fillRect/>
                    </a:stretch>
                  </pic:blipFill>
                  <pic:spPr>
                    <a:xfrm>
                      <a:off x="0" y="0"/>
                      <a:ext cx="3700939" cy="3282991"/>
                    </a:xfrm>
                    <a:prstGeom prst="rect">
                      <a:avLst/>
                    </a:prstGeom>
                  </pic:spPr>
                </pic:pic>
              </a:graphicData>
            </a:graphic>
          </wp:inline>
        </w:drawing>
      </w:r>
    </w:p>
    <w:p w14:paraId="4BF1BBB3" w14:textId="30302A0F" w:rsidR="00314614" w:rsidRDefault="00314614" w:rsidP="00A463A8">
      <w:pPr>
        <w:rPr>
          <w:rFonts w:ascii="宋体" w:eastAsia="宋体" w:hAnsi="宋体"/>
          <w:bCs/>
          <w:sz w:val="21"/>
          <w:szCs w:val="21"/>
        </w:rPr>
      </w:pPr>
      <w:r>
        <w:rPr>
          <w:rFonts w:ascii="宋体" w:eastAsia="宋体" w:hAnsi="宋体"/>
          <w:bCs/>
          <w:sz w:val="21"/>
          <w:szCs w:val="21"/>
        </w:rPr>
        <w:tab/>
      </w:r>
      <w:r>
        <w:rPr>
          <w:rFonts w:ascii="宋体" w:eastAsia="宋体" w:hAnsi="宋体" w:hint="eastAsia"/>
          <w:bCs/>
          <w:sz w:val="21"/>
          <w:szCs w:val="21"/>
        </w:rPr>
        <w:t>其中，黄色曲线为</w:t>
      </w:r>
      <m:oMath>
        <m:r>
          <m:rPr>
            <m:sty m:val="p"/>
          </m:rPr>
          <w:rPr>
            <w:rFonts w:ascii="Cambria Math" w:eastAsia="宋体" w:hAnsi="Cambria Math"/>
            <w:sz w:val="21"/>
            <w:szCs w:val="21"/>
          </w:rPr>
          <m:t>τ=0.5</m:t>
        </m:r>
      </m:oMath>
      <w:r>
        <w:rPr>
          <w:rFonts w:ascii="宋体" w:eastAsia="宋体" w:hAnsi="宋体" w:hint="eastAsia"/>
          <w:bCs/>
          <w:sz w:val="21"/>
          <w:szCs w:val="21"/>
        </w:rPr>
        <w:t>，蓝色曲线为</w:t>
      </w:r>
      <m:oMath>
        <m:r>
          <m:rPr>
            <m:sty m:val="p"/>
          </m:rPr>
          <w:rPr>
            <w:rFonts w:ascii="Cambria Math" w:eastAsia="宋体" w:hAnsi="Cambria Math"/>
            <w:sz w:val="21"/>
            <w:szCs w:val="21"/>
          </w:rPr>
          <m:t>τ=0.</m:t>
        </m:r>
        <m:r>
          <m:rPr>
            <m:sty m:val="p"/>
          </m:rPr>
          <w:rPr>
            <w:rFonts w:ascii="Cambria Math" w:eastAsia="宋体" w:hAnsi="Cambria Math"/>
            <w:sz w:val="21"/>
            <w:szCs w:val="21"/>
          </w:rPr>
          <m:t>2</m:t>
        </m:r>
      </m:oMath>
      <w:r>
        <w:rPr>
          <w:rFonts w:ascii="宋体" w:eastAsia="宋体" w:hAnsi="宋体" w:hint="eastAsia"/>
          <w:bCs/>
          <w:sz w:val="21"/>
          <w:szCs w:val="21"/>
        </w:rPr>
        <w:t>，可以看出，采用</w:t>
      </w:r>
      <w:r>
        <w:rPr>
          <w:rFonts w:ascii="宋体" w:eastAsia="宋体" w:hAnsi="宋体" w:hint="eastAsia"/>
          <w:bCs/>
          <w:sz w:val="21"/>
          <w:szCs w:val="21"/>
        </w:rPr>
        <w:t>时间常数较小的时滞</w:t>
      </w:r>
      <w:r>
        <w:rPr>
          <w:rFonts w:ascii="宋体" w:eastAsia="宋体" w:hAnsi="宋体" w:hint="eastAsia"/>
          <w:bCs/>
          <w:sz w:val="21"/>
          <w:szCs w:val="21"/>
        </w:rPr>
        <w:t>环节</w:t>
      </w:r>
      <w:r>
        <w:rPr>
          <w:rFonts w:ascii="宋体" w:eastAsia="宋体" w:hAnsi="宋体" w:hint="eastAsia"/>
          <w:bCs/>
          <w:sz w:val="21"/>
          <w:szCs w:val="21"/>
        </w:rPr>
        <w:t>基本不改变输出波形，但是采用时间常数较大的时滞环节可能导致系统的不稳定</w:t>
      </w:r>
      <w:r>
        <w:rPr>
          <w:rFonts w:ascii="宋体" w:eastAsia="宋体" w:hAnsi="宋体" w:hint="eastAsia"/>
          <w:bCs/>
          <w:sz w:val="21"/>
          <w:szCs w:val="21"/>
        </w:rPr>
        <w:t>。</w:t>
      </w:r>
      <w:r w:rsidR="00A463A8">
        <w:rPr>
          <w:rFonts w:ascii="宋体" w:eastAsia="宋体" w:hAnsi="宋体" w:hint="eastAsia"/>
          <w:bCs/>
          <w:sz w:val="21"/>
          <w:szCs w:val="21"/>
        </w:rPr>
        <w:t>因为</w:t>
      </w:r>
      <w:r w:rsidR="00A463A8" w:rsidRPr="00A463A8">
        <w:rPr>
          <w:rFonts w:ascii="宋体" w:eastAsia="宋体" w:hAnsi="宋体" w:hint="eastAsia"/>
          <w:bCs/>
          <w:sz w:val="21"/>
          <w:szCs w:val="21"/>
        </w:rPr>
        <w:t>当采用时间常数较小的时滞环节时，由于其响应速度快，系统可以及时地对输入信号的变化做出反应，从而输出波形基本不受影响。</w:t>
      </w:r>
      <w:r w:rsidR="00A463A8">
        <w:rPr>
          <w:rFonts w:ascii="宋体" w:eastAsia="宋体" w:hAnsi="宋体" w:hint="eastAsia"/>
          <w:bCs/>
          <w:sz w:val="21"/>
          <w:szCs w:val="21"/>
        </w:rPr>
        <w:t>但是</w:t>
      </w:r>
      <w:r w:rsidR="00A463A8" w:rsidRPr="00A463A8">
        <w:rPr>
          <w:rFonts w:ascii="宋体" w:eastAsia="宋体" w:hAnsi="宋体" w:hint="eastAsia"/>
          <w:bCs/>
          <w:sz w:val="21"/>
          <w:szCs w:val="21"/>
        </w:rPr>
        <w:t>当采用时间常数较大的时滞环节时，时滞的延迟效应会导致系统的响应滞后于输入信号的变化。较大的时滞会引入更大的相位延迟，当相位延迟超过一定阈值时，系统可能无法满足稳定性条件，从而导致不稳定性。</w:t>
      </w:r>
    </w:p>
    <w:p w14:paraId="54A735ED" w14:textId="77777777" w:rsidR="00314614" w:rsidRPr="00556042" w:rsidRDefault="00314614" w:rsidP="00314614">
      <w:pPr>
        <w:rPr>
          <w:rFonts w:ascii="宋体" w:eastAsia="宋体" w:hAnsi="宋体" w:hint="eastAsia"/>
          <w:bCs/>
          <w:sz w:val="21"/>
          <w:szCs w:val="21"/>
        </w:rPr>
      </w:pPr>
    </w:p>
    <w:p w14:paraId="263BC845" w14:textId="77777777" w:rsidR="00E91B3C" w:rsidRPr="004D57C9" w:rsidRDefault="00E91B3C" w:rsidP="00034478">
      <w:pPr>
        <w:jc w:val="center"/>
        <w:rPr>
          <w:rFonts w:ascii="华文仿宋" w:eastAsia="华文仿宋" w:hAnsi="华文仿宋"/>
          <w:sz w:val="24"/>
        </w:rPr>
      </w:pPr>
    </w:p>
    <w:sectPr w:rsidR="00E91B3C" w:rsidRPr="004D5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7C14" w14:textId="77777777" w:rsidR="00813E76" w:rsidRDefault="00813E76" w:rsidP="004D57C9">
      <w:r>
        <w:separator/>
      </w:r>
    </w:p>
  </w:endnote>
  <w:endnote w:type="continuationSeparator" w:id="0">
    <w:p w14:paraId="281F581C" w14:textId="77777777" w:rsidR="00813E76" w:rsidRDefault="00813E76" w:rsidP="004D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B255" w14:textId="77777777" w:rsidR="00813E76" w:rsidRDefault="00813E76" w:rsidP="004D57C9">
      <w:r>
        <w:separator/>
      </w:r>
    </w:p>
  </w:footnote>
  <w:footnote w:type="continuationSeparator" w:id="0">
    <w:p w14:paraId="64D53F11" w14:textId="77777777" w:rsidR="00813E76" w:rsidRDefault="00813E76" w:rsidP="004D5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002"/>
    <w:multiLevelType w:val="hybridMultilevel"/>
    <w:tmpl w:val="3FBA161A"/>
    <w:lvl w:ilvl="0" w:tplc="DE921B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3084C"/>
    <w:multiLevelType w:val="hybridMultilevel"/>
    <w:tmpl w:val="62280EFC"/>
    <w:lvl w:ilvl="0" w:tplc="079C61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EE4017"/>
    <w:multiLevelType w:val="multilevel"/>
    <w:tmpl w:val="DD3E5416"/>
    <w:lvl w:ilvl="0">
      <w:start w:val="1"/>
      <w:numFmt w:val="decimal"/>
      <w:lvlText w:val="%1"/>
      <w:lvlJc w:val="left"/>
      <w:pPr>
        <w:ind w:left="360" w:hanging="360"/>
      </w:pPr>
      <w:rPr>
        <w:rFonts w:hAnsi="宋体" w:hint="default"/>
      </w:rPr>
    </w:lvl>
    <w:lvl w:ilvl="1">
      <w:start w:val="2"/>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800" w:hanging="1800"/>
      </w:pPr>
      <w:rPr>
        <w:rFonts w:hAnsi="宋体" w:hint="default"/>
      </w:rPr>
    </w:lvl>
  </w:abstractNum>
  <w:abstractNum w:abstractNumId="3" w15:restartNumberingAfterBreak="0">
    <w:nsid w:val="213F3387"/>
    <w:multiLevelType w:val="hybridMultilevel"/>
    <w:tmpl w:val="3104D992"/>
    <w:lvl w:ilvl="0" w:tplc="4E70B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3E135D"/>
    <w:multiLevelType w:val="hybridMultilevel"/>
    <w:tmpl w:val="A790B5AC"/>
    <w:lvl w:ilvl="0" w:tplc="835CF7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151C3F"/>
    <w:multiLevelType w:val="hybridMultilevel"/>
    <w:tmpl w:val="5A26C282"/>
    <w:lvl w:ilvl="0" w:tplc="C0609A60">
      <w:start w:val="1"/>
      <w:numFmt w:val="decimal"/>
      <w:lvlText w:val="1.%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FE3025A"/>
    <w:multiLevelType w:val="hybridMultilevel"/>
    <w:tmpl w:val="A34076B8"/>
    <w:lvl w:ilvl="0" w:tplc="C5C4A37E">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344709"/>
    <w:multiLevelType w:val="hybridMultilevel"/>
    <w:tmpl w:val="C7441B80"/>
    <w:lvl w:ilvl="0" w:tplc="67E8B506">
      <w:start w:val="1"/>
      <w:numFmt w:val="decimal"/>
      <w:lvlText w:val="2.%1"/>
      <w:lvlJc w:val="left"/>
      <w:pPr>
        <w:tabs>
          <w:tab w:val="num" w:pos="735"/>
        </w:tabs>
        <w:ind w:left="315" w:firstLine="0"/>
      </w:pPr>
      <w:rPr>
        <w:rFonts w:hint="eastAsia"/>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num w:numId="1" w16cid:durableId="1001129596">
    <w:abstractNumId w:val="3"/>
  </w:num>
  <w:num w:numId="2" w16cid:durableId="1227108875">
    <w:abstractNumId w:val="5"/>
  </w:num>
  <w:num w:numId="3" w16cid:durableId="450318823">
    <w:abstractNumId w:val="7"/>
  </w:num>
  <w:num w:numId="4" w16cid:durableId="880169621">
    <w:abstractNumId w:val="6"/>
  </w:num>
  <w:num w:numId="5" w16cid:durableId="1163618103">
    <w:abstractNumId w:val="2"/>
  </w:num>
  <w:num w:numId="6" w16cid:durableId="2027750100">
    <w:abstractNumId w:val="0"/>
  </w:num>
  <w:num w:numId="7" w16cid:durableId="1353265850">
    <w:abstractNumId w:val="4"/>
  </w:num>
  <w:num w:numId="8" w16cid:durableId="187866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DC"/>
    <w:rsid w:val="00005E7B"/>
    <w:rsid w:val="00026510"/>
    <w:rsid w:val="00034478"/>
    <w:rsid w:val="0012519E"/>
    <w:rsid w:val="001514D6"/>
    <w:rsid w:val="001B0D27"/>
    <w:rsid w:val="0023022D"/>
    <w:rsid w:val="002B1B0D"/>
    <w:rsid w:val="00314614"/>
    <w:rsid w:val="00343A16"/>
    <w:rsid w:val="0040777D"/>
    <w:rsid w:val="004370D5"/>
    <w:rsid w:val="00453208"/>
    <w:rsid w:val="00480A88"/>
    <w:rsid w:val="004D57C9"/>
    <w:rsid w:val="00522420"/>
    <w:rsid w:val="00556042"/>
    <w:rsid w:val="00576DAD"/>
    <w:rsid w:val="00645E77"/>
    <w:rsid w:val="006938C8"/>
    <w:rsid w:val="00744466"/>
    <w:rsid w:val="00757D13"/>
    <w:rsid w:val="00766638"/>
    <w:rsid w:val="00813E76"/>
    <w:rsid w:val="00886FDC"/>
    <w:rsid w:val="0089274B"/>
    <w:rsid w:val="00943F8E"/>
    <w:rsid w:val="009B0D6B"/>
    <w:rsid w:val="00A463A8"/>
    <w:rsid w:val="00A7519B"/>
    <w:rsid w:val="00AE58FA"/>
    <w:rsid w:val="00B5707C"/>
    <w:rsid w:val="00BA4A18"/>
    <w:rsid w:val="00BB32AA"/>
    <w:rsid w:val="00BD0AB3"/>
    <w:rsid w:val="00C12A93"/>
    <w:rsid w:val="00D42C13"/>
    <w:rsid w:val="00E0510E"/>
    <w:rsid w:val="00E91B3C"/>
    <w:rsid w:val="00EF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D5DFD"/>
  <w15:chartTrackingRefBased/>
  <w15:docId w15:val="{2FB7E32C-A4A9-404D-B653-43646B89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AB3"/>
    <w:pPr>
      <w:widowControl w:val="0"/>
      <w:jc w:val="both"/>
    </w:pPr>
    <w:rPr>
      <w:rFonts w:ascii="Times New Roman" w:eastAsia="华文楷体" w:hAnsi="Times New Roman" w:cs="Times New Roman"/>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57C9"/>
    <w:rPr>
      <w:rFonts w:ascii="Times New Roman" w:eastAsia="华文楷体" w:hAnsi="Times New Roman" w:cs="Times New Roman"/>
      <w:sz w:val="18"/>
      <w:szCs w:val="18"/>
    </w:rPr>
  </w:style>
  <w:style w:type="paragraph" w:styleId="a5">
    <w:name w:val="footer"/>
    <w:basedOn w:val="a"/>
    <w:link w:val="a6"/>
    <w:uiPriority w:val="99"/>
    <w:unhideWhenUsed/>
    <w:rsid w:val="004D57C9"/>
    <w:pPr>
      <w:tabs>
        <w:tab w:val="center" w:pos="4153"/>
        <w:tab w:val="right" w:pos="8306"/>
      </w:tabs>
      <w:snapToGrid w:val="0"/>
      <w:jc w:val="left"/>
    </w:pPr>
    <w:rPr>
      <w:sz w:val="18"/>
      <w:szCs w:val="18"/>
    </w:rPr>
  </w:style>
  <w:style w:type="character" w:customStyle="1" w:styleId="a6">
    <w:name w:val="页脚 字符"/>
    <w:basedOn w:val="a0"/>
    <w:link w:val="a5"/>
    <w:uiPriority w:val="99"/>
    <w:rsid w:val="004D57C9"/>
    <w:rPr>
      <w:rFonts w:ascii="Times New Roman" w:eastAsia="华文楷体" w:hAnsi="Times New Roman" w:cs="Times New Roman"/>
      <w:sz w:val="18"/>
      <w:szCs w:val="18"/>
    </w:rPr>
  </w:style>
  <w:style w:type="character" w:styleId="a7">
    <w:name w:val="Placeholder Text"/>
    <w:basedOn w:val="a0"/>
    <w:uiPriority w:val="99"/>
    <w:semiHidden/>
    <w:rsid w:val="004D57C9"/>
    <w:rPr>
      <w:color w:val="808080"/>
    </w:rPr>
  </w:style>
  <w:style w:type="paragraph" w:styleId="a8">
    <w:name w:val="List Paragraph"/>
    <w:basedOn w:val="a"/>
    <w:uiPriority w:val="34"/>
    <w:qFormat/>
    <w:rsid w:val="00BA4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260">
      <w:bodyDiv w:val="1"/>
      <w:marLeft w:val="0"/>
      <w:marRight w:val="0"/>
      <w:marTop w:val="0"/>
      <w:marBottom w:val="0"/>
      <w:divBdr>
        <w:top w:val="none" w:sz="0" w:space="0" w:color="auto"/>
        <w:left w:val="none" w:sz="0" w:space="0" w:color="auto"/>
        <w:bottom w:val="none" w:sz="0" w:space="0" w:color="auto"/>
        <w:right w:val="none" w:sz="0" w:space="0" w:color="auto"/>
      </w:divBdr>
    </w:div>
    <w:div w:id="204144728">
      <w:bodyDiv w:val="1"/>
      <w:marLeft w:val="0"/>
      <w:marRight w:val="0"/>
      <w:marTop w:val="0"/>
      <w:marBottom w:val="0"/>
      <w:divBdr>
        <w:top w:val="none" w:sz="0" w:space="0" w:color="auto"/>
        <w:left w:val="none" w:sz="0" w:space="0" w:color="auto"/>
        <w:bottom w:val="none" w:sz="0" w:space="0" w:color="auto"/>
        <w:right w:val="none" w:sz="0" w:space="0" w:color="auto"/>
      </w:divBdr>
    </w:div>
    <w:div w:id="995650914">
      <w:bodyDiv w:val="1"/>
      <w:marLeft w:val="0"/>
      <w:marRight w:val="0"/>
      <w:marTop w:val="0"/>
      <w:marBottom w:val="0"/>
      <w:divBdr>
        <w:top w:val="none" w:sz="0" w:space="0" w:color="auto"/>
        <w:left w:val="none" w:sz="0" w:space="0" w:color="auto"/>
        <w:bottom w:val="none" w:sz="0" w:space="0" w:color="auto"/>
        <w:right w:val="none" w:sz="0" w:space="0" w:color="auto"/>
      </w:divBdr>
    </w:div>
    <w:div w:id="21202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Rebing Wu</dc:creator>
  <cp:keywords/>
  <dc:description/>
  <cp:lastModifiedBy>嵩 谢</cp:lastModifiedBy>
  <cp:revision>21</cp:revision>
  <dcterms:created xsi:type="dcterms:W3CDTF">2023-09-13T02:32:00Z</dcterms:created>
  <dcterms:modified xsi:type="dcterms:W3CDTF">2023-10-09T13:00:00Z</dcterms:modified>
</cp:coreProperties>
</file>