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229" w:rsidRDefault="00092229" w:rsidP="00092229">
      <w:pPr>
        <w:pStyle w:val="10"/>
        <w:keepNext/>
        <w:keepLines/>
        <w:shd w:val="clear" w:color="auto" w:fill="auto"/>
        <w:spacing w:after="246" w:line="270" w:lineRule="exact"/>
        <w:jc w:val="center"/>
        <w:rPr>
          <w:color w:val="auto"/>
          <w:sz w:val="20"/>
          <w:szCs w:val="20"/>
          <w:lang w:val="uk-UA"/>
        </w:rPr>
      </w:pPr>
      <w:bookmarkStart w:id="0" w:name="bookmark0"/>
      <w:r>
        <w:rPr>
          <w:sz w:val="20"/>
          <w:szCs w:val="20"/>
          <w:lang w:val="uk-UA"/>
        </w:rPr>
        <w:t>ПРОЦЕДУРА ВИРІШЕННЯ СПОРІВ</w:t>
      </w:r>
      <w:bookmarkEnd w:id="0"/>
    </w:p>
    <w:p w:rsidR="00092229" w:rsidRDefault="00092229" w:rsidP="00092229">
      <w:pPr>
        <w:pStyle w:val="11"/>
        <w:shd w:val="clear" w:color="auto" w:fill="auto"/>
        <w:spacing w:before="0" w:after="244"/>
        <w:ind w:right="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Всі спори та суперечки, що виникають між Постачальником та Споживачем, вирішуються шляхом переговорів.</w:t>
      </w:r>
    </w:p>
    <w:p w:rsidR="00092229" w:rsidRDefault="00092229" w:rsidP="00092229">
      <w:pPr>
        <w:pStyle w:val="11"/>
        <w:shd w:val="clear" w:color="auto" w:fill="auto"/>
        <w:spacing w:before="0" w:line="298" w:lineRule="exact"/>
        <w:ind w:right="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У випадку недосягнення згоди шляхом переговорів, Споживач має право звернутися із заявою про вирішення спору до Регулятора ринку природного газу відповідно до статті </w:t>
      </w:r>
      <w:r>
        <w:rPr>
          <w:sz w:val="20"/>
          <w:szCs w:val="20"/>
          <w:lang w:val="ru-RU"/>
        </w:rPr>
        <w:t xml:space="preserve">21 </w:t>
      </w:r>
      <w:r>
        <w:rPr>
          <w:sz w:val="20"/>
          <w:szCs w:val="20"/>
          <w:lang w:val="uk-UA"/>
        </w:rPr>
        <w:t>Закону України «Про Національну комісію, що здійснює державне регулювання у сферах енергетики та комунальних послуг» та/або передати спір на розгляд до суду відповідно до чинного законодавства України.</w:t>
      </w:r>
    </w:p>
    <w:p w:rsidR="00092229" w:rsidRDefault="00092229" w:rsidP="00092229">
      <w:pPr>
        <w:pStyle w:val="11"/>
        <w:shd w:val="clear" w:color="auto" w:fill="auto"/>
        <w:spacing w:before="0" w:after="286" w:line="298" w:lineRule="exact"/>
        <w:ind w:right="2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Порядок Розгляду скарг та врегулювання спорів визначений у статті </w:t>
      </w:r>
      <w:r>
        <w:rPr>
          <w:sz w:val="20"/>
          <w:szCs w:val="20"/>
          <w:lang w:val="ru-RU"/>
        </w:rPr>
        <w:t xml:space="preserve">21 </w:t>
      </w:r>
      <w:r>
        <w:rPr>
          <w:sz w:val="20"/>
          <w:szCs w:val="20"/>
          <w:lang w:val="uk-UA"/>
        </w:rPr>
        <w:t>Закону України «Про Національну комісію, що здійснює державне регулювання у сферах енергетики та комунальних послуг»</w:t>
      </w:r>
    </w:p>
    <w:p w:rsidR="00092229" w:rsidRDefault="00092229" w:rsidP="00092229">
      <w:pPr>
        <w:pStyle w:val="20"/>
        <w:keepNext/>
        <w:keepLines/>
        <w:shd w:val="clear" w:color="auto" w:fill="auto"/>
        <w:spacing w:before="0" w:after="0" w:line="240" w:lineRule="exact"/>
        <w:rPr>
          <w:sz w:val="20"/>
          <w:szCs w:val="20"/>
          <w:lang w:val="uk-UA"/>
        </w:rPr>
      </w:pPr>
      <w:bookmarkStart w:id="1" w:name="bookmark1"/>
      <w:r>
        <w:rPr>
          <w:sz w:val="20"/>
          <w:szCs w:val="20"/>
          <w:lang w:val="uk-UA"/>
        </w:rPr>
        <w:t>Особа, відповідальна за врегулювання спорів:</w:t>
      </w:r>
      <w:bookmarkEnd w:id="1"/>
    </w:p>
    <w:p w:rsidR="00092229" w:rsidRDefault="00092229" w:rsidP="00092229">
      <w:pPr>
        <w:keepNext/>
        <w:keepLines/>
        <w:numPr>
          <w:ilvl w:val="0"/>
          <w:numId w:val="2"/>
        </w:numPr>
        <w:spacing w:line="240" w:lineRule="exact"/>
        <w:ind w:left="0"/>
        <w:textAlignment w:val="baseline"/>
        <w:rPr>
          <w:sz w:val="20"/>
          <w:szCs w:val="20"/>
          <w:lang w:val="uk-UA"/>
        </w:rPr>
      </w:pPr>
      <w:bookmarkStart w:id="2" w:name="bookmark2"/>
      <w:r>
        <w:rPr>
          <w:sz w:val="20"/>
          <w:szCs w:val="20"/>
          <w:lang w:val="uk-UA"/>
        </w:rPr>
        <w:t>Директор</w:t>
      </w:r>
      <w:bookmarkEnd w:id="2"/>
      <w:r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ru-RU"/>
        </w:rPr>
        <w:t>ТОВ «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uk-UA"/>
        </w:rPr>
        <w:t xml:space="preserve">ЕНЕРГЕТИЧНА КОМПАНІЯ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ru-RU"/>
        </w:rPr>
        <w:t>«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uk-UA"/>
        </w:rPr>
        <w:t>МЕТЕЗА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ru-RU"/>
        </w:rPr>
        <w:t xml:space="preserve">» - Даценко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  <w:lang w:val="uk-UA"/>
        </w:rPr>
        <w:t>Ігор Васильович</w:t>
      </w:r>
      <w:r>
        <w:rPr>
          <w:sz w:val="20"/>
          <w:szCs w:val="20"/>
          <w:lang w:val="uk-UA"/>
        </w:rPr>
        <w:t>.</w:t>
      </w:r>
    </w:p>
    <w:p w:rsidR="00092229" w:rsidRDefault="00092229" w:rsidP="00092229">
      <w:p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Телефон: +38 (067) 606 88 66.</w:t>
      </w:r>
    </w:p>
    <w:p w:rsidR="00092229" w:rsidRDefault="00092229" w:rsidP="00092229">
      <w:pPr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uk-UA"/>
        </w:rPr>
        <w:t>Електронна пошта: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office@meteza.com.ua</w:t>
      </w:r>
    </w:p>
    <w:p w:rsidR="00092229" w:rsidRDefault="00092229" w:rsidP="00092229">
      <w:pPr>
        <w:pStyle w:val="20"/>
        <w:keepNext/>
        <w:keepLines/>
        <w:shd w:val="clear" w:color="auto" w:fill="auto"/>
        <w:spacing w:before="0" w:after="0" w:line="240" w:lineRule="exac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Графік роботи: </w:t>
      </w:r>
      <w:r>
        <w:rPr>
          <w:sz w:val="20"/>
          <w:szCs w:val="20"/>
          <w:lang w:val="ru-RU"/>
        </w:rPr>
        <w:t>Понеділок – п’ятниця з 9:00 до 18:00.</w:t>
      </w:r>
    </w:p>
    <w:p w:rsidR="00092229" w:rsidRDefault="00092229" w:rsidP="00092229">
      <w:pPr>
        <w:pStyle w:val="20"/>
        <w:keepNext/>
        <w:keepLines/>
        <w:shd w:val="clear" w:color="auto" w:fill="auto"/>
        <w:spacing w:before="0" w:after="0" w:line="240" w:lineRule="exac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Субота, неділя - вихідний</w:t>
      </w:r>
    </w:p>
    <w:p w:rsidR="00092229" w:rsidRDefault="00092229" w:rsidP="00092229">
      <w:pPr>
        <w:pStyle w:val="20"/>
        <w:keepNext/>
        <w:keepLines/>
        <w:shd w:val="clear" w:color="auto" w:fill="auto"/>
        <w:spacing w:before="0" w:after="0" w:line="240" w:lineRule="exact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Адреса:</w:t>
      </w:r>
      <w:r>
        <w:rPr>
          <w:lang w:val="uk-UA"/>
        </w:rPr>
        <w:t xml:space="preserve"> Україна, 04053, місто Київ, пров.</w:t>
      </w:r>
      <w:r>
        <w:rPr>
          <w:lang w:val="uk-UA"/>
        </w:rPr>
        <w:t xml:space="preserve"> </w:t>
      </w:r>
      <w:r>
        <w:rPr>
          <w:lang w:val="uk-UA"/>
        </w:rPr>
        <w:t>Киянівський, будинок 3-7, офіс 110</w:t>
      </w:r>
    </w:p>
    <w:p w:rsidR="00F33AED" w:rsidRPr="00750F88" w:rsidRDefault="00F33AED" w:rsidP="00750F88">
      <w:pPr>
        <w:rPr>
          <w:lang w:val="uk-UA"/>
        </w:rPr>
      </w:pPr>
      <w:bookmarkStart w:id="3" w:name="_GoBack"/>
      <w:bookmarkEnd w:id="3"/>
    </w:p>
    <w:sectPr w:rsidR="00F33AED" w:rsidRPr="00750F88" w:rsidSect="00F33AED">
      <w:type w:val="continuous"/>
      <w:pgSz w:w="11905" w:h="16837"/>
      <w:pgMar w:top="1200" w:right="847" w:bottom="851" w:left="1697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BD8" w:rsidRDefault="002B7BD8">
      <w:r>
        <w:separator/>
      </w:r>
    </w:p>
  </w:endnote>
  <w:endnote w:type="continuationSeparator" w:id="0">
    <w:p w:rsidR="002B7BD8" w:rsidRDefault="002B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BD8" w:rsidRDefault="002B7BD8"/>
  </w:footnote>
  <w:footnote w:type="continuationSeparator" w:id="0">
    <w:p w:rsidR="002B7BD8" w:rsidRDefault="002B7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63D9"/>
    <w:multiLevelType w:val="multilevel"/>
    <w:tmpl w:val="A31E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6A"/>
    <w:rsid w:val="00090C77"/>
    <w:rsid w:val="00092229"/>
    <w:rsid w:val="000D33BA"/>
    <w:rsid w:val="000E73BC"/>
    <w:rsid w:val="000F5027"/>
    <w:rsid w:val="0017346A"/>
    <w:rsid w:val="001C72D8"/>
    <w:rsid w:val="00294703"/>
    <w:rsid w:val="002B7BD8"/>
    <w:rsid w:val="00307826"/>
    <w:rsid w:val="00393E9A"/>
    <w:rsid w:val="00397EEC"/>
    <w:rsid w:val="00436913"/>
    <w:rsid w:val="00451FFF"/>
    <w:rsid w:val="004D33A6"/>
    <w:rsid w:val="005146B0"/>
    <w:rsid w:val="00523EE9"/>
    <w:rsid w:val="00590A63"/>
    <w:rsid w:val="00591091"/>
    <w:rsid w:val="005A725B"/>
    <w:rsid w:val="005B662F"/>
    <w:rsid w:val="00606A2F"/>
    <w:rsid w:val="00607B1F"/>
    <w:rsid w:val="0065508D"/>
    <w:rsid w:val="006569F5"/>
    <w:rsid w:val="006A1007"/>
    <w:rsid w:val="006A591C"/>
    <w:rsid w:val="006B0F66"/>
    <w:rsid w:val="00750F88"/>
    <w:rsid w:val="00775249"/>
    <w:rsid w:val="007C4036"/>
    <w:rsid w:val="007C7C2F"/>
    <w:rsid w:val="00893D22"/>
    <w:rsid w:val="008B4DAF"/>
    <w:rsid w:val="008C2498"/>
    <w:rsid w:val="00906CA9"/>
    <w:rsid w:val="009257FA"/>
    <w:rsid w:val="0095251E"/>
    <w:rsid w:val="0098475E"/>
    <w:rsid w:val="00984B71"/>
    <w:rsid w:val="009A1202"/>
    <w:rsid w:val="009A706B"/>
    <w:rsid w:val="00A101F0"/>
    <w:rsid w:val="00AC3D02"/>
    <w:rsid w:val="00AD680B"/>
    <w:rsid w:val="00B04273"/>
    <w:rsid w:val="00B544BB"/>
    <w:rsid w:val="00B655E1"/>
    <w:rsid w:val="00C34E5A"/>
    <w:rsid w:val="00CB2079"/>
    <w:rsid w:val="00CE50CD"/>
    <w:rsid w:val="00D31E5D"/>
    <w:rsid w:val="00D35A45"/>
    <w:rsid w:val="00DE2923"/>
    <w:rsid w:val="00E13629"/>
    <w:rsid w:val="00E30707"/>
    <w:rsid w:val="00E33022"/>
    <w:rsid w:val="00E810D6"/>
    <w:rsid w:val="00F33AED"/>
    <w:rsid w:val="00F90324"/>
    <w:rsid w:val="00FE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B43B"/>
  <w15:docId w15:val="{AFD50E47-ECF7-45AA-855F-1156661F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Arial Unicode MS" w:hAnsi="Arial Unicode MS" w:cs="Arial Unicode MS"/>
        <w:sz w:val="24"/>
        <w:szCs w:val="24"/>
        <w:lang w:val="uk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</w:rPr>
  </w:style>
  <w:style w:type="character" w:customStyle="1" w:styleId="a4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5"/>
      <w:szCs w:val="25"/>
    </w:rPr>
  </w:style>
  <w:style w:type="character" w:customStyle="1" w:styleId="2">
    <w:name w:val="Заголовок №2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4"/>
      <w:szCs w:val="24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60" w:line="0" w:lineRule="atLeast"/>
      <w:jc w:val="both"/>
      <w:outlineLvl w:val="0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11">
    <w:name w:val="Основной текст1"/>
    <w:basedOn w:val="a"/>
    <w:link w:val="a4"/>
    <w:pPr>
      <w:shd w:val="clear" w:color="auto" w:fill="FFFFFF"/>
      <w:spacing w:before="360" w:after="240" w:line="302" w:lineRule="exact"/>
      <w:jc w:val="both"/>
    </w:pPr>
    <w:rPr>
      <w:rFonts w:ascii="Times New Roman" w:eastAsia="Times New Roman" w:hAnsi="Times New Roman" w:cs="Times New Roman"/>
      <w:sz w:val="25"/>
      <w:szCs w:val="25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240" w:after="60" w:line="0" w:lineRule="atLeast"/>
      <w:jc w:val="both"/>
      <w:outlineLvl w:val="1"/>
    </w:pPr>
    <w:rPr>
      <w:rFonts w:ascii="Times New Roman" w:eastAsia="Times New Roman" w:hAnsi="Times New Roman" w:cs="Times New Roman"/>
      <w:b/>
      <w:bCs/>
    </w:rPr>
  </w:style>
  <w:style w:type="paragraph" w:styleId="a5">
    <w:name w:val="Normal (Web)"/>
    <w:basedOn w:val="a"/>
    <w:uiPriority w:val="99"/>
    <w:semiHidden/>
    <w:unhideWhenUsed/>
    <w:rsid w:val="00591091"/>
    <w:rPr>
      <w:rFonts w:ascii="Times New Roman" w:hAnsi="Times New Roman" w:cs="Times New Roman"/>
    </w:rPr>
  </w:style>
  <w:style w:type="character" w:customStyle="1" w:styleId="UnresolvedMention">
    <w:name w:val="Unresolved Mention"/>
    <w:basedOn w:val="a0"/>
    <w:uiPriority w:val="99"/>
    <w:semiHidden/>
    <w:unhideWhenUsed/>
    <w:rsid w:val="00893D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ÐŁÑ•Ð¾ÑƒÐµÐ´Ñ…Ñ•Ð° Ð²Ð¸Ñ•ÑŒÑ‹ÐµÐ½Ð½Ñ‘ Ñ†Ð¿Ð¾Ñ•ÑŒÐ²</vt:lpstr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ÐŁÑ•Ð¾ÑƒÐµÐ´Ñ…Ñ•Ð° Ð²Ð¸Ñ•ÑŒÑ‹ÐµÐ½Ð½Ñ‘ Ñ†Ð¿Ð¾Ñ•ÑŒÐ²</dc:title>
  <dc:creator>Леся Гончар</dc:creator>
  <cp:lastModifiedBy>User</cp:lastModifiedBy>
  <cp:revision>4</cp:revision>
  <dcterms:created xsi:type="dcterms:W3CDTF">2023-01-10T15:20:00Z</dcterms:created>
  <dcterms:modified xsi:type="dcterms:W3CDTF">2023-03-27T10:58:00Z</dcterms:modified>
</cp:coreProperties>
</file>