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714"/>
        <w:gridCol w:w="8214"/>
      </w:tblGrid>
      <w:tr w14:paraId="7E193D33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AF645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A90A5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FE6FF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A AND B OR A OR B</w:t>
            </w:r>
          </w:p>
        </w:tc>
      </w:tr>
      <w:tr w14:paraId="6C61092D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4DC6C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CEFCC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4AC46B9B" w14:textId="1AFF2611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</w:p>
        </w:tc>
      </w:tr>
      <w:tr w14:paraId="41C67135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A9E47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AE1F9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BFDC6F5" w14:textId="496421BB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</w:p>
        </w:tc>
      </w:tr>
      <w:tr w14:paraId="011487D6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F1CDA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6C545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05ED70FF" w14:textId="216EEEAF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</w:p>
        </w:tc>
      </w:tr>
      <w:tr w14:paraId="06B3C174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ABBBC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4F095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31258032" w14:textId="37C76AB2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</w:p>
        </w:tc>
      </w:tr>
    </w:tbl>
    <w:p w14:paraId="0C807E69" w14:textId="77777777">
      <w:pPr>
        <w:jc w:val="center"/>
        <w:rPr>
          <w:rFonts w:ascii="Century Gothic" w:hAnsi="Century Gothic"/>
        </w:rPr>
      </w:pPr>
    </w:p>
    <w:p w14:paraId="758543E7" w14:textId="53E17CE0">
      <w:pPr>
        <w:jc w:val="center"/>
        <w:rPr>
          <w:rFonts w:ascii="Century Gothic" w:hAnsi="Century Gothic" w:cs="Segoe UI"/>
          <w:color w:val="374151"/>
          <w:shd w:val="clear" w:color="auto" w:fill="F7F7F8"/>
        </w:rPr>
      </w:pPr>
      <w:r>
        <w:rPr>
          <w:rFonts w:ascii="Century Gothic" w:hAnsi="Century Gothic"/>
          <w:u w:val="single"/>
        </w:rPr>
        <w:t>PISTA</w:t>
      </w:r>
      <w:r>
        <w:rPr>
          <w:rFonts w:ascii="Century Gothic" w:hAnsi="Century Gothic"/>
        </w:rPr>
        <w:t xml:space="preserve">: </w:t>
      </w:r>
      <w:r>
        <w:rPr>
          <w:rFonts w:ascii="Century Gothic" w:hAnsi="Century Gothic" w:cs="Segoe UI"/>
          <w:b/>
          <w:bCs/>
          <w:shd w:val="clear" w:color="auto" w:fill="F7F7F8"/>
        </w:rPr>
        <w:t>(A AND B) OR (A OR B)</w:t>
      </w:r>
    </w:p>
    <w:p w14:paraId="565EB523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1DDF5A0D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1DD73750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77A9407C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4A4752A9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492BB5FA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3A670DBA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25BDA4E1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639EDB2B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37E17688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43E30DFD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26A420D6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06EDAF27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tbl>
      <w:tblPr>
        <w:tblW w:w="9795" w:type="dxa"/>
        <w:tblCellSpacing w:w="15" w:type="dxa"/>
        <w:tblInd w:w="-6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431"/>
        <w:gridCol w:w="2186"/>
        <w:gridCol w:w="1812"/>
        <w:gridCol w:w="4839"/>
      </w:tblGrid>
      <w:tr w14:paraId="32D424A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D124F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82BFB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018F9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A AND 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EF8CD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A OR 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7FA27C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A AND B OR A OR B</w:t>
            </w:r>
          </w:p>
        </w:tc>
      </w:tr>
      <w:tr w14:paraId="0F8A8E6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8EF91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F6490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5BBC4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52AEA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034C1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  <w:tr w14:paraId="54515EF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86F2D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1F1CF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A7EB8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0471A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F8960B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  <w:tr w14:paraId="21F573C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B644D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7C9F2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F2CFA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15C2F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9E6451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  <w:tr w14:paraId="52E1B09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6651E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61243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B76A9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81BC9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2C9F2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</w:tbl>
    <w:p w14:paraId="2AEE58CB" w14:textId="77777777">
      <w:pPr>
        <w:jc w:val="both"/>
        <w:rPr>
          <w:rFonts w:ascii="Century Gothic" w:hAnsi="Century Gothic" w:cs="Segoe UI"/>
          <w:color w:val="374151"/>
          <w:sz w:val="24"/>
          <w:szCs w:val="24"/>
          <w:shd w:val="clear" w:color="auto" w:fill="F7F7F8"/>
        </w:rPr>
      </w:pPr>
    </w:p>
    <w:p w14:paraId="27DC6BE8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198E5765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2683E9B3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50E503C8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2898A20B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01DF0DE3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4105421F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32E1F17E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3CF17583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2FB49E8C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2BC7320C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544D8065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66D60744" w14:textId="77777777">
      <w:pPr>
        <w:jc w:val="center"/>
        <w:rPr>
          <w:rFonts w:ascii="Century Gothic" w:hAnsi="Century Gothic"/>
          <w:sz w:val="24"/>
          <w:szCs w:val="24"/>
        </w:rPr>
      </w:pPr>
    </w:p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607"/>
        <w:gridCol w:w="8448"/>
      </w:tblGrid>
      <w:tr w14:paraId="2C704648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C2CEE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883EA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5D7374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NAND B XOR A XOR B</w:t>
            </w:r>
          </w:p>
        </w:tc>
      </w:tr>
      <w:tr w14:paraId="151C2F30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4512E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F3F5A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08252C2B" w14:textId="4AA6E594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135D6C5A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4AF57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B6C1F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93B4F49" w14:textId="7FC23CDF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25F8C90D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12817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FD00E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7719705E" w14:textId="59A63C9C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12670DAA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45B7C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A87F7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082F1C8D" w14:textId="5970016A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</w:tbl>
    <w:p w14:paraId="534D11F9" w14:textId="77777777">
      <w:pPr>
        <w:jc w:val="center"/>
        <w:rPr>
          <w:rFonts w:ascii="Century Gothic" w:hAnsi="Century Gothic"/>
          <w:sz w:val="24"/>
          <w:szCs w:val="24"/>
        </w:rPr>
      </w:pPr>
    </w:p>
    <w:p w14:paraId="4E373AC5" w14:textId="7186969E">
      <w:pPr>
        <w:jc w:val="center"/>
        <w:rPr>
          <w:rFonts w:ascii="Century Gothic" w:hAnsi="Century Gothic" w:cs="Segoe UI"/>
          <w:color w:val="374151"/>
          <w:shd w:val="clear" w:color="auto" w:fill="F7F7F8"/>
        </w:rPr>
      </w:pPr>
      <w:r>
        <w:rPr>
          <w:rFonts w:ascii="Century Gothic" w:hAnsi="Century Gothic"/>
          <w:u w:val="single"/>
        </w:rPr>
        <w:t>PISTA</w:t>
      </w:r>
      <w:r>
        <w:rPr>
          <w:rFonts w:ascii="Century Gothic" w:hAnsi="Century Gothic"/>
        </w:rPr>
        <w:t xml:space="preserve">: </w:t>
      </w:r>
      <w:r>
        <w:rPr>
          <w:rFonts w:ascii="Century Gothic" w:hAnsi="Century Gothic" w:cs="Segoe UI"/>
          <w:b/>
          <w:bCs/>
          <w:color w:val="374151"/>
          <w:shd w:val="clear" w:color="auto" w:fill="F7F7F8"/>
        </w:rPr>
        <w:t>(A NAND B) XOR (A XOR B)</w:t>
      </w:r>
    </w:p>
    <w:p w14:paraId="6E73E40D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078C7582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29C24221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05C8F5EB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49DB4270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74450A8F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4A6B8654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07185ACA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0FC84D77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35507124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360197E1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1EC7788A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0EB608C2" w14:textId="77777777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70"/>
        <w:gridCol w:w="2170"/>
        <w:gridCol w:w="1799"/>
        <w:gridCol w:w="5001"/>
      </w:tblGrid>
      <w:tr w14:paraId="37759BA1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F0535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B9C15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3A074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A NAND 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37351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A XOR 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FCB9E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kern w:val="0"/>
                <w:lang w:eastAsia="es-ES"/>
                <w14:ligatures w14:val="none"/>
              </w:rPr>
              <w:t>A NAND B XOR A XOR B</w:t>
            </w:r>
          </w:p>
        </w:tc>
      </w:tr>
      <w:tr w14:paraId="79C87399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E043D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9816A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A8F1D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516B7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938E5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kern w:val="0"/>
                <w:lang w:eastAsia="es-ES"/>
                <w14:ligatures w14:val="none"/>
              </w:rPr>
              <w:t>1</w:t>
            </w:r>
          </w:p>
        </w:tc>
      </w:tr>
      <w:tr w14:paraId="62FAF854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A07A62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7ECDE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AE3B0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1AB3F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77B8D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  <w:tr w14:paraId="66B57E67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5115A1C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45EB50E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6F8B044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432F321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  <w:hideMark/>
          </w:tcPr>
          <w:p w14:paraId="04A2702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  <w:tr w14:paraId="311F0CB5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0F0E10A" w14:textId="0F37482F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3F60A56" w14:textId="56D8F10A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0F74695" w14:textId="6C7AC0BD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95B8498" w14:textId="3C410A79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6FA731D" w14:textId="263B8885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kern w:val="0"/>
                <w:lang w:eastAsia="es-ES"/>
                <w14:ligatures w14:val="none"/>
              </w:rPr>
              <w:t>0</w:t>
            </w:r>
          </w:p>
        </w:tc>
      </w:tr>
    </w:tbl>
    <w:p w14:paraId="71308F3B" w14:textId="77777777">
      <w:pPr>
        <w:jc w:val="center"/>
        <w:rPr>
          <w:rFonts w:ascii="Century Gothic" w:hAnsi="Century Gothic"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C3"/>
    <w:multiLevelType w:val="multilevel"/>
    <w:tmpl w:val="0B82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03"/>
    <w:rsid w:val="00135956"/>
    <w:rsid w:val="004679A4"/>
    <w:rsid w:val="0065134B"/>
    <w:rsid w:val="00887B91"/>
    <w:rsid w:val="00907773"/>
    <w:rsid w:val="00AE0FF6"/>
    <w:rsid w:val="00B63003"/>
    <w:rsid w:val="00ED4BEC"/>
    <w:rsid w:val="00F852BD"/>
    <w:rsid w:val="00FC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DB2C"/>
  <w15:chartTrackingRefBased/>
  <w15:docId w15:val="{1AD6CAAD-8AB2-4911-872B-92816812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87B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87B91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87B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87B91"/>
    <w:rPr>
      <w:rFonts w:ascii="Arial" w:eastAsia="Times New Roman" w:hAnsi="Arial" w:cs="Arial"/>
      <w:vanish/>
      <w:kern w:val="0"/>
      <w:sz w:val="16"/>
      <w:szCs w:val="16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8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18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8970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032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697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6314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69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66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961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095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8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2197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0457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theme" Target="theme/theme1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56</Words>
  <Characters>314</Characters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LinksUpToDate>false</LinksUpToDate>
  <CharactersWithSpaces>369</CharactersWithSpaces>
  <SharedDoc>false</SharedDoc>
  <HyperlinksChanged>false</HyperlinksChanged>
</Properties>
</file>