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left="0" w:right="0" w:firstLine="73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№3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«Объектно-ориентированное программирование»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Тема: Связывание классов.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4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33"/>
        <w:gridCol w:w="2618"/>
        <w:gridCol w:w="2903"/>
      </w:tblGrid>
      <w:tr>
        <w:trPr>
          <w:trHeight w:val="614" w:hRule="atLeast"/>
        </w:trPr>
        <w:tc>
          <w:tcPr>
            <w:tcW w:w="4333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гр. 3344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Охрименко Д.И.</w:t>
            </w:r>
          </w:p>
        </w:tc>
      </w:tr>
      <w:tr>
        <w:trPr>
          <w:trHeight w:val="614" w:hRule="atLeast"/>
        </w:trPr>
        <w:tc>
          <w:tcPr>
            <w:tcW w:w="4333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Жангиров Т.Р.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720" w:bottom="1134"/>
          <w:pgNumType w:start="1" w:fmt="decimal"/>
          <w:formProt w:val="false"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2024</w:t>
      </w:r>
    </w:p>
    <w:p>
      <w:pPr>
        <w:pStyle w:val="2"/>
        <w:rPr/>
      </w:pPr>
      <w:r>
        <w:rPr/>
        <w:t>Цель работы.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Организовать связь между классами для реализации игрового процесса. Сохранить игру в файл для дальнейшего продолжения.</w:t>
      </w:r>
      <w:r>
        <w:br w:type="page"/>
      </w:r>
    </w:p>
    <w:p>
      <w:pPr>
        <w:pStyle w:val="Normal1"/>
        <w:spacing w:lineRule="auto" w:line="360" w:before="0" w:after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1"/>
        <w:keepNext w:val="false"/>
        <w:keepLines w:val="false"/>
        <w:pageBreakBefore w:val="false"/>
        <w:shd w:val="clear" w:fill="auto"/>
        <w:spacing w:lineRule="auto" w:line="36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класс игры, который реализует следующий игровой цикл:</w:t>
      </w:r>
    </w:p>
    <w:p>
      <w:pPr>
        <w:pStyle w:val="Normal1"/>
        <w:keepNext w:val="false"/>
        <w:keepLines w:val="false"/>
        <w:pageBreakBefore w:val="false"/>
        <w:numPr>
          <w:ilvl w:val="1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360"/>
        <w:ind w:left="1418" w:right="0"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Начало игры</w:t>
      </w:r>
    </w:p>
    <w:p>
      <w:pPr>
        <w:pStyle w:val="Normal1"/>
        <w:keepNext w:val="false"/>
        <w:keepLines w:val="false"/>
        <w:pageBreakBefore w:val="false"/>
        <w:numPr>
          <w:ilvl w:val="1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360"/>
        <w:ind w:left="1418" w:right="0"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Normal1"/>
        <w:keepNext w:val="false"/>
        <w:keepLines w:val="false"/>
        <w:pageBreakBefore w:val="false"/>
        <w:numPr>
          <w:ilvl w:val="1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360"/>
        <w:ind w:left="1418" w:right="0"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случае проигрыша пользователь начинает новую игру</w:t>
      </w:r>
    </w:p>
    <w:p>
      <w:pPr>
        <w:pStyle w:val="Normal1"/>
        <w:keepNext w:val="false"/>
        <w:keepLines w:val="false"/>
        <w:pageBreakBefore w:val="false"/>
        <w:numPr>
          <w:ilvl w:val="1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360"/>
        <w:ind w:left="1418" w:right="0"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Normal1"/>
        <w:keepNext w:val="false"/>
        <w:keepLines w:val="false"/>
        <w:pageBreakBefore w:val="false"/>
        <w:shd w:val="clear" w:fill="auto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Normal1"/>
        <w:keepNext w:val="false"/>
        <w:keepLines w:val="false"/>
        <w:pageBreakBefore w:val="false"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360"/>
        <w:ind w:left="709" w:right="0"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Normal1"/>
        <w:keepNext w:val="false"/>
        <w:keepLines w:val="false"/>
        <w:pageBreakBefore w:val="false"/>
        <w:shd w:val="clear" w:fill="auto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Примечание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1"/>
        <w:keepNext w:val="false"/>
        <w:keepLines w:val="false"/>
        <w:pageBreakBefore w:val="false"/>
        <w:numPr>
          <w:ilvl w:val="0"/>
          <w:numId w:val="3"/>
        </w:numPr>
        <w:shd w:val="clear" w:fill="auto"/>
        <w:tabs>
          <w:tab w:val="clear" w:pos="720"/>
          <w:tab w:val="left" w:pos="0" w:leader="none"/>
        </w:tabs>
        <w:spacing w:lineRule="auto" w:line="360"/>
        <w:ind w:left="709" w:right="0"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 игры может знать о игровых сущностях, но не наоборот</w:t>
      </w:r>
    </w:p>
    <w:p>
      <w:pPr>
        <w:pStyle w:val="Normal1"/>
        <w:keepNext w:val="false"/>
        <w:keepLines w:val="false"/>
        <w:pageBreakBefore w:val="false"/>
        <w:numPr>
          <w:ilvl w:val="0"/>
          <w:numId w:val="3"/>
        </w:numPr>
        <w:shd w:val="clear" w:fill="auto"/>
        <w:tabs>
          <w:tab w:val="clear" w:pos="720"/>
          <w:tab w:val="left" w:pos="0" w:leader="none"/>
        </w:tabs>
        <w:spacing w:lineRule="auto" w:line="360"/>
        <w:ind w:left="709" w:right="0"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Игровые сущности не должны сами порождать объекты состояния</w:t>
      </w:r>
    </w:p>
    <w:p>
      <w:pPr>
        <w:pStyle w:val="Normal1"/>
        <w:keepNext w:val="false"/>
        <w:keepLines w:val="false"/>
        <w:pageBreakBefore w:val="false"/>
        <w:numPr>
          <w:ilvl w:val="0"/>
          <w:numId w:val="3"/>
        </w:numPr>
        <w:shd w:val="clear" w:fill="auto"/>
        <w:tabs>
          <w:tab w:val="clear" w:pos="720"/>
          <w:tab w:val="left" w:pos="0" w:leader="none"/>
        </w:tabs>
        <w:spacing w:lineRule="auto" w:line="360"/>
        <w:ind w:left="709" w:right="0"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управления самое игрой можно использовать обертки над командами</w:t>
      </w:r>
    </w:p>
    <w:p>
      <w:pPr>
        <w:pStyle w:val="Normal1"/>
        <w:keepNext w:val="false"/>
        <w:keepLines w:val="false"/>
        <w:pageBreakBefore w:val="false"/>
        <w:numPr>
          <w:ilvl w:val="0"/>
          <w:numId w:val="3"/>
        </w:numPr>
        <w:shd w:val="clear" w:fill="auto"/>
        <w:tabs>
          <w:tab w:val="clear" w:pos="720"/>
          <w:tab w:val="left" w:pos="0" w:leader="none"/>
        </w:tabs>
        <w:spacing w:lineRule="auto" w:line="360"/>
        <w:ind w:left="709" w:right="0"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работе с файлом используйте идиому RAII.</w:t>
      </w:r>
    </w:p>
    <w:p>
      <w:pPr>
        <w:pStyle w:val="Normal1"/>
        <w:keepNext w:val="false"/>
        <w:keepLines w:val="false"/>
        <w:pageBreakBefore w:val="false"/>
        <w:shd w:val="clear" w:fill="auto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Выполнение работы.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Класс </w:t>
      </w:r>
      <w:r>
        <w:rPr>
          <w:rFonts w:eastAsia="Times New Roman" w:cs="Times New Roman" w:ascii="Times New Roman" w:hAnsi="Times New Roman"/>
          <w:b/>
          <w:i/>
          <w:iCs/>
          <w:sz w:val="28"/>
          <w:szCs w:val="28"/>
        </w:rPr>
        <w:t>Ship:</w:t>
      </w:r>
    </w:p>
    <w:p>
      <w:pPr>
        <w:pStyle w:val="Normal1"/>
        <w:widowControl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Void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 Restore ():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Восстанавливает здоровье сегмента корабля.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Обновление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класса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i/>
          <w:iCs/>
          <w:sz w:val="28"/>
          <w:szCs w:val="28"/>
        </w:rPr>
        <w:t>Map: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SetSize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Этот метод устанавливает размеры карты, принимая высоту и ширину в качестве параметров.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GetCellState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Метод получает состояние ячейки на координатах (x, y) в карте.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SetCellState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Этот метод устанавливает состояние ячейки на координатах (x, y).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Clear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Метод очищает карту, устанавливая для каждой ячейки состояние unknown.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Обновление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класса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ShipManager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Новые методы класса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/>
          <w:i/>
          <w:i/>
          <w:iCs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ClearShips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Этот метод отвечает за очистку всех кораблей, которые хранятся в массиве ship_array.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/>
          <w:i/>
          <w:i/>
          <w:iCs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RestoreShips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метод восстанавливает состояние всех кораблей, находящихся в массиве ship_array.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Класс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Game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представляет собой основной класс игры "Морской бой". Он управляет всеми аспектами игры, включая инициализацию, ход игры, сохранение и загрузку состояния игры.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Публичные методы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Game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():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Конструктор класса, вызывает метод initializeGame() для инициализации игры.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~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Game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():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Деструктор класса, вызывает метод cleanUp() для освобождения памяти.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cleanUp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():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Освобождает память, выделенную для объектов игры.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initializeGame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():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Инициализирует игру, создавая необходимые объекты и устанавливая начальные значения.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gameStart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():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Начинает игру, выводя сообщение о начале игры и вызывая метод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saveWithArrangement()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для размещения кораблей игрока.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gameOver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():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Завершает игру, выводя сообщение о завершении игры.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Round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():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Управляет ходом игры, обрабатывая ходы игроков и проверяя условия завершения раунда.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nextRound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():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Переходит к следующему раунду, восстанавливая корабли противника и начиная новый раунд.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newGame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():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Запрашивает у игрока, хочет ли он начать новую игру, и выполняет соответствующие действия.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saveWithArrangement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():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Позволяет игроку разместить свои корабли, сохранить или загрузить игру, или продолжить игру.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printMaps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():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Выводит карты игрока и противника.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saveGame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():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Сохраняет состояние игры в файл.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loadGame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():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Загружает состояние игры из файла.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Класс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Serializable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предназначен для сериализации и десериализации состояния игры в формате JSON. Этот класс используется для сохранения и загрузки игры, что позволяет игрокам продолжить игру с того места, на котором они остановились.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Конструктор инициализирует объект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Serializable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 принимая указатели на объекты Map, ShipManager, AbilityManager и CoordHolder.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Метод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serialize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() выполняет сериализацию состояния игры в формат JSON. Он создает объект JSON и заполняет его данными о кораблях, карте и способностях.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Метод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deserialize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() выполняет десериализацию состояния игры из формата JSON. Он принимает объект JSON и восстанавливает состояние игры на основе данных из этого объекта.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класс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GameState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который отвечает за управление состоянием игры, включая сохранение и загрузку данных о состоянии игры. 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Save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Этот метод создает JSON-объект, который содержит состояние игры для обоих игроков.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Load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Метод загружает состояние игры из указанного файла.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Он читает данные из файла и десериализует их обратно в объекты игры с помощью метода deserialize() класса Serializable.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Операторы ввода/вывода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operator&lt;&lt;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Этот оператор позволяет выводить состояние игры в поток (например, в консоль).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Он создает JSON-объект с текущим состоянием игры и выводит его с отступами для удобства чтения.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Operator&gt;&gt;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Этот оператор позволяет загружать состояние игры из потока.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Он читает данные из потока и десериализует их в объекты состояния игры.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zh-CN" w:bidi="hi-IN"/>
        </w:rPr>
        <w:tab/>
        <w:t xml:space="preserve">class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AlreadyAttackedException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zh-CN" w:bidi="hi-IN"/>
        </w:rPr>
        <w:t xml:space="preserve"> : public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IException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Реализует исключения, связанные с повторной атакой по клетке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Класс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Player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является абстрактным классом, который определяет основные методы и свойства для всех типов игроков (человека и компьютера).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Защищенные члены: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Map*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map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Указатель на объект карты игрока.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ShipManager*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zh-CN" w:bidi="hi-IN"/>
        </w:rPr>
        <w:t>shipManager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Указатель на объект менеджера кораблей игрока.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GameState*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zh-CN" w:bidi="hi-IN"/>
        </w:rPr>
        <w:t>gameState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Указатель на объект состояния игры.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Публичные методы: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Player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(Map* map, ShipManager* shipManager, GameState* gameState): Конструктор, инициализирующий указатели на карту, менеджер кораблей и состояние игры.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virtual void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placeShips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() = 0: Чисто виртуальный метод для размещения кораблей. Реализуется в производных классах.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virtual void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makeMove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(Map* opponentMap, AbilityResponce* responce, AbilityManager* skillManager) = 0: Чисто виртуальный метод для совершения хода. Реализуется в производных классах.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bool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allShipsDestroyed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(): Метод, проверяющий, уничтожены ли все корабли игрока.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void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saveGame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(): Метод для сохранения игры.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void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loadGame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(): Метод для загрузки игры.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Класс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HumanPlayer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наследуется от Player и представляет собой игрока-человека.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Публичные методы: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HumanPlayer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(Map* map, ShipManager* shipManager, GameState* gameState): Конструктор, вызывающий конструктор базового класса.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void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placeShips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() override: Переопределенный метод для размещения кораблей. Игрок размещает корабли вручную.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void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makeMove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(Map* opponentMap, AbilityResponce* responce, AbilityManager* skillManager) override: Переопределенный метод для совершения хода. Игрок может атаковать, использовать способность, сохранить или загрузить игру.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Приватные методы: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void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myAttack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(Map* opponentMap, AbilityResponce* responce, AbilityManager* skillManager): Метод для атаки противника. Игрок вводит координаты для атаки.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void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useAbility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(AbilityManager* skillManager, AbilityResponce* responce): Метод для использования способности. Игрок активирует способность, если она доступна.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Класс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ComputerPlayer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наследуется от Player и представляет собой игрока-компьютера.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Публичные методы: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ComputerPlayer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(Map* map, ShipManager* shipManager, GameState* gameState): Конструктор, вызывающий конструктор базового класса.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void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placeShips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() override: Переопределенный метод для размещения кораблей. Компьютер размещает корабли случайным образом.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Void </w:t>
      </w:r>
      <w:r>
        <w:rPr>
          <w:rFonts w:eastAsia="Times New Roman" w:cs="Times New Roman" w:ascii="Times New Roman" w:hAnsi="Times New Roman"/>
          <w:b/>
          <w:i/>
          <w:iCs/>
          <w:color w:val="auto"/>
          <w:kern w:val="0"/>
          <w:sz w:val="28"/>
          <w:szCs w:val="28"/>
          <w:lang w:val="ru-RU" w:eastAsia="zh-CN" w:bidi="hi-IN"/>
        </w:rPr>
        <w:t>makeMove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(Map* opponentMap, AbilityResponce* responce, AbilityManager* skillManager) override: Переопределенный метод для совершения хода. Компьютер атакует случайные клетки на карте противника.</w:t>
      </w:r>
    </w:p>
    <w:p>
      <w:pPr>
        <w:pStyle w:val="Normal1"/>
        <w:shd w:val="clear" w:fill="auto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Тестирование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1"/>
        <w:widowControl/>
        <w:shd w:val="clear" w:fill="auto"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Проведём тестирование игрового процесса и предоставим результаты в виде скриншотов из консоли.</w:t>
      </w:r>
    </w:p>
    <w:p>
      <w:pPr>
        <w:pStyle w:val="Normal1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34429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Рисунок 1 —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игровой процесс</w:t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34429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Рисунок 2 —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Активация способности</w:t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344297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Рисунок 3 —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сохранение игры</w:t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1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344297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—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загрузка игры</w:t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before="0" w:after="0"/>
        <w:ind w:left="0" w:right="0" w:hanging="0"/>
        <w:rPr/>
      </w:pPr>
      <w:r>
        <w:rPr/>
      </w:r>
    </w:p>
    <w:p>
      <w:pPr>
        <w:pStyle w:val="Normal1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344297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—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если изменить файл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json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то загрузиться не удастся</w:t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2"/>
        <w:spacing w:before="0" w:after="0"/>
        <w:ind w:left="0" w:right="0" w:hanging="0"/>
        <w:rPr/>
      </w:pPr>
      <w:r>
        <w:rPr/>
        <w:t>Выводы.</w:t>
      </w:r>
    </w:p>
    <w:p>
      <w:pPr>
        <w:pStyle w:val="Normal1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Получен опыт в связывании классов, что позволило значительно улучшить структуру и управляемость кода. Исследован</w:t>
      </w:r>
      <w:r>
        <w:rPr>
          <w:rFonts w:eastAsia="Times New Roman" w:cs="Times New Roman" w:ascii="Times New Roman" w:hAnsi="Times New Roman"/>
          <w:sz w:val="28"/>
          <w:szCs w:val="28"/>
        </w:rPr>
        <w:t>ы способы работы с файлами.</w:t>
      </w:r>
    </w:p>
    <w:p>
      <w:pPr>
        <w:pStyle w:val="Normal1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UML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-диаграмма реализованных классов.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416560</wp:posOffset>
            </wp:positionH>
            <wp:positionV relativeFrom="paragraph">
              <wp:posOffset>216535</wp:posOffset>
            </wp:positionV>
            <wp:extent cx="4446270" cy="358203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560" w:gutter="0" w:header="0" w:top="1134" w:footer="1134" w:bottom="15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2">
    <w:name w:val="Heading 2"/>
    <w:basedOn w:val="Normal1"/>
    <w:next w:val="Normal1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Normal1"/>
    <w:next w:val="Normal1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Normal1"/>
    <w:next w:val="Normal1"/>
    <w:qFormat/>
    <w:pPr>
      <w:keepNext w:val="true"/>
      <w:spacing w:lineRule="auto" w:line="240" w:before="240" w:after="60"/>
    </w:pPr>
    <w:rPr>
      <w:rFonts w:ascii="Calibri" w:hAnsi="Calibri" w:eastAsia="Calibri" w:cs="Calibri"/>
      <w:b/>
      <w:sz w:val="28"/>
      <w:szCs w:val="28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Noto Sans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Footer"/>
    <w:basedOn w:val="Style17"/>
    <w:pPr/>
    <w:rPr/>
  </w:style>
  <w:style w:type="paragraph" w:styleId="Style19">
    <w:name w:val="Фигура"/>
    <w:basedOn w:val="Style13"/>
    <w:qFormat/>
    <w:pPr/>
    <w:rPr/>
  </w:style>
  <w:style w:type="paragraph" w:styleId="Style20">
    <w:name w:val="Содержимое врез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840</TotalTime>
  <Application>LibreOffice/7.5.1.2$Windows_X86_64 LibreOffice_project/fcbaee479e84c6cd81291587d2ee68cba099e129</Application>
  <AppVersion>15.0000</AppVersion>
  <Pages>11</Pages>
  <Words>998</Words>
  <Characters>7011</Characters>
  <CharactersWithSpaces>7897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2024-12-23T17:49:04Z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