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2F5597" w:themeColor="accent5" w:themeShade="BF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2F5597" w:themeColor="accent5" w:themeShade="BF"/>
          <w:lang w:val="en-US" w:eastAsia="zh-CN"/>
        </w:rPr>
        <w:t>查看Tomcat日志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tail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-f catali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na.out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223FA"/>
    <w:rsid w:val="76F14E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2017-06-06T11:35:19Z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