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_Toc3173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_Toc24559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_Toc24559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_Toc29867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_Toc29867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_Toc8028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_Toc24522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_Toc24522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_Toc11118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_Toc11118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_Toc30313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_Toc30313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_Toc19891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_Toc19891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_Toc6490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_Toc4931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_Toc23195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_Toc16971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_Toc16971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_Toc31553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_Toc17597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_Toc32227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_Toc31125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_Toc10595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_Toc10595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_Toc30010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_Toc30010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_Toc32752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_Toc32752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_Toc11338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_Toc15416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_Toc15416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_Toc7722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_Toc4370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_Toc17484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_Toc17484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_Toc17469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_Toc17469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_Toc32575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_Toc18090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_Toc18090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_Toc19529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_Toc6200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_Toc3256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_Toc6723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_Toc6723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_Toc5294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_Toc5294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_Toc20404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_Toc20404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_Toc9601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_Toc15980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_Toc15980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_Toc22499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_Toc22499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_Toc1353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_Toc23654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_Toc4886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_Toc4886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_Toc27937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_Toc27937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_Toc3613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_Toc3613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_Toc24961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_Toc24961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_Toc14653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_Toc14653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_Toc7556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_Toc19115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_Toc19115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_Toc8180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_Toc8180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_Toc2507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_Toc20321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_Toc29891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_Toc25566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_Toc25566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_Toc31705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_Toc31705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_Toc3794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_Toc3794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_Toc7303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_Toc1399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_Toc8878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_Toc22628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_Toc22628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_Toc3806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_Toc3806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_Toc9614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_Toc12374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_Toc12374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_Toc27623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_Toc27623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_Toc3110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_Toc16004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_Toc2638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_Toc27058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_Toc27058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_Toc236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_Toc25087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_Toc13745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_Toc13745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_Toc21574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_Toc21574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_Toc28732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_Toc28732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_Toc10030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_Toc10030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_Toc19465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_Toc19465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_Toc467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_Toc467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3173"/>
      <w:bookmarkStart w:id="1" w:name="_Toc12973"/>
      <w:bookmarkStart w:id="2" w:name="_Toc24817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9988"/>
      <w:bookmarkStart w:id="4" w:name="_Toc29226"/>
      <w:bookmarkStart w:id="5" w:name="_Toc24559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29867"/>
      <w:bookmarkStart w:id="8" w:name="_Toc5559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860"/>
      <w:bookmarkStart w:id="10" w:name="_Toc13496"/>
      <w:bookmarkStart w:id="11" w:name="_Toc8028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890"/>
      <w:bookmarkStart w:id="13" w:name="_Toc24522"/>
      <w:bookmarkStart w:id="14" w:name="_Toc12508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2961"/>
      <w:bookmarkStart w:id="16" w:name="_Toc11118"/>
      <w:bookmarkStart w:id="17" w:name="_Toc5351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0313"/>
      <w:bookmarkStart w:id="19" w:name="_Toc29585"/>
      <w:bookmarkStart w:id="20" w:name="_Toc25189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5012"/>
      <w:bookmarkStart w:id="22" w:name="_Toc19891"/>
      <w:bookmarkStart w:id="23" w:name="_Toc10475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3810"/>
      <w:bookmarkStart w:id="25" w:name="_Toc29159"/>
      <w:bookmarkStart w:id="26" w:name="_Toc6490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4931"/>
      <w:bookmarkStart w:id="28" w:name="_Toc17820"/>
      <w:bookmarkStart w:id="29" w:name="_Toc12212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6688"/>
      <w:bookmarkStart w:id="32" w:name="_Toc23195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03"/>
      <w:bookmarkStart w:id="34" w:name="_Toc16971"/>
      <w:bookmarkStart w:id="35" w:name="_Toc28355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10147"/>
      <w:bookmarkStart w:id="38" w:name="_Toc31553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17597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32227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31125"/>
      <w:bookmarkStart w:id="46" w:name="_Toc19290"/>
      <w:bookmarkStart w:id="47" w:name="_Toc14826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6465"/>
      <w:bookmarkStart w:id="50" w:name="_Toc1769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10595"/>
      <w:bookmarkStart w:id="53" w:name="_Toc20853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30010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32752"/>
      <w:bookmarkStart w:id="56" w:name="_Toc9775"/>
      <w:bookmarkStart w:id="57" w:name="_Toc22033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11338"/>
      <w:bookmarkStart w:id="60" w:name="_Toc28653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15416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3234"/>
      <w:bookmarkStart w:id="65" w:name="_Toc11745"/>
      <w:bookmarkStart w:id="66" w:name="_Toc7722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8208"/>
      <w:bookmarkStart w:id="68" w:name="_Toc20524"/>
      <w:bookmarkStart w:id="69" w:name="_Toc4370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0" w:name="_Toc17484"/>
      <w:bookmarkStart w:id="71" w:name="_Toc31239"/>
      <w:bookmarkStart w:id="72" w:name="_Toc7994"/>
      <w:r>
        <w:rPr>
          <w:rFonts w:hint="eastAsia"/>
          <w:lang w:val="en-US" w:eastAsia="zh-CN"/>
        </w:rPr>
        <w:t>枚举</w:t>
      </w:r>
      <w:bookmarkEnd w:id="70"/>
      <w:bookmarkEnd w:id="71"/>
      <w:bookmarkEnd w:id="7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3" w:name="_Toc2364"/>
      <w:bookmarkStart w:id="74" w:name="_Toc17469"/>
      <w:bookmarkStart w:id="75" w:name="_Toc494"/>
      <w:r>
        <w:rPr>
          <w:rFonts w:hint="eastAsia"/>
          <w:lang w:val="en-US" w:eastAsia="zh-CN"/>
        </w:rPr>
        <w:t>内部类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21851"/>
      <w:bookmarkStart w:id="77" w:name="_Toc21800"/>
      <w:bookmarkStart w:id="78" w:name="_Toc32575"/>
      <w:r>
        <w:rPr>
          <w:rFonts w:hint="eastAsia"/>
          <w:lang w:val="en-US" w:eastAsia="zh-CN"/>
        </w:rPr>
        <w:t>访问权限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6791"/>
      <w:bookmarkStart w:id="80" w:name="_Toc18090"/>
      <w:bookmarkStart w:id="81" w:name="_Toc3577"/>
      <w:r>
        <w:rPr>
          <w:rFonts w:hint="eastAsia"/>
          <w:lang w:val="en-US" w:eastAsia="zh-CN"/>
        </w:rPr>
        <w:t>使用内部类实现某某接口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11937"/>
      <w:bookmarkStart w:id="83" w:name="_Toc18705"/>
      <w:bookmarkStart w:id="84" w:name="_Toc19529"/>
      <w:r>
        <w:rPr>
          <w:rFonts w:hint="eastAsia"/>
          <w:lang w:val="en-US" w:eastAsia="zh-CN"/>
        </w:rPr>
        <w:t>匿名内部类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20432"/>
      <w:bookmarkStart w:id="86" w:name="_Toc6200"/>
      <w:bookmarkStart w:id="87" w:name="_Toc18641"/>
      <w:r>
        <w:rPr>
          <w:rFonts w:hint="eastAsia"/>
          <w:lang w:val="en-US" w:eastAsia="zh-CN"/>
        </w:rPr>
        <w:t>嵌套类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8" w:name="_Toc6541"/>
      <w:bookmarkStart w:id="89" w:name="_Toc12989"/>
      <w:bookmarkStart w:id="90" w:name="_Toc3256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88"/>
      <w:bookmarkEnd w:id="89"/>
      <w:bookmarkEnd w:id="90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1" w:name="_Toc6723"/>
      <w:bookmarkStart w:id="92" w:name="_Toc1202"/>
      <w:bookmarkStart w:id="93" w:name="_Toc2472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1"/>
      <w:bookmarkEnd w:id="92"/>
      <w:bookmarkEnd w:id="9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4" w:name="_Toc5294"/>
      <w:bookmarkStart w:id="95" w:name="_Toc29717"/>
      <w:bookmarkStart w:id="96" w:name="_Toc9250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30937"/>
      <w:bookmarkStart w:id="98" w:name="_Toc16185"/>
      <w:bookmarkStart w:id="99" w:name="_Toc20404"/>
      <w:r>
        <w:rPr>
          <w:rFonts w:hint="eastAsia"/>
          <w:lang w:val="en-US" w:eastAsia="zh-CN"/>
        </w:rPr>
        <w:t>toString()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9601"/>
      <w:bookmarkStart w:id="101" w:name="_Toc10677"/>
      <w:bookmarkStart w:id="102" w:name="_Toc28093"/>
      <w:r>
        <w:rPr>
          <w:rFonts w:hint="eastAsia"/>
          <w:lang w:val="en-US" w:eastAsia="zh-CN"/>
        </w:rPr>
        <w:t>List（链表）</w:t>
      </w:r>
      <w:bookmarkEnd w:id="100"/>
      <w:bookmarkEnd w:id="101"/>
      <w:bookmarkEnd w:id="102"/>
    </w:p>
    <w:p>
      <w:pPr>
        <w:pStyle w:val="4"/>
        <w:rPr>
          <w:rFonts w:hint="eastAsia"/>
          <w:lang w:val="en-US" w:eastAsia="zh-CN"/>
        </w:rPr>
      </w:pPr>
      <w:bookmarkStart w:id="103" w:name="_Toc29145"/>
      <w:bookmarkStart w:id="104" w:name="_Toc15980"/>
      <w:bookmarkStart w:id="105" w:name="_Toc410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3"/>
      <w:bookmarkEnd w:id="104"/>
      <w:bookmarkEnd w:id="10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6" w:name="_Toc183"/>
      <w:bookmarkStart w:id="107" w:name="_Toc22499"/>
      <w:r>
        <w:rPr>
          <w:rFonts w:hint="eastAsia"/>
          <w:lang w:val="en-US" w:eastAsia="zh-CN"/>
        </w:rPr>
        <w:t>LinkedList</w:t>
      </w:r>
      <w:bookmarkEnd w:id="106"/>
      <w:bookmarkEnd w:id="10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8" w:name="_Toc22560"/>
      <w:bookmarkStart w:id="109" w:name="_Toc30700"/>
      <w:bookmarkStart w:id="110" w:name="_Toc1353"/>
      <w:r>
        <w:rPr>
          <w:rFonts w:hint="eastAsia"/>
          <w:lang w:val="en-US" w:eastAsia="zh-CN"/>
        </w:rPr>
        <w:t>迭代器</w:t>
      </w:r>
      <w:bookmarkEnd w:id="108"/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bookmarkStart w:id="111" w:name="_Toc22989"/>
      <w:bookmarkStart w:id="112" w:name="_Toc23654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快速失败(fail-fast)与安全失败(fail-safe)</w:t>
      </w:r>
      <w:bookmarkEnd w:id="111"/>
      <w:bookmarkEnd w:id="1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3" w:name="_Toc2466"/>
      <w:bookmarkStart w:id="114" w:name="_Toc1241"/>
      <w:bookmarkStart w:id="115" w:name="_Toc4886"/>
      <w:r>
        <w:rPr>
          <w:rFonts w:hint="eastAsia"/>
          <w:lang w:val="en-US" w:eastAsia="zh-CN"/>
        </w:rPr>
        <w:t>Set</w:t>
      </w:r>
      <w:bookmarkEnd w:id="113"/>
      <w:bookmarkEnd w:id="114"/>
      <w:bookmarkEnd w:id="1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看了一下Set接口的源码我觉得他存在感更低了，因为这家伙的方法与Collection一模一样（部分java 8方法不考虑），没有任何额外的功能。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这东西，等以后再说吧。</w:t>
      </w:r>
    </w:p>
    <w:p>
      <w:pPr>
        <w:pStyle w:val="3"/>
        <w:rPr>
          <w:rFonts w:hint="eastAsia"/>
          <w:lang w:val="en-US" w:eastAsia="zh-CN"/>
        </w:rPr>
      </w:pPr>
      <w:bookmarkStart w:id="116" w:name="_Toc21408"/>
      <w:bookmarkStart w:id="117" w:name="_Toc27937"/>
      <w:bookmarkStart w:id="118" w:name="_Toc23574"/>
      <w:r>
        <w:rPr>
          <w:rFonts w:hint="eastAsia"/>
          <w:lang w:val="en-US" w:eastAsia="zh-CN"/>
        </w:rPr>
        <w:t>HashMap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静态常量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遍历HashMap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9798"/>
      <w:bookmarkStart w:id="120" w:name="_Toc11759"/>
      <w:bookmarkStart w:id="121" w:name="_Toc3613"/>
      <w:r>
        <w:rPr>
          <w:rFonts w:hint="eastAsia"/>
          <w:lang w:val="en-US" w:eastAsia="zh-CN"/>
        </w:rPr>
        <w:t>月经问题</w:t>
      </w:r>
      <w:bookmarkEnd w:id="119"/>
      <w:bookmarkEnd w:id="120"/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22" w:name="_Toc20393"/>
      <w:bookmarkStart w:id="123" w:name="_Toc30692"/>
      <w:bookmarkStart w:id="124" w:name="_Toc24961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22"/>
      <w:bookmarkEnd w:id="123"/>
      <w:bookmarkEnd w:id="1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5" w:name="_Toc14653"/>
      <w:r>
        <w:rPr>
          <w:rFonts w:hint="eastAsia"/>
          <w:lang w:val="en-US" w:eastAsia="zh-CN"/>
        </w:rPr>
        <w:t>异常</w:t>
      </w:r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7556"/>
      <w:r>
        <w:rPr>
          <w:rFonts w:hint="eastAsia"/>
          <w:lang w:val="en-US" w:eastAsia="zh-CN"/>
        </w:rPr>
        <w:t>是否需要try-catch</w:t>
      </w:r>
      <w:bookmarkEnd w:id="1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19115"/>
      <w:r>
        <w:rPr>
          <w:rFonts w:hint="default"/>
          <w:lang w:val="en-US" w:eastAsia="zh-CN"/>
        </w:rPr>
        <w:t>throws</w:t>
      </w:r>
      <w:bookmarkEnd w:id="1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8180"/>
      <w:r>
        <w:rPr>
          <w:rFonts w:hint="default"/>
          <w:lang w:val="en-US" w:eastAsia="zh-CN"/>
        </w:rPr>
        <w:t>finally</w:t>
      </w:r>
      <w:bookmarkEnd w:id="1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9" w:name="_Toc2507"/>
      <w:r>
        <w:rPr>
          <w:rFonts w:hint="eastAsia"/>
          <w:lang w:val="en-US" w:eastAsia="zh-CN"/>
        </w:rPr>
        <w:t>异常丢失</w:t>
      </w:r>
      <w:bookmarkEnd w:id="1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30" w:name="_Toc20321"/>
      <w:r>
        <w:rPr>
          <w:rFonts w:hint="eastAsia"/>
          <w:lang w:val="en-US" w:eastAsia="zh-CN"/>
        </w:rPr>
        <w:t>异常的限制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1" w:name="_Toc29891"/>
      <w:r>
        <w:rPr>
          <w:rFonts w:hint="eastAsia"/>
          <w:lang w:val="en-US" w:eastAsia="zh-CN"/>
        </w:rPr>
        <w:t>猜想</w:t>
      </w:r>
      <w:bookmarkEnd w:id="1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2" w:name="_Toc25566"/>
      <w:r>
        <w:rPr>
          <w:rFonts w:hint="eastAsia"/>
          <w:lang w:val="en-US" w:eastAsia="zh-CN"/>
        </w:rPr>
        <w:t>异常总结</w:t>
      </w:r>
      <w:bookmarkEnd w:id="1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3" w:name="_Toc29625"/>
      <w:r>
        <w:rPr>
          <w:rFonts w:hint="eastAsia"/>
          <w:lang w:val="en-US" w:eastAsia="zh-CN"/>
        </w:rPr>
        <w:t>字符串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31705"/>
      <w:r>
        <w:rPr>
          <w:rFonts w:hint="eastAsia"/>
          <w:lang w:val="en-US" w:eastAsia="zh-CN"/>
        </w:rPr>
        <w:t>无意识的递归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3794"/>
      <w:r>
        <w:rPr>
          <w:rFonts w:hint="eastAsia"/>
          <w:lang w:val="en-US" w:eastAsia="zh-CN"/>
        </w:rPr>
        <w:t>格式化输出</w:t>
      </w:r>
      <w:bookmarkEnd w:id="13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6" w:name="_Toc7303"/>
      <w:r>
        <w:rPr>
          <w:rFonts w:hint="eastAsia"/>
          <w:lang w:val="en-US" w:eastAsia="zh-CN"/>
        </w:rPr>
        <w:t>正则表达式</w:t>
      </w:r>
      <w:bookmarkEnd w:id="13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37" w:name="_Toc1399"/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部分匹配与完全匹配</w:t>
      </w:r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8" w:name="_Toc8878"/>
      <w:r>
        <w:rPr>
          <w:rFonts w:hint="default" w:ascii="微软雅黑" w:hAnsi="微软雅黑" w:eastAsia="微软雅黑" w:cs="微软雅黑"/>
          <w:lang w:val="en-US" w:eastAsia="zh-CN"/>
        </w:rPr>
        <w:t>Scanner</w:t>
      </w:r>
      <w:bookmarkEnd w:id="1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9" w:name="_Toc22628"/>
      <w:r>
        <w:rPr>
          <w:rFonts w:hint="eastAsia"/>
          <w:lang w:val="en-US" w:eastAsia="zh-CN"/>
        </w:rPr>
        <w:t>String类常用方法</w:t>
      </w:r>
      <w:bookmarkEnd w:id="13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40" w:name="_Toc3806"/>
      <w:r>
        <w:rPr>
          <w:rFonts w:hint="eastAsia"/>
          <w:lang w:val="en-US" w:eastAsia="zh-CN"/>
        </w:rPr>
        <w:t>类型信息</w:t>
      </w:r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1" w:name="_Toc9614"/>
      <w:r>
        <w:rPr>
          <w:rFonts w:hint="eastAsia"/>
          <w:lang w:val="en-US" w:eastAsia="zh-CN"/>
        </w:rPr>
        <w:t>省代码的案例</w:t>
      </w:r>
      <w:bookmarkEnd w:id="1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12374"/>
      <w:r>
        <w:rPr>
          <w:rFonts w:hint="eastAsia"/>
          <w:lang w:val="en-US" w:eastAsia="zh-CN"/>
        </w:rPr>
        <w:t>反射相关的类</w:t>
      </w:r>
      <w:bookmarkEnd w:id="14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27623"/>
      <w:r>
        <w:rPr>
          <w:rFonts w:hint="eastAsia"/>
          <w:lang w:val="en-US" w:eastAsia="zh-CN"/>
        </w:rPr>
        <w:t>突破权限控制</w:t>
      </w:r>
      <w:bookmarkEnd w:id="14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3110"/>
      <w:r>
        <w:rPr>
          <w:rFonts w:hint="eastAsia"/>
          <w:lang w:val="en-US" w:eastAsia="zh-CN"/>
        </w:rPr>
        <w:t>动态代理</w:t>
      </w:r>
      <w:bookmarkEnd w:id="1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45" w:name="_Toc16004"/>
      <w:r>
        <w:rPr>
          <w:rFonts w:hint="eastAsia"/>
          <w:lang w:val="en-US" w:eastAsia="zh-CN"/>
        </w:rPr>
        <w:t>泛型</w:t>
      </w:r>
      <w:bookmarkEnd w:id="145"/>
    </w:p>
    <w:p>
      <w:pPr>
        <w:pStyle w:val="3"/>
        <w:rPr>
          <w:rFonts w:hint="eastAsia"/>
          <w:lang w:val="en-US" w:eastAsia="zh-CN"/>
        </w:rPr>
      </w:pPr>
      <w:bookmarkStart w:id="146" w:name="_Toc2638"/>
      <w:r>
        <w:rPr>
          <w:rFonts w:hint="eastAsia"/>
          <w:lang w:val="en-US" w:eastAsia="zh-CN"/>
        </w:rPr>
        <w:t>为什么要泛型</w:t>
      </w:r>
      <w:bookmarkEnd w:id="14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27058"/>
      <w:r>
        <w:rPr>
          <w:rFonts w:hint="eastAsia"/>
          <w:lang w:val="en-US" w:eastAsia="zh-CN"/>
        </w:rPr>
        <w:t>泛型的第一种用法</w:t>
      </w:r>
      <w:bookmarkEnd w:id="1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48" w:name="_Toc236"/>
      <w:r>
        <w:rPr>
          <w:rFonts w:hint="eastAsia"/>
          <w:lang w:val="en-US" w:eastAsia="zh-CN"/>
        </w:rPr>
        <w:t>泛型方法</w:t>
      </w:r>
      <w:bookmarkEnd w:id="14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49" w:name="_Toc25087"/>
      <w:r>
        <w:rPr>
          <w:rFonts w:hint="eastAsia"/>
          <w:lang w:val="en-US" w:eastAsia="zh-CN"/>
        </w:rPr>
        <w:t>猜想</w:t>
      </w:r>
      <w:bookmarkEnd w:id="14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50" w:name="_Toc13745"/>
      <w:r>
        <w:rPr>
          <w:rFonts w:hint="eastAsia"/>
          <w:lang w:val="en-US" w:eastAsia="zh-CN"/>
        </w:rPr>
        <w:t>类型参数推断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获取尖括号内的类型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</w:t>
      </w:r>
      <w:bookmarkStart w:id="167" w:name="_GoBack"/>
      <w:bookmarkEnd w:id="167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1" w:name="_Toc1407"/>
      <w:bookmarkStart w:id="152" w:name="_Toc899"/>
      <w:bookmarkStart w:id="153" w:name="_Toc21574"/>
      <w:r>
        <w:rPr>
          <w:rFonts w:hint="eastAsia"/>
          <w:lang w:val="en-US" w:eastAsia="zh-CN"/>
        </w:rPr>
        <w:t>Comparable &amp; Comparator</w:t>
      </w:r>
      <w:bookmarkEnd w:id="151"/>
      <w:bookmarkEnd w:id="152"/>
      <w:bookmarkEnd w:id="1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4" w:name="_Toc17540"/>
      <w:bookmarkStart w:id="155" w:name="_Toc28732"/>
      <w:bookmarkStart w:id="156" w:name="_Toc10376"/>
      <w:r>
        <w:rPr>
          <w:rFonts w:hint="eastAsia"/>
          <w:lang w:val="en-US" w:eastAsia="zh-CN"/>
        </w:rPr>
        <w:t>接口与抽象类的异同点</w:t>
      </w:r>
      <w:bookmarkEnd w:id="154"/>
      <w:bookmarkEnd w:id="155"/>
      <w:bookmarkEnd w:id="1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57" w:name="_Toc32674"/>
      <w:bookmarkStart w:id="158" w:name="_Toc436"/>
      <w:bookmarkStart w:id="159" w:name="_Toc10030"/>
      <w:r>
        <w:rPr>
          <w:rFonts w:hint="eastAsia"/>
          <w:lang w:val="en-US" w:eastAsia="zh-CN"/>
        </w:rPr>
        <w:t>Object</w:t>
      </w:r>
      <w:bookmarkEnd w:id="157"/>
      <w:bookmarkEnd w:id="158"/>
      <w:bookmarkEnd w:id="15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0" w:name="_Toc3817"/>
      <w:bookmarkStart w:id="161" w:name="_Toc19465"/>
      <w:bookmarkStart w:id="162" w:name="_Toc15924"/>
      <w:r>
        <w:rPr>
          <w:rFonts w:hint="eastAsia"/>
          <w:lang w:val="en-US" w:eastAsia="zh-CN"/>
        </w:rPr>
        <w:t>操蛋的时间</w:t>
      </w:r>
      <w:bookmarkEnd w:id="160"/>
      <w:bookmarkEnd w:id="161"/>
      <w:bookmarkEnd w:id="162"/>
    </w:p>
    <w:p>
      <w:pPr>
        <w:pStyle w:val="10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0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0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0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0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0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3" w:name="_Toc25539"/>
      <w:bookmarkStart w:id="164" w:name="_Toc3701"/>
      <w:bookmarkStart w:id="165" w:name="_Toc467"/>
      <w:r>
        <w:rPr>
          <w:rFonts w:hint="eastAsia"/>
          <w:lang w:val="en-US" w:eastAsia="zh-CN"/>
        </w:rPr>
        <w:t>ASCII码</w:t>
      </w:r>
      <w:bookmarkEnd w:id="163"/>
      <w:bookmarkEnd w:id="164"/>
      <w:bookmarkEnd w:id="1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6" w:name="_Toc12052"/>
      <w:r>
        <w:rPr>
          <w:rFonts w:hint="eastAsia"/>
          <w:lang w:val="en-US" w:eastAsia="zh-CN"/>
        </w:rPr>
        <w:t>ecplise插件</w:t>
      </w:r>
      <w:bookmarkEnd w:id="1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A733CD"/>
    <w:rsid w:val="02B50634"/>
    <w:rsid w:val="03857CA9"/>
    <w:rsid w:val="0424498D"/>
    <w:rsid w:val="04EB6D84"/>
    <w:rsid w:val="05322A34"/>
    <w:rsid w:val="05D728CD"/>
    <w:rsid w:val="05EA2F60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A4B168C"/>
    <w:rsid w:val="0B435A6B"/>
    <w:rsid w:val="0B876313"/>
    <w:rsid w:val="0BCC4E14"/>
    <w:rsid w:val="0C100C69"/>
    <w:rsid w:val="0C577FD0"/>
    <w:rsid w:val="0C7E708F"/>
    <w:rsid w:val="0CCC6603"/>
    <w:rsid w:val="0D2C0FD8"/>
    <w:rsid w:val="0E204C57"/>
    <w:rsid w:val="0E392264"/>
    <w:rsid w:val="0E7368B8"/>
    <w:rsid w:val="0E9542A1"/>
    <w:rsid w:val="0EA91E86"/>
    <w:rsid w:val="0EB0270A"/>
    <w:rsid w:val="0FA46255"/>
    <w:rsid w:val="0FA51271"/>
    <w:rsid w:val="0FBB1177"/>
    <w:rsid w:val="0FD3354E"/>
    <w:rsid w:val="0FFA7E8A"/>
    <w:rsid w:val="109064F5"/>
    <w:rsid w:val="10AB362F"/>
    <w:rsid w:val="10C03F3A"/>
    <w:rsid w:val="113C6141"/>
    <w:rsid w:val="121071A9"/>
    <w:rsid w:val="12D2743B"/>
    <w:rsid w:val="12E74910"/>
    <w:rsid w:val="1316197F"/>
    <w:rsid w:val="139D75DF"/>
    <w:rsid w:val="13CF0E44"/>
    <w:rsid w:val="14927C03"/>
    <w:rsid w:val="14A64E2B"/>
    <w:rsid w:val="14B8269A"/>
    <w:rsid w:val="14EA670F"/>
    <w:rsid w:val="152C48F7"/>
    <w:rsid w:val="152F0AA4"/>
    <w:rsid w:val="16632447"/>
    <w:rsid w:val="168278DB"/>
    <w:rsid w:val="16AA52DD"/>
    <w:rsid w:val="16B97EEE"/>
    <w:rsid w:val="17482A75"/>
    <w:rsid w:val="174F6752"/>
    <w:rsid w:val="17E72509"/>
    <w:rsid w:val="17FC24B8"/>
    <w:rsid w:val="1885598E"/>
    <w:rsid w:val="18DC0C88"/>
    <w:rsid w:val="18E448D3"/>
    <w:rsid w:val="18EA5761"/>
    <w:rsid w:val="19246481"/>
    <w:rsid w:val="195E0188"/>
    <w:rsid w:val="1A1424C0"/>
    <w:rsid w:val="1B95645F"/>
    <w:rsid w:val="1BBC1B7B"/>
    <w:rsid w:val="1C257DBC"/>
    <w:rsid w:val="1C384613"/>
    <w:rsid w:val="1C4D6F5A"/>
    <w:rsid w:val="1CC14460"/>
    <w:rsid w:val="1D003568"/>
    <w:rsid w:val="1D054473"/>
    <w:rsid w:val="1D0C340D"/>
    <w:rsid w:val="1D696A9D"/>
    <w:rsid w:val="1D73155B"/>
    <w:rsid w:val="1D907EC1"/>
    <w:rsid w:val="1E1F43E2"/>
    <w:rsid w:val="1E4D69B3"/>
    <w:rsid w:val="1EB27CA8"/>
    <w:rsid w:val="1F0B416A"/>
    <w:rsid w:val="1F9C3FF7"/>
    <w:rsid w:val="1FD50AA1"/>
    <w:rsid w:val="2030012C"/>
    <w:rsid w:val="203F7964"/>
    <w:rsid w:val="210961BE"/>
    <w:rsid w:val="217A3F23"/>
    <w:rsid w:val="21AE5AD0"/>
    <w:rsid w:val="21FC1A84"/>
    <w:rsid w:val="222944AF"/>
    <w:rsid w:val="22352A09"/>
    <w:rsid w:val="22717024"/>
    <w:rsid w:val="228D76A4"/>
    <w:rsid w:val="2324557E"/>
    <w:rsid w:val="239F71F0"/>
    <w:rsid w:val="23B27278"/>
    <w:rsid w:val="23D07C51"/>
    <w:rsid w:val="23E77C0D"/>
    <w:rsid w:val="240A0517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DF339F"/>
    <w:rsid w:val="27F431A0"/>
    <w:rsid w:val="2827799A"/>
    <w:rsid w:val="29362D33"/>
    <w:rsid w:val="295C7001"/>
    <w:rsid w:val="29F14488"/>
    <w:rsid w:val="2A255AAE"/>
    <w:rsid w:val="2A9C3D2E"/>
    <w:rsid w:val="2AD21E1A"/>
    <w:rsid w:val="2C197734"/>
    <w:rsid w:val="2C61314B"/>
    <w:rsid w:val="2CC44F31"/>
    <w:rsid w:val="2DAB5798"/>
    <w:rsid w:val="2DBC0D3D"/>
    <w:rsid w:val="2DC6469C"/>
    <w:rsid w:val="2E4174C3"/>
    <w:rsid w:val="2E6365F7"/>
    <w:rsid w:val="2EB7764F"/>
    <w:rsid w:val="2EFC4F1E"/>
    <w:rsid w:val="2F163EB6"/>
    <w:rsid w:val="2F1901BC"/>
    <w:rsid w:val="2F521C2E"/>
    <w:rsid w:val="2F655749"/>
    <w:rsid w:val="2F7D26C2"/>
    <w:rsid w:val="2FD43EC3"/>
    <w:rsid w:val="2FED1E7A"/>
    <w:rsid w:val="300C5959"/>
    <w:rsid w:val="30A25975"/>
    <w:rsid w:val="30BA610E"/>
    <w:rsid w:val="30CE1787"/>
    <w:rsid w:val="31163506"/>
    <w:rsid w:val="31A33640"/>
    <w:rsid w:val="31B56E4F"/>
    <w:rsid w:val="321D597A"/>
    <w:rsid w:val="32DF7087"/>
    <w:rsid w:val="342A311F"/>
    <w:rsid w:val="34D0365F"/>
    <w:rsid w:val="34FB4953"/>
    <w:rsid w:val="35170EDE"/>
    <w:rsid w:val="364E6514"/>
    <w:rsid w:val="36803315"/>
    <w:rsid w:val="36A41994"/>
    <w:rsid w:val="37785E90"/>
    <w:rsid w:val="37D25177"/>
    <w:rsid w:val="37E96819"/>
    <w:rsid w:val="37F96141"/>
    <w:rsid w:val="37FC6EA9"/>
    <w:rsid w:val="382F34F7"/>
    <w:rsid w:val="38DC1B4C"/>
    <w:rsid w:val="39275C6E"/>
    <w:rsid w:val="39313BAC"/>
    <w:rsid w:val="39512F44"/>
    <w:rsid w:val="399C7A8C"/>
    <w:rsid w:val="39D35BCB"/>
    <w:rsid w:val="3A406967"/>
    <w:rsid w:val="3A71059E"/>
    <w:rsid w:val="3AA46C7C"/>
    <w:rsid w:val="3AFB3D99"/>
    <w:rsid w:val="3B760405"/>
    <w:rsid w:val="3BAA1550"/>
    <w:rsid w:val="3C12242F"/>
    <w:rsid w:val="3C326410"/>
    <w:rsid w:val="3C3F7AC7"/>
    <w:rsid w:val="3C917E5B"/>
    <w:rsid w:val="3CD04687"/>
    <w:rsid w:val="3D097F13"/>
    <w:rsid w:val="3D467C82"/>
    <w:rsid w:val="3E8B3A98"/>
    <w:rsid w:val="3F1B03BA"/>
    <w:rsid w:val="3F51071E"/>
    <w:rsid w:val="3F8366AC"/>
    <w:rsid w:val="3F8E4082"/>
    <w:rsid w:val="3FAD32EC"/>
    <w:rsid w:val="4027465D"/>
    <w:rsid w:val="40621B1F"/>
    <w:rsid w:val="407579E0"/>
    <w:rsid w:val="408A277B"/>
    <w:rsid w:val="40C5221D"/>
    <w:rsid w:val="40C85A28"/>
    <w:rsid w:val="40D83059"/>
    <w:rsid w:val="414B66C0"/>
    <w:rsid w:val="420F49D2"/>
    <w:rsid w:val="427D291B"/>
    <w:rsid w:val="434E4DDC"/>
    <w:rsid w:val="448B0247"/>
    <w:rsid w:val="449C6847"/>
    <w:rsid w:val="44D04206"/>
    <w:rsid w:val="44E85C51"/>
    <w:rsid w:val="451A72D2"/>
    <w:rsid w:val="453A3CD2"/>
    <w:rsid w:val="454909E9"/>
    <w:rsid w:val="46026EA4"/>
    <w:rsid w:val="463E332B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F453C8"/>
    <w:rsid w:val="4A302501"/>
    <w:rsid w:val="4A8713A0"/>
    <w:rsid w:val="4B87485E"/>
    <w:rsid w:val="4B8756CE"/>
    <w:rsid w:val="4BA64ADC"/>
    <w:rsid w:val="4BD1502B"/>
    <w:rsid w:val="4BED6125"/>
    <w:rsid w:val="4C347834"/>
    <w:rsid w:val="4C564DEF"/>
    <w:rsid w:val="4C5C7613"/>
    <w:rsid w:val="4CBB2F95"/>
    <w:rsid w:val="4CEE69FC"/>
    <w:rsid w:val="4D14501B"/>
    <w:rsid w:val="4D6B6C43"/>
    <w:rsid w:val="4E3C3B60"/>
    <w:rsid w:val="4E47129D"/>
    <w:rsid w:val="4E5736CF"/>
    <w:rsid w:val="4E807C19"/>
    <w:rsid w:val="4F5E51E0"/>
    <w:rsid w:val="4F932BF7"/>
    <w:rsid w:val="4FFB42BE"/>
    <w:rsid w:val="51362514"/>
    <w:rsid w:val="51525A9A"/>
    <w:rsid w:val="51773CAB"/>
    <w:rsid w:val="51F9468B"/>
    <w:rsid w:val="5218593B"/>
    <w:rsid w:val="526F2A89"/>
    <w:rsid w:val="529E4332"/>
    <w:rsid w:val="52A30812"/>
    <w:rsid w:val="52A63E3E"/>
    <w:rsid w:val="52F066BE"/>
    <w:rsid w:val="52FC32C8"/>
    <w:rsid w:val="532E7953"/>
    <w:rsid w:val="53AA66B5"/>
    <w:rsid w:val="53CA3B24"/>
    <w:rsid w:val="54EA4F32"/>
    <w:rsid w:val="55177E94"/>
    <w:rsid w:val="553E3C26"/>
    <w:rsid w:val="55620897"/>
    <w:rsid w:val="55AA57A3"/>
    <w:rsid w:val="55C752A9"/>
    <w:rsid w:val="55EE2DBC"/>
    <w:rsid w:val="564F538D"/>
    <w:rsid w:val="566947C6"/>
    <w:rsid w:val="568044FD"/>
    <w:rsid w:val="57411291"/>
    <w:rsid w:val="57421F72"/>
    <w:rsid w:val="577508B8"/>
    <w:rsid w:val="57966B62"/>
    <w:rsid w:val="57B269F2"/>
    <w:rsid w:val="57D0369B"/>
    <w:rsid w:val="57F55407"/>
    <w:rsid w:val="5867657C"/>
    <w:rsid w:val="593E3EC5"/>
    <w:rsid w:val="59A94E3B"/>
    <w:rsid w:val="59DF3FA8"/>
    <w:rsid w:val="59F33A6E"/>
    <w:rsid w:val="5A3C2406"/>
    <w:rsid w:val="5ACD4D1F"/>
    <w:rsid w:val="5B42576D"/>
    <w:rsid w:val="5B981581"/>
    <w:rsid w:val="5C2F6F7F"/>
    <w:rsid w:val="5C3C01CE"/>
    <w:rsid w:val="5D436507"/>
    <w:rsid w:val="5DA97A0E"/>
    <w:rsid w:val="5DB3393E"/>
    <w:rsid w:val="5E121DF9"/>
    <w:rsid w:val="5E4D0E21"/>
    <w:rsid w:val="5EA131A7"/>
    <w:rsid w:val="5EA211A4"/>
    <w:rsid w:val="5EAF1D3B"/>
    <w:rsid w:val="5F59497B"/>
    <w:rsid w:val="5FA772B3"/>
    <w:rsid w:val="5FE66462"/>
    <w:rsid w:val="601E499B"/>
    <w:rsid w:val="60730981"/>
    <w:rsid w:val="620224E3"/>
    <w:rsid w:val="62F674E1"/>
    <w:rsid w:val="63194CD8"/>
    <w:rsid w:val="632244CF"/>
    <w:rsid w:val="63581D8A"/>
    <w:rsid w:val="63F33057"/>
    <w:rsid w:val="63FC0283"/>
    <w:rsid w:val="64053ADC"/>
    <w:rsid w:val="64467325"/>
    <w:rsid w:val="644E39A7"/>
    <w:rsid w:val="647F54B5"/>
    <w:rsid w:val="64EB4D90"/>
    <w:rsid w:val="64ED32FE"/>
    <w:rsid w:val="65574F81"/>
    <w:rsid w:val="655C4F83"/>
    <w:rsid w:val="656D62EC"/>
    <w:rsid w:val="65C270C4"/>
    <w:rsid w:val="662B668A"/>
    <w:rsid w:val="6799218A"/>
    <w:rsid w:val="67A07F4B"/>
    <w:rsid w:val="67F76577"/>
    <w:rsid w:val="6808703D"/>
    <w:rsid w:val="68462E0A"/>
    <w:rsid w:val="68840821"/>
    <w:rsid w:val="68944E75"/>
    <w:rsid w:val="68FB695C"/>
    <w:rsid w:val="692F6683"/>
    <w:rsid w:val="698845E6"/>
    <w:rsid w:val="69A74F82"/>
    <w:rsid w:val="69BA01A2"/>
    <w:rsid w:val="69F81B5E"/>
    <w:rsid w:val="6A323C8C"/>
    <w:rsid w:val="6A597920"/>
    <w:rsid w:val="6A837C50"/>
    <w:rsid w:val="6B212BED"/>
    <w:rsid w:val="6BD71C03"/>
    <w:rsid w:val="6CB2607D"/>
    <w:rsid w:val="6CCA5F6E"/>
    <w:rsid w:val="6D3116AE"/>
    <w:rsid w:val="6D552403"/>
    <w:rsid w:val="6DB00769"/>
    <w:rsid w:val="6DDA7124"/>
    <w:rsid w:val="6E2D766D"/>
    <w:rsid w:val="6E9A248A"/>
    <w:rsid w:val="6E9B07BF"/>
    <w:rsid w:val="6F5F1084"/>
    <w:rsid w:val="6F6D5E7B"/>
    <w:rsid w:val="6FEE206D"/>
    <w:rsid w:val="7037384D"/>
    <w:rsid w:val="71146990"/>
    <w:rsid w:val="716E6F5A"/>
    <w:rsid w:val="7180341D"/>
    <w:rsid w:val="71B91EDC"/>
    <w:rsid w:val="71F47C18"/>
    <w:rsid w:val="721029F8"/>
    <w:rsid w:val="726B657A"/>
    <w:rsid w:val="72A74481"/>
    <w:rsid w:val="72C83B9B"/>
    <w:rsid w:val="731625C7"/>
    <w:rsid w:val="73560CE2"/>
    <w:rsid w:val="73565960"/>
    <w:rsid w:val="73A75CCE"/>
    <w:rsid w:val="73D00DFA"/>
    <w:rsid w:val="748D6BFF"/>
    <w:rsid w:val="748E6C7E"/>
    <w:rsid w:val="74912DD3"/>
    <w:rsid w:val="74F53F2E"/>
    <w:rsid w:val="764F4FE9"/>
    <w:rsid w:val="769C3C76"/>
    <w:rsid w:val="772A2663"/>
    <w:rsid w:val="773E2CF3"/>
    <w:rsid w:val="774929CD"/>
    <w:rsid w:val="77940163"/>
    <w:rsid w:val="78294A4E"/>
    <w:rsid w:val="788F78C9"/>
    <w:rsid w:val="796B573C"/>
    <w:rsid w:val="7A0856F0"/>
    <w:rsid w:val="7AB63DE8"/>
    <w:rsid w:val="7B3924FC"/>
    <w:rsid w:val="7B4147FC"/>
    <w:rsid w:val="7BFA7CB1"/>
    <w:rsid w:val="7C291E77"/>
    <w:rsid w:val="7CF432B2"/>
    <w:rsid w:val="7DBE5F2A"/>
    <w:rsid w:val="7DD42ADF"/>
    <w:rsid w:val="7DDD0CBC"/>
    <w:rsid w:val="7E5F0A03"/>
    <w:rsid w:val="7E8D5362"/>
    <w:rsid w:val="7F57240F"/>
    <w:rsid w:val="7F5E36FF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2018-06-06T14:43:19Z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