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Técnico Universitario en Programación</w:t>
            </w:r>
          </w:p>
          <w:p w:rsidR="00000000" w:rsidDel="00000000" w:rsidP="00000000" w:rsidRDefault="00000000" w:rsidRPr="00000000" w14:paraId="00000004">
            <w:pPr>
              <w:pageBreakBefore w:val="0"/>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Laboratorio de Computación III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945rcv7k4kat" w:id="0"/>
      <w:bookmarkEnd w:id="0"/>
      <w:r w:rsidDel="00000000" w:rsidR="00000000" w:rsidRPr="00000000">
        <w:rPr>
          <w:sz w:val="28"/>
          <w:szCs w:val="28"/>
          <w:rtl w:val="0"/>
        </w:rPr>
        <w:t xml:space="preserve">Segundo parcial</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Modalidad: Individual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Duración: 2 horas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Entrega: Copiar el código de la resolución y pegarlo en su correspondiente sección en el link </w:t>
            </w:r>
            <w:r w:rsidDel="00000000" w:rsidR="00000000" w:rsidRPr="00000000">
              <w:rPr>
                <w:b w:val="1"/>
                <w:i w:val="1"/>
                <w:rtl w:val="0"/>
              </w:rPr>
              <w:t xml:space="preserve">Segundo parcial - Entrega</w:t>
            </w:r>
            <w:r w:rsidDel="00000000" w:rsidR="00000000" w:rsidRPr="00000000">
              <w:rPr>
                <w:rtl w:val="0"/>
              </w:rPr>
              <w:t xml:space="preserve"> que figura en el tema </w:t>
            </w:r>
            <w:r w:rsidDel="00000000" w:rsidR="00000000" w:rsidRPr="00000000">
              <w:rPr>
                <w:b w:val="1"/>
                <w:i w:val="1"/>
                <w:rtl w:val="0"/>
              </w:rPr>
              <w:t xml:space="preserve">Segundo parcial</w:t>
            </w:r>
            <w:r w:rsidDel="00000000" w:rsidR="00000000" w:rsidRPr="00000000">
              <w:rPr>
                <w:rtl w:val="0"/>
              </w:rPr>
              <w:t xml:space="preserve"> del Campus Virtual.</w:t>
            </w:r>
          </w:p>
        </w:tc>
      </w:tr>
    </w:tbl>
    <w:p w:rsidR="00000000" w:rsidDel="00000000" w:rsidP="00000000" w:rsidRDefault="00000000" w:rsidRPr="00000000" w14:paraId="0000000B">
      <w:pPr>
        <w:pageBreakBefore w:val="0"/>
        <w:rPr>
          <w:rFonts w:ascii="Fira Sans" w:cs="Fira Sans" w:eastAsia="Fira Sans" w:hAnsi="Fira Sans"/>
          <w:b w:val="1"/>
          <w:sz w:val="12"/>
          <w:szCs w:val="12"/>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 partir de la base de datos que figura a continuación. Resolver las siguientes consultas haciendo uso del lenguaje SQL.</w:t>
      </w:r>
    </w:p>
    <w:p w:rsidR="00000000" w:rsidDel="00000000" w:rsidP="00000000" w:rsidRDefault="00000000" w:rsidRPr="00000000" w14:paraId="0000000D">
      <w:pPr>
        <w:pageBreakBefore w:val="0"/>
        <w:rPr>
          <w:sz w:val="10"/>
          <w:szCs w:val="1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Links al script base de datos y DER</w:t>
      </w:r>
    </w:p>
    <w:p w:rsidR="00000000" w:rsidDel="00000000" w:rsidP="00000000" w:rsidRDefault="00000000" w:rsidRPr="00000000" w14:paraId="0000000F">
      <w:pPr>
        <w:pageBreakBefore w:val="0"/>
        <w:numPr>
          <w:ilvl w:val="0"/>
          <w:numId w:val="2"/>
        </w:numPr>
        <w:ind w:left="720" w:hanging="360"/>
        <w:rPr>
          <w:u w:val="none"/>
        </w:rPr>
      </w:pPr>
      <w:hyperlink r:id="rId7">
        <w:r w:rsidDel="00000000" w:rsidR="00000000" w:rsidRPr="00000000">
          <w:rPr>
            <w:color w:val="1155cc"/>
            <w:u w:val="single"/>
            <w:rtl w:val="0"/>
          </w:rPr>
          <w:t xml:space="preserve">Descargar desde Dropbox</w:t>
        </w:r>
      </w:hyperlink>
      <w:r w:rsidDel="00000000" w:rsidR="00000000" w:rsidRPr="00000000">
        <w:rPr>
          <w:rtl w:val="0"/>
        </w:rPr>
      </w:r>
    </w:p>
    <w:p w:rsidR="00000000" w:rsidDel="00000000" w:rsidP="00000000" w:rsidRDefault="00000000" w:rsidRPr="00000000" w14:paraId="00000010">
      <w:pPr>
        <w:pageBreakBefore w:val="0"/>
        <w:ind w:left="0" w:firstLine="0"/>
        <w:rPr>
          <w:sz w:val="10"/>
          <w:szCs w:val="1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Resolver:</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Hacer un trigger que al registrar una captura se verifique que la cantidad de capturas que haya realizado el competidor no supere las reglamentadas por el torneo. Tampoco debe permitirse registrar más capturas si el competidor ya ha devuelto veinte peces o más en el torneo. Indicar cada situación con un mensaje de error aclaratorio. Caso contrario, registrar la captura.</w:t>
      </w:r>
    </w:p>
    <w:p w:rsidR="00000000" w:rsidDel="00000000" w:rsidP="00000000" w:rsidRDefault="00000000" w:rsidRPr="00000000" w14:paraId="00000013">
      <w:pPr>
        <w:pageBreakBefore w:val="0"/>
        <w:rPr>
          <w:sz w:val="12"/>
          <w:szCs w:val="12"/>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Hacer un trigger que no permita que al cargar un torneo se otorguen más de un millón de pesos en premios entre todos los torneos de ese mismo año. En caso de ocurrir indicar el error con un mensaje aclaratorio. Caso contrario, registrar el torneo.</w:t>
      </w:r>
    </w:p>
    <w:p w:rsidR="00000000" w:rsidDel="00000000" w:rsidP="00000000" w:rsidRDefault="00000000" w:rsidRPr="00000000" w14:paraId="00000015">
      <w:pPr>
        <w:pageBreakBefore w:val="0"/>
        <w:rPr>
          <w:sz w:val="12"/>
          <w:szCs w:val="12"/>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Hacer un trigger que al eliminar una captura sea marcada como devuelta y que al eliminar una captura que ya se encuentra como devuelta se realice la baja física del registro.</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Hacer un procedimiento almacenado que a partir de un IDTorneo indique los datos del ganador del mismo. El ganador es aquel pescador que haya sumado la mayor cantidad de puntos en el torneo. Se suman 3 puntos por cada pez capturado y se resta un punto por cada pez devuelto. Indicar Nombre, Apellido y Puntos.</w:t>
      </w:r>
    </w:p>
    <w:p w:rsidR="00000000" w:rsidDel="00000000" w:rsidP="00000000" w:rsidRDefault="00000000" w:rsidRPr="00000000" w14:paraId="00000019">
      <w:pPr>
        <w:pageBreakBefore w:val="0"/>
        <w:ind w:left="720" w:firstLine="0"/>
        <w:rPr/>
      </w:pPr>
      <w:r w:rsidDel="00000000" w:rsidR="00000000" w:rsidRPr="00000000">
        <w:rPr>
          <w:rtl w:val="0"/>
        </w:rPr>
        <w:t xml:space="preserve">NOTA: El primer puesto puede ser un empate entre varios competidores, en ese caso mostrar la información de todos los ganadores.</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opbox.com/sh/0sxfpeaqqgjbvo3/AADCEosgzrvyuRnOQctypR-Ba?dl=0"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