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40" w:lineRule="auto"/>
        <w:jc w:val="left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5745"/>
        <w:tblGridChange w:id="0">
          <w:tblGrid>
            <w:gridCol w:w="3255"/>
            <w:gridCol w:w="57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jc w:val="left"/>
              <w:rPr>
                <w:rFonts w:ascii="Fira Sans" w:cs="Fira Sans" w:eastAsia="Fira Sans" w:hAnsi="Fira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sz w:val="28"/>
                <w:szCs w:val="28"/>
              </w:rPr>
              <w:drawing>
                <wp:inline distB="0" distT="0" distL="0" distR="0">
                  <wp:extent cx="1775460" cy="57822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460" cy="5782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left"/>
              <w:rPr>
                <w:rFonts w:ascii="Fira Sans" w:cs="Fira Sans" w:eastAsia="Fira Sans" w:hAnsi="Fira Sans"/>
                <w:b w:val="1"/>
                <w:color w:val="0060a8"/>
                <w:sz w:val="28"/>
                <w:szCs w:val="28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color w:val="0060a8"/>
                <w:sz w:val="28"/>
                <w:szCs w:val="28"/>
                <w:rtl w:val="0"/>
              </w:rPr>
              <w:t xml:space="preserve">Técnico Universitario en Programación</w:t>
            </w:r>
          </w:p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color w:val="0060a8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color w:val="0060a8"/>
                <w:sz w:val="28"/>
                <w:szCs w:val="28"/>
                <w:rtl w:val="0"/>
              </w:rPr>
              <w:t xml:space="preserve">Laboratorio de Computación III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spacing w:after="200" w:line="240" w:lineRule="auto"/>
        <w:jc w:val="left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Fira Sans" w:cs="Fira Sans" w:eastAsia="Fira Sans" w:hAnsi="Fira Sans"/>
          <w:b w:val="1"/>
          <w:sz w:val="26"/>
          <w:szCs w:val="26"/>
        </w:rPr>
      </w:pPr>
      <w:r w:rsidDel="00000000" w:rsidR="00000000" w:rsidRPr="00000000">
        <w:rPr>
          <w:rFonts w:ascii="Fira Sans" w:cs="Fira Sans" w:eastAsia="Fira Sans" w:hAnsi="Fira Sans"/>
          <w:b w:val="1"/>
          <w:sz w:val="26"/>
          <w:szCs w:val="26"/>
          <w:rtl w:val="0"/>
        </w:rPr>
        <w:t xml:space="preserve">Actividad Integradora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A partir de la base de datos llamada ActividadIntegradora. Resolver las siguientes consultas: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Aclaraciones</w:t>
            </w:r>
          </w:p>
          <w:p w:rsidR="00000000" w:rsidDel="00000000" w:rsidP="00000000" w:rsidRDefault="00000000" w:rsidRPr="00000000" w14:paraId="0000000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- Un cliente de tipo particular registra 'P' en el campo Tipo. Mientras que uno de tipo empresa registra 'E'.</w:t>
            </w:r>
          </w:p>
          <w:p w:rsidR="00000000" w:rsidDel="00000000" w:rsidP="00000000" w:rsidRDefault="00000000" w:rsidRPr="00000000" w14:paraId="0000000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- Las formas de pago pueden ser 'E' para efectivo, 'B' - Bitcoin, 'T' para tarjeta y 'C' para cheque.</w:t>
            </w:r>
          </w:p>
          <w:p w:rsidR="00000000" w:rsidDel="00000000" w:rsidP="00000000" w:rsidRDefault="00000000" w:rsidRPr="00000000" w14:paraId="0000000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- Los servicios con garantía tienen al menos un día de garantía.</w:t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Resolver: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Listado con Apellido y nombres de los técnicos que, en promedio, hayan demorado más de 225 minutos en la prestación de servicios.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Listado con Descripción del tipo de servicio, el texto 'Particular' y la cantidad de clientes de tipo Particular. Luego añadirle un listado con descripción del tipo de servicio, el texto 'Empresa' y la cantidad de clientes de tipo Empresa.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Listado con Apellidos y nombres de los clientes que hayan abonado con las cuatro formas de pago.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descripción del tipo de servicio que en promedio haya brindado mayor cantidad de días de garantía.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Agregar las tablas y/o restricciones que considere necesario para permitir a un cliente que contrate a un técnico por un período determinado. Dicha contratación debe poder registrar la fecha de inicio y fin del trabajo, el costo total, el domicilio al que debe el técnico asistir y la periodicidad del trabajo (1 - Diario, 2 - Semanal, 3 - Quincenal).</w:t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ra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ageBreakBefore w:val="0"/>
      <w:jc w:val="right"/>
      <w:rPr/>
    </w:pPr>
    <w:r w:rsidDel="00000000" w:rsidR="00000000" w:rsidRPr="00000000">
      <w:rPr>
        <w:rtl w:val="0"/>
      </w:rPr>
      <w:t xml:space="preserve">Página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s_419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rFonts w:ascii="Fira Sans" w:cs="Fira Sans" w:eastAsia="Fira Sans" w:hAnsi="Fira Sans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FiraSans-regular.ttf"/><Relationship Id="rId6" Type="http://schemas.openxmlformats.org/officeDocument/2006/relationships/font" Target="fonts/FiraSans-bold.ttf"/><Relationship Id="rId7" Type="http://schemas.openxmlformats.org/officeDocument/2006/relationships/font" Target="fonts/FiraSans-italic.ttf"/><Relationship Id="rId8" Type="http://schemas.openxmlformats.org/officeDocument/2006/relationships/font" Target="fonts/Fira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