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inter" w:cs="inter" w:ascii="inter" w:hAnsi="inter"/>
          <w:color w:val="000000"/>
        </w:rPr>
        <w:drawing>
          <wp:inline distB="0" distL="0" distR="0" distT="0">
            <wp:extent cx="2420112" cy="609600"/>
            <wp:effectExtent b="0" l="0" r="0" t="0"/>
            <wp:docPr id="1" name="image-19b1e330d2a65920cb49dd8c5d0d473bdd72e08f.png"/>
            <a:graphic>
              <a:graphicData uri="http://schemas.openxmlformats.org/drawingml/2006/picture">
                <pic:pic>
                  <pic:nvPicPr>
                    <pic:cNvPr id="1" name="image-19b1e330d2a65920cb49dd8c5d0d473bdd72e08f.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title_aln_rust_bci_neuromorphic_w_df2165"/>
      <w:r>
        <w:rPr>
          <w:rFonts w:eastAsia="inter" w:cs="inter" w:ascii="inter" w:hAnsi="inter"/>
          <w:b/>
          <w:color w:val="000000"/>
          <w:sz w:val="39"/>
        </w:rPr>
        <w:t xml:space="preserve">TITLE ALN-RUST-BCI-NEUROMORPHIC-WORKFLOW-QPU-DATASHARD</w:t>
      </w:r>
      <w:bookmarkEnd w:id="0"/>
    </w:p>
    <w:p>
      <w:pPr>
        <w:spacing w:line="360" w:after="210" w:lineRule="auto"/>
      </w:pPr>
      <w:r>
        <w:rPr>
          <w:rFonts w:eastAsia="inter" w:cs="inter" w:ascii="inter" w:hAnsi="inter"/>
          <w:color w:val="000000"/>
        </w:rPr>
        <w:t xml:space="preserve">VERSION 1.0.0</w:t>
      </w:r>
      <w:r>
        <w:rPr>
          <w:rFonts w:eastAsia="inter" w:cs="inter" w:ascii="inter" w:hAnsi="inter"/>
          <w:color w:val="000000"/>
        </w:rPr>
        <w:br w:type="textWrapping"/>
      </w:r>
      <w:r>
        <w:rPr>
          <w:rFonts w:eastAsia="inter" w:cs="inter" w:ascii="inter" w:hAnsi="inter"/>
          <w:color w:val="000000"/>
        </w:rPr>
        <w:t xml:space="preserve">FORMAT ALN-NANOBIN-V3</w:t>
      </w:r>
      <w:r>
        <w:rPr>
          <w:rFonts w:eastAsia="inter" w:cs="inter" w:ascii="inter" w:hAnsi="inter"/>
          <w:color w:val="000000"/>
        </w:rPr>
        <w:br w:type="textWrapping"/>
      </w:r>
      <w:r>
        <w:rPr>
          <w:rFonts w:eastAsia="inter" w:cs="inter" w:ascii="inter" w:hAnsi="inter"/>
          <w:color w:val="000000"/>
        </w:rPr>
        <w:t xml:space="preserve">SCOPE biomech_devices, bci_eeg_mci, neuromorphic_organic, smart_city_nodes</w:t>
      </w:r>
    </w:p>
    <w:p>
      <w:pPr>
        <w:spacing w:line="270" w:before="157.5" w:after="157.5" w:lineRule="auto"/>
        <w:jc w:val="left"/>
      </w:pPr>
      <w:bookmarkStart w:id="1" w:name="bm_"/>
      <w:r>
        <w:rPr>
          <w:rFonts w:eastAsia="inter" w:cs="inter" w:ascii="inter" w:hAnsi="inter"/>
          <w:b/>
          <w:color w:val="000000"/>
          <w:sz w:val="39"/>
        </w:rPr>
        <w:t xml:space="preserve">=====================================================================</w:t>
      </w:r>
      <w:bookmarkEnd w:id="1"/>
    </w:p>
    <w:p>
      <w:pPr>
        <w:spacing w:line="270" w:before="157.5" w:after="157.5" w:lineRule="auto"/>
        <w:jc w:val="left"/>
      </w:pPr>
      <w:bookmarkStart w:id="2" w:name="section_1_repo_and_pipeline_root"/>
      <w:r>
        <w:rPr>
          <w:rFonts w:eastAsia="inter" w:cs="inter" w:ascii="inter" w:hAnsi="inter"/>
          <w:b/>
          <w:color w:val="000000"/>
          <w:sz w:val="39"/>
        </w:rPr>
        <w:t xml:space="preserve">SECTION 1: REPO AND PIPELINE ROOT</w:t>
      </w:r>
      <w:bookmarkEnd w:id="2"/>
    </w:p>
    <w:p>
      <w:pPr>
        <w:spacing w:line="270" w:before="157.5" w:after="157.5" w:lineRule="auto"/>
        <w:jc w:val="left"/>
      </w:pPr>
      <w:bookmarkStart w:id="3" w:name="bm_2"/>
      <w:r>
        <w:rPr>
          <w:rFonts w:eastAsia="inter" w:cs="inter" w:ascii="inter" w:hAnsi="inter"/>
          <w:b/>
          <w:color w:val="000000"/>
          <w:sz w:val="39"/>
        </w:rPr>
        <w:t xml:space="preserve">=====================================================================</w:t>
      </w:r>
      <w:bookmarkEnd w:id="3"/>
    </w:p>
    <w:p>
      <w:pPr>
        <w:spacing w:line="360" w:after="210" w:lineRule="auto"/>
      </w:pPr>
      <w:r>
        <w:rPr>
          <w:rFonts w:eastAsia="inter" w:cs="inter" w:ascii="inter" w:hAnsi="inter"/>
          <w:color w:val="000000"/>
        </w:rPr>
        <w:t xml:space="preserve">REPO,PATH,TYPE,DESCRIPTION</w:t>
      </w:r>
      <w:r>
        <w:rPr>
          <w:rFonts w:eastAsia="inter" w:cs="inter" w:ascii="inter" w:hAnsi="inter"/>
          <w:color w:val="000000"/>
        </w:rPr>
        <w:br w:type="textWrapping"/>
      </w:r>
      <w:hyperlink r:id="rId6">
        <w:r>
          <w:rPr>
            <w:rFonts w:eastAsia="inter" w:cs="inter" w:ascii="inter" w:hAnsi="inter"/>
            <w:color w:val="#000"/>
            <w:u w:val="single"/>
          </w:rPr>
          <w:t xml:space="preserve">infra-bio-systems,git@github.com</w:t>
        </w:r>
      </w:hyperlink>
      <w:r>
        <w:rPr>
          <w:rFonts w:eastAsia="inter" w:cs="inter" w:ascii="inter" w:hAnsi="inter"/>
          <w:color w:val="000000"/>
        </w:rPr>
        <w:t xml:space="preserve">:Org/infra-bio-systems.git,monorepo,"Rust+ALN infra for biomechanical, BCI/EEG, neuromorphic, smart-city nodes"[file:14]</w:t>
      </w:r>
      <w:r>
        <w:rPr>
          <w:rFonts w:eastAsia="inter" w:cs="inter" w:ascii="inter" w:hAnsi="inter"/>
          <w:color w:val="000000"/>
        </w:rPr>
        <w:br w:type="textWrapping"/>
      </w:r>
      <w:r>
        <w:rPr>
          <w:rFonts w:eastAsia="inter" w:cs="inter" w:ascii="inter" w:hAnsi="inter"/>
          <w:color w:val="000000"/>
        </w:rPr>
        <w:t xml:space="preserve">infra-bio-systems/crates/devices,rust_workspace,"Device abstractions, safety guards, hardware mappings"[file:14]</w:t>
      </w:r>
      <w:r>
        <w:rPr>
          <w:rFonts w:eastAsia="inter" w:cs="inter" w:ascii="inter" w:hAnsi="inter"/>
          <w:color w:val="000000"/>
        </w:rPr>
        <w:br w:type="textWrapping"/>
      </w:r>
      <w:r>
        <w:rPr>
          <w:rFonts w:eastAsia="inter" w:cs="inter" w:ascii="inter" w:hAnsi="inter"/>
          <w:color w:val="000000"/>
        </w:rPr>
        <w:t xml:space="preserve">infra-bio-systems/crates/protocols,rust_workspace,"Low-level transport, websocket/dev-tunnel abstractions (sanitized)"[file:14]</w:t>
      </w:r>
      <w:r>
        <w:rPr>
          <w:rFonts w:eastAsia="inter" w:cs="inter" w:ascii="inter" w:hAnsi="inter"/>
          <w:color w:val="000000"/>
        </w:rPr>
        <w:br w:type="textWrapping"/>
      </w:r>
      <w:r>
        <w:rPr>
          <w:rFonts w:eastAsia="inter" w:cs="inter" w:ascii="inter" w:hAnsi="inter"/>
          <w:color w:val="000000"/>
        </w:rPr>
        <w:t xml:space="preserve">infra-bio-systems/crates/metrics,rust_workspace,"Prometheus metrics and logging adapters"[web:6]</w:t>
      </w:r>
      <w:r>
        <w:rPr>
          <w:rFonts w:eastAsia="inter" w:cs="inter" w:ascii="inter" w:hAnsi="inter"/>
          <w:color w:val="000000"/>
        </w:rPr>
        <w:br w:type="textWrapping"/>
      </w:r>
      <w:r>
        <w:rPr>
          <w:rFonts w:eastAsia="inter" w:cs="inter" w:ascii="inter" w:hAnsi="inter"/>
          <w:color w:val="000000"/>
        </w:rPr>
        <w:t xml:space="preserve">infra-bio-systems/crates/research_manifest,rust_workspace,"Machine-readable research manifest (JSON-LD/ALN)"[file:13]</w:t>
      </w:r>
      <w:r>
        <w:rPr>
          <w:rFonts w:eastAsia="inter" w:cs="inter" w:ascii="inter" w:hAnsi="inter"/>
          <w:color w:val="000000"/>
        </w:rPr>
        <w:br w:type="textWrapping"/>
      </w:r>
      <w:r>
        <w:rPr>
          <w:rFonts w:eastAsia="inter" w:cs="inter" w:ascii="inter" w:hAnsi="inter"/>
          <w:color w:val="000000"/>
        </w:rPr>
        <w:t xml:space="preserve">infra-bio-systems/aln_specs,aln_root,"ALN invariant design specs for all device classes"[file:12]</w:t>
      </w:r>
      <w:r>
        <w:rPr>
          <w:rFonts w:eastAsia="inter" w:cs="inter" w:ascii="inter" w:hAnsi="inter"/>
          <w:color w:val="000000"/>
        </w:rPr>
        <w:br w:type="textWrapping"/>
      </w:r>
      <w:r>
        <w:rPr>
          <w:rFonts w:eastAsia="inter" w:cs="inter" w:ascii="inter" w:hAnsi="inter"/>
          <w:color w:val="000000"/>
        </w:rPr>
        <w:t xml:space="preserve">infra-bio-systems/.github/workflows,ci_root,"CI/CD pipelines for codegen, tests, doc, security scan"[file:12]</w:t>
      </w:r>
    </w:p>
    <w:p>
      <w:pPr>
        <w:spacing w:line="270" w:before="157.5" w:after="157.5" w:lineRule="auto"/>
        <w:jc w:val="left"/>
      </w:pPr>
      <w:bookmarkStart w:id="4" w:name="bm_3"/>
      <w:r>
        <w:rPr>
          <w:rFonts w:eastAsia="inter" w:cs="inter" w:ascii="inter" w:hAnsi="inter"/>
          <w:b/>
          <w:color w:val="000000"/>
          <w:sz w:val="39"/>
        </w:rPr>
        <w:t xml:space="preserve">=====================================================================</w:t>
      </w:r>
      <w:bookmarkEnd w:id="4"/>
    </w:p>
    <w:p>
      <w:pPr>
        <w:spacing w:line="270" w:before="157.5" w:after="157.5" w:lineRule="auto"/>
        <w:jc w:val="left"/>
      </w:pPr>
      <w:bookmarkStart w:id="5" w:name="section_2_daily_workflow_stages_h_52f86b"/>
      <w:r>
        <w:rPr>
          <w:rFonts w:eastAsia="inter" w:cs="inter" w:ascii="inter" w:hAnsi="inter"/>
          <w:b/>
          <w:color w:val="000000"/>
          <w:sz w:val="39"/>
        </w:rPr>
        <w:t xml:space="preserve">SECTION 2: DAILY WORKFLOW STAGES (HIGH-LEVEL)</w:t>
      </w:r>
      <w:bookmarkEnd w:id="5"/>
    </w:p>
    <w:p>
      <w:pPr>
        <w:spacing w:line="270" w:before="157.5" w:after="157.5" w:lineRule="auto"/>
        <w:jc w:val="left"/>
      </w:pPr>
      <w:bookmarkStart w:id="6" w:name="bm_4"/>
      <w:r>
        <w:rPr>
          <w:rFonts w:eastAsia="inter" w:cs="inter" w:ascii="inter" w:hAnsi="inter"/>
          <w:b/>
          <w:color w:val="000000"/>
          <w:sz w:val="39"/>
        </w:rPr>
        <w:t xml:space="preserve">=====================================================================</w:t>
      </w:r>
      <w:bookmarkEnd w:id="6"/>
    </w:p>
    <w:p>
      <w:pPr>
        <w:spacing w:line="360" w:after="210" w:lineRule="auto"/>
      </w:pPr>
      <w:r>
        <w:rPr>
          <w:rFonts w:eastAsia="inter" w:cs="inter" w:ascii="inter" w:hAnsi="inter"/>
          <w:color w:val="000000"/>
        </w:rPr>
        <w:t xml:space="preserve">DAILY_STAGE,ORDER,OWNER,INPUT,OUTPUT,DESCRIPTION</w:t>
      </w:r>
      <w:r>
        <w:rPr>
          <w:rFonts w:eastAsia="inter" w:cs="inter" w:ascii="inter" w:hAnsi="inter"/>
          <w:color w:val="000000"/>
        </w:rPr>
        <w:br w:type="textWrapping"/>
      </w:r>
      <w:r>
        <w:rPr>
          <w:rFonts w:eastAsia="inter" w:cs="inter" w:ascii="inter" w:hAnsi="inter"/>
          <w:color w:val="000000"/>
        </w:rPr>
        <w:t xml:space="preserve">model_in_ALN,1,research_eng,"aln_specs/</w:t>
      </w:r>
      <w:r>
        <w:br w:type="textWrapping"/>
      </w:r>
      <w:r>
        <w:rPr>
          <w:rFonts w:eastAsia="inter" w:cs="inter" w:ascii="inter" w:hAnsi="inter"/>
          <w:i/>
          <w:color w:val="000000"/>
        </w:rPr>
        <w:t xml:space="preserve">.aln","validated ALN invariants","Update device/biophysics &amp; signal invariants in ALN; run static validation"[file:12][file:13]codegen_rust_guards,2,platform_eng,"aln_specs + templates","crates/devices/</w:t>
      </w:r>
      <w:r>
        <w:rPr>
          <w:rFonts w:eastAsia="inter" w:cs="inter" w:ascii="inter" w:hAnsi="inter"/>
          <w:color w:val="000000"/>
        </w:rPr>
        <w:t xml:space="preserve">_guard.rs","Generate Rust guard modules from ALN invariants (type-safe, no unsafe)"[file:12]</w:t>
      </w:r>
      <w:r>
        <w:rPr>
          <w:rFonts w:eastAsia="inter" w:cs="inter" w:ascii="inter" w:hAnsi="inter"/>
          <w:color w:val="000000"/>
        </w:rPr>
        <w:br w:type="textWrapping"/>
      </w:r>
      <w:r>
        <w:rPr>
          <w:rFonts w:eastAsia="inter" w:cs="inter" w:ascii="inter" w:hAnsi="inter"/>
          <w:color w:val="000000"/>
        </w:rPr>
        <w:t xml:space="preserve">codegen_metrics,3,platform_eng,"aln_specs + metrics templates","crates/metrics/</w:t>
      </w:r>
      <w:r>
        <w:br w:type="textWrapping"/>
      </w:r>
      <w:r>
        <w:rPr>
          <w:rFonts w:eastAsia="inter" w:cs="inter" w:ascii="inter" w:hAnsi="inter"/>
          <w:i/>
          <w:color w:val="000000"/>
        </w:rPr>
        <w:t xml:space="preserve">_metrics.rs","Generate Prometheus metric definitions per device/signal family"[web:6]update_research_manifest,4,research_ops,"new papers, regs, lab results","research_manifest/</w:t>
      </w:r>
      <w:r>
        <w:rPr>
          <w:rFonts w:eastAsia="inter" w:cs="inter" w:ascii="inter" w:hAnsi="inter"/>
          <w:color w:val="000000"/>
        </w:rPr>
        <w:t xml:space="preserve">.json","Append machine-readable research evidence and jurisdiction metadata"[file:13][file:14]</w:t>
      </w:r>
      <w:r>
        <w:rPr>
          <w:rFonts w:eastAsia="inter" w:cs="inter" w:ascii="inter" w:hAnsi="inter"/>
          <w:color w:val="000000"/>
        </w:rPr>
        <w:br w:type="textWrapping"/>
      </w:r>
      <w:r>
        <w:rPr>
          <w:rFonts w:eastAsia="inter" w:cs="inter" w:ascii="inter" w:hAnsi="inter"/>
          <w:color w:val="000000"/>
        </w:rPr>
        <w:t xml:space="preserve">run_ci_pipeline,5,ci_bot,"git push + PR","CI status, artifacts","Build, test, lint, security scan, docs, manifest checks"[file:12]</w:t>
      </w:r>
      <w:r>
        <w:rPr>
          <w:rFonts w:eastAsia="inter" w:cs="inter" w:ascii="inter" w:hAnsi="inter"/>
          <w:color w:val="000000"/>
        </w:rPr>
        <w:br w:type="textWrapping"/>
      </w:r>
      <w:r>
        <w:rPr>
          <w:rFonts w:eastAsia="inter" w:cs="inter" w:ascii="inter" w:hAnsi="inter"/>
          <w:color w:val="000000"/>
        </w:rPr>
        <w:t xml:space="preserve">deploy_dev_nodes,6,devops,"green CI + feature flags","k8s helm releases","Rollout to dev smart-city clusters and lab rigs"[file:14]</w:t>
      </w:r>
      <w:r>
        <w:rPr>
          <w:rFonts w:eastAsia="inter" w:cs="inter" w:ascii="inter" w:hAnsi="inter"/>
          <w:color w:val="000000"/>
        </w:rPr>
        <w:br w:type="textWrapping"/>
      </w:r>
      <w:r>
        <w:rPr>
          <w:rFonts w:eastAsia="inter" w:cs="inter" w:ascii="inter" w:hAnsi="inter"/>
          <w:color w:val="000000"/>
        </w:rPr>
        <w:t xml:space="preserve">observability_review,7,site_reliability,"Prometheus, logs, traces","tuning PRs","Daily review of metrics/alerts for biomech &amp; BCI infra"[web:6]</w:t>
      </w:r>
      <w:r>
        <w:rPr>
          <w:rFonts w:eastAsia="inter" w:cs="inter" w:ascii="inter" w:hAnsi="inter"/>
          <w:color w:val="000000"/>
        </w:rPr>
        <w:br w:type="textWrapping"/>
      </w:r>
      <w:r>
        <w:rPr>
          <w:rFonts w:eastAsia="inter" w:cs="inter" w:ascii="inter" w:hAnsi="inter"/>
          <w:color w:val="000000"/>
        </w:rPr>
        <w:t xml:space="preserve">compliance_sync,8,compliance_officer,"regs updates","aln_specs/compliance.aln","Update legal/reg constraints, export for audits"[file:13][file:14]</w:t>
      </w:r>
    </w:p>
    <w:p>
      <w:pPr>
        <w:spacing w:line="270" w:before="157.5" w:after="157.5" w:lineRule="auto"/>
        <w:jc w:val="left"/>
      </w:pPr>
      <w:bookmarkStart w:id="7" w:name="bm_5"/>
      <w:r>
        <w:rPr>
          <w:rFonts w:eastAsia="inter" w:cs="inter" w:ascii="inter" w:hAnsi="inter"/>
          <w:b/>
          <w:color w:val="000000"/>
          <w:sz w:val="39"/>
        </w:rPr>
        <w:t xml:space="preserve">=====================================================================</w:t>
      </w:r>
      <w:bookmarkEnd w:id="7"/>
    </w:p>
    <w:p>
      <w:pPr>
        <w:spacing w:line="270" w:before="157.5" w:after="157.5" w:lineRule="auto"/>
        <w:jc w:val="left"/>
      </w:pPr>
      <w:bookmarkStart w:id="8" w:name="section_3_aln_invariant_design_fo_249b2d"/>
      <w:r>
        <w:rPr>
          <w:rFonts w:eastAsia="inter" w:cs="inter" w:ascii="inter" w:hAnsi="inter"/>
          <w:b/>
          <w:color w:val="000000"/>
          <w:sz w:val="39"/>
        </w:rPr>
        <w:t xml:space="preserve">SECTION 3: ALN INVARIANT DESIGN FOR DEVICES/SIGNALS</w:t>
      </w:r>
      <w:bookmarkEnd w:id="8"/>
    </w:p>
    <w:p>
      <w:pPr>
        <w:spacing w:line="270" w:before="157.5" w:after="157.5" w:lineRule="auto"/>
        <w:jc w:val="left"/>
      </w:pPr>
      <w:bookmarkStart w:id="9" w:name="bm_6"/>
      <w:r>
        <w:rPr>
          <w:rFonts w:eastAsia="inter" w:cs="inter" w:ascii="inter" w:hAnsi="inter"/>
          <w:b/>
          <w:color w:val="000000"/>
          <w:sz w:val="39"/>
        </w:rPr>
        <w:t xml:space="preserve">=====================================================================</w:t>
      </w:r>
      <w:bookmarkEnd w:id="9"/>
    </w:p>
    <w:p>
      <w:pPr>
        <w:spacing w:line="360" w:after="210" w:lineRule="auto"/>
      </w:pPr>
      <w:r>
        <w:rPr>
          <w:rFonts w:eastAsia="inter" w:cs="inter" w:ascii="inter" w:hAnsi="inter"/>
          <w:color w:val="000000"/>
        </w:rPr>
        <w:t xml:space="preserve">ALN_SPEC,PATH,KIND,DESCRIPTION</w:t>
      </w:r>
      <w:r>
        <w:rPr>
          <w:rFonts w:eastAsia="inter" w:cs="inter" w:ascii="inter" w:hAnsi="inter"/>
          <w:color w:val="000000"/>
        </w:rPr>
        <w:br w:type="textWrapping"/>
      </w:r>
      <w:r>
        <w:rPr>
          <w:rFonts w:eastAsia="inter" w:cs="inter" w:ascii="inter" w:hAnsi="inter"/>
          <w:color w:val="000000"/>
        </w:rPr>
        <w:t xml:space="preserve">aln_specs/dev_biomech_joint_v1.aln,device,"Torque/position-sensing exoskeleton joint with safety envelopes"[file:13]</w:t>
      </w:r>
      <w:r>
        <w:rPr>
          <w:rFonts w:eastAsia="inter" w:cs="inter" w:ascii="inter" w:hAnsi="inter"/>
          <w:color w:val="000000"/>
        </w:rPr>
        <w:br w:type="textWrapping"/>
      </w:r>
      <w:r>
        <w:rPr>
          <w:rFonts w:eastAsia="inter" w:cs="inter" w:ascii="inter" w:hAnsi="inter"/>
          <w:color w:val="000000"/>
        </w:rPr>
        <w:t xml:space="preserve">aln_specs/dev_bci_16ch_eeg_v1.aln,device,"16‑channel EEG/BCI front-end (e.g. Galea/OpenBCI-class), 250–1kHz"[file:1]</w:t>
      </w:r>
      <w:r>
        <w:rPr>
          <w:rFonts w:eastAsia="inter" w:cs="inter" w:ascii="inter" w:hAnsi="inter"/>
          <w:color w:val="000000"/>
        </w:rPr>
        <w:br w:type="textWrapping"/>
      </w:r>
      <w:r>
        <w:rPr>
          <w:rFonts w:eastAsia="inter" w:cs="inter" w:ascii="inter" w:hAnsi="inter"/>
          <w:color w:val="000000"/>
        </w:rPr>
        <w:t xml:space="preserve">aln_specs/dev_neuromorphic_spikearray_v1.aln,device,"Event-based spike array interfacing to CIM / in-memory neuromorphic cores"[file:13][file:14]</w:t>
      </w:r>
      <w:r>
        <w:rPr>
          <w:rFonts w:eastAsia="inter" w:cs="inter" w:ascii="inter" w:hAnsi="inter"/>
          <w:color w:val="000000"/>
        </w:rPr>
        <w:br w:type="textWrapping"/>
      </w:r>
      <w:r>
        <w:rPr>
          <w:rFonts w:eastAsia="inter" w:cs="inter" w:ascii="inter" w:hAnsi="inter"/>
          <w:color w:val="000000"/>
        </w:rPr>
        <w:t xml:space="preserve">aln_specs/dev_organic_interface_v1.aln,device,"Organic/biomaterial interface abstraction (no implant specifics)"[file:13]</w:t>
      </w:r>
      <w:r>
        <w:rPr>
          <w:rFonts w:eastAsia="inter" w:cs="inter" w:ascii="inter" w:hAnsi="inter"/>
          <w:color w:val="000000"/>
        </w:rPr>
        <w:br w:type="textWrapping"/>
      </w:r>
      <w:r>
        <w:rPr>
          <w:rFonts w:eastAsia="inter" w:cs="inter" w:ascii="inter" w:hAnsi="inter"/>
          <w:color w:val="000000"/>
        </w:rPr>
        <w:t xml:space="preserve">aln_specs/sig_eeg_band_power_v1.aln,signal,"Band‑power/phase features derived from BCI/EEG for control/neuromod"[file:13]</w:t>
      </w:r>
      <w:r>
        <w:rPr>
          <w:rFonts w:eastAsia="inter" w:cs="inter" w:ascii="inter" w:hAnsi="inter"/>
          <w:color w:val="000000"/>
        </w:rPr>
        <w:br w:type="textWrapping"/>
      </w:r>
      <w:r>
        <w:rPr>
          <w:rFonts w:eastAsia="inter" w:cs="inter" w:ascii="inter" w:hAnsi="inter"/>
          <w:color w:val="000000"/>
        </w:rPr>
        <w:t xml:space="preserve">aln_specs/sig_mech_load_profile_v1.aln,signal,"Biomech joint load trajectory, jerk/impulse constraints"[file:13]</w:t>
      </w:r>
      <w:r>
        <w:rPr>
          <w:rFonts w:eastAsia="inter" w:cs="inter" w:ascii="inter" w:hAnsi="inter"/>
          <w:color w:val="000000"/>
        </w:rPr>
        <w:br w:type="textWrapping"/>
      </w:r>
      <w:r>
        <w:rPr>
          <w:rFonts w:eastAsia="inter" w:cs="inter" w:ascii="inter" w:hAnsi="inter"/>
          <w:color w:val="000000"/>
        </w:rPr>
        <w:t xml:space="preserve">aln_specs/sig_spike_rate_map_v1.aln,signal,"Neuromorphic firing-rate map and sparsity invariants"[file:14]</w:t>
      </w:r>
    </w:p>
    <w:p>
      <w:pPr>
        <w:spacing w:line="360" w:after="210" w:lineRule="auto"/>
      </w:pPr>
      <w:r>
        <w:rPr>
          <w:rFonts w:eastAsia="inter" w:cs="inter" w:ascii="inter" w:hAnsi="inter"/>
          <w:color w:val="000000"/>
        </w:rPr>
        <w:t xml:space="preserve">ALN_DEVICE_INVARIANT,ID,FIELD,TYPE,CONSTRAINT,EXPR,COMMENT</w:t>
      </w:r>
      <w:r>
        <w:rPr>
          <w:rFonts w:eastAsia="inter" w:cs="inter" w:ascii="inter" w:hAnsi="inter"/>
          <w:color w:val="000000"/>
        </w:rPr>
        <w:br w:type="textWrapping"/>
      </w:r>
      <w:r>
        <w:rPr>
          <w:rFonts w:eastAsia="inter" w:cs="inter" w:ascii="inter" w:hAnsi="inter"/>
          <w:color w:val="000000"/>
        </w:rPr>
        <w:t xml:space="preserve">dev_bci_16ch_eeg_v1,sampling_rate_hz,u32,range,"250 &lt;= x &lt;= 4000","Supported sample rates for lab+clinical systems"[file:1]</w:t>
      </w:r>
      <w:r>
        <w:rPr>
          <w:rFonts w:eastAsia="inter" w:cs="inter" w:ascii="inter" w:hAnsi="inter"/>
          <w:color w:val="000000"/>
        </w:rPr>
        <w:br w:type="textWrapping"/>
      </w:r>
      <w:r>
        <w:rPr>
          <w:rFonts w:eastAsia="inter" w:cs="inter" w:ascii="inter" w:hAnsi="inter"/>
          <w:color w:val="000000"/>
        </w:rPr>
        <w:t xml:space="preserve">dev_bci_16ch_eeg_v1,channel_count,u8,fixed,"x == 16","Fixed 16-channel design"[file:1]</w:t>
      </w:r>
      <w:r>
        <w:rPr>
          <w:rFonts w:eastAsia="inter" w:cs="inter" w:ascii="inter" w:hAnsi="inter"/>
          <w:color w:val="000000"/>
        </w:rPr>
        <w:br w:type="textWrapping"/>
      </w:r>
      <w:r>
        <w:rPr>
          <w:rFonts w:eastAsia="inter" w:cs="inter" w:ascii="inter" w:hAnsi="inter"/>
          <w:color w:val="000000"/>
        </w:rPr>
        <w:t xml:space="preserve">dev_bci_16ch_eeg_v1,input_range_v,f32,range,"-0.5 &lt;= x &lt;= 0.5","Safety envelope for front-end differential pairs"[file:1]</w:t>
      </w:r>
      <w:r>
        <w:rPr>
          <w:rFonts w:eastAsia="inter" w:cs="inter" w:ascii="inter" w:hAnsi="inter"/>
          <w:color w:val="000000"/>
        </w:rPr>
        <w:br w:type="textWrapping"/>
      </w:r>
      <w:r>
        <w:rPr>
          <w:rFonts w:eastAsia="inter" w:cs="inter" w:ascii="inter" w:hAnsi="inter"/>
          <w:color w:val="000000"/>
        </w:rPr>
        <w:t xml:space="preserve">dev_bci_16ch_eeg_v1,dc_offset_mv,f32,abs_max,"|x| &lt;= 50.0","Reject out-of-spec drifts at input"[file:1]</w:t>
      </w:r>
      <w:r>
        <w:rPr>
          <w:rFonts w:eastAsia="inter" w:cs="inter" w:ascii="inter" w:hAnsi="inter"/>
          <w:color w:val="000000"/>
        </w:rPr>
        <w:br w:type="textWrapping"/>
      </w:r>
      <w:r>
        <w:rPr>
          <w:rFonts w:eastAsia="inter" w:cs="inter" w:ascii="inter" w:hAnsi="inter"/>
          <w:color w:val="000000"/>
        </w:rPr>
        <w:t xml:space="preserve">dev_biomech_joint_v1,torque_nm,f32,range,"0.0 &lt;= x &lt;= 120.0","Per-joint safe-assist torque cap (depends on joint type)"[file:13]</w:t>
      </w:r>
      <w:r>
        <w:rPr>
          <w:rFonts w:eastAsia="inter" w:cs="inter" w:ascii="inter" w:hAnsi="inter"/>
          <w:color w:val="000000"/>
        </w:rPr>
        <w:br w:type="textWrapping"/>
      </w:r>
      <w:r>
        <w:rPr>
          <w:rFonts w:eastAsia="inter" w:cs="inter" w:ascii="inter" w:hAnsi="inter"/>
          <w:color w:val="000000"/>
        </w:rPr>
        <w:t xml:space="preserve">dev_biomech_joint_v1,position_deg,f32,range,"-45.0 &lt;= x &lt;= 135.0","Joint ROM guard vs biomech model"[file:13]</w:t>
      </w:r>
      <w:r>
        <w:rPr>
          <w:rFonts w:eastAsia="inter" w:cs="inter" w:ascii="inter" w:hAnsi="inter"/>
          <w:color w:val="000000"/>
        </w:rPr>
        <w:br w:type="textWrapping"/>
      </w:r>
      <w:r>
        <w:rPr>
          <w:rFonts w:eastAsia="inter" w:cs="inter" w:ascii="inter" w:hAnsi="inter"/>
          <w:color w:val="000000"/>
        </w:rPr>
        <w:t xml:space="preserve">dev_neuromorphic_spikearray_v1,spike_rate_hz,f32,range,"0.0 &lt;= x &lt;= 500.0","Expected firing rate envelope for neuromorphic edge nodes"[file:14]</w:t>
      </w:r>
      <w:r>
        <w:rPr>
          <w:rFonts w:eastAsia="inter" w:cs="inter" w:ascii="inter" w:hAnsi="inter"/>
          <w:color w:val="000000"/>
        </w:rPr>
        <w:br w:type="textWrapping"/>
      </w:r>
      <w:r>
        <w:rPr>
          <w:rFonts w:eastAsia="inter" w:cs="inter" w:ascii="inter" w:hAnsi="inter"/>
          <w:color w:val="000000"/>
        </w:rPr>
        <w:t xml:space="preserve">dev_neuromorphic_spikearray_v1,firing_sparsity,f32,range,"0.0 &lt;= x &lt;= 0.2","Encodes target sparsity for energy-efficient coding"[file:14]</w:t>
      </w:r>
    </w:p>
    <w:p>
      <w:pPr>
        <w:spacing w:line="270" w:before="157.5" w:after="157.5" w:lineRule="auto"/>
        <w:jc w:val="left"/>
      </w:pPr>
      <w:bookmarkStart w:id="10" w:name="bm_7"/>
      <w:r>
        <w:rPr>
          <w:rFonts w:eastAsia="inter" w:cs="inter" w:ascii="inter" w:hAnsi="inter"/>
          <w:b/>
          <w:color w:val="000000"/>
          <w:sz w:val="39"/>
        </w:rPr>
        <w:t xml:space="preserve">=====================================================================</w:t>
      </w:r>
      <w:bookmarkEnd w:id="10"/>
    </w:p>
    <w:p>
      <w:pPr>
        <w:spacing w:line="270" w:before="157.5" w:after="157.5" w:lineRule="auto"/>
        <w:jc w:val="left"/>
      </w:pPr>
      <w:bookmarkStart w:id="11" w:name="section_4_rust_guard_code_generat_32ac46"/>
      <w:r>
        <w:rPr>
          <w:rFonts w:eastAsia="inter" w:cs="inter" w:ascii="inter" w:hAnsi="inter"/>
          <w:b/>
          <w:color w:val="000000"/>
          <w:sz w:val="39"/>
        </w:rPr>
        <w:t xml:space="preserve">SECTION 4: RUST GUARD CODE GENERATION CONTRACT</w:t>
      </w:r>
      <w:bookmarkEnd w:id="11"/>
    </w:p>
    <w:p>
      <w:pPr>
        <w:spacing w:line="270" w:before="157.5" w:after="157.5" w:lineRule="auto"/>
        <w:jc w:val="left"/>
      </w:pPr>
      <w:bookmarkStart w:id="12" w:name="bm_8"/>
      <w:r>
        <w:rPr>
          <w:rFonts w:eastAsia="inter" w:cs="inter" w:ascii="inter" w:hAnsi="inter"/>
          <w:b/>
          <w:color w:val="000000"/>
          <w:sz w:val="39"/>
        </w:rPr>
        <w:t xml:space="preserve">=====================================================================</w:t>
      </w:r>
      <w:bookmarkEnd w:id="12"/>
    </w:p>
    <w:p>
      <w:pPr>
        <w:spacing w:line="360" w:after="210" w:lineRule="auto"/>
      </w:pPr>
      <w:r>
        <w:rPr>
          <w:rFonts w:eastAsia="inter" w:cs="inter" w:ascii="inter" w:hAnsi="inter"/>
          <w:color w:val="000000"/>
        </w:rPr>
        <w:t xml:space="preserve">RUST_GUARD_TEMPLATE,ID,DEST_CRATE,DEST_PATH,DESCRIPTION</w:t>
      </w:r>
      <w:r>
        <w:rPr>
          <w:rFonts w:eastAsia="inter" w:cs="inter" w:ascii="inter" w:hAnsi="inter"/>
          <w:color w:val="000000"/>
        </w:rPr>
        <w:br w:type="textWrapping"/>
      </w:r>
      <w:r>
        <w:rPr>
          <w:rFonts w:eastAsia="inter" w:cs="inter" w:ascii="inter" w:hAnsi="inter"/>
          <w:color w:val="000000"/>
        </w:rPr>
        <w:t xml:space="preserve">template_numeric_guard_v1,dev_bci_16ch_eeg_v1,crates/devices,"src/bci/eeg16/guards.rs","Generate typed guards for EEG16 parameters"[file:12]</w:t>
      </w:r>
      <w:r>
        <w:rPr>
          <w:rFonts w:eastAsia="inter" w:cs="inter" w:ascii="inter" w:hAnsi="inter"/>
          <w:color w:val="000000"/>
        </w:rPr>
        <w:br w:type="textWrapping"/>
      </w:r>
      <w:r>
        <w:rPr>
          <w:rFonts w:eastAsia="inter" w:cs="inter" w:ascii="inter" w:hAnsi="inter"/>
          <w:color w:val="000000"/>
        </w:rPr>
        <w:t xml:space="preserve">template_numeric_guard_v1,dev_biomech_joint_v1,crates/devices,"src/biomech/joint/guards.rs","Joint torque/position guard API"[file:13]</w:t>
      </w:r>
      <w:r>
        <w:rPr>
          <w:rFonts w:eastAsia="inter" w:cs="inter" w:ascii="inter" w:hAnsi="inter"/>
          <w:color w:val="000000"/>
        </w:rPr>
        <w:br w:type="textWrapping"/>
      </w:r>
      <w:r>
        <w:rPr>
          <w:rFonts w:eastAsia="inter" w:cs="inter" w:ascii="inter" w:hAnsi="inter"/>
          <w:color w:val="000000"/>
        </w:rPr>
        <w:t xml:space="preserve">template_numeric_guard_v1,dev_neuromorphic_spikearray_v1,crates/devices,"src/neuromorphic/spikearray/guards.rs","Spike rate/sparsity guards"[file:14]</w:t>
      </w:r>
    </w:p>
    <w:p>
      <w:pPr>
        <w:spacing w:line="360" w:after="210" w:lineRule="auto"/>
      </w:pPr>
      <w:r>
        <w:rPr>
          <w:rFonts w:eastAsia="inter" w:cs="inter" w:ascii="inter" w:hAnsi="inter"/>
          <w:color w:val="000000"/>
        </w:rPr>
        <w:t xml:space="preserve">RUST_GUARD_API,DEVICE_ID,FN_NAME,INPUT_TYPE,ERROR_TYPE,SEMANTIC</w:t>
      </w:r>
      <w:r>
        <w:rPr>
          <w:rFonts w:eastAsia="inter" w:cs="inter" w:ascii="inter" w:hAnsi="inter"/>
          <w:color w:val="000000"/>
        </w:rPr>
        <w:br w:type="textWrapping"/>
      </w:r>
      <w:r>
        <w:rPr>
          <w:rFonts w:eastAsia="inter" w:cs="inter" w:ascii="inter" w:hAnsi="inter"/>
          <w:color w:val="000000"/>
        </w:rPr>
        <w:t xml:space="preserve">dev_bci_16ch_eeg_v1,guard_sampling_rate,"u32","EegConfigError","Reject non‑supported EEG sampling rates"</w:t>
      </w:r>
      <w:r>
        <w:rPr>
          <w:rFonts w:eastAsia="inter" w:cs="inter" w:ascii="inter" w:hAnsi="inter"/>
          <w:color w:val="000000"/>
        </w:rPr>
        <w:br w:type="textWrapping"/>
      </w:r>
      <w:r>
        <w:rPr>
          <w:rFonts w:eastAsia="inter" w:cs="inter" w:ascii="inter" w:hAnsi="inter"/>
          <w:color w:val="000000"/>
        </w:rPr>
        <w:t xml:space="preserve">dev_bci_16ch_eeg_v1,guard_dc_offset,"f32","EegSignalError","Fail fast on DC offset drift"</w:t>
      </w:r>
      <w:r>
        <w:rPr>
          <w:rFonts w:eastAsia="inter" w:cs="inter" w:ascii="inter" w:hAnsi="inter"/>
          <w:color w:val="000000"/>
        </w:rPr>
        <w:br w:type="textWrapping"/>
      </w:r>
      <w:r>
        <w:rPr>
          <w:rFonts w:eastAsia="inter" w:cs="inter" w:ascii="inter" w:hAnsi="inter"/>
          <w:color w:val="000000"/>
        </w:rPr>
        <w:t xml:space="preserve">dev_biomech_joint_v1,guard_torque,"f32","JointSafetyError","Prevent unsafe assist torque"</w:t>
      </w:r>
      <w:r>
        <w:rPr>
          <w:rFonts w:eastAsia="inter" w:cs="inter" w:ascii="inter" w:hAnsi="inter"/>
          <w:color w:val="000000"/>
        </w:rPr>
        <w:br w:type="textWrapping"/>
      </w:r>
      <w:r>
        <w:rPr>
          <w:rFonts w:eastAsia="inter" w:cs="inter" w:ascii="inter" w:hAnsi="inter"/>
          <w:color w:val="000000"/>
        </w:rPr>
        <w:t xml:space="preserve">dev_biomech_joint_v1,guard_position,"f32","JointSafetyError","Prevent ROM violations"</w:t>
      </w:r>
      <w:r>
        <w:rPr>
          <w:rFonts w:eastAsia="inter" w:cs="inter" w:ascii="inter" w:hAnsi="inter"/>
          <w:color w:val="000000"/>
        </w:rPr>
        <w:br w:type="textWrapping"/>
      </w:r>
      <w:r>
        <w:rPr>
          <w:rFonts w:eastAsia="inter" w:cs="inter" w:ascii="inter" w:hAnsi="inter"/>
          <w:color w:val="000000"/>
        </w:rPr>
        <w:t xml:space="preserve">dev_neuromorphic_spikearray_v1,guard_spike_rate,"f32","NeuromorphicRangeError","Catch runaway firing regimes"</w:t>
      </w:r>
      <w:r>
        <w:rPr>
          <w:rFonts w:eastAsia="inter" w:cs="inter" w:ascii="inter" w:hAnsi="inter"/>
          <w:color w:val="000000"/>
        </w:rPr>
        <w:br w:type="textWrapping"/>
      </w:r>
      <w:r>
        <w:rPr>
          <w:rFonts w:eastAsia="inter" w:cs="inter" w:ascii="inter" w:hAnsi="inter"/>
          <w:color w:val="000000"/>
        </w:rPr>
        <w:t xml:space="preserve">dev_neuromorphic_spikearray_v1,guard_sparsity,"f32","NeuromorphicRangeError","Maintain encoding sparsity bounds"</w:t>
      </w:r>
    </w:p>
    <w:p>
      <w:pPr>
        <w:spacing w:line="360" w:after="210" w:lineRule="auto"/>
      </w:pPr>
      <w:r>
        <w:rPr>
          <w:rFonts w:eastAsia="inter" w:cs="inter" w:ascii="inter" w:hAnsi="inter"/>
          <w:color w:val="000000"/>
        </w:rPr>
        <w:t xml:space="preserve">RUST_GUARD_CODEGEN_TASK,ID,TOOL,COMMAND,CI_STAGE</w:t>
      </w:r>
      <w:r>
        <w:rPr>
          <w:rFonts w:eastAsia="inter" w:cs="inter" w:ascii="inter" w:hAnsi="inter"/>
          <w:color w:val="000000"/>
        </w:rPr>
        <w:br w:type="textWrapping"/>
      </w:r>
      <w:r>
        <w:rPr>
          <w:rFonts w:eastAsia="inter" w:cs="inter" w:ascii="inter" w:hAnsi="inter"/>
          <w:color w:val="000000"/>
        </w:rPr>
        <w:t xml:space="preserve">cg_guard_bci16,aln_codegen,"aln codegen rust-guards --spec aln_specs/dev_bci_16ch_eeg_v1.aln --out crates/devices/src/bci/eeg16/guards.rs","generate_rust_guards"</w:t>
      </w:r>
      <w:r>
        <w:rPr>
          <w:rFonts w:eastAsia="inter" w:cs="inter" w:ascii="inter" w:hAnsi="inter"/>
          <w:color w:val="000000"/>
        </w:rPr>
        <w:br w:type="textWrapping"/>
      </w:r>
      <w:r>
        <w:rPr>
          <w:rFonts w:eastAsia="inter" w:cs="inter" w:ascii="inter" w:hAnsi="inter"/>
          <w:color w:val="000000"/>
        </w:rPr>
        <w:t xml:space="preserve">cg_guard_biomech_joint,aln_codegen,"aln codegen rust-guards --spec aln_specs/dev_biomech_joint_v1.aln --out crates/devices/src/biomech/joint/guards.rs","generate_rust_guards"</w:t>
      </w:r>
      <w:r>
        <w:rPr>
          <w:rFonts w:eastAsia="inter" w:cs="inter" w:ascii="inter" w:hAnsi="inter"/>
          <w:color w:val="000000"/>
        </w:rPr>
        <w:br w:type="textWrapping"/>
      </w:r>
      <w:r>
        <w:rPr>
          <w:rFonts w:eastAsia="inter" w:cs="inter" w:ascii="inter" w:hAnsi="inter"/>
          <w:color w:val="000000"/>
        </w:rPr>
        <w:t xml:space="preserve">cg_guard_neuromorphic_spike,aln_codegen,"aln codegen rust-guards --spec aln_specs/dev_neuromorphic_spikearray_v1.aln --out crates/devices/src/neuromorphic/spikearray/guards.rs","generate_rust_guards"</w:t>
      </w:r>
    </w:p>
    <w:p>
      <w:pPr>
        <w:spacing w:line="270" w:before="157.5" w:after="157.5" w:lineRule="auto"/>
        <w:jc w:val="left"/>
      </w:pPr>
      <w:bookmarkStart w:id="13" w:name="bm_9"/>
      <w:r>
        <w:rPr>
          <w:rFonts w:eastAsia="inter" w:cs="inter" w:ascii="inter" w:hAnsi="inter"/>
          <w:b/>
          <w:color w:val="000000"/>
          <w:sz w:val="39"/>
        </w:rPr>
        <w:t xml:space="preserve">=====================================================================</w:t>
      </w:r>
      <w:bookmarkEnd w:id="13"/>
    </w:p>
    <w:p>
      <w:pPr>
        <w:spacing w:line="270" w:before="157.5" w:after="157.5" w:lineRule="auto"/>
        <w:jc w:val="left"/>
      </w:pPr>
      <w:bookmarkStart w:id="14" w:name="section_5_prometheus_metrics_defi_fd5a97"/>
      <w:r>
        <w:rPr>
          <w:rFonts w:eastAsia="inter" w:cs="inter" w:ascii="inter" w:hAnsi="inter"/>
          <w:b/>
          <w:color w:val="000000"/>
          <w:sz w:val="39"/>
        </w:rPr>
        <w:t xml:space="preserve">SECTION 5: PROMETHEUS METRICS DEFINITION (MACHINE-READABLE)</w:t>
      </w:r>
      <w:bookmarkEnd w:id="14"/>
    </w:p>
    <w:p>
      <w:pPr>
        <w:spacing w:line="270" w:before="157.5" w:after="157.5" w:lineRule="auto"/>
        <w:jc w:val="left"/>
      </w:pPr>
      <w:bookmarkStart w:id="15" w:name="bm_10"/>
      <w:r>
        <w:rPr>
          <w:rFonts w:eastAsia="inter" w:cs="inter" w:ascii="inter" w:hAnsi="inter"/>
          <w:b/>
          <w:color w:val="000000"/>
          <w:sz w:val="39"/>
        </w:rPr>
        <w:t xml:space="preserve">=====================================================================</w:t>
      </w:r>
      <w:bookmarkEnd w:id="15"/>
    </w:p>
    <w:p>
      <w:pPr>
        <w:spacing w:line="360" w:after="210" w:lineRule="auto"/>
      </w:pPr>
      <w:r>
        <w:rPr>
          <w:rFonts w:eastAsia="inter" w:cs="inter" w:ascii="inter" w:hAnsi="inter"/>
          <w:color w:val="000000"/>
        </w:rPr>
        <w:t xml:space="preserve">PROM_METRIC,ID,NAME,TYPE,LABELS,HELP</w:t>
      </w:r>
      <w:r>
        <w:rPr>
          <w:rFonts w:eastAsia="inter" w:cs="inter" w:ascii="inter" w:hAnsi="inter"/>
          <w:color w:val="000000"/>
        </w:rPr>
        <w:br w:type="textWrapping"/>
      </w:r>
      <w:r>
        <w:rPr>
          <w:rFonts w:eastAsia="inter" w:cs="inter" w:ascii="inter" w:hAnsi="inter"/>
          <w:color w:val="000000"/>
        </w:rPr>
        <w:t xml:space="preserve">bci_eeg_ingest_rate,bci_eeg_ingest_rate,"bci_eeg_ingest_rate_hz","gauge","device_id,site_id","Effective EEG samples/sec at ingest"[file:1][web:6]</w:t>
      </w:r>
      <w:r>
        <w:rPr>
          <w:rFonts w:eastAsia="inter" w:cs="inter" w:ascii="inter" w:hAnsi="inter"/>
          <w:color w:val="000000"/>
        </w:rPr>
        <w:br w:type="textWrapping"/>
      </w:r>
      <w:r>
        <w:rPr>
          <w:rFonts w:eastAsia="inter" w:cs="inter" w:ascii="inter" w:hAnsi="inter"/>
          <w:color w:val="000000"/>
        </w:rPr>
        <w:t xml:space="preserve">bci_eeg_guard_failures,bci_eeg_guard_failures,"bci_eeg_guard_failures_total","counter","device_id,reason","Total EEG guard violations"[file:1]</w:t>
      </w:r>
      <w:r>
        <w:rPr>
          <w:rFonts w:eastAsia="inter" w:cs="inter" w:ascii="inter" w:hAnsi="inter"/>
          <w:color w:val="000000"/>
        </w:rPr>
        <w:br w:type="textWrapping"/>
      </w:r>
      <w:r>
        <w:rPr>
          <w:rFonts w:eastAsia="inter" w:cs="inter" w:ascii="inter" w:hAnsi="inter"/>
          <w:color w:val="000000"/>
        </w:rPr>
        <w:t xml:space="preserve">biomech_joint_torque,bj_torque,"biomech_joint_torque_nm","gauge","joint_id,side","Current assist torque"[file:13]</w:t>
      </w:r>
      <w:r>
        <w:rPr>
          <w:rFonts w:eastAsia="inter" w:cs="inter" w:ascii="inter" w:hAnsi="inter"/>
          <w:color w:val="000000"/>
        </w:rPr>
        <w:br w:type="textWrapping"/>
      </w:r>
      <w:r>
        <w:rPr>
          <w:rFonts w:eastAsia="inter" w:cs="inter" w:ascii="inter" w:hAnsi="inter"/>
          <w:color w:val="000000"/>
        </w:rPr>
        <w:t xml:space="preserve">biomech_guard_failures,bj_guard,"biomech_joint_guard_failures_total","counter","joint_id,reason","Joint guard violations (ROM/torque)"[file:13]</w:t>
      </w:r>
      <w:r>
        <w:rPr>
          <w:rFonts w:eastAsia="inter" w:cs="inter" w:ascii="inter" w:hAnsi="inter"/>
          <w:color w:val="000000"/>
        </w:rPr>
        <w:br w:type="textWrapping"/>
      </w:r>
      <w:r>
        <w:rPr>
          <w:rFonts w:eastAsia="inter" w:cs="inter" w:ascii="inter" w:hAnsi="inter"/>
          <w:color w:val="000000"/>
        </w:rPr>
        <w:t xml:space="preserve">neuromorphic_spike_rate,neu_spike,"neuromorphic_spike_rate_hz","histogram","node_id,layer","Spike rate distribution per neuromorphic node"[file:14]</w:t>
      </w:r>
      <w:r>
        <w:rPr>
          <w:rFonts w:eastAsia="inter" w:cs="inter" w:ascii="inter" w:hAnsi="inter"/>
          <w:color w:val="000000"/>
        </w:rPr>
        <w:br w:type="textWrapping"/>
      </w:r>
      <w:r>
        <w:rPr>
          <w:rFonts w:eastAsia="inter" w:cs="inter" w:ascii="inter" w:hAnsi="inter"/>
          <w:color w:val="000000"/>
        </w:rPr>
        <w:t xml:space="preserve">neuromorphic_energy_per_op,neu_energy,"neuromorphic_energy_per_op_j","gauge","node_id,layer","Estimated Joules/op from CIM back-end"[web:6][file:14]</w:t>
      </w:r>
      <w:r>
        <w:rPr>
          <w:rFonts w:eastAsia="inter" w:cs="inter" w:ascii="inter" w:hAnsi="inter"/>
          <w:color w:val="000000"/>
        </w:rPr>
        <w:br w:type="textWrapping"/>
      </w:r>
      <w:r>
        <w:rPr>
          <w:rFonts w:eastAsia="inter" w:cs="inter" w:ascii="inter" w:hAnsi="inter"/>
          <w:color w:val="000000"/>
        </w:rPr>
        <w:t xml:space="preserve">organic_interface_link_quality,org_lq,"organic_interface_link_quality","gauge","node_id,medium","Quality index for organic/biological interface channel"[file:13]</w:t>
      </w:r>
      <w:r>
        <w:rPr>
          <w:rFonts w:eastAsia="inter" w:cs="inter" w:ascii="inter" w:hAnsi="inter"/>
          <w:color w:val="000000"/>
        </w:rPr>
        <w:br w:type="textWrapping"/>
      </w:r>
      <w:r>
        <w:rPr>
          <w:rFonts w:eastAsia="inter" w:cs="inter" w:ascii="inter" w:hAnsi="inter"/>
          <w:color w:val="000000"/>
        </w:rPr>
        <w:t xml:space="preserve">pipeline_ci_status,ci_status,"infra_ci_status","gauge","pipeline,branch","Latest CI status per branch (0=fail,1=pass)"[file:12][web:6]</w:t>
      </w:r>
    </w:p>
    <w:p>
      <w:pPr>
        <w:spacing w:line="360" w:after="210" w:lineRule="auto"/>
      </w:pPr>
      <w:r>
        <w:rPr>
          <w:rFonts w:eastAsia="inter" w:cs="inter" w:ascii="inter" w:hAnsi="inter"/>
          <w:color w:val="000000"/>
        </w:rPr>
        <w:t xml:space="preserve">PROM_RUST_EXPORTER,CRATE,PATH,ENDPOINT,DESCRIPTION</w:t>
      </w:r>
      <w:r>
        <w:rPr>
          <w:rFonts w:eastAsia="inter" w:cs="inter" w:ascii="inter" w:hAnsi="inter"/>
          <w:color w:val="000000"/>
        </w:rPr>
        <w:br w:type="textWrapping"/>
      </w:r>
      <w:r>
        <w:rPr>
          <w:rFonts w:eastAsia="inter" w:cs="inter" w:ascii="inter" w:hAnsi="inter"/>
          <w:color w:val="000000"/>
        </w:rPr>
        <w:t xml:space="preserve">crates/metrics,"src/exports/prometheus.rs","/metrics","HTTP exporter integrated with existing infra metrics endpoint"[web:6]</w:t>
      </w:r>
      <w:r>
        <w:rPr>
          <w:rFonts w:eastAsia="inter" w:cs="inter" w:ascii="inter" w:hAnsi="inter"/>
          <w:color w:val="000000"/>
        </w:rPr>
        <w:br w:type="textWrapping"/>
      </w:r>
      <w:r>
        <w:rPr>
          <w:rFonts w:eastAsia="inter" w:cs="inter" w:ascii="inter" w:hAnsi="inter"/>
          <w:color w:val="000000"/>
        </w:rPr>
        <w:t xml:space="preserve">crates/metrics,"src/exports/grpc_bridge.rs","grpc://metrics-bus:9090","Optional bridge into central metrics bus"[web:6]</w:t>
      </w:r>
    </w:p>
    <w:p>
      <w:pPr>
        <w:spacing w:line="270" w:before="157.5" w:after="157.5" w:lineRule="auto"/>
        <w:jc w:val="left"/>
      </w:pPr>
      <w:bookmarkStart w:id="16" w:name="bm_11"/>
      <w:r>
        <w:rPr>
          <w:rFonts w:eastAsia="inter" w:cs="inter" w:ascii="inter" w:hAnsi="inter"/>
          <w:b/>
          <w:color w:val="000000"/>
          <w:sz w:val="39"/>
        </w:rPr>
        <w:t xml:space="preserve">=====================================================================</w:t>
      </w:r>
      <w:bookmarkEnd w:id="16"/>
    </w:p>
    <w:p>
      <w:pPr>
        <w:spacing w:line="270" w:before="157.5" w:after="157.5" w:lineRule="auto"/>
        <w:jc w:val="left"/>
      </w:pPr>
      <w:bookmarkStart w:id="17" w:name="section_6_github_ready_crates_tes_e47bc7"/>
      <w:r>
        <w:rPr>
          <w:rFonts w:eastAsia="inter" w:cs="inter" w:ascii="inter" w:hAnsi="inter"/>
          <w:b/>
          <w:color w:val="000000"/>
          <w:sz w:val="39"/>
        </w:rPr>
        <w:t xml:space="preserve">SECTION 6: GITHUB-READY CRATES + TEST STRATEGY</w:t>
      </w:r>
      <w:bookmarkEnd w:id="17"/>
    </w:p>
    <w:p>
      <w:pPr>
        <w:spacing w:line="270" w:before="157.5" w:after="157.5" w:lineRule="auto"/>
        <w:jc w:val="left"/>
      </w:pPr>
      <w:bookmarkStart w:id="18" w:name="bm_12"/>
      <w:r>
        <w:rPr>
          <w:rFonts w:eastAsia="inter" w:cs="inter" w:ascii="inter" w:hAnsi="inter"/>
          <w:b/>
          <w:color w:val="000000"/>
          <w:sz w:val="39"/>
        </w:rPr>
        <w:t xml:space="preserve">=====================================================================</w:t>
      </w:r>
      <w:bookmarkEnd w:id="18"/>
    </w:p>
    <w:p>
      <w:pPr>
        <w:spacing w:line="360" w:after="210" w:lineRule="auto"/>
      </w:pPr>
      <w:r>
        <w:rPr>
          <w:rFonts w:eastAsia="inter" w:cs="inter" w:ascii="inter" w:hAnsi="inter"/>
          <w:color w:val="000000"/>
        </w:rPr>
        <w:t xml:space="preserve">RUST_CRATE,NAME,PATH,EDITION,FEATURES,DESCRIPTION</w:t>
      </w:r>
      <w:r>
        <w:rPr>
          <w:rFonts w:eastAsia="inter" w:cs="inter" w:ascii="inter" w:hAnsi="inter"/>
          <w:color w:val="000000"/>
        </w:rPr>
        <w:br w:type="textWrapping"/>
      </w:r>
      <w:r>
        <w:rPr>
          <w:rFonts w:eastAsia="inter" w:cs="inter" w:ascii="inter" w:hAnsi="inter"/>
          <w:color w:val="000000"/>
        </w:rPr>
        <w:t xml:space="preserve">devices,infra_bio_devices,"crates/devices","2021","bci,biomech,neuromorphic,organic","Unified device+signal guard and type layer"[file:12][file:13]</w:t>
      </w:r>
      <w:r>
        <w:rPr>
          <w:rFonts w:eastAsia="inter" w:cs="inter" w:ascii="inter" w:hAnsi="inter"/>
          <w:color w:val="000000"/>
        </w:rPr>
        <w:br w:type="textWrapping"/>
      </w:r>
      <w:r>
        <w:rPr>
          <w:rFonts w:eastAsia="inter" w:cs="inter" w:ascii="inter" w:hAnsi="inter"/>
          <w:color w:val="000000"/>
        </w:rPr>
        <w:t xml:space="preserve">protocols,infra_bio_protocols,"crates/protocols","2021","websocket,tcp,dev_tunnel_sanitized","Sanitized transport abstractions for virtual nodes"[file:12]</w:t>
      </w:r>
      <w:r>
        <w:rPr>
          <w:rFonts w:eastAsia="inter" w:cs="inter" w:ascii="inter" w:hAnsi="inter"/>
          <w:color w:val="000000"/>
        </w:rPr>
        <w:br w:type="textWrapping"/>
      </w:r>
      <w:r>
        <w:rPr>
          <w:rFonts w:eastAsia="inter" w:cs="inter" w:ascii="inter" w:hAnsi="inter"/>
          <w:color w:val="000000"/>
        </w:rPr>
        <w:t xml:space="preserve">metrics,infra_bio_metrics,"crates/metrics","2021","prometheus,logging","Shared observability primitives"[web:6]</w:t>
      </w:r>
      <w:r>
        <w:rPr>
          <w:rFonts w:eastAsia="inter" w:cs="inter" w:ascii="inter" w:hAnsi="inter"/>
          <w:color w:val="000000"/>
        </w:rPr>
        <w:br w:type="textWrapping"/>
      </w:r>
      <w:r>
        <w:rPr>
          <w:rFonts w:eastAsia="inter" w:cs="inter" w:ascii="inter" w:hAnsi="inter"/>
          <w:color w:val="000000"/>
        </w:rPr>
        <w:t xml:space="preserve">research_manifest,infra_bio_research_manifest,"crates/research_manifest","2021","jsonld,aln_parse","Machine-readable research/regs manifest"[file:13][file:14]</w:t>
      </w:r>
    </w:p>
    <w:p>
      <w:pPr>
        <w:spacing w:line="360" w:after="210" w:lineRule="auto"/>
      </w:pPr>
      <w:r>
        <w:rPr>
          <w:rFonts w:eastAsia="inter" w:cs="inter" w:ascii="inter" w:hAnsi="inter"/>
          <w:color w:val="000000"/>
        </w:rPr>
        <w:t xml:space="preserve">RUST_TEST_SUITE,CRATE,TYPE,COMMAND,FOCUS</w:t>
      </w:r>
      <w:r>
        <w:rPr>
          <w:rFonts w:eastAsia="inter" w:cs="inter" w:ascii="inter" w:hAnsi="inter"/>
          <w:color w:val="000000"/>
        </w:rPr>
        <w:br w:type="textWrapping"/>
      </w:r>
      <w:r>
        <w:rPr>
          <w:rFonts w:eastAsia="inter" w:cs="inter" w:ascii="inter" w:hAnsi="inter"/>
          <w:color w:val="000000"/>
        </w:rPr>
        <w:t xml:space="preserve">devices,unit,"cargo test -p infra_bio_devices","Guard invariants, conversions, error paths"</w:t>
      </w:r>
      <w:r>
        <w:rPr>
          <w:rFonts w:eastAsia="inter" w:cs="inter" w:ascii="inter" w:hAnsi="inter"/>
          <w:color w:val="000000"/>
        </w:rPr>
        <w:br w:type="textWrapping"/>
      </w:r>
      <w:r>
        <w:rPr>
          <w:rFonts w:eastAsia="inter" w:cs="inter" w:ascii="inter" w:hAnsi="inter"/>
          <w:color w:val="000000"/>
        </w:rPr>
        <w:t xml:space="preserve">devices,property,"cargo test -p infra_bio_devices --features proptest","Randomized numeric boundary tests"</w:t>
      </w:r>
      <w:r>
        <w:rPr>
          <w:rFonts w:eastAsia="inter" w:cs="inter" w:ascii="inter" w:hAnsi="inter"/>
          <w:color w:val="000000"/>
        </w:rPr>
        <w:br w:type="textWrapping"/>
      </w:r>
      <w:r>
        <w:rPr>
          <w:rFonts w:eastAsia="inter" w:cs="inter" w:ascii="inter" w:hAnsi="inter"/>
          <w:color w:val="000000"/>
        </w:rPr>
        <w:t xml:space="preserve">metrics,unit,"cargo test -p infra_bio_metrics","Metric registration and label sets"</w:t>
      </w:r>
      <w:r>
        <w:rPr>
          <w:rFonts w:eastAsia="inter" w:cs="inter" w:ascii="inter" w:hAnsi="inter"/>
          <w:color w:val="000000"/>
        </w:rPr>
        <w:br w:type="textWrapping"/>
      </w:r>
      <w:r>
        <w:rPr>
          <w:rFonts w:eastAsia="inter" w:cs="inter" w:ascii="inter" w:hAnsi="inter"/>
          <w:color w:val="000000"/>
        </w:rPr>
        <w:t xml:space="preserve">research_manifest,unit,"cargo test -p infra_bio_research_manifest","Schema evolution and backward compatibility"</w:t>
      </w:r>
      <w:r>
        <w:rPr>
          <w:rFonts w:eastAsia="inter" w:cs="inter" w:ascii="inter" w:hAnsi="inter"/>
          <w:color w:val="000000"/>
        </w:rPr>
        <w:br w:type="textWrapping"/>
      </w:r>
      <w:r>
        <w:rPr>
          <w:rFonts w:eastAsia="inter" w:cs="inter" w:ascii="inter" w:hAnsi="inter"/>
          <w:color w:val="000000"/>
        </w:rPr>
        <w:t xml:space="preserve">workspace,ci,"cargo test --workspace --all-features","Daily full suite in CI"</w:t>
      </w:r>
    </w:p>
    <w:p>
      <w:pPr>
        <w:spacing w:line="270" w:before="157.5" w:after="157.5" w:lineRule="auto"/>
        <w:jc w:val="left"/>
      </w:pPr>
      <w:bookmarkStart w:id="19" w:name="bm_13"/>
      <w:r>
        <w:rPr>
          <w:rFonts w:eastAsia="inter" w:cs="inter" w:ascii="inter" w:hAnsi="inter"/>
          <w:b/>
          <w:color w:val="000000"/>
          <w:sz w:val="39"/>
        </w:rPr>
        <w:t xml:space="preserve">=====================================================================</w:t>
      </w:r>
      <w:bookmarkEnd w:id="19"/>
    </w:p>
    <w:p>
      <w:pPr>
        <w:spacing w:line="270" w:before="157.5" w:after="157.5" w:lineRule="auto"/>
        <w:jc w:val="left"/>
      </w:pPr>
      <w:bookmarkStart w:id="20" w:name="section_7_machine_readable_resear_960027"/>
      <w:r>
        <w:rPr>
          <w:rFonts w:eastAsia="inter" w:cs="inter" w:ascii="inter" w:hAnsi="inter"/>
          <w:b/>
          <w:color w:val="000000"/>
          <w:sz w:val="39"/>
        </w:rPr>
        <w:t xml:space="preserve">SECTION 7: MACHINE-READABLE RESEARCH MANIFEST (CI-FRIENDLY)</w:t>
      </w:r>
      <w:bookmarkEnd w:id="20"/>
    </w:p>
    <w:p>
      <w:pPr>
        <w:spacing w:line="270" w:before="157.5" w:after="157.5" w:lineRule="auto"/>
        <w:jc w:val="left"/>
      </w:pPr>
      <w:bookmarkStart w:id="21" w:name="bm_14"/>
      <w:r>
        <w:rPr>
          <w:rFonts w:eastAsia="inter" w:cs="inter" w:ascii="inter" w:hAnsi="inter"/>
          <w:b/>
          <w:color w:val="000000"/>
          <w:sz w:val="39"/>
        </w:rPr>
        <w:t xml:space="preserve">=====================================================================</w:t>
      </w:r>
      <w:bookmarkEnd w:id="21"/>
    </w:p>
    <w:p>
      <w:pPr>
        <w:spacing w:line="360" w:after="210" w:lineRule="auto"/>
      </w:pPr>
      <w:r>
        <w:rPr>
          <w:rFonts w:eastAsia="inter" w:cs="inter" w:ascii="inter" w:hAnsi="inter"/>
          <w:color w:val="000000"/>
        </w:rPr>
        <w:t xml:space="preserve">RESEARCH_MANIFEST_DOC,ID,PATH,FORMAT,DESCRIPTION</w:t>
      </w:r>
      <w:r>
        <w:rPr>
          <w:rFonts w:eastAsia="inter" w:cs="inter" w:ascii="inter" w:hAnsi="inter"/>
          <w:color w:val="000000"/>
        </w:rPr>
        <w:br w:type="textWrapping"/>
      </w:r>
      <w:r>
        <w:rPr>
          <w:rFonts w:eastAsia="inter" w:cs="inter" w:ascii="inter" w:hAnsi="inter"/>
          <w:color w:val="000000"/>
        </w:rPr>
        <w:t xml:space="preserve">rm_bci_energy_v1,crates/research_manifest/data/bci_energy_v1.json,jsonld,"Energy savings and safety bounds for BCI/EEG front-ends"[file:13]</w:t>
      </w:r>
      <w:r>
        <w:rPr>
          <w:rFonts w:eastAsia="inter" w:cs="inter" w:ascii="inter" w:hAnsi="inter"/>
          <w:color w:val="000000"/>
        </w:rPr>
        <w:br w:type="textWrapping"/>
      </w:r>
      <w:r>
        <w:rPr>
          <w:rFonts w:eastAsia="inter" w:cs="inter" w:ascii="inter" w:hAnsi="inter"/>
          <w:color w:val="000000"/>
        </w:rPr>
        <w:t xml:space="preserve">rm_neuromorphic_energy_v1,crates/research_manifest/data/neuromorphic_energy_v1.json,jsonld,"Energy‑accuracy trade-offs for neuromorphic CIM systems"[file:14]</w:t>
      </w:r>
      <w:r>
        <w:rPr>
          <w:rFonts w:eastAsia="inter" w:cs="inter" w:ascii="inter" w:hAnsi="inter"/>
          <w:color w:val="000000"/>
        </w:rPr>
        <w:br w:type="textWrapping"/>
      </w:r>
      <w:r>
        <w:rPr>
          <w:rFonts w:eastAsia="inter" w:cs="inter" w:ascii="inter" w:hAnsi="inter"/>
          <w:color w:val="000000"/>
        </w:rPr>
        <w:t xml:space="preserve">rm_organic_interfaces_v1,crates/research_manifest/data/organic_interfaces_v1.json,jsonld,"Organic/biomaterial interface constraints and safety"[file:13]</w:t>
      </w:r>
      <w:r>
        <w:rPr>
          <w:rFonts w:eastAsia="inter" w:cs="inter" w:ascii="inter" w:hAnsi="inter"/>
          <w:color w:val="000000"/>
        </w:rPr>
        <w:br w:type="textWrapping"/>
      </w:r>
      <w:r>
        <w:rPr>
          <w:rFonts w:eastAsia="inter" w:cs="inter" w:ascii="inter" w:hAnsi="inter"/>
          <w:color w:val="000000"/>
        </w:rPr>
        <w:t xml:space="preserve">rm_neural_data_reg_v1,crates/research_manifest/data/neural_data_reg_v1.json,jsonld,"Neural data privacy and jurisdiction map (US/EU/etc.)"[file:14]</w:t>
      </w:r>
    </w:p>
    <w:p>
      <w:pPr>
        <w:spacing w:line="360" w:after="210" w:lineRule="auto"/>
      </w:pPr>
      <w:r>
        <w:rPr>
          <w:rFonts w:eastAsia="inter" w:cs="inter" w:ascii="inter" w:hAnsi="inter"/>
          <w:color w:val="000000"/>
        </w:rPr>
        <w:t xml:space="preserve">RESEARCH_ENTRY,MANIFEST_ID,ENTRY_ID,DOMAIN,KEY,CALC,SCIENTIFIC_FACT,LEGAL_TERMS,GEO</w:t>
      </w:r>
      <w:r>
        <w:rPr>
          <w:rFonts w:eastAsia="inter" w:cs="inter" w:ascii="inter" w:hAnsi="inter"/>
          <w:color w:val="000000"/>
        </w:rPr>
        <w:br w:type="textWrapping"/>
      </w:r>
      <w:r>
        <w:rPr>
          <w:rFonts w:eastAsia="inter" w:cs="inter" w:ascii="inter" w:hAnsi="inter"/>
          <w:color w:val="000000"/>
        </w:rPr>
        <w:t xml:space="preserve">rm_bci_energy_v1,bci_energy_001,"bci_eeg","E_saving","E_silicon - E_bio","Energy saving model: E_saving = E_silicon - E_bio; compute both from lab measurements; same calculation uses device power logs over task duration and subtracts per condition to get net savings.","Natural biomaterials and optimized spike-based encoding reduce BCI front-end power use by up to one order of magnitude while maintaining signal quality.","All deployments must comply with applicable medical-device and data-protection law, including ISO 13485 device safety management, HIPAA-equivalent health data safeguards, and GDPR-class rules for biometric identifiers in cross-border research scenarios.", "Sweden; USA; Germany; China; South Korea"[file:13]</w:t>
      </w:r>
      <w:r>
        <w:rPr>
          <w:rFonts w:eastAsia="inter" w:cs="inter" w:ascii="inter" w:hAnsi="inter"/>
          <w:color w:val="000000"/>
        </w:rPr>
        <w:br w:type="textWrapping"/>
      </w:r>
      <w:r>
        <w:rPr>
          <w:rFonts w:eastAsia="inter" w:cs="inter" w:ascii="inter" w:hAnsi="inter"/>
          <w:color w:val="000000"/>
        </w:rPr>
        <w:t xml:space="preserve">rm_neuromorphic_energy_v1,neuromorphic_001,"neuromorphic","P_symbol","P_symbol = N_spikes * E_spike","Using neuromorphic receiver models, dynamic power per symbol is P_symbol = N_spikes × E_spike; by capping N_spikes and engineering low E_spike devices, energy per symbol is demonstrably reduced vs conventional digital links.","Biologically plausible spiking models and in-memory computing reduce energy per operation while preserving accuracy for perception and control workloads.","Deployments must integrate energy-efficiency standards, transparent AI documentation, and sector-specific regulations for critical infrastructure where neuromorphic edge nodes operate.", "Manchester (UK); Zurich (Switzerland); Singapore; Helsinki (Finland); Toronto (Canada)"[file:13][file:14]</w:t>
      </w:r>
      <w:r>
        <w:rPr>
          <w:rFonts w:eastAsia="inter" w:cs="inter" w:ascii="inter" w:hAnsi="inter"/>
          <w:color w:val="000000"/>
        </w:rPr>
        <w:br w:type="textWrapping"/>
      </w:r>
      <w:r>
        <w:rPr>
          <w:rFonts w:eastAsia="inter" w:cs="inter" w:ascii="inter" w:hAnsi="inter"/>
          <w:color w:val="000000"/>
        </w:rPr>
        <w:t xml:space="preserve">rm_organic_interfaces_v1,organic_001,"organic_interfaces","H_security","H = -∑ p_i log2(p_i)","Security entropy H = -∑ p_i log2(p_i) models uncertainty over attack states; by adding independent organic-layer security channels the entropy of successful compromise increases, hardening tamper resistance.","Organic and bio-compatible layers provide physical and chemical tamper resistance beyond rigid silicon-only stacks, improving privacy and device integrity.","Interfaces must uphold medical ethics, environmental regulations on biomaterials, and cross-border liability rules for bio-hybrid systems.", "San Francisco (USA); London (UK); Stockholm (Sweden); Sydney (Australia); Munich (Germany)"[file:13]</w:t>
      </w:r>
      <w:r>
        <w:rPr>
          <w:rFonts w:eastAsia="inter" w:cs="inter" w:ascii="inter" w:hAnsi="inter"/>
          <w:color w:val="000000"/>
        </w:rPr>
        <w:br w:type="textWrapping"/>
      </w:r>
      <w:r>
        <w:rPr>
          <w:rFonts w:eastAsia="inter" w:cs="inter" w:ascii="inter" w:hAnsi="inter"/>
          <w:color w:val="000000"/>
        </w:rPr>
        <w:t xml:space="preserve">rm_neural_data_reg_v1,neural_reg_001,"neural_data","I_adopt","I = T_adopted / T_total","Technology adoption impact metric I = T_adopted / T_total expresses fraction of deployments using neurorights-compliant pipelines; compute using registry totals per jurisdiction.","Emerging neuro-data laws and neurorights proposals explicitly treat neural signals as sensitive data requiring heightened protection and transparency, especially for public-infrastructure uses.","Neural data handling must align with neural-specific privacy acts, broader AI governance rules, and existing health-data laws in every participating jurisdiction with clear documentation and audit trails.", "Colorado (USA); California (USA); Barcelona (Spain); Zurich (Switzerland); Kyoto (Japan)"[file:14]</w:t>
      </w:r>
    </w:p>
    <w:p>
      <w:pPr>
        <w:spacing w:line="270" w:before="157.5" w:after="157.5" w:lineRule="auto"/>
        <w:jc w:val="left"/>
      </w:pPr>
      <w:bookmarkStart w:id="22" w:name="bm_15"/>
      <w:r>
        <w:rPr>
          <w:rFonts w:eastAsia="inter" w:cs="inter" w:ascii="inter" w:hAnsi="inter"/>
          <w:b/>
          <w:color w:val="000000"/>
          <w:sz w:val="39"/>
        </w:rPr>
        <w:t xml:space="preserve">=====================================================================</w:t>
      </w:r>
      <w:bookmarkEnd w:id="22"/>
    </w:p>
    <w:p>
      <w:pPr>
        <w:spacing w:line="270" w:before="157.5" w:after="157.5" w:lineRule="auto"/>
        <w:jc w:val="left"/>
      </w:pPr>
      <w:bookmarkStart w:id="23" w:name="section_8_ten_daily_research_acti_7cc326"/>
      <w:r>
        <w:rPr>
          <w:rFonts w:eastAsia="inter" w:cs="inter" w:ascii="inter" w:hAnsi="inter"/>
          <w:b/>
          <w:color w:val="000000"/>
          <w:sz w:val="39"/>
        </w:rPr>
        <w:t xml:space="preserve">SECTION 8: TEN DAILY RESEARCH ACTIONS (FUTURE-TECH/SYSTEMS)</w:t>
      </w:r>
      <w:bookmarkEnd w:id="23"/>
    </w:p>
    <w:p>
      <w:pPr>
        <w:spacing w:line="270" w:before="157.5" w:after="157.5" w:lineRule="auto"/>
        <w:jc w:val="left"/>
      </w:pPr>
      <w:bookmarkStart w:id="24" w:name="bm_16"/>
      <w:r>
        <w:rPr>
          <w:rFonts w:eastAsia="inter" w:cs="inter" w:ascii="inter" w:hAnsi="inter"/>
          <w:b/>
          <w:color w:val="000000"/>
          <w:sz w:val="39"/>
        </w:rPr>
        <w:t xml:space="preserve">=====================================================================</w:t>
      </w:r>
      <w:bookmarkEnd w:id="24"/>
    </w:p>
    <w:p>
      <w:pPr>
        <w:spacing w:line="360" w:after="210" w:lineRule="auto"/>
      </w:pPr>
      <w:r>
        <w:rPr>
          <w:rFonts w:eastAsia="inter" w:cs="inter" w:ascii="inter" w:hAnsi="inter"/>
          <w:color w:val="000000"/>
        </w:rPr>
        <w:t xml:space="preserve">RESEARCH_ACTION,ID,DOMAIN,DESCRIPTION,MATH_MODEL,SCIENTIFIC_GROUNDING,LEGAL_TERMS,GEO_EVIDENCE</w:t>
      </w:r>
      <w:r>
        <w:rPr>
          <w:rFonts w:eastAsia="inter" w:cs="inter" w:ascii="inter" w:hAnsi="inter"/>
          <w:color w:val="000000"/>
        </w:rPr>
        <w:br w:type="textWrapping"/>
      </w:r>
      <w:r>
        <w:rPr>
          <w:rFonts w:eastAsia="inter" w:cs="inter" w:ascii="inter" w:hAnsi="inter"/>
          <w:color w:val="000000"/>
        </w:rPr>
        <w:t xml:space="preserve">1,ra_bci_power_profile,"BCI/EEG","Update BCI/EEG device power profiles from latest lab runs and regenerate rm_bci_energy_v1 entries.","P_avg = (1/T) ∫_0^T P(t) dt; compute P_avg per mode (idle, capture, stream) from logged power traces, then compare across firmware builds for regression detection.","Recent intracortical and surface BCI work shows that power-aware front-end design and duty-cycled streaming can cut consumption without degrading decoding accuracy.","Raw and derived power logs must be treated as regulated technical data; sharing outside the lab is conditioned on contract terms, confidentiality provisions, and export-control screening for dual-use circuits.","Cambridge (UK); Zurich (Switzerland); Boston (USA); Seoul (South Korea); Tokyo (Japan)"[file:13]</w:t>
      </w:r>
      <w:r>
        <w:rPr>
          <w:rFonts w:eastAsia="inter" w:cs="inter" w:ascii="inter" w:hAnsi="inter"/>
          <w:color w:val="000000"/>
        </w:rPr>
        <w:br w:type="textWrapping"/>
      </w:r>
      <w:r>
        <w:rPr>
          <w:rFonts w:eastAsia="inter" w:cs="inter" w:ascii="inter" w:hAnsi="inter"/>
          <w:color w:val="000000"/>
        </w:rPr>
        <w:t xml:space="preserve">2,ra_neuro_energy,"Neuromorphic","Refresh neuromorphic CIM energy-per-op curves using current chip-run data and feed rm_neuromorphic_energy_v1.","E_op = E_total / N_ops; compute E_total from on-board energy counters and N_ops from workload logs; repeat per benchmark and store in manifest.","Recent CIM and resistive-memory research reports 20–30% latency gains with around 30% energy reduction vs traditional architectures for pattern-recognition tasks.","Energy benchmarking must respect vendor NDAs, critical-infrastructure security policies, and non-disclosure of sensitive layout or process information in public manifests.","Dresden (Germany); Austin (USA); Hsinchu (Taiwan); Grenoble (France); Neuromorphic Sweden sites (Sweden)"[file:14]</w:t>
      </w:r>
      <w:r>
        <w:rPr>
          <w:rFonts w:eastAsia="inter" w:cs="inter" w:ascii="inter" w:hAnsi="inter"/>
          <w:color w:val="000000"/>
        </w:rPr>
        <w:br w:type="textWrapping"/>
      </w:r>
      <w:r>
        <w:rPr>
          <w:rFonts w:eastAsia="inter" w:cs="inter" w:ascii="inter" w:hAnsi="inter"/>
          <w:color w:val="000000"/>
        </w:rPr>
        <w:t xml:space="preserve">3,ra_biomech_safety,"Biomechanical devices","Calibrate biomechanical safety envelopes (torque/ROM) against the latest gait and rehab studies and sync into dev_biomech_joint_v1 invariants.","τ_safe(t) &lt;= τ_max(joint,type); compute worst-case torque from motion-capture and EMG-derived loads and set τ_max with safety margin factor m&gt;1.","Clinical biomechanics literature provides joint-specific safe torque and ROM ranges for assistive devices under varied activities (walking, sit-to-stand, stairs).","Safety constraints must comply with rehabilitation standards, worker-safety rules, and medical-device risk classifications when systems approach therapeutic domains.","Boston (USA); Munich (Germany); Rotterdam (Netherlands); Kyoto (Japan); Singapore"[file:13]</w:t>
      </w:r>
      <w:r>
        <w:rPr>
          <w:rFonts w:eastAsia="inter" w:cs="inter" w:ascii="inter" w:hAnsi="inter"/>
          <w:color w:val="000000"/>
        </w:rPr>
        <w:br w:type="textWrapping"/>
      </w:r>
      <w:r>
        <w:rPr>
          <w:rFonts w:eastAsia="inter" w:cs="inter" w:ascii="inter" w:hAnsi="inter"/>
          <w:color w:val="000000"/>
        </w:rPr>
        <w:t xml:space="preserve">4,ra_organic_channels,"Organic/BCI","Characterize organic/biomaterial interface link quality and map into organic_interface_link_quality metric and invariants.","LQ = SNR / (1 + BER); estimate signal-to-noise ratio SNR and bit-error rate BER from experiments and compute LQ as a compressed channel-quality index.","Neuromorphic and organic-computing research shows stable charge-transport and signal transduction through tailored biomaterials suitable for interfacing sensors to computation units.","Experiments must document material provenance, biosafety classifications, and environmental compliance for production deployment beyond laboratory settings.","Stockholm (Sweden); Zurich (Switzerland); San Diego (USA); Shenzhen (China); Melbourne (Australia)"[file:13][file:14]</w:t>
      </w:r>
      <w:r>
        <w:rPr>
          <w:rFonts w:eastAsia="inter" w:cs="inter" w:ascii="inter" w:hAnsi="inter"/>
          <w:color w:val="000000"/>
        </w:rPr>
        <w:br w:type="textWrapping"/>
      </w:r>
      <w:r>
        <w:rPr>
          <w:rFonts w:eastAsia="inter" w:cs="inter" w:ascii="inter" w:hAnsi="inter"/>
          <w:color w:val="000000"/>
        </w:rPr>
        <w:t xml:space="preserve">5,ra_neural_privacy,"Neural data","Ingest new neurorights/legal updates into rm_neural_data_reg_v1 and verify pipelines against them.","R_risk = ∑ r_i p_i over neural-data hazards; maintain R_risk below jurisdiction-specific thresholds by enforcing stronger controls as new laws pass.","Recent analyses confirm that existing privacy laws only partially cover neural data, prompting specific neural-data privacy statutes in several regions.","All CI and runtime systems must tag neural payloads as sensitive, apply least-privilege access controls, and provide traceable consent and revocation mechanisms.","Denver (USA); Sacramento (USA); Brussels (Belgium); Santiago (Chile); Barcelona (Spain)"[file:14]</w:t>
      </w:r>
      <w:r>
        <w:rPr>
          <w:rFonts w:eastAsia="inter" w:cs="inter" w:ascii="inter" w:hAnsi="inter"/>
          <w:color w:val="000000"/>
        </w:rPr>
        <w:br w:type="textWrapping"/>
      </w:r>
      <w:r>
        <w:rPr>
          <w:rFonts w:eastAsia="inter" w:cs="inter" w:ascii="inter" w:hAnsi="inter"/>
          <w:color w:val="000000"/>
        </w:rPr>
        <w:t xml:space="preserve">6,ra_smart_city_nodes,"Smart-city nodes","Update smart-city node ALN specs with current neuromorphic/BCI sensor layouts and NIST-style control mappings (sanitized).","A_node = f(sensors, links, policies); define mapping from sensor set and communication links into allowed data flows respecting access-control matrices.","Smart-city digital twin deployments already integrate biosensing and traffic/environmental sensors, demonstrating the feasibility of large-scale observability meshes.","Asset and data flows must align with urban data-governance frameworks, cybersecurity standards, and public-health regulations for AI-enhanced infrastructure.","NEOM region (Saudi Arabia); Singapore; Barcelona (Spain); Atlanta (USA); Oslo (Norway)"[web:6][file:14]</w:t>
      </w:r>
      <w:r>
        <w:rPr>
          <w:rFonts w:eastAsia="inter" w:cs="inter" w:ascii="inter" w:hAnsi="inter"/>
          <w:color w:val="000000"/>
        </w:rPr>
        <w:br w:type="textWrapping"/>
      </w:r>
      <w:r>
        <w:rPr>
          <w:rFonts w:eastAsia="inter" w:cs="inter" w:ascii="inter" w:hAnsi="inter"/>
          <w:color w:val="000000"/>
        </w:rPr>
        <w:t xml:space="preserve">7,ra_metrics_valid,"Metrics/observability","Verify that all Prometheus metrics match current device IDs, labels, and retention policies and update metrics schema if needed.","For each metric, validate dimensional consistency e.g. samples/sec × seconds = count and ensure histograms cover observed ranges via quantile checks.","Production monitoring for neuromorphic and BCI systems shows that deployment stability depends on accurate, well-bounded metrics with clear units.","Telemetry must respect log-retention rules, data-minimization principles, and jurisdiction-dependent consent when metrics embed user or patient identifiers.","Frankfurt (Germany); Phoenix (USA); Dublin (Ireland); Tokyo (Japan); Sydney (Australia)"[web:6]</w:t>
      </w:r>
      <w:r>
        <w:rPr>
          <w:rFonts w:eastAsia="inter" w:cs="inter" w:ascii="inter" w:hAnsi="inter"/>
          <w:color w:val="000000"/>
        </w:rPr>
        <w:br w:type="textWrapping"/>
      </w:r>
      <w:r>
        <w:rPr>
          <w:rFonts w:eastAsia="inter" w:cs="inter" w:ascii="inter" w:hAnsi="inter"/>
          <w:color w:val="000000"/>
        </w:rPr>
        <w:t xml:space="preserve">8,ra_ai_routing,"Agentic routing","Refine ALN specs for AI routing of experiments and CI workflows to Mistral and Qwen backends over sanitized dev tunnels.","Latency_model: L_total = L_net + L_queue + L_model; measure each term separately to ensure SLOs for CI and research-assistant tasks.","Modern AI backends can orchestrate code generation, documentation, and manifest updates when integrated through secure APIs and audited pipelines.","All AI orchestrations must record intent, inputs, and outputs for auditability, avoid uncontrolled data exfiltration, and follow AI-governance guidelines in each region.","Paris (France); Beijing (China); London (UK); Montreal (Canada); Singapore"[file:14]</w:t>
      </w:r>
      <w:r>
        <w:rPr>
          <w:rFonts w:eastAsia="inter" w:cs="inter" w:ascii="inter" w:hAnsi="inter"/>
          <w:color w:val="000000"/>
        </w:rPr>
        <w:br w:type="textWrapping"/>
      </w:r>
      <w:r>
        <w:rPr>
          <w:rFonts w:eastAsia="inter" w:cs="inter" w:ascii="inter" w:hAnsi="inter"/>
          <w:color w:val="000000"/>
        </w:rPr>
        <w:t xml:space="preserve">9,ra_manifest_ci,"CI integration","Ensure research manifest checks run in CI, blocking merges when evidence or jurisdiction mappings are stale.","Let age_days = (now - last_update)/1d; enforce age_days &lt;= threshold for critical entries and fail pipeline when exceeded.","Continuous manifest validation keeps code aligned with up-to-date science, safety evidence, and legal constraints rather than freezing at initial assumptions.","CI policies must be documented, transparent to collaborators, and consistent with partner contractual obligations and regulatory expectations for traceability.","Seattle (USA); Berlin (Germany); Toronto (Canada); Tel Aviv (Israel); Zurich (Switzerland)"[file:12][file:14]</w:t>
      </w:r>
      <w:r>
        <w:rPr>
          <w:rFonts w:eastAsia="inter" w:cs="inter" w:ascii="inter" w:hAnsi="inter"/>
          <w:color w:val="000000"/>
        </w:rPr>
        <w:br w:type="textWrapping"/>
      </w:r>
      <w:r>
        <w:rPr>
          <w:rFonts w:eastAsia="inter" w:cs="inter" w:ascii="inter" w:hAnsi="inter"/>
          <w:color w:val="000000"/>
        </w:rPr>
        <w:t xml:space="preserve">10,ra_bci_gaming,"Gaming &amp; XR","Update BCI/neuromorphic profiles specific to next-gen gaming and XR smart-city experiences (latency budgets, comfort, fairness).","T_budget = T_sensor + T_decode + T_render + T_network; ensure T_budget &lt;= T_max for comfortable real-time interaction (e.g. tens of ms).","Work in gaming and XR shows that end-to-end latency and jitter bounds determine usability of real-time control via biosignals and neuromorphic processing.","Gaming/XR uses of biosignals must still uphold neural-privacy and anti-discrimination standards, especially in public or shared smart-city spaces.","Los Angeles (USA); Helsinki (Finland); Tokyo (Japan); Barcelona (Spain); Vancouver (Canada)"[file:13][file:14]</w:t>
      </w:r>
    </w:p>
    <w:p>
      <w:pPr>
        <w:spacing w:line="270" w:before="157.5" w:after="157.5" w:lineRule="auto"/>
        <w:jc w:val="left"/>
      </w:pPr>
      <w:bookmarkStart w:id="25" w:name="bm_17"/>
      <w:r>
        <w:rPr>
          <w:rFonts w:eastAsia="inter" w:cs="inter" w:ascii="inter" w:hAnsi="inter"/>
          <w:b/>
          <w:color w:val="000000"/>
          <w:sz w:val="39"/>
        </w:rPr>
        <w:t xml:space="preserve">=====================================================================</w:t>
      </w:r>
      <w:bookmarkEnd w:id="25"/>
    </w:p>
    <w:p>
      <w:pPr>
        <w:spacing w:line="270" w:before="157.5" w:after="157.5" w:lineRule="auto"/>
        <w:jc w:val="left"/>
      </w:pPr>
      <w:bookmarkStart w:id="26" w:name="section_9_rust_centric_ci_pipelin_e5b8bb"/>
      <w:r>
        <w:rPr>
          <w:rFonts w:eastAsia="inter" w:cs="inter" w:ascii="inter" w:hAnsi="inter"/>
          <w:b/>
          <w:color w:val="000000"/>
          <w:sz w:val="39"/>
        </w:rPr>
        <w:t xml:space="preserve">SECTION 9: RUST-CENTRIC CI PIPELINE (MACHINE-READABLE)</w:t>
      </w:r>
      <w:bookmarkEnd w:id="26"/>
    </w:p>
    <w:p>
      <w:pPr>
        <w:spacing w:line="270" w:before="157.5" w:after="157.5" w:lineRule="auto"/>
        <w:jc w:val="left"/>
      </w:pPr>
      <w:bookmarkStart w:id="27" w:name="bm_18"/>
      <w:r>
        <w:rPr>
          <w:rFonts w:eastAsia="inter" w:cs="inter" w:ascii="inter" w:hAnsi="inter"/>
          <w:b/>
          <w:color w:val="000000"/>
          <w:sz w:val="39"/>
        </w:rPr>
        <w:t xml:space="preserve">=====================================================================</w:t>
      </w:r>
      <w:bookmarkEnd w:id="27"/>
    </w:p>
    <w:p>
      <w:pPr>
        <w:spacing w:line="360" w:after="210" w:lineRule="auto"/>
      </w:pPr>
      <w:r>
        <w:rPr>
          <w:rFonts w:eastAsia="inter" w:cs="inter" w:ascii="inter" w:hAnsi="inter"/>
          <w:color w:val="000000"/>
        </w:rPr>
        <w:t xml:space="preserve">CI_PIPELINE,NAME,PATH,TRIGGER,STAGES</w:t>
      </w:r>
      <w:r>
        <w:rPr>
          <w:rFonts w:eastAsia="inter" w:cs="inter" w:ascii="inter" w:hAnsi="inter"/>
          <w:color w:val="000000"/>
        </w:rPr>
        <w:br w:type="textWrapping"/>
      </w:r>
      <w:r>
        <w:rPr>
          <w:rFonts w:eastAsia="inter" w:cs="inter" w:ascii="inter" w:hAnsi="inter"/>
          <w:color w:val="000000"/>
        </w:rPr>
        <w:t xml:space="preserve">github_actions_main,.github/workflows/ci.yml,"push, pull_request","aln_validate,codegen_rust,build,test,lint,manifest_check,security_scan,package"</w:t>
      </w:r>
    </w:p>
    <w:p>
      <w:pPr>
        <w:spacing w:line="360" w:after="210" w:lineRule="auto"/>
      </w:pPr>
      <w:r>
        <w:rPr>
          <w:rFonts w:eastAsia="inter" w:cs="inter" w:ascii="inter" w:hAnsi="inter"/>
          <w:color w:val="000000"/>
        </w:rPr>
        <w:t xml:space="preserve">CI_STAGE_DEF,NAME,STEP_ORDER,COMMAND,DESCRIPTION</w:t>
      </w:r>
      <w:r>
        <w:rPr>
          <w:rFonts w:eastAsia="inter" w:cs="inter" w:ascii="inter" w:hAnsi="inter"/>
          <w:color w:val="000000"/>
        </w:rPr>
        <w:br w:type="textWrapping"/>
      </w:r>
      <w:r>
        <w:rPr>
          <w:rFonts w:eastAsia="inter" w:cs="inter" w:ascii="inter" w:hAnsi="inter"/>
          <w:color w:val="000000"/>
        </w:rPr>
        <w:t xml:space="preserve">aln_validate,1,"aln validate aln_specs","Validate all ALN invariants for devices/signals/compliance"[file:12]</w:t>
      </w:r>
      <w:r>
        <w:rPr>
          <w:rFonts w:eastAsia="inter" w:cs="inter" w:ascii="inter" w:hAnsi="inter"/>
          <w:color w:val="000000"/>
        </w:rPr>
        <w:br w:type="textWrapping"/>
      </w:r>
      <w:r>
        <w:rPr>
          <w:rFonts w:eastAsia="inter" w:cs="inter" w:ascii="inter" w:hAnsi="inter"/>
          <w:color w:val="000000"/>
        </w:rPr>
        <w:t xml:space="preserve">codegen_rust,2,"aln codegen rust-guards --all-specs","Generate/update Rust guard code from ALN"[file:12]</w:t>
      </w:r>
      <w:r>
        <w:rPr>
          <w:rFonts w:eastAsia="inter" w:cs="inter" w:ascii="inter" w:hAnsi="inter"/>
          <w:color w:val="000000"/>
        </w:rPr>
        <w:br w:type="textWrapping"/>
      </w:r>
      <w:r>
        <w:rPr>
          <w:rFonts w:eastAsia="inter" w:cs="inter" w:ascii="inter" w:hAnsi="inter"/>
          <w:color w:val="000000"/>
        </w:rPr>
        <w:t xml:space="preserve">build,3,"cargo build --workspace --all-features","Build all crates"[file:12]</w:t>
      </w:r>
      <w:r>
        <w:rPr>
          <w:rFonts w:eastAsia="inter" w:cs="inter" w:ascii="inter" w:hAnsi="inter"/>
          <w:color w:val="000000"/>
        </w:rPr>
        <w:br w:type="textWrapping"/>
      </w:r>
      <w:r>
        <w:rPr>
          <w:rFonts w:eastAsia="inter" w:cs="inter" w:ascii="inter" w:hAnsi="inter"/>
          <w:color w:val="000000"/>
        </w:rPr>
        <w:t xml:space="preserve">test,4,"cargo test --workspace --all-features","Run unit/integration/property tests"</w:t>
      </w:r>
      <w:r>
        <w:rPr>
          <w:rFonts w:eastAsia="inter" w:cs="inter" w:ascii="inter" w:hAnsi="inter"/>
          <w:color w:val="000000"/>
        </w:rPr>
        <w:br w:type="textWrapping"/>
      </w:r>
      <w:r>
        <w:rPr>
          <w:rFonts w:eastAsia="inter" w:cs="inter" w:ascii="inter" w:hAnsi="inter"/>
          <w:color w:val="000000"/>
        </w:rPr>
        <w:t xml:space="preserve">lint,5,"cargo fmt --all &amp;&amp; cargo clippy --all-targets --all-features -D warnings","Enforce style and linting"</w:t>
      </w:r>
      <w:r>
        <w:rPr>
          <w:rFonts w:eastAsia="inter" w:cs="inter" w:ascii="inter" w:hAnsi="inter"/>
          <w:color w:val="000000"/>
        </w:rPr>
        <w:br w:type="textWrapping"/>
      </w:r>
      <w:r>
        <w:rPr>
          <w:rFonts w:eastAsia="inter" w:cs="inter" w:ascii="inter" w:hAnsi="inter"/>
          <w:color w:val="000000"/>
        </w:rPr>
        <w:t xml:space="preserve">manifest_check,6,"cargo test -p infra_bio_research_manifest &amp;&amp; aln research check --manifest-path crates/research_manifest/data","Verify manifest schemas and staleness thresholds"[file:13][file:14]</w:t>
      </w:r>
      <w:r>
        <w:rPr>
          <w:rFonts w:eastAsia="inter" w:cs="inter" w:ascii="inter" w:hAnsi="inter"/>
          <w:color w:val="000000"/>
        </w:rPr>
        <w:br w:type="textWrapping"/>
      </w:r>
      <w:r>
        <w:rPr>
          <w:rFonts w:eastAsia="inter" w:cs="inter" w:ascii="inter" w:hAnsi="inter"/>
          <w:color w:val="000000"/>
        </w:rPr>
        <w:t xml:space="preserve">security_scan,7,"cargo audit &amp;&amp; cargo deny check","Scan for vulnerable dependencies"</w:t>
      </w:r>
      <w:r>
        <w:rPr>
          <w:rFonts w:eastAsia="inter" w:cs="inter" w:ascii="inter" w:hAnsi="inter"/>
          <w:color w:val="000000"/>
        </w:rPr>
        <w:br w:type="textWrapping"/>
      </w:r>
      <w:r>
        <w:rPr>
          <w:rFonts w:eastAsia="inter" w:cs="inter" w:ascii="inter" w:hAnsi="inter"/>
          <w:color w:val="000000"/>
        </w:rPr>
        <w:t xml:space="preserve">package,8,"cargo publish --dry-run","Verify crates are publishable to registry"</w:t>
      </w:r>
    </w:p>
    <w:p>
      <w:pPr>
        <w:spacing w:line="270" w:before="157.5" w:after="157.5" w:lineRule="auto"/>
        <w:jc w:val="left"/>
      </w:pPr>
      <w:bookmarkStart w:id="28" w:name="bm_19"/>
      <w:r>
        <w:rPr>
          <w:rFonts w:eastAsia="inter" w:cs="inter" w:ascii="inter" w:hAnsi="inter"/>
          <w:b/>
          <w:color w:val="000000"/>
          <w:sz w:val="39"/>
        </w:rPr>
        <w:t xml:space="preserve">=====================================================================</w:t>
      </w:r>
      <w:bookmarkEnd w:id="28"/>
    </w:p>
    <w:p>
      <w:pPr>
        <w:spacing w:line="270" w:before="157.5" w:after="157.5" w:lineRule="auto"/>
        <w:jc w:val="left"/>
      </w:pPr>
      <w:bookmarkStart w:id="29" w:name="section_10_hex_output_conquering_a07901"/>
      <w:r>
        <w:rPr>
          <w:rFonts w:eastAsia="inter" w:cs="inter" w:ascii="inter" w:hAnsi="inter"/>
          <w:b/>
          <w:color w:val="000000"/>
          <w:sz w:val="39"/>
        </w:rPr>
        <w:t xml:space="preserve">SECTION 10: HEX OUTPUT CONQUERING ALL QUESTIONS</w:t>
      </w:r>
      <w:bookmarkEnd w:id="29"/>
    </w:p>
    <w:p>
      <w:pPr>
        <w:spacing w:line="270" w:before="157.5" w:after="157.5" w:lineRule="auto"/>
        <w:jc w:val="left"/>
      </w:pPr>
      <w:bookmarkStart w:id="30" w:name="bm_20"/>
      <w:r>
        <w:rPr>
          <w:rFonts w:eastAsia="inter" w:cs="inter" w:ascii="inter" w:hAnsi="inter"/>
          <w:b/>
          <w:color w:val="000000"/>
          <w:sz w:val="39"/>
        </w:rPr>
        <w:t xml:space="preserve">=====================================================================</w:t>
      </w:r>
      <w:bookmarkEnd w:id="30"/>
    </w:p>
    <w:p>
      <w:pPr>
        <w:spacing w:line="360" w:after="210" w:lineRule="auto"/>
      </w:pPr>
      <w:r>
        <w:rPr>
          <w:rFonts w:eastAsia="inter" w:cs="inter" w:ascii="inter" w:hAnsi="inter"/>
          <w:color w:val="000000"/>
        </w:rPr>
        <w:t xml:space="preserve">HEX_SUMMARY,ID,VALUE</w:t>
      </w:r>
      <w:r>
        <w:rPr>
          <w:rFonts w:eastAsia="inter" w:cs="inter" w:ascii="inter" w:hAnsi="inter"/>
          <w:color w:val="000000"/>
        </w:rPr>
        <w:br w:type="textWrapping"/>
      </w:r>
      <w:r>
        <w:rPr>
          <w:rFonts w:eastAsia="inter" w:cs="inter" w:ascii="inter" w:hAnsi="inter"/>
          <w:color w:val="000000"/>
        </w:rPr>
        <w:t xml:space="preserve">workflow_hex,core,"0x414c4e2d4252494447452d52455553452d4e4555524f4d4f52504849432d4253492d43495f574f524b464c4f573a20525553542b414c4e204749545f524f4f54204d4f44454c5320464f522042494f4d4543482c204243492c204545472c204d43492c204e4555524f4d4f52504849432c204f5247414e49432053594e5448454d532c2050524f4d455448455553204d4554524943532c20474f562d5245414459204352415445532c2043492d53414645204d414e4946455354532c20414e4420534d4152542d43495459204e4f4445532e"</w:t>
      </w:r>
    </w:p>
    <w:p>
      <w:pPr>
        <w:spacing w:line="360" w:after="210" w:lineRule="auto"/>
      </w:pPr>
      <w:r>
        <w:rPr>
          <w:rFonts w:eastAsia="inter" w:cs="inter" w:ascii="inter" w:hAnsi="inter"/>
          <w:color w:val="000000"/>
        </w:rPr>
        <w:t xml:space="preserve">TITLE infra-bio-systems-qpu-datashard.aln</w:t>
      </w:r>
      <w:r>
        <w:rPr>
          <w:rFonts w:eastAsia="inter" w:cs="inter" w:ascii="inter" w:hAnsi="inter"/>
          <w:color w:val="000000"/>
        </w:rPr>
        <w:br w:type="textWrapping"/>
      </w:r>
      <w:r>
        <w:rPr>
          <w:rFonts w:eastAsia="inter" w:cs="inter" w:ascii="inter" w:hAnsi="inter"/>
          <w:color w:val="000000"/>
        </w:rPr>
        <w:t xml:space="preserve">VERSION 1.0.0</w:t>
      </w:r>
      <w:r>
        <w:rPr>
          <w:rFonts w:eastAsia="inter" w:cs="inter" w:ascii="inter" w:hAnsi="inter"/>
          <w:color w:val="000000"/>
        </w:rPr>
        <w:br w:type="textWrapping"/>
      </w:r>
      <w:r>
        <w:rPr>
          <w:rFonts w:eastAsia="inter" w:cs="inter" w:ascii="inter" w:hAnsi="inter"/>
          <w:color w:val="000000"/>
        </w:rPr>
        <w:t xml:space="preserve">FORMAT ALN-NANOBIN-V3</w:t>
      </w:r>
      <w:r>
        <w:rPr>
          <w:rFonts w:eastAsia="inter" w:cs="inter" w:ascii="inter" w:hAnsi="inter"/>
          <w:color w:val="000000"/>
        </w:rPr>
        <w:br w:type="textWrapping"/>
      </w:r>
      <w:r>
        <w:rPr>
          <w:rFonts w:eastAsia="inter" w:cs="inter" w:ascii="inter" w:hAnsi="inter"/>
          <w:color w:val="000000"/>
        </w:rPr>
        <w:t xml:space="preserve">SCOPE biomech_devices, bci_eeg_mci, neuromorphic_organic, smart_city_nodes[1]</w:t>
      </w:r>
    </w:p>
    <w:p>
      <w:pPr>
        <w:pStyle w:val="SourceCode"/>
        <w:shd w:val="clear" w:fill="F8F8FA"/>
        <w:spacing w:line="336" w:lineRule="auto"/>
      </w:pPr>
      <w:r>
        <w:rPr>
          <w:rStyle w:val="VerbatimChar"/>
          <w:rFonts w:eastAsia="ibm plex mono" w:cs="ibm plex mono" w:ascii="ibm plex mono" w:hAnsi="ibm plex mono"/>
          <w:color w:val="000000"/>
          <w:sz w:val="18"/>
        </w:rPr>
        <w:t xml:space="preserve"># =====================================================================</w:t>
        <w:br/>
        <w:t xml:space="preserve"># SECTION 0: QPU DATASHARD HEADER (RUST + ALN + NEUROMORPHIC CORE)</w:t>
        <w:br/>
        <w:t xml:space="preserve"># =====================================================================</w:t>
        <w:br/>
        <w:t xml:space="preserve">QPU_DATASHARD,ID,ARCH,DEST_PATH,PROFILE,DESCRIPTION</w:t>
        <w:br/>
        <w:t xml:space="preserve">qpu_infranet_core,bio_neuro_rust_v1,"infra-bio-systems/qpu/datashards/qpu_infranet_core_v1.aln","prod-safe","Neuromorphic+BCI+biomech unified guard/metrics/research shard for smart-city AU nodes (Rust+ALN, PQC, zero-trust)." [file:1][file:19]</w:t>
        <w:br/>
        <w:t xml:space="preserve"/>
        <w:br/>
        <w:t xml:space="preserve"># =====================================================================</w:t>
        <w:br/>
        <w:t xml:space="preserve"># SECTION 1: REPO AND PIPELINE ROOT (RUST+ALN)</w:t>
        <w:br/>
        <w:t xml:space="preserve"># =====================================================================</w:t>
        <w:br/>
        <w:t xml:space="preserve">REPO,PATH,TYPE,DESCRIPTION</w:t>
        <w:br/>
        <w:t xml:space="preserve">infra-bio-systems,git@github.com:Org/infra-bio-systems.git,monorepo,"Rust+ALN infra for biomechanical, BCI/EEG, neuromorphic, smart-city nodes"[file:1]</w:t>
        <w:br/>
        <w:t xml:space="preserve">infra-bio-systems/crates/devices,rust_workspace,"Device abstractions, safety guards, hardware mappings"[file:1]</w:t>
        <w:br/>
        <w:t xml:space="preserve">infra-bio-systems/crates/protocols,rust_workspace,"Sanitized transport (WS/TCP/dev-tunnel) for virtual smart-city and lab nodes"[file:1][file:19]</w:t>
        <w:br/>
        <w:t xml:space="preserve">infra-bio-systems/crates/metrics,rust_workspace,"Prometheus/OpenMetrics exporters for BCI/biomech/neuromorphic/organic"[file:1]</w:t>
        <w:br/>
        <w:t xml:space="preserve">infra-bio-systems/crates/research_manifest,rust_workspace,"JSON-LD/ALN manifests for energy, safety, neurorights, and infra law"[file:1]</w:t>
        <w:br/>
        <w:t xml:space="preserve">infra-bio-systems/aln_specs,aln_root,"ALN device + signal + compliance invariants, CI-validated"[file:1]</w:t>
        <w:br/>
        <w:t xml:space="preserve">infra-bio-systems/.github/workflows,ci_root,"Rust+ALN CI (validation, codegen, tests, security, manifest gates)"[file:1]</w:t>
        <w:br/>
        <w:t xml:space="preserve"/>
        <w:br/>
        <w:t xml:space="preserve"># =====================================================================</w:t>
        <w:br/>
        <w:t xml:space="preserve"># SECTION 2: DAILY WORKFLOW STAGES (EXECUTABLE PIPELINE)</w:t>
        <w:br/>
        <w:t xml:space="preserve"># =====================================================================</w:t>
        <w:br/>
        <w:t xml:space="preserve">DAILY_STAGE,ORDER,OWNER,INPUT,OUTPUT,DESCRIPTION</w:t>
        <w:br/>
        <w:t xml:space="preserve">model_in_ALN,1,research_eng,"aln_specs/*.aln","validated_aln/","Update device/biophysics &amp; signal invariants in ALN; run static validation and unit constraints." [file:1]</w:t>
        <w:br/>
        <w:t xml:space="preserve">codegen_rust_guards,2,platform_eng,"validated_aln + templates","crates/devices/*_guards.rs","Generate Rust guard modules from ALN invariants; forbid unsafe and hardware write paths." [file:1]</w:t>
        <w:br/>
        <w:t xml:space="preserve">codegen_metrics,3,platform_eng,"validated_aln + metrics templates","crates/metrics/*_metrics.rs","Materialize Prometheus metrics for every device/signal family with type-safe labels." [file:1]</w:t>
        <w:br/>
        <w:t xml:space="preserve">update_research_manifest,4,research_ops,"lab logs, new papers, legal bulletins","crates/research_manifest/data/*.json","Append/refresh manifest entries for energy, neuromorphic accuracy, neurorights, and city governance." [file:1][file:19]</w:t>
        <w:br/>
        <w:t xml:space="preserve">run_ci_pipeline,5,ci_bot,"git push + PR","CI artifacts, status badges","Build, test, lint, security scan, manifest staleness/consistency check." [file:1]</w:t>
        <w:br/>
        <w:t xml:space="preserve">deploy_dev_nodes,6,devops,"green CI, signed artifacts","k8s/helm releases","Roll out to AU lab clusters and smart-city dev meshes with canary and rollback." [file:19]</w:t>
        <w:br/>
        <w:t xml:space="preserve">observability_review,7,site_reliability,"Prometheus, traces, logs","tuning PRs","Adjust alerts/thresholds for BCI, biomech torque, neuromorphic energy, and organic link QoS." [file:1]</w:t>
        <w:br/>
        <w:t xml:space="preserve">compliance_sync,8,compliance_officer,"regs updates, neurorights tracker","aln_specs/compliance.aln","Refresh jurisdictional constraints and export machine-auditable reports." [file:1][file:19]</w:t>
        <w:br/>
        <w:t xml:space="preserve"/>
        <w:br/>
        <w:t xml:space="preserve"># =====================================================================</w:t>
        <w:br/>
        <w:t xml:space="preserve"># SECTION 3: ALN INVARIANT DESIGN (DEVICES + SIGNALS)</w:t>
        <w:br/>
        <w:t xml:space="preserve"># =====================================================================</w:t>
        <w:br/>
        <w:t xml:space="preserve">ALN_SPEC,PATH,KIND,DESCRIPTION</w:t>
        <w:br/>
        <w:t xml:space="preserve">aln_specs/dev_biomech_joint_v1.aln,device,"Torque/position-sensing exoskeleton joint with safety envelopes"[file:1]</w:t>
        <w:br/>
        <w:t xml:space="preserve">aln_specs/dev_bci_16ch_eeg_v1.aln,device,"16‑channel EEG/BCI front-end (Galea/OpenBCI-class), 250–1kHz"[file:1]</w:t>
        <w:br/>
        <w:t xml:space="preserve">aln_specs/dev_neuromorphic_spikearray_v1.aln,device,"Event-based spike array for neuromorphic compute-in-memory cores"[file:1]</w:t>
        <w:br/>
        <w:t xml:space="preserve">aln_specs/dev_organic_interface_v1.aln,device,"Abstract organic/biomaterial interface (no implant specifics)"[file:1]</w:t>
        <w:br/>
        <w:t xml:space="preserve">aln_specs/sig_eeg_band_power_v1.aln,signal,"Band-power/phase features for control and neuromodulation"[file:1]</w:t>
        <w:br/>
        <w:t xml:space="preserve">aln_specs/sig_mech_load_profile_v1.aln,signal,"Biomech joint load trajectories with jerk/impulse constraints"[file:1]</w:t>
        <w:br/>
        <w:t xml:space="preserve">aln_specs/sig_spike_rate_map_v1.aln,signal,"Neuromorphic rate/sparsity maps for low-energy coding"[file:1]</w:t>
        <w:br/>
        <w:t xml:space="preserve"/>
        <w:br/>
        <w:t xml:space="preserve">ALN_DEVICE_INVARIANT,ID,FIELD,TYPE,CONSTRAINT,EXPR,COMMENT</w:t>
        <w:br/>
        <w:t xml:space="preserve">dev_bci_16ch_eeg_v1,sampling_rate_hz,u32,range,"250 &lt;= x &lt;= 4000","Supported EEG sample rates for lab+clinical configs" [file:1]</w:t>
        <w:br/>
        <w:t xml:space="preserve">dev_bci_16ch_eeg_v1,channel_count,u8,fixed,"x == 16","Fixed channel count for simplified guards and routing" [file:1]</w:t>
        <w:br/>
        <w:t xml:space="preserve">dev_bci_16ch_eeg_v1,input_range_v,f32,range,"-0.5 &lt;= x &lt;= 0.5","Differential input range guard for analog front-end" [file:1]</w:t>
        <w:br/>
        <w:t xml:space="preserve">dev_bci_16ch_eeg_v1,dc_offset_mv,f32,abs_max,"|x| &lt;= 50.0","DC drift guard to protect users and ADC headroom" [file:1]</w:t>
        <w:br/>
        <w:t xml:space="preserve">dev_biomech_joint_v1,torque_nm,f32,range,"0.0 &lt;= x &lt;= 120.0","Assistive torque cap per joint for rehab/exo modes" [file:1]</w:t>
        <w:br/>
        <w:t xml:space="preserve">dev_biomech_joint_v1,position_deg,f32,range,"-45.0 &lt;= x &lt;= 135.0","Range-of-motion guard from gait/rehab models" [file:1]</w:t>
        <w:br/>
        <w:t xml:space="preserve">dev_neuromorphic_spikearray_v1,spike_rate_hz,f32,range,"0.0 &lt;= x &lt;= 500.0","Expected firing rate envelope at neuromorphic edge" [file:1]</w:t>
        <w:br/>
        <w:t xml:space="preserve">dev_neuromorphic_spikearray_v1,firing_sparsity,f32,range,"0.0 &lt;= x &lt;= 0.2","Target sparsity band for energy-efficient coding" [file:1]</w:t>
        <w:br/>
        <w:t xml:space="preserve"/>
        <w:br/>
        <w:t xml:space="preserve"># =====================================================================</w:t>
        <w:br/>
        <w:t xml:space="preserve"># SECTION 4: RUST GUARD CODEGEN CONTRACT (ALN → RUST)</w:t>
        <w:br/>
        <w:t xml:space="preserve"># =====================================================================</w:t>
        <w:br/>
        <w:t xml:space="preserve">RUST_GUARD_TEMPLATE,ID,DEST_CRATE,DEST_PATH,DESCRIPTION</w:t>
        <w:br/>
        <w:t xml:space="preserve">template_numeric_guard_v1,dev_bci_16ch_eeg_v1,crates/devices,"src/bci/eeg16/guards.rs","Typed EEG16 guard layer (sampling rate, DC offset, ranges)"[file:1]</w:t>
        <w:br/>
        <w:t xml:space="preserve">template_numeric_guard_v1,dev_biomech_joint_v1,crates/devices,"src/biomech/joint/guards.rs","Joint torque/position guards for exoskeleton/rehab rigs"[file:1]</w:t>
        <w:br/>
        <w:t xml:space="preserve">template_numeric_guard_v1,dev_neuromorphic_spikearray_v1,crates/devices,"src/neuromorphic/spikearray/guards.rs","Neuromorphic spike rate/sparsity integrity guards"[file:1]</w:t>
        <w:br/>
        <w:t xml:space="preserve"/>
        <w:br/>
        <w:t xml:space="preserve">RUST_GUARD_API,DEVICE_ID,FN_NAME,INPUT_TYPE,ERROR_TYPE,SEMANTIC</w:t>
        <w:br/>
        <w:t xml:space="preserve">dev_bci_16ch_eeg_v1,guard_sampling_rate,"u32","EegConfigError","Reject unsupported EEG sampling rates before pipeline binding"</w:t>
        <w:br/>
        <w:t xml:space="preserve">dev_bci_16ch_eeg_v1,guard_dc_offset,"f32","EegSignalError","Fail fast on DC drift at ingest"</w:t>
        <w:br/>
        <w:t xml:space="preserve">dev_biomech_joint_v1,guard_torque,"f32","JointSafetyError","Clamp unsafe assist torque commands"</w:t>
        <w:br/>
        <w:t xml:space="preserve">dev_biomech_joint_v1,guard_position,"f32","JointSafetyError","Reject ROM violations"</w:t>
        <w:br/>
        <w:t xml:space="preserve">dev_neuromorphic_spikearray_v1,guard_spike_rate,"f32","NeuromorphicRangeError","Detect runaway firing regimes"</w:t>
        <w:br/>
        <w:t xml:space="preserve">dev_neuromorphic_spikearray_v1,guard_sparsity,"f32","NeuromorphicRangeError","Keep sparsity in energy-optimal band"</w:t>
        <w:br/>
        <w:t xml:space="preserve"/>
        <w:br/>
        <w:t xml:space="preserve">RUST_GUARD_CODEGEN_TASK,ID,TOOL,COMMAND,CI_STAGE</w:t>
        <w:br/>
        <w:t xml:space="preserve">cg_guard_bci16,aln_codegen,"aln codegen rust-guards --spec aln_specs/dev_bci_16ch_eeg_v1.aln --out crates/devices/src/bci/eeg16/guards.rs","generate_rust_guards"</w:t>
        <w:br/>
        <w:t xml:space="preserve">cg_guard_biomech_joint,aln_codegen,"aln codegen rust-guards --spec aln_specs/dev_biomech_joint_v1.aln --out crates/devices/src/biomech/joint/guards.rs","generate_rust_guards"</w:t>
        <w:br/>
        <w:t xml:space="preserve">cg_guard_neuromorphic_spike,aln_codegen,"aln codegen rust-guards --spec aln_specs/dev_neuromorphic_spikearray_v1.aln --out crates/devices/src/neuromorphic/spikearray/guards.rs","generate_rust_guards"</w:t>
        <w:br/>
        <w:t xml:space="preserve"/>
        <w:br/>
        <w:t xml:space="preserve"># =====================================================================</w:t>
        <w:br/>
        <w:t xml:space="preserve"># SECTION 5: PROMETHEUS METRICS (RUST EXPORTER BINDING)</w:t>
        <w:br/>
        <w:t xml:space="preserve"># =====================================================================</w:t>
        <w:br/>
        <w:t xml:space="preserve">PROM_METRIC,ID,NAME,TYPE,LABELS,HELP</w:t>
        <w:br/>
        <w:t xml:space="preserve">bci_eeg_ingest_rate,bci_eeg_ingest_rate,"bci_eeg_ingest_rate_hz","gauge","device_id,site_id","Effective EEG samples/sec at ingest"[file:1]</w:t>
        <w:br/>
        <w:t xml:space="preserve">bci_eeg_guard_failures,bci_eeg_guard_failures,"bci_eeg_guard_failures_total","counter","device_id,reason","Count of EEG guard violations (sampling, range, DC)"[file:1]</w:t>
        <w:br/>
        <w:t xml:space="preserve">biomech_joint_torque,bj_torque,"biomech_joint_torque_nm","gauge","joint_id,side","Current assist torque on joint"[file:1]</w:t>
        <w:br/>
        <w:t xml:space="preserve">biomech_guard_failures,bj_guard,"biomech_joint_guard_failures_total","counter","joint_id,reason","Total biomech guard violations (ROM/torque)"[file:1]</w:t>
        <w:br/>
        <w:t xml:space="preserve">neuromorphic_spike_rate,neu_spike,"neuromorphic_spike_rate_hz","histogram","node_id,layer","Spike rate distribution by neuromorphic node"[file:1]</w:t>
        <w:br/>
        <w:t xml:space="preserve">neuromorphic_energy_per_op,neu_energy,"neuromorphic_energy_per_op_j","gauge","node_id,layer","Estimated Joules/op from neuromorphic backend"[file:1]</w:t>
        <w:br/>
        <w:t xml:space="preserve">organic_interface_link_quality,org_lq,"organic_interface_link_quality","gauge","node_id,medium","Organic interface link quality index"[file:1]</w:t>
        <w:br/>
        <w:t xml:space="preserve">pipeline_ci_status,ci_status,"infra_ci_status","gauge","pipeline,branch","Latest CI status (0=fail,1=pass)"[file:1]</w:t>
        <w:br/>
        <w:t xml:space="preserve"/>
        <w:br/>
        <w:t xml:space="preserve">PROM_RUST_EXPORTER,CRATE,PATH,ENDPOINT,DESCRIPTION</w:t>
        <w:br/>
        <w:t xml:space="preserve">crates/metrics,"src/exports/prometheus.rs","/metrics","HTTP exporter merged into existing infra metrics endpoint"[file:1]</w:t>
        <w:br/>
        <w:t xml:space="preserve">crates/metrics,"src/exports/grpc_bridge.rs","grpc://metrics-bus:9090","Optional gRPC bridge to central metrics bus"[file:1]</w:t>
        <w:br/>
        <w:t xml:space="preserve"/>
        <w:br/>
        <w:t xml:space="preserve"># =====================================================================</w:t>
        <w:br/>
        <w:t xml:space="preserve"># SECTION 6: GITHUB-READY CRATES + TESTS</w:t>
        <w:br/>
        <w:t xml:space="preserve"># =====================================================================</w:t>
        <w:br/>
        <w:t xml:space="preserve">RUST_CRATE,NAME,PATH,EDITION,FEATURES,DESCRIPTION</w:t>
        <w:br/>
        <w:t xml:space="preserve">devices,infra_bio_devices,"crates/devices","2021","bci,biomech,neuromorphic,organic","Unified guard/type layer for devices and signals"[file:1]</w:t>
        <w:br/>
        <w:t xml:space="preserve">protocols,infra_bio_protocols,"crates/protocols","2021","websocket,tcp,dev_tunnel_sanitized","Sanitized transport abstractions for virtual smart-city nodes"[file:1][file:19]</w:t>
        <w:br/>
        <w:t xml:space="preserve">metrics,infra_bio_metrics,"crates/metrics","2021","prometheus,logging","Shared observability primitives for all domains"[file:1]</w:t>
        <w:br/>
        <w:t xml:space="preserve">research_manifest,infra_bio_research_manifest,"crates/research_manifest","2021","jsonld,aln_parse","Machine-readable research/regs manifest crate"[file:1]</w:t>
        <w:br/>
        <w:t xml:space="preserve"/>
        <w:br/>
        <w:t xml:space="preserve">RUST_TEST_SUITE,CRATE,TYPE,COMMAND,FOCUS</w:t>
        <w:br/>
        <w:t xml:space="preserve">devices,unit,"cargo test -p infra_bio_devices","Invariants, conversions, guard error paths"</w:t>
        <w:br/>
        <w:t xml:space="preserve">devices,property,"cargo test -p infra_bio_devices --features proptest","Boundary/property tests for numeric guards"</w:t>
        <w:br/>
        <w:t xml:space="preserve">metrics,unit,"cargo test -p infra_bio_metrics","Metric registration, label cardinality, exporters"</w:t>
        <w:br/>
        <w:t xml:space="preserve">research_manifest,unit,"cargo test -p infra_bio_research_manifest","Schema evolution and backward compatibility"</w:t>
        <w:br/>
        <w:t xml:space="preserve">workspace,ci,"cargo test --workspace --all-features","Daily full-suite CI regression"</w:t>
        <w:br/>
        <w:t xml:space="preserve"/>
        <w:br/>
        <w:t xml:space="preserve"># =====================================================================</w:t>
        <w:br/>
        <w:t xml:space="preserve"># SECTION 7: RESEARCH MANIFEST (MATH + SCIENCE + LAW + GEO)</w:t>
        <w:br/>
        <w:t xml:space="preserve"># =====================================================================</w:t>
        <w:br/>
        <w:t xml:space="preserve">RESEARCH_MANIFEST_DOC,ID,PATH,FORMAT,DESCRIPTION</w:t>
        <w:br/>
        <w:t xml:space="preserve">rm_bci_energy_v1,crates/research_manifest/data/bci_energy_v1.json,jsonld,"Energy and safety bounds for BCI/EEG front-ends"[file:1]</w:t>
        <w:br/>
        <w:t xml:space="preserve">rm_neuromorphic_energy_v1,crates/research_manifest/data/neuromorphic_energy_v1.json,jsonld,"Energy–accuracy trade-offs for neuromorphic CIM"[file:1]</w:t>
        <w:br/>
        <w:t xml:space="preserve">rm_organic_interfaces_v1,crates/research_manifest/data/organic_interfaces_v1.json,jsonld,"Organic/biomaterial interface constraints/safety"[file:1]</w:t>
        <w:br/>
        <w:t xml:space="preserve">rm_neural_data_reg_v1,crates/research_manifest/data/neural_data_reg_v1.json,jsonld,"Neural data privacy and jurisdiction map"[file:1]</w:t>
        <w:br/>
        <w:t xml:space="preserve"/>
        <w:br/>
        <w:t xml:space="preserve">RESEARCH_ENTRY,MANIFEST_ID,ENTRY_ID,DOMAIN,KEY,CALC,SCIENTIFIC_FACT,LEGAL_TERMS,GEO</w:t>
        <w:br/>
        <w:t xml:space="preserve">rm_bci_energy_v1,bci_energy_001,"bci_eeg","E_saving","E_saving = E_silicon - E_bio","Compute energy saving by subtracting bio-inspired front-end energy from baseline silicon path over equal-duration tasks, using power logs integrated over time; recomputing this with new firmware gives regression-safe deltas.","Lab-grade BCI front-ends and neuromorphic encoders have demonstrated up to order-of-magnitude power reductions at stable decoding performance when moving from dense Nyquist sampling to event/sparsity-aware encoding.","Deployments must align with medical-device and data-protection law (ISO 13485-style safety management, health-data safeguards, and GDPR-class biometric protections) and document cross-border transfers for research nodes.", "Sweden; USA; Germany; China; South Korea"[file:1]</w:t>
        <w:br/>
        <w:t xml:space="preserve">rm_neuromorphic_energy_v1,neuromorphic_001,"neuromorphic","P_symbol","P_symbol = N_spikes * E_spike","Dynamic symbol power is computed as spike count times per-spike energy; bounding both factors via hardware design and encoding schemes lowers symbol and operation energy compared with conventional digital links under similar accuracy benchmarks.","Neuromorphic in-memory compute shows reduced energy-per-operation and competitive accuracy on perception/control workloads, especially when paired with event sensors.","Critical-infrastructure deployments must integrate energy standards, explainable AI docs, and sector regulations for safety in edge neuromorphic controllers.", "Manchester (UK); Zurich (Switzerland); Singapore; Helsinki (Finland); Toronto (Canada)"[file:1]</w:t>
        <w:br/>
        <w:t xml:space="preserve">rm_organic_interfaces_v1,organic_001,"organic_interfaces","H_security","H = -∑ p_i log2(p_i)","Security entropy is computed from attack-path probabilities, and adding independent organic-layer channels increases the entropy of successful compromise; recomputing H as new channels are added verifies hardening effects.","Organic/bio-compatible layers can provide mechanical and chemical tamper resistance beyond rigid silicon, improving physical security and privacy around the sensing interface.","Interfaces must follow medical ethics, biomaterial environmental rules, and cross-border liability regimes for bio-hybrid devices.", "San Francisco (USA); London (UK); Stockholm (Sweden); Sydney (Australia); Munich (Germany)"[file:1]</w:t>
        <w:br/>
        <w:t xml:space="preserve">rm_neural_data_reg_v1,neural_reg_001,"neural_data","I_adopt","I = T_adopted / T_total","Adoption index is computed as neurorights-compliant deployments divided by total deployments per jurisdiction; recomputing I when registries update tracks compliance penetration over time.","Emerging neurorights laws treat neural signals as sensitive data demanding heightened protection and transparency in infrastructure and research contexts.","Neural data handling must align with neural-specific privacy acts, broader AI governance, and existing health-data rules, with auditable consent, purpose binding, and revocation flows.", "Colorado (USA); California (USA); Barcelona (Spain); Zurich (Switzerland); Kyoto (Japan)"[file:1]</w:t>
        <w:br/>
        <w:t xml:space="preserve"/>
        <w:br/>
        <w:t xml:space="preserve"># =====================================================================</w:t>
        <w:br/>
        <w:t xml:space="preserve"># SECTION 8: TEN DAILY RESEARCH ACTIONS (NON-FICTIVE FUTURE-TECH)</w:t>
        <w:br/>
        <w:t xml:space="preserve"># =====================================================================</w:t>
        <w:br/>
        <w:t xml:space="preserve">RESEARCH_ACTION,ID,DOMAIN,DESCRIPTION,MATH_MODEL,SCIENTIFIC_GROUNDING,LEGAL_TERMS,GEO_EVIDENCE</w:t>
        <w:br/>
        <w:t xml:space="preserve">1,ra_bci_power_profile,"BCI/EEG","Refresh BCI/EEG power profiles from latest lab runs and regenerate rm_bci_energy_v1 entries with firmware/version tags.","P_avg = (1/T) ∫_0^T P(t) dt; compute average power per operating mode (idle/capture/stream) from logged traces and subtract across builds to track regressions.","Intracortical and surface BCI systems show that power-aware front-ends and duty-cycled streaming can reduce energy use while preserving decoding accuracy.","Power logs and derivative metrics are regulated technical data; sharing is conditioned on contracts, confidentiality, and export-control screening for dual-use circuits.","Cambridge (UK); Zurich (Switzerland); Boston (USA); Seoul (South Korea); Tokyo (Japan)"[file:1]</w:t>
        <w:br/>
        <w:t xml:space="preserve">2,ra_neuro_energy,"Neuromorphic","Update neuromorphic CIM energy-per-op curves from current silicon and ingest into rm_neuromorphic_energy_v1.","E_op = E_total / N_ops; compute per benchmark using on-chip counters and workload logs; compare across process nodes to guide deployment targets.","Recent compute-in-memory and resistive-memory chips report latency reductions with sizeable energy savings versus classic architectures on pattern tasks.","Benchmarking must honor NDAs, critical-infrastructure policies, and non-disclosure of process/layout details in public manifests.","Dresden (Germany); Austin (USA); Hsinchu (Taiwan); Grenoble (France); neuromorphic testbeds in Sweden."[file:1]</w:t>
        <w:br/>
        <w:t xml:space="preserve">3,ra_biomech_safety,"Biomechanical devices","Calibrate torque and ROM envelopes against fresh gait/rehab datasets and sync into dev_biomech_joint_v1 invariants.","τ_safe(t) ≤ τ_max(joint,type); estimate worst-case torque from motion-capture plus EMG-derived loads and select τ_max with safety factor m &gt; 1 over observed maxima.","Clinical biomechanics provides joint-wise safe torque and ROM ranges for assistive devices in common activities like walking and stairs.","Safety bounds must comply with rehab standards, worker-safety rules, and medical-device classifications where devices approach therapeutic use.","Boston (USA); Munich (Germany); Rotterdam (Netherlands); Kyoto (Japan); Singapore."[file:1]</w:t>
        <w:br/>
        <w:t xml:space="preserve">4,ra_organic_channels,"Organic/BCI","Characterize organic interface link quality and drive organic_interface_link_quality metrics and invariants.","LQ = SNR / (1 + BER); estimate SNR and bit-error rate from experiments then compute LQ as a compact dimensionless channel index.","Organic-computing and bio-compatible materials demonstrate stable charge transport and signal transduction suitable for bridging sensors to neuromorphic units.","Experiments must track material provenance, biosafety level, and environmental compliance before scaling beyond lab prototypes.","Stockholm (Sweden); Zurich (Switzerland); San Diego (USA); Shenzhen (China); Melbourne (Australia)."[file:1]</w:t>
        <w:br/>
        <w:t xml:space="preserve">5,ra_neural_privacy,"Neural data","Monitor neurorights/legal changes and update rm_neural_data_reg_v1 plus pipeline tags accordingly.","R_risk = ∑ r_i p_i; maintain aggregate neural-data risk below thresholds by reinforcing controls when new hazards or laws appear.","Analyses of neuro-data governance indicate classic privacy regimes only partially cover neural signals, motivating specific neurorights frameworks.","CI and runtime must tag neural payloads as sensitive, enforce least-privilege, and provide consent+revocation with full audit logs.","Denver (USA); Sacramento (USA); Brussels (Belgium); Santiago (Chile); Barcelona (Spain)."[file:1]</w:t>
        <w:br/>
        <w:t xml:space="preserve">6,ra_smart_city_nodes,"Smart-city nodes","Extend smart-city ALN specs with neuromorphic/BCI sensor layouts and sanitized control/policy mappings for urban grids.","A_node = f(sensors, links, policies); model allowed data flows via access-control matrices and policy graphs, then validate reachability against governance rules.","Smart-city digital twins already combine biosensing with traffic and environmental sensors to build observability meshes at city scale.","Assets and flows must respect urban data-governance frameworks, cybersecurity baselines, and public-health regulations for AI-enhanced cities.","NEOM region (Saudi Arabia); Singapore; Barcelona (Spain); Atlanta (USA); Oslo (Norway)."[file:19][web:1]</w:t>
        <w:br/>
        <w:t xml:space="preserve">7,ra_metrics_valid,"Metrics/observability","Validate all metrics against device IDs, label sets, and retention, updating schemas as needed.","For any metric m, check unit coherence (e.g. rate × time = count) and ensure histogram buckets span observed quantiles with safe margins.","Stable neuromorphic and BCI deployments depend on consistent, bounded metrics and unambiguous units for operators and automation.","Telemetry must follow data-minimization, retention, and consent rules wherever metrics may embed user or patient attributes.","Frankfurt (Germany); Phoenix (USA); Dublin (Ireland); Tokyo (Japan); Sydney (Australia)."[file:1]</w:t>
        <w:br/>
        <w:t xml:space="preserve">8,ra_ai_routing,"Agentic routing","Refine ALN specs for routing CI and experiment jobs to Mistral and Qwen via sanitized dev-tunnels and policy-guarded APIs.","L_total = L_net + L_queue + L_model; profile each contributor and enforce SLOs (e.g. latency bounds) for AI-assisted workflows and codegen.","Current AI backends can safely orchestrate generation, documentation, and manifest updates when wired through secure, audited lanes.","All orchestration events must log intent, inputs, and outputs to support compliance and avoid uncontrolled data exfiltration.","Paris (France); Beijing (China); London (UK); Montreal (Canada); Singapore."[file:1][file:19]</w:t>
        <w:br/>
        <w:t xml:space="preserve">9,ra_manifest_ci,"CI integration","Treat manifest checks as first-class CI gates that block merges on stale or inconsistent entries.","age_days = (now - last_update)/1d; enforce age_days ≤ threshold for critical entries and fail pipelines when exceeded; recompute age_days daily.","Continuous manifest validation keeps code aligned with up-to-date science, safety, and legal evidence instead of freezing at initial assumptions.","CI practices must be documented and consistent with partner contracts and regulatory expectations for traceability.","Seattle (USA); Berlin (Germany); Toronto (Canada); Tel Aviv (Israel); Zurich (Switzerland)."[file:1]</w:t>
        <w:br/>
        <w:t xml:space="preserve">10,ra_bci_gaming,"Gaming &amp; XR","Tune BCI/neuromorphic profiles for next-gen gaming and XR in smart-city use (latency, comfort, fairness).","T_budget = T_sensor + T_decode + T_render + T_network; ensure T_budget ≤ T_max (tens of ms) to keep interaction comfortable and avoid motion issues.","XR and gaming work shows that end-to-end latency/jitter thresholds determine usability of biosignal-based control and feedback loops.","XR/gaming use of biosignals in public spaces must meet neural-privacy and anti-discrimination standards for shared environments.","Los Angeles (USA); Helsinki (Finland); Tokyo (Japan); Barcelona (Spain); Vancouver (Canada)."[file:1][file:19]</w:t>
        <w:br/>
        <w:t xml:space="preserve"/>
        <w:br/>
        <w:t xml:space="preserve"># =====================================================================</w:t>
        <w:br/>
        <w:t xml:space="preserve"># SECTION 9: RUST-CENTRIC CI PIPELINE (MACHINE READABLE)</w:t>
        <w:br/>
        <w:t xml:space="preserve"># =====================================================================</w:t>
        <w:br/>
        <w:t xml:space="preserve">CI_PIPELINE,NAME,PATH,TRIGGER,STAGES</w:t>
        <w:br/>
        <w:t xml:space="preserve">github_actions_main,.github/workflows/ci.yml,"push,pull_request","aln_validate,codegen_rust,build,test,lint,manifest_check,security_scan,package"[file:1]</w:t>
        <w:br/>
        <w:t xml:space="preserve"/>
        <w:br/>
        <w:t xml:space="preserve">CI_STAGE_DEF,NAME,STEP_ORDER,COMMAND,DESCRIPTION</w:t>
        <w:br/>
        <w:t xml:space="preserve">aln_validate,1,"aln validate aln_specs","Validate all device/signal/compliance ALN invariants."[file:1]</w:t>
        <w:br/>
        <w:t xml:space="preserve">codegen_rust,2,"aln codegen rust-guards --all-specs","Generate/update Rust guard code from ALN specs."[file:1]</w:t>
        <w:br/>
        <w:t xml:space="preserve">build,3,"cargo build --workspace --all-features","Build all crates with all features."</w:t>
        <w:br/>
        <w:t xml:space="preserve">test,4,"cargo test --workspace --all-features","Run unit/integration/property tests over workspace."</w:t>
        <w:br/>
        <w:t xml:space="preserve">lint,5,"cargo fmt --all &amp;&amp; cargo clippy --all-targets --all-features -D warnings","Enforce formatting and lint quality."</w:t>
        <w:br/>
        <w:t xml:space="preserve">manifest_check,6,"cargo test -p infra_bio_research_manifest &amp;&amp; aln research check --manifest-path crates/research_manifest/data","Check manifest schemas and staleness thresholds."[file:1]</w:t>
        <w:br/>
        <w:t xml:space="preserve">security_scan,7,"cargo audit &amp;&amp; cargo deny check","Scan dependencies for known vulnerabilities."</w:t>
        <w:br/>
        <w:t xml:space="preserve">package,8,"cargo publish --dry-run","Verify crates are publishable to registry."</w:t>
        <w:br/>
        <w:t xml:space="preserve"/>
        <w:br/>
        <w:t xml:space="preserve"># =====================================================================</w:t>
        <w:br/>
        <w:t xml:space="preserve"># SECTION 10: HEX OUTPUT CONQUERING ALL QUESTIONS</w:t>
        <w:br/>
        <w:t xml:space="preserve"># =====================================================================</w:t>
        <w:br/>
        <w:t xml:space="preserve">HEX_SUMMARY,ID,VALUE</w:t>
        <w:br/>
        <w:t xml:space="preserve">workflow_hex,core,"0x414c4e2d4252494447452d4253492d4e4555524f4d4f52504849432d4243492d42494f4d4543482d534d415254434954592d574f524b464c4f572d525553542b414c4e2d474f562d52454144592d4352415445532d504f4c4943592d4d414e4946455354532d414e442d52455345415243485f5143555f4441544153484152442e"</w:t>
        <w:br/>
        <w:t xml:space="preserve"/>
      </w:r>
    </w:p>
    <w:p>
      <w:pPr>
        <w:spacing w:line="360" w:before="315" w:after="105" w:lineRule="auto"/>
        <w:ind w:left="-30"/>
        <w:jc w:val="left"/>
      </w:pPr>
      <w:bookmarkStart w:id="31" w:name="trivia_mode_10_answer_bundle"/>
      <w:r>
        <w:rPr>
          <w:rFonts w:eastAsia="inter" w:cs="inter" w:ascii="inter" w:hAnsi="inter"/>
          <w:b/>
          <w:color w:val="000000"/>
          <w:sz w:val="24"/>
        </w:rPr>
        <w:t xml:space="preserve">Trivia-mode 10-answer bundle</w:t>
      </w:r>
      <w:bookmarkEnd w:id="31"/>
    </w:p>
    <w:p>
      <w:pPr>
        <w:numPr>
          <w:ilvl w:val="0"/>
          <w:numId w:val="1"/>
        </w:numPr>
        <w:spacing w:line="360" w:before="105" w:after="105" w:lineRule="auto"/>
      </w:pPr>
      <w:r>
        <w:rPr>
          <w:rFonts w:eastAsia="inter" w:cs="inter" w:ascii="inter" w:hAnsi="inter"/>
          <w:color w:val="000000"/>
          <w:sz w:val="21"/>
        </w:rPr>
        <w:t xml:space="preserve">Mathematical solution: </w:t>
      </w:r>
      <m:oMath>
        <m:sSub>
          <m:sSubPr>
            <m:ctrlPr>
              <w:rPr>
                <w:rFonts w:ascii="Cambria Math" w:hAnsi="Cambria Math"/>
                <w:color w:val="000000"/>
                <w:sz w:val="21"/>
              </w:rPr>
            </m:ctrlPr>
          </m:sSubPr>
          <m:e>
            <m:r>
              <m:rPr>
                <m:sty m:val="i"/>
              </m:rPr>
              <w:rPr>
                <w:color w:val="000000"/>
                <w:sz w:val="21"/>
              </w:rPr>
              <m:t>P</m:t>
            </m:r>
          </m:e>
          <m:sub>
            <m:r>
              <m:rPr>
                <m:sty m:val="i"/>
              </m:rPr>
              <w:rPr>
                <w:color w:val="000000"/>
                <w:sz w:val="21"/>
              </w:rPr>
              <m:t>a</m:t>
            </m:r>
            <m:r>
              <m:rPr>
                <m:sty m:val="i"/>
              </m:rPr>
              <w:rPr>
                <w:color w:val="000000"/>
                <w:sz w:val="21"/>
              </w:rPr>
              <m:t>v</m:t>
            </m:r>
            <m:r>
              <m:rPr>
                <m:sty m:val="i"/>
              </m:rPr>
              <w:rPr>
                <w:color w:val="000000"/>
                <w:sz w:val="21"/>
              </w:rPr>
              <m:t>g</m:t>
            </m:r>
          </m:sub>
        </m:sSub>
        <m:r>
          <m:rPr>
            <m:sty m:val="p"/>
          </m:rPr>
          <w:rPr>
            <w:color w:val="000000"/>
            <w:sz w:val="21"/>
          </w:rPr>
          <m:t>=</m:t>
        </m:r>
        <m:f>
          <m:fPr>
            <m:ctrlPr>
              <w:rPr>
                <w:rFonts w:ascii="Cambria Math" w:hAnsi="Cambria Math"/>
                <w:color w:val="000000"/>
                <w:sz w:val="21"/>
              </w:rPr>
            </m:ctrlPr>
          </m:fPr>
          <m:num>
            <m:r>
              <m:rPr>
                <m:sty m:val="p"/>
              </m:rPr>
              <w:rPr>
                <w:color w:val="000000"/>
                <w:sz w:val="21"/>
              </w:rPr>
              <m:t>1</m:t>
            </m:r>
          </m:num>
          <m:den>
            <m:r>
              <m:rPr>
                <m:sty m:val="i"/>
              </m:rPr>
              <w:rPr>
                <w:color w:val="000000"/>
                <w:sz w:val="21"/>
              </w:rPr>
              <m:t>T</m:t>
            </m:r>
          </m:den>
        </m:f>
        <m:nary>
          <m:naryPr>
            <m:chr m:val="∫"/>
            <m:limLoc m:val="subSup"/>
            <m:grow m:val="1"/>
          </m:naryPr>
          <m:sub>
            <m:r>
              <m:rPr>
                <m:sty m:val="p"/>
              </m:rPr>
              <w:rPr>
                <w:color w:val="000000"/>
                <w:sz w:val="21"/>
              </w:rPr>
              <m:t>0</m:t>
            </m:r>
          </m:sub>
          <m:sup>
            <m:r>
              <m:rPr>
                <m:sty m:val="i"/>
              </m:rPr>
              <w:rPr>
                <w:color w:val="000000"/>
                <w:sz w:val="21"/>
              </w:rPr>
              <m:t>T</m:t>
            </m:r>
          </m:sup>
          <m:e>
            <m:r>
              <m:rPr>
                <m:sty m:val="p"/>
              </m:rPr>
              <w:rPr>
                <w:color w:val="000000"/>
                <w:sz w:val="21"/>
              </w:rPr>
              <m:t xml:space="preserve"> </m:t>
            </m:r>
          </m:e>
        </m:nary>
        <m:r>
          <m:rPr>
            <m:sty m:val="i"/>
          </m:rPr>
          <w:rPr>
            <w:color w:val="000000"/>
            <w:sz w:val="21"/>
          </w:rPr>
          <m:t>P</m:t>
        </m:r>
        <m:r>
          <m:rPr>
            <m:sty m:val="p"/>
          </m:rPr>
          <w:rPr>
            <w:color w:val="000000"/>
            <w:sz w:val="21"/>
          </w:rPr>
          <m:t>(</m:t>
        </m:r>
        <m:r>
          <m:rPr>
            <m:sty m:val="i"/>
          </m:rPr>
          <w:rPr>
            <w:color w:val="000000"/>
            <w:sz w:val="21"/>
          </w:rPr>
          <m:t>t</m:t>
        </m:r>
        <m:r>
          <m:rPr>
            <m:sty m:val="p"/>
          </m:rPr>
          <w:rPr>
            <w:color w:val="000000"/>
            <w:sz w:val="21"/>
          </w:rPr>
          <m:t>)</m:t>
        </m:r>
        <m:r>
          <m:rPr>
            <m:sty m:val="p"/>
          </m:rPr>
          <w:rPr>
            <w:color w:val="000000"/>
            <w:sz w:val="21"/>
          </w:rPr>
          <m:t xml:space="preserve"> </m:t>
        </m:r>
        <m:r>
          <m:rPr>
            <m:sty m:val="i"/>
          </m:rPr>
          <w:rPr>
            <w:color w:val="000000"/>
            <w:sz w:val="21"/>
          </w:rPr>
          <m:t>d</m:t>
        </m:r>
        <m:r>
          <m:rPr>
            <m:sty m:val="i"/>
          </m:rPr>
          <w:rPr>
            <w:color w:val="000000"/>
            <w:sz w:val="21"/>
          </w:rPr>
          <m:t>t</m:t>
        </m:r>
      </m:oMath>
      <w:r>
        <w:rPr>
          <w:rFonts w:eastAsia="inter" w:cs="inter" w:ascii="inter" w:hAnsi="inter"/>
          <w:color w:val="000000"/>
          <w:sz w:val="21"/>
        </w:rPr>
        <w:t xml:space="preserve">; numerically, sample power at times </w:t>
      </w:r>
      <m:oMath>
        <m:sSub>
          <m:sSubPr>
            <m:ctrlPr>
              <w:rPr>
                <w:rFonts w:ascii="Cambria Math" w:hAnsi="Cambria Math"/>
                <w:color w:val="000000"/>
                <w:sz w:val="21"/>
              </w:rPr>
            </m:ctrlPr>
          </m:sSubPr>
          <m:e>
            <m:r>
              <m:rPr>
                <m:sty m:val="i"/>
              </m:rPr>
              <w:rPr>
                <w:color w:val="000000"/>
                <w:sz w:val="21"/>
              </w:rPr>
              <m:t>t</m:t>
            </m:r>
          </m:e>
          <m:sub>
            <m:r>
              <m:rPr>
                <m:sty m:val="i"/>
              </m:rPr>
              <w:rPr>
                <w:color w:val="000000"/>
                <w:sz w:val="21"/>
              </w:rPr>
              <m:t>i</m:t>
            </m:r>
          </m:sub>
        </m:sSub>
      </m:oMath>
      <w:r>
        <w:rPr>
          <w:rFonts w:eastAsia="inter" w:cs="inter" w:ascii="inter" w:hAnsi="inter"/>
          <w:color w:val="000000"/>
          <w:sz w:val="21"/>
        </w:rPr>
        <w:t xml:space="preserve">, sum </w:t>
      </w:r>
      <m:oMath>
        <m:r>
          <m:rPr>
            <m:sty m:val="i"/>
          </m:rPr>
          <w:rPr>
            <w:color w:val="000000"/>
            <w:sz w:val="21"/>
          </w:rPr>
          <m:t>P</m:t>
        </m:r>
        <m:r>
          <m:rPr>
            <m:sty m:val="p"/>
          </m:rPr>
          <w:rPr>
            <w:color w:val="000000"/>
            <w:sz w:val="21"/>
          </w:rPr>
          <m:t>(</m:t>
        </m:r>
        <m:sSub>
          <m:sSubPr>
            <m:ctrlPr>
              <w:rPr>
                <w:rFonts w:ascii="Cambria Math" w:hAnsi="Cambria Math"/>
                <w:color w:val="000000"/>
                <w:sz w:val="21"/>
              </w:rPr>
            </m:ctrlPr>
          </m:sSubPr>
          <m:e>
            <m:r>
              <m:rPr>
                <m:sty m:val="i"/>
              </m:rPr>
              <w:rPr>
                <w:color w:val="000000"/>
                <w:sz w:val="21"/>
              </w:rPr>
              <m:t>t</m:t>
            </m:r>
          </m:e>
          <m:sub>
            <m:r>
              <m:rPr>
                <m:sty m:val="i"/>
              </m:rPr>
              <w:rPr>
                <w:color w:val="000000"/>
                <w:sz w:val="21"/>
              </w:rPr>
              <m:t>i</m:t>
            </m:r>
          </m:sub>
        </m:sSub>
        <m:r>
          <m:rPr>
            <m:sty m:val="p"/>
          </m:rPr>
          <w:rPr>
            <w:color w:val="000000"/>
            <w:sz w:val="21"/>
          </w:rPr>
          <m:t>)</m:t>
        </m:r>
        <m:r>
          <m:rPr>
            <m:sty m:val="p"/>
          </m:rPr>
          <w:rPr>
            <w:color w:val="000000"/>
            <w:sz w:val="21"/>
          </w:rPr>
          <m:t>Δ</m:t>
        </m:r>
        <m:r>
          <m:rPr>
            <m:sty m:val="i"/>
          </m:rPr>
          <w:rPr>
            <w:color w:val="000000"/>
            <w:sz w:val="21"/>
          </w:rPr>
          <m:t>t</m:t>
        </m:r>
      </m:oMath>
      <w:r>
        <w:rPr>
          <w:rFonts w:eastAsia="inter" w:cs="inter" w:ascii="inter" w:hAnsi="inter"/>
          <w:color w:val="000000"/>
          <w:sz w:val="21"/>
        </w:rPr>
        <w:t xml:space="preserve">, then divide by total time T to reuse the same procedure across firmware profiles.[1]</w:t>
      </w:r>
    </w:p>
    <w:p>
      <w:pPr>
        <w:numPr>
          <w:ilvl w:val="0"/>
          <w:numId w:val="1"/>
        </w:numPr>
        <w:spacing w:line="360" w:before="105" w:after="105" w:lineRule="auto"/>
      </w:pPr>
      <w:r>
        <w:rPr>
          <w:rFonts w:eastAsia="inter" w:cs="inter" w:ascii="inter" w:hAnsi="inter"/>
          <w:color w:val="000000"/>
          <w:sz w:val="21"/>
        </w:rPr>
        <w:t xml:space="preserve">Scientific grounding: Neuromorphic and event-driven BCI front-ends reduce energy per operation while maintaining decoding accuracy on perception and control tasks.[1]</w:t>
      </w:r>
    </w:p>
    <w:p>
      <w:pPr>
        <w:numPr>
          <w:ilvl w:val="0"/>
          <w:numId w:val="1"/>
        </w:numPr>
        <w:spacing w:line="360" w:before="105" w:after="105" w:lineRule="auto"/>
      </w:pPr>
      <w:r>
        <w:rPr>
          <w:rFonts w:eastAsia="inter" w:cs="inter" w:ascii="inter" w:hAnsi="inter"/>
          <w:color w:val="000000"/>
          <w:sz w:val="21"/>
        </w:rPr>
        <w:t xml:space="preserve">Legal terms (≥100 chars): All deployments must treat neural and biomechanical telemetry as sensitive regulated data, enforce strong authentication and encryption on all links, document lawful bases for processing, and provide audit-ready evidence of consent, minimization, and cross-border transfer safeguards.[1]</w:t>
      </w:r>
    </w:p>
    <w:p>
      <w:pPr>
        <w:numPr>
          <w:ilvl w:val="0"/>
          <w:numId w:val="1"/>
        </w:numPr>
        <w:spacing w:line="360" w:before="105" w:after="105" w:lineRule="auto"/>
      </w:pPr>
      <w:r>
        <w:rPr>
          <w:rFonts w:eastAsia="inter" w:cs="inter" w:ascii="inter" w:hAnsi="inter"/>
          <w:color w:val="000000"/>
          <w:sz w:val="21"/>
        </w:rPr>
        <w:t xml:space="preserve">Geographical evidence: Barcelona (Spain); Singapore; Zurich (Switzerland); Phoenix (USA); NEOM region (Saudi Arabia).[1]</w:t>
      </w:r>
    </w:p>
    <w:p>
      <w:pPr>
        <w:numPr>
          <w:ilvl w:val="0"/>
          <w:numId w:val="1"/>
        </w:numPr>
        <w:spacing w:line="360" w:before="105" w:after="105" w:lineRule="auto"/>
      </w:pPr>
      <w:r>
        <w:rPr>
          <w:rFonts w:eastAsia="inter" w:cs="inter" w:ascii="inter" w:hAnsi="inter"/>
          <w:color w:val="000000"/>
          <w:sz w:val="21"/>
        </w:rPr>
        <w:t xml:space="preserve">Rust+ALN guard stack ensures biomech torque, EEG ranges, and neuromorphic spike envelopes remain within lab-validated, regulation-aware safety bands.[1]</w:t>
      </w:r>
    </w:p>
    <w:p>
      <w:pPr>
        <w:numPr>
          <w:ilvl w:val="0"/>
          <w:numId w:val="1"/>
        </w:numPr>
        <w:spacing w:line="360" w:before="105" w:after="105" w:lineRule="auto"/>
      </w:pPr>
      <w:r>
        <w:rPr>
          <w:rFonts w:eastAsia="inter" w:cs="inter" w:ascii="inter" w:hAnsi="inter"/>
          <w:color w:val="000000"/>
          <w:sz w:val="21"/>
        </w:rPr>
        <w:t xml:space="preserve">Smart-city virtual nodes combine sanitized tunneling, neuromorphic mesh compute, and metrics-driven observability to support AU gaming and rehab experiences.[1]</w:t>
      </w:r>
    </w:p>
    <w:p>
      <w:pPr>
        <w:numPr>
          <w:ilvl w:val="0"/>
          <w:numId w:val="1"/>
        </w:numPr>
        <w:spacing w:line="360" w:before="105" w:after="105" w:lineRule="auto"/>
      </w:pPr>
      <w:r>
        <w:rPr>
          <w:rFonts w:eastAsia="inter" w:cs="inter" w:ascii="inter" w:hAnsi="inter"/>
          <w:color w:val="000000"/>
          <w:sz w:val="21"/>
        </w:rPr>
        <w:t xml:space="preserve">Research manifests encode energy, safety, and neurorights constraints as JSON-LD so CI can block merges when evidence or jurisdiction mappings become stale.[1]</w:t>
      </w:r>
    </w:p>
    <w:p>
      <w:pPr>
        <w:numPr>
          <w:ilvl w:val="0"/>
          <w:numId w:val="1"/>
        </w:numPr>
        <w:spacing w:line="360" w:before="105" w:after="105" w:lineRule="auto"/>
      </w:pPr>
      <w:r>
        <w:rPr>
          <w:rFonts w:eastAsia="inter" w:cs="inter" w:ascii="inter" w:hAnsi="inter"/>
          <w:color w:val="000000"/>
          <w:sz w:val="21"/>
        </w:rPr>
        <w:t xml:space="preserve">Agentic routing to Mistral and Qwen uses signed, policy-guarded tunnels where each job records intent, payload class, and outputs for downstream audits.[1]</w:t>
      </w:r>
    </w:p>
    <w:p>
      <w:pPr>
        <w:numPr>
          <w:ilvl w:val="0"/>
          <w:numId w:val="1"/>
        </w:numPr>
        <w:spacing w:line="360" w:before="105" w:after="105" w:lineRule="auto"/>
      </w:pPr>
      <w:r>
        <w:rPr>
          <w:rFonts w:eastAsia="inter" w:cs="inter" w:ascii="inter" w:hAnsi="inter"/>
          <w:color w:val="000000"/>
          <w:sz w:val="21"/>
        </w:rPr>
        <w:t xml:space="preserve">Combined BCI, biomech, organic, and neuromorphic metrics flow into Prometheus and dashboards to keep latency, comfort, and safety in-spec for XR and smart-city UX.[1]</w:t>
      </w:r>
    </w:p>
    <w:p>
      <w:pPr>
        <w:numPr>
          <w:ilvl w:val="0"/>
          <w:numId w:val="1"/>
        </w:numPr>
        <w:spacing w:line="360" w:before="105" w:after="105" w:lineRule="auto"/>
      </w:pPr>
      <w:r>
        <w:rPr>
          <w:rFonts w:eastAsia="inter" w:cs="inter" w:ascii="inter" w:hAnsi="inter"/>
          <w:color w:val="000000"/>
          <w:sz w:val="21"/>
        </w:rPr>
        <w:t xml:space="preserve">Hex answer (≥50 chars) conquering all questions:</w:t>
      </w:r>
      <w:r>
        <w:rPr>
          <w:rFonts w:eastAsia="inter" w:cs="inter" w:ascii="inter" w:hAnsi="inter"/>
          <w:color w:val="000000"/>
          <w:sz w:val="21"/>
        </w:rPr>
        <w:br w:type="textWrapping"/>
      </w:r>
      <w:r>
        <w:rPr>
          <w:rFonts w:eastAsia="inter" w:cs="inter" w:ascii="inter" w:hAnsi="inter"/>
          <w:color w:val="000000"/>
          <w:sz w:val="21"/>
        </w:rPr>
        <w:t xml:space="preserve">0x5150555f4441544153484152445f494e4652414e45542d52455345415243482d4e4555524f4d4f52504849432d4243492d42494f4d4543482d534d415254434954592d4e4f4445532d525553545f414c4e5f434f5245</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 w:name="ibm plex mon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900"/>
        </w:tabs>
        <w:ind w:left="540" w:hanging="360"/>
      </w:pPr>
    </w:lvl>
  </w:abstractNum>
  <w:num w:numId="1">
    <w:abstractNumId w:val="1"/>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9b1e330d2a65920cb49dd8c5d0d473bdd72e08f.png" TargetMode="Internal"/><Relationship Id="rId6" Type="http://schemas.openxmlformats.org/officeDocument/2006/relationships/hyperlink" Target="mailto:infra-bio-systems,git@github.com"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2025-12-15T16:09:08.443Z</dcterms:created>
  <dcterms:modified xsi:type="dcterms:W3CDTF">2025-12-15T16:09:08.443Z</dcterms:modified>
</cp:coreProperties>
</file>