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E09" w:rsidRDefault="002C4E09" w:rsidP="002C4E09">
      <w:pPr>
        <w:jc w:val="center"/>
      </w:pPr>
    </w:p>
    <w:p w:rsidR="002C4E09" w:rsidRDefault="002C4E09" w:rsidP="002C4E09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10A5D85" wp14:editId="45B27B93">
            <wp:simplePos x="0" y="0"/>
            <wp:positionH relativeFrom="column">
              <wp:posOffset>207645</wp:posOffset>
            </wp:positionH>
            <wp:positionV relativeFrom="paragraph">
              <wp:posOffset>-513080</wp:posOffset>
            </wp:positionV>
            <wp:extent cx="5940425" cy="1522730"/>
            <wp:effectExtent l="0" t="0" r="0" b="0"/>
            <wp:wrapTight wrapText="bothSides">
              <wp:wrapPolygon edited="0">
                <wp:start x="6719" y="0"/>
                <wp:lineTo x="139" y="270"/>
                <wp:lineTo x="69" y="2972"/>
                <wp:lineTo x="4364" y="4324"/>
                <wp:lineTo x="0" y="5405"/>
                <wp:lineTo x="0" y="18916"/>
                <wp:lineTo x="6580" y="19456"/>
                <wp:lineTo x="17525" y="19456"/>
                <wp:lineTo x="17525" y="17294"/>
                <wp:lineTo x="18010" y="14052"/>
                <wp:lineTo x="19811" y="12971"/>
                <wp:lineTo x="21265" y="12430"/>
                <wp:lineTo x="20988" y="8647"/>
                <wp:lineTo x="17594" y="4324"/>
                <wp:lineTo x="20780" y="2972"/>
                <wp:lineTo x="20642" y="270"/>
                <wp:lineTo x="15100" y="0"/>
                <wp:lineTo x="6719" y="0"/>
              </wp:wrapPolygon>
            </wp:wrapTight>
            <wp:docPr id="4" name="Рисунок 4" descr="Politech_main.png (4081×10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itech_main.png (4081×1046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E09" w:rsidRDefault="002C4E09" w:rsidP="002C4E09"/>
    <w:p w:rsidR="002C4E09" w:rsidRDefault="002C4E09" w:rsidP="002C4E09"/>
    <w:p w:rsidR="002C4E09" w:rsidRPr="002A0069" w:rsidRDefault="002C4E09" w:rsidP="002C4E0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</w:rPr>
        <w:t>Отчёт по проектной деятельности</w:t>
      </w:r>
      <w:r w:rsidR="002A0069">
        <w:rPr>
          <w:rFonts w:ascii="Times New Roman" w:hAnsi="Times New Roman" w:cs="Times New Roman"/>
          <w:sz w:val="72"/>
          <w:szCs w:val="72"/>
          <w:lang w:val="en-US"/>
        </w:rPr>
        <w:t>:</w:t>
      </w:r>
      <w:bookmarkStart w:id="0" w:name="_GoBack"/>
      <w:bookmarkEnd w:id="0"/>
    </w:p>
    <w:p w:rsidR="002C4E09" w:rsidRPr="002C4E09" w:rsidRDefault="002C4E09" w:rsidP="002C4E09">
      <w:pPr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B713E7">
        <w:rPr>
          <w:rFonts w:ascii="Times New Roman" w:hAnsi="Times New Roman" w:cs="Times New Roman"/>
          <w:sz w:val="72"/>
          <w:szCs w:val="72"/>
        </w:rPr>
        <w:t>«</w:t>
      </w:r>
      <w:r w:rsidRPr="002C4E09">
        <w:rPr>
          <w:rFonts w:ascii="Times New Roman" w:hAnsi="Times New Roman" w:cs="Times New Roman"/>
          <w:bCs/>
          <w:sz w:val="52"/>
          <w:szCs w:val="52"/>
        </w:rPr>
        <w:t>Анализ подходов к оценке зрелости процессов информационной безопасности на основе зарубежных фреймворков</w:t>
      </w:r>
      <w:r w:rsidRPr="00B713E7">
        <w:rPr>
          <w:rFonts w:ascii="Times New Roman" w:hAnsi="Times New Roman" w:cs="Times New Roman"/>
          <w:sz w:val="72"/>
          <w:szCs w:val="72"/>
        </w:rPr>
        <w:t>».</w:t>
      </w:r>
    </w:p>
    <w:p w:rsidR="002C4E09" w:rsidRDefault="002C4E09" w:rsidP="002C4E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C4E09" w:rsidRDefault="002C4E09" w:rsidP="002C4E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C4E09" w:rsidRDefault="002C4E09" w:rsidP="002C4E09">
      <w:pPr>
        <w:rPr>
          <w:rFonts w:ascii="Times New Roman" w:hAnsi="Times New Roman" w:cs="Times New Roman"/>
          <w:sz w:val="36"/>
          <w:szCs w:val="36"/>
        </w:rPr>
      </w:pPr>
    </w:p>
    <w:p w:rsidR="002C4E09" w:rsidRPr="000A64A2" w:rsidRDefault="002C4E09" w:rsidP="002C4E0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64A2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A64A2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2C4E09" w:rsidRPr="000A64A2" w:rsidRDefault="002C4E09" w:rsidP="002C4E0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64A2">
        <w:rPr>
          <w:rFonts w:ascii="Times New Roman" w:hAnsi="Times New Roman" w:cs="Times New Roman"/>
          <w:sz w:val="28"/>
          <w:szCs w:val="28"/>
        </w:rPr>
        <w:t>факультета Информационных технологий</w:t>
      </w:r>
    </w:p>
    <w:p w:rsidR="002C4E09" w:rsidRPr="000A64A2" w:rsidRDefault="002C4E09" w:rsidP="002C4E0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64A2">
        <w:rPr>
          <w:rFonts w:ascii="Times New Roman" w:hAnsi="Times New Roman" w:cs="Times New Roman"/>
          <w:sz w:val="28"/>
          <w:szCs w:val="28"/>
        </w:rPr>
        <w:t>группы 191-331</w:t>
      </w:r>
    </w:p>
    <w:p w:rsidR="002C4E09" w:rsidRPr="000A64A2" w:rsidRDefault="002C4E09" w:rsidP="002C4E0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64A2">
        <w:rPr>
          <w:rFonts w:ascii="Times New Roman" w:hAnsi="Times New Roman" w:cs="Times New Roman"/>
          <w:sz w:val="28"/>
          <w:szCs w:val="28"/>
        </w:rPr>
        <w:t>Горшков А.Г.</w:t>
      </w:r>
    </w:p>
    <w:p w:rsidR="002C4E09" w:rsidRPr="00EE1835" w:rsidRDefault="002C4E09" w:rsidP="002C4E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Pr="00EE1835">
        <w:rPr>
          <w:rFonts w:ascii="Times New Roman" w:hAnsi="Times New Roman" w:cs="Times New Roman"/>
          <w:sz w:val="28"/>
          <w:szCs w:val="28"/>
        </w:rPr>
        <w:t>:</w:t>
      </w:r>
    </w:p>
    <w:p w:rsidR="002C4E09" w:rsidRDefault="002C4E09" w:rsidP="002C4E0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Агеева Елена Александровна</w:t>
      </w:r>
    </w:p>
    <w:p w:rsidR="002C4E09" w:rsidRDefault="002C4E09" w:rsidP="002C4E0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34E29" w:rsidRDefault="00E34E29" w:rsidP="00E34E29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34E29">
        <w:rPr>
          <w:rFonts w:ascii="Times New Roman" w:hAnsi="Times New Roman" w:cs="Times New Roman"/>
          <w:sz w:val="40"/>
          <w:szCs w:val="40"/>
        </w:rPr>
        <w:lastRenderedPageBreak/>
        <w:t>О</w:t>
      </w:r>
      <w:r w:rsidR="00FB35E5">
        <w:rPr>
          <w:rFonts w:ascii="Times New Roman" w:hAnsi="Times New Roman" w:cs="Times New Roman"/>
          <w:sz w:val="40"/>
          <w:szCs w:val="40"/>
        </w:rPr>
        <w:t>ГЛАВЛЕНИЕ</w:t>
      </w:r>
    </w:p>
    <w:p w:rsidR="00E34E29" w:rsidRPr="00FB35E5" w:rsidRDefault="00544319" w:rsidP="00E34E2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B35E5">
        <w:rPr>
          <w:rFonts w:ascii="Times New Roman" w:hAnsi="Times New Roman" w:cs="Times New Roman"/>
          <w:sz w:val="36"/>
          <w:szCs w:val="36"/>
        </w:rPr>
        <w:t>Введение</w:t>
      </w:r>
      <w:r w:rsidR="00E34E29" w:rsidRPr="00FB35E5">
        <w:rPr>
          <w:rFonts w:ascii="Times New Roman" w:hAnsi="Times New Roman" w:cs="Times New Roman"/>
          <w:sz w:val="36"/>
          <w:szCs w:val="36"/>
        </w:rPr>
        <w:t xml:space="preserve"> . . . . . . . . . . . . . . . . . . . . . . . . . . . . . . . . . . . .</w:t>
      </w:r>
      <w:r w:rsidR="006C1905" w:rsidRPr="00FB35E5">
        <w:rPr>
          <w:rFonts w:ascii="Times New Roman" w:hAnsi="Times New Roman" w:cs="Times New Roman"/>
          <w:sz w:val="36"/>
          <w:szCs w:val="36"/>
        </w:rPr>
        <w:t xml:space="preserve"> . . . . .</w:t>
      </w:r>
      <w:r w:rsidR="008658A0" w:rsidRPr="00FB35E5">
        <w:rPr>
          <w:rFonts w:ascii="Times New Roman" w:hAnsi="Times New Roman" w:cs="Times New Roman"/>
          <w:sz w:val="36"/>
          <w:szCs w:val="36"/>
        </w:rPr>
        <w:t xml:space="preserve"> </w:t>
      </w:r>
      <w:r w:rsidR="006C1905" w:rsidRPr="00FB35E5">
        <w:rPr>
          <w:rFonts w:ascii="Times New Roman" w:hAnsi="Times New Roman" w:cs="Times New Roman"/>
          <w:sz w:val="36"/>
          <w:szCs w:val="36"/>
        </w:rPr>
        <w:t>3</w:t>
      </w:r>
    </w:p>
    <w:p w:rsidR="00893E46" w:rsidRPr="00FB35E5" w:rsidRDefault="00E34E29" w:rsidP="00E34E2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B35E5">
        <w:rPr>
          <w:rFonts w:ascii="Times New Roman" w:hAnsi="Times New Roman" w:cs="Times New Roman"/>
          <w:sz w:val="36"/>
          <w:szCs w:val="36"/>
        </w:rPr>
        <w:t>Описание . . . . . . . . . . . . . . . . . . . . . . . . . . . . . . . . . . . . . .</w:t>
      </w:r>
      <w:r w:rsidR="008658A0" w:rsidRPr="00FB35E5">
        <w:rPr>
          <w:rFonts w:ascii="Times New Roman" w:hAnsi="Times New Roman" w:cs="Times New Roman"/>
          <w:sz w:val="36"/>
          <w:szCs w:val="36"/>
        </w:rPr>
        <w:t xml:space="preserve"> . . .4</w:t>
      </w:r>
    </w:p>
    <w:p w:rsidR="00E34E29" w:rsidRPr="00FB35E5" w:rsidRDefault="00E34E29" w:rsidP="00E34E2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B35E5">
        <w:rPr>
          <w:rFonts w:ascii="Times New Roman" w:hAnsi="Times New Roman" w:cs="Times New Roman"/>
          <w:sz w:val="36"/>
          <w:szCs w:val="36"/>
        </w:rPr>
        <w:t>Краткая выписка . . . . . . . . . . . . . . . . . . . . . . . . . . . . . . . .</w:t>
      </w:r>
      <w:r w:rsidR="008658A0" w:rsidRPr="00FB35E5">
        <w:rPr>
          <w:rFonts w:ascii="Times New Roman" w:hAnsi="Times New Roman" w:cs="Times New Roman"/>
          <w:sz w:val="36"/>
          <w:szCs w:val="36"/>
        </w:rPr>
        <w:t xml:space="preserve"> . . .6</w:t>
      </w:r>
    </w:p>
    <w:p w:rsidR="00E34E29" w:rsidRPr="00FB35E5" w:rsidRDefault="007C39E6" w:rsidP="00E34E2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B35E5">
        <w:rPr>
          <w:rFonts w:ascii="Times New Roman" w:hAnsi="Times New Roman" w:cs="Times New Roman"/>
          <w:sz w:val="36"/>
          <w:szCs w:val="36"/>
        </w:rPr>
        <w:t>Заключение</w:t>
      </w:r>
      <w:r w:rsidR="00E34E29" w:rsidRPr="00FB35E5">
        <w:rPr>
          <w:rFonts w:ascii="Times New Roman" w:hAnsi="Times New Roman" w:cs="Times New Roman"/>
          <w:sz w:val="36"/>
          <w:szCs w:val="36"/>
        </w:rPr>
        <w:t xml:space="preserve"> . . . . . . . . . . . . . . . . . . . . . . . .</w:t>
      </w:r>
      <w:r w:rsidRPr="00FB35E5">
        <w:rPr>
          <w:rFonts w:ascii="Times New Roman" w:hAnsi="Times New Roman" w:cs="Times New Roman"/>
          <w:sz w:val="36"/>
          <w:szCs w:val="36"/>
        </w:rPr>
        <w:t xml:space="preserve"> . . . . . . . . . . . . . . 10</w:t>
      </w: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B19CC" w:rsidRDefault="005B19CC" w:rsidP="00E34E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A36D0" w:rsidRPr="00706EF1" w:rsidRDefault="00544319" w:rsidP="008A36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06EF1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346688" w:rsidRPr="00346688" w:rsidRDefault="005B19CC" w:rsidP="0034668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46688">
        <w:rPr>
          <w:rFonts w:ascii="Times New Roman" w:hAnsi="Times New Roman" w:cs="Times New Roman"/>
          <w:sz w:val="28"/>
          <w:szCs w:val="28"/>
        </w:rPr>
        <w:t>Моим проектом</w:t>
      </w:r>
      <w:r w:rsidR="00346688" w:rsidRPr="00346688">
        <w:rPr>
          <w:rFonts w:ascii="Times New Roman" w:hAnsi="Times New Roman" w:cs="Times New Roman"/>
          <w:sz w:val="28"/>
          <w:szCs w:val="28"/>
        </w:rPr>
        <w:t xml:space="preserve"> было рассмотрение </w:t>
      </w:r>
      <w:r w:rsidR="00346688" w:rsidRPr="00346688">
        <w:rPr>
          <w:rFonts w:ascii="Times New Roman" w:hAnsi="Times New Roman" w:cs="Times New Roman"/>
          <w:bCs/>
          <w:sz w:val="28"/>
          <w:szCs w:val="28"/>
        </w:rPr>
        <w:t xml:space="preserve">ГОСТ </w:t>
      </w:r>
      <w:proofErr w:type="gramStart"/>
      <w:r w:rsidR="00346688" w:rsidRPr="00346688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="00346688" w:rsidRPr="00346688">
        <w:rPr>
          <w:rFonts w:ascii="Times New Roman" w:hAnsi="Times New Roman" w:cs="Times New Roman"/>
          <w:bCs/>
          <w:sz w:val="28"/>
          <w:szCs w:val="28"/>
        </w:rPr>
        <w:t xml:space="preserve"> ИСО/МЭК 27001-2006</w:t>
      </w:r>
      <w:r w:rsidR="003B732B">
        <w:rPr>
          <w:rFonts w:ascii="Times New Roman" w:hAnsi="Times New Roman" w:cs="Times New Roman"/>
          <w:bCs/>
          <w:sz w:val="28"/>
          <w:szCs w:val="28"/>
        </w:rPr>
        <w:t>(далее ГОСТ)</w:t>
      </w:r>
      <w:r w:rsidR="00346688" w:rsidRPr="00346688">
        <w:rPr>
          <w:rFonts w:ascii="Times New Roman" w:hAnsi="Times New Roman" w:cs="Times New Roman"/>
          <w:bCs/>
          <w:sz w:val="28"/>
          <w:szCs w:val="28"/>
        </w:rPr>
        <w:t xml:space="preserve">. Информационная технология. Методы и средства обеспечения безопасности. Системы менеджмента информационной безопасности требования. </w:t>
      </w:r>
    </w:p>
    <w:p w:rsidR="00346688" w:rsidRDefault="00346688" w:rsidP="0034668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46688">
        <w:rPr>
          <w:rFonts w:ascii="Times New Roman" w:hAnsi="Times New Roman" w:cs="Times New Roman"/>
          <w:bCs/>
          <w:sz w:val="28"/>
          <w:szCs w:val="28"/>
        </w:rPr>
        <w:t>Было довольно сложно правильно подойти к этому заданию, т.к. анализ ГОСТа с целью выявления ри</w:t>
      </w:r>
      <w:r w:rsidR="00617C29">
        <w:rPr>
          <w:rFonts w:ascii="Times New Roman" w:hAnsi="Times New Roman" w:cs="Times New Roman"/>
          <w:bCs/>
          <w:sz w:val="28"/>
          <w:szCs w:val="28"/>
        </w:rPr>
        <w:t>сков Информационной Безопасност</w:t>
      </w:r>
      <w:proofErr w:type="gramStart"/>
      <w:r w:rsidR="00617C29">
        <w:rPr>
          <w:rFonts w:ascii="Times New Roman" w:hAnsi="Times New Roman" w:cs="Times New Roman"/>
          <w:bCs/>
          <w:sz w:val="28"/>
          <w:szCs w:val="28"/>
        </w:rPr>
        <w:t>и(</w:t>
      </w:r>
      <w:proofErr w:type="gramEnd"/>
      <w:r w:rsidR="00617C29">
        <w:rPr>
          <w:rFonts w:ascii="Times New Roman" w:hAnsi="Times New Roman" w:cs="Times New Roman"/>
          <w:bCs/>
          <w:sz w:val="28"/>
          <w:szCs w:val="28"/>
        </w:rPr>
        <w:t>далее ИБ)</w:t>
      </w:r>
      <w:r w:rsidRPr="00346688">
        <w:rPr>
          <w:rFonts w:ascii="Times New Roman" w:hAnsi="Times New Roman" w:cs="Times New Roman"/>
          <w:bCs/>
          <w:sz w:val="28"/>
          <w:szCs w:val="28"/>
        </w:rPr>
        <w:t xml:space="preserve"> в иностранных компаниях подразумевает выявления основных частей ГОСТА, и анализ уязвимостей в компании.</w:t>
      </w:r>
      <w:r w:rsidR="00D924F3">
        <w:rPr>
          <w:rFonts w:ascii="Times New Roman" w:hAnsi="Times New Roman" w:cs="Times New Roman"/>
          <w:bCs/>
          <w:sz w:val="28"/>
          <w:szCs w:val="28"/>
        </w:rPr>
        <w:t xml:space="preserve"> В самом ГОСТе все части являются основными, ведь ГОСТ сам являе</w:t>
      </w:r>
      <w:r w:rsidR="00102E52">
        <w:rPr>
          <w:rFonts w:ascii="Times New Roman" w:hAnsi="Times New Roman" w:cs="Times New Roman"/>
          <w:bCs/>
          <w:sz w:val="28"/>
          <w:szCs w:val="28"/>
        </w:rPr>
        <w:t>тся выпиской с основополагающими понятиями.</w:t>
      </w:r>
    </w:p>
    <w:p w:rsidR="00102E52" w:rsidRDefault="00102E52" w:rsidP="0034668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Моя работа представляет со</w:t>
      </w:r>
      <w:r w:rsidR="00CA24AF">
        <w:rPr>
          <w:rFonts w:ascii="Times New Roman" w:hAnsi="Times New Roman" w:cs="Times New Roman"/>
          <w:bCs/>
          <w:sz w:val="28"/>
          <w:szCs w:val="28"/>
        </w:rPr>
        <w:t>бой кратко сформированный анализ самого ГОСТа и компаний, которые могут быть подвержены рискам ИБ связанных с ним.</w:t>
      </w:r>
    </w:p>
    <w:p w:rsidR="00CA24AF" w:rsidRPr="00CA24AF" w:rsidRDefault="00617C29" w:rsidP="0034668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Также в мою работу включён анализ подхода к рискам ИБ непосредственно</w:t>
      </w:r>
      <w:r w:rsidR="003B732B">
        <w:rPr>
          <w:rFonts w:ascii="Times New Roman" w:hAnsi="Times New Roman" w:cs="Times New Roman"/>
          <w:bCs/>
          <w:sz w:val="28"/>
          <w:szCs w:val="28"/>
        </w:rPr>
        <w:t xml:space="preserve"> в самом ГОСТе</w:t>
      </w:r>
      <w:r w:rsidR="008A36D0">
        <w:rPr>
          <w:rFonts w:ascii="Times New Roman" w:hAnsi="Times New Roman" w:cs="Times New Roman"/>
          <w:bCs/>
          <w:sz w:val="28"/>
          <w:szCs w:val="28"/>
        </w:rPr>
        <w:t>.</w:t>
      </w:r>
    </w:p>
    <w:p w:rsidR="005B19CC" w:rsidRPr="00706EF1" w:rsidRDefault="00346688" w:rsidP="00E34E2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Pr="00706EF1" w:rsidRDefault="009F6ADB" w:rsidP="00E34E29">
      <w:pPr>
        <w:spacing w:line="240" w:lineRule="auto"/>
        <w:rPr>
          <w:sz w:val="28"/>
          <w:szCs w:val="28"/>
        </w:rPr>
      </w:pPr>
    </w:p>
    <w:p w:rsidR="009F6ADB" w:rsidRDefault="00BA7332" w:rsidP="009F6AD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ОПИСАНИЕ</w:t>
      </w:r>
    </w:p>
    <w:p w:rsidR="00D23A91" w:rsidRPr="00706EF1" w:rsidRDefault="00A82F54" w:rsidP="00A82F54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z w:val="28"/>
          <w:szCs w:val="28"/>
        </w:rPr>
      </w:pPr>
      <w:r w:rsidRPr="00A82F54">
        <w:rPr>
          <w:sz w:val="28"/>
          <w:szCs w:val="28"/>
        </w:rPr>
        <w:t xml:space="preserve">Как сказано в предисловии: </w:t>
      </w:r>
    </w:p>
    <w:p w:rsidR="00A82F54" w:rsidRPr="00A82F54" w:rsidRDefault="00D23A91" w:rsidP="00A82F54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sz w:val="28"/>
          <w:szCs w:val="28"/>
        </w:rPr>
      </w:pPr>
      <w:r w:rsidRPr="00D23A91">
        <w:rPr>
          <w:sz w:val="28"/>
          <w:szCs w:val="28"/>
        </w:rPr>
        <w:t>“</w:t>
      </w:r>
      <w:r w:rsidR="00A82F54" w:rsidRPr="00A82F54">
        <w:rPr>
          <w:color w:val="2D2D2D"/>
          <w:spacing w:val="2"/>
          <w:sz w:val="28"/>
          <w:szCs w:val="28"/>
        </w:rPr>
        <w:t>ПОДГОТОВЛЕН Федеральным государственным учреждением "Государственный научно-исследовательский испытательный институт проблем технической защиты информации Федеральной службы по техническому и экспортному контролю" (ФГУ "ГНИИИ ПТЗИ ФСТЭК России") и Обществом с ограниченной ответственностью "Научно-производственная фирма "Кристалл" (ООО "НПФ "Кристалл") на основе собственного перевода на русский язык англоязычной версии</w:t>
      </w:r>
      <w:r w:rsidR="00A82F54">
        <w:rPr>
          <w:color w:val="2D2D2D"/>
          <w:spacing w:val="2"/>
          <w:sz w:val="28"/>
          <w:szCs w:val="28"/>
        </w:rPr>
        <w:t xml:space="preserve"> стандарта, указанного в пункте</w:t>
      </w:r>
      <w:r w:rsidR="00A82F54" w:rsidRPr="00A82F54">
        <w:rPr>
          <w:color w:val="2D2D2D"/>
          <w:spacing w:val="2"/>
          <w:sz w:val="28"/>
          <w:szCs w:val="28"/>
        </w:rPr>
        <w:t xml:space="preserve"> -</w:t>
      </w:r>
      <w:r w:rsidR="00A82F54" w:rsidRPr="00A82F54">
        <w:rPr>
          <w:color w:val="2D2D2D"/>
          <w:spacing w:val="2"/>
          <w:sz w:val="28"/>
          <w:szCs w:val="28"/>
        </w:rPr>
        <w:br/>
      </w:r>
    </w:p>
    <w:p w:rsidR="00A82F54" w:rsidRPr="00706EF1" w:rsidRDefault="00A82F54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2F54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Настоящий стандарт идентичен международному стандарту ИСО/МЭК 27001:2005* "Информационная технология. Методы и средства обеспечения безопасности. Системы менеджмента информационной безопасности. Требования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" (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ISO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/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IEC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27001:2005 "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Information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technology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- 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Security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techniques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- 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Information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security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management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systems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- 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Requirements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", </w:t>
      </w: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IDT</w:t>
      </w:r>
      <w:r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)</w:t>
      </w:r>
      <w:r w:rsidR="00D23A91" w:rsidRPr="00706EF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”.</w:t>
      </w:r>
    </w:p>
    <w:p w:rsidR="00A82F54" w:rsidRDefault="00A82F54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В данном стандарте достаточно точно и чётко указаны все, на мой взгляд, требования в данной области, которые необходимо рассмотреть.</w:t>
      </w:r>
    </w:p>
    <w:p w:rsidR="00A82F54" w:rsidRPr="00706EF1" w:rsidRDefault="00A82F54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32"/>
          <w:szCs w:val="32"/>
          <w:shd w:val="clear" w:color="auto" w:fill="FFFFFF"/>
        </w:rPr>
      </w:pPr>
      <w:r w:rsidRPr="00414A71">
        <w:rPr>
          <w:rFonts w:ascii="Times New Roman" w:hAnsi="Times New Roman" w:cs="Times New Roman"/>
          <w:color w:val="2D2D2D"/>
          <w:spacing w:val="2"/>
          <w:sz w:val="32"/>
          <w:szCs w:val="32"/>
          <w:shd w:val="clear" w:color="auto" w:fill="FFFFFF"/>
        </w:rPr>
        <w:t>Настоящий стандарт состоит из нескольких частей:</w:t>
      </w:r>
    </w:p>
    <w:p w:rsidR="00A82F54" w:rsidRDefault="00A82F54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-Введение </w:t>
      </w:r>
    </w:p>
    <w:p w:rsidR="00A82F54" w:rsidRDefault="00A82F54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-Текст ГОСТа</w:t>
      </w:r>
    </w:p>
    <w:p w:rsidR="00A82F54" w:rsidRPr="00634679" w:rsidRDefault="00A82F54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-Приложение </w:t>
      </w:r>
      <w:r w:rsidR="0063467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A</w:t>
      </w:r>
    </w:p>
    <w:p w:rsidR="00A82F54" w:rsidRPr="00634679" w:rsidRDefault="00A82F54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-Приложение </w:t>
      </w:r>
      <w:r w:rsidR="0063467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B</w:t>
      </w:r>
    </w:p>
    <w:p w:rsidR="00A82F54" w:rsidRPr="00706EF1" w:rsidRDefault="00A82F54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-Приложение </w:t>
      </w:r>
      <w:r w:rsidR="0063467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C</w:t>
      </w:r>
    </w:p>
    <w:p w:rsidR="00A82F54" w:rsidRPr="00706EF1" w:rsidRDefault="00A82F54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Основная информация из введения – это то, что в данном стандарте будет рассматриваться система менеджмента информационной безопасности на основе модели 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PDCA</w:t>
      </w:r>
      <w:r w:rsidRPr="00A82F54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:</w:t>
      </w:r>
    </w:p>
    <w:p w:rsidR="00A82F54" w:rsidRPr="00C17453" w:rsidRDefault="00D23A91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“</w:t>
      </w:r>
      <w:r w:rsidR="00A82F54"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В настоящем стандарте представлена модель "Планирование (</w:t>
      </w:r>
      <w:proofErr w:type="spellStart"/>
      <w:r w:rsidR="00A82F54"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Plan</w:t>
      </w:r>
      <w:proofErr w:type="spellEnd"/>
      <w:r w:rsidR="00A82F54"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) - Осуществление (</w:t>
      </w:r>
      <w:proofErr w:type="spellStart"/>
      <w:r w:rsidR="00A82F54"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Do</w:t>
      </w:r>
      <w:proofErr w:type="spellEnd"/>
      <w:r w:rsidR="00A82F54"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) - Проверка (</w:t>
      </w:r>
      <w:proofErr w:type="spellStart"/>
      <w:r w:rsidR="00A82F54"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Check</w:t>
      </w:r>
      <w:proofErr w:type="spellEnd"/>
      <w:r w:rsidR="00A82F54"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) - Действие (</w:t>
      </w:r>
      <w:proofErr w:type="spellStart"/>
      <w:r w:rsidR="00A82F54"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Act</w:t>
      </w:r>
      <w:proofErr w:type="spellEnd"/>
      <w:r w:rsidR="00A82F54"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)" (PDCA), которая может быть применена при структурировании всех процессов СМИБ</w:t>
      </w:r>
      <w:r w:rsidRPr="00C1745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”.</w:t>
      </w:r>
    </w:p>
    <w:p w:rsidR="00D23A91" w:rsidRPr="00D23A91" w:rsidRDefault="00D23A91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D23A9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Сам текст ГОСТа состоит из 8 частей, здесь выделить что-то основное довольно трудно, т.к. все части настоящего стандарта являются основополагающими.</w:t>
      </w:r>
    </w:p>
    <w:p w:rsidR="00D23A91" w:rsidRDefault="00B01B33" w:rsidP="00A82F54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В приложении </w:t>
      </w:r>
      <w:r w:rsidR="0063467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рассмотрены меры управления (рекомендации), которые тоже необходимы в рассмотрении, т.к. они непосредственно говорят о том, какими действиями какие риски можно избежать или снизить.</w:t>
      </w:r>
    </w:p>
    <w:p w:rsidR="008E7DBC" w:rsidRDefault="008E7DBC" w:rsidP="00A82F54">
      <w:pPr>
        <w:spacing w:line="240" w:lineRule="auto"/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</w:pPr>
      <w:r w:rsidRPr="008E7DB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lastRenderedPageBreak/>
        <w:t xml:space="preserve">В приложении </w:t>
      </w:r>
      <w:r w:rsidR="0063467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  <w:lang w:val="en-US"/>
        </w:rPr>
        <w:t>B</w:t>
      </w:r>
      <w:r w:rsidRPr="008E7DB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рассмотрены принципы </w:t>
      </w:r>
      <w:r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Организации</w:t>
      </w:r>
      <w:r w:rsidRPr="008E7DBC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экономического сотрудничества и развития</w:t>
      </w:r>
      <w:r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, их тоже необходимо учесть при формировании системы менеджмента информационной безопасности.</w:t>
      </w:r>
    </w:p>
    <w:p w:rsidR="00FD19CD" w:rsidRDefault="00634679" w:rsidP="00A82F54">
      <w:pPr>
        <w:spacing w:line="240" w:lineRule="auto"/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В приложении </w:t>
      </w:r>
      <w:r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  <w:lang w:val="en-US"/>
        </w:rPr>
        <w:t>C</w:t>
      </w:r>
      <w:r w:rsidRPr="00544319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="00544319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рассмотрены сравнения структуры настоящего стандарта со структурой международных компаний</w:t>
      </w:r>
      <w:r w:rsidR="001D4CEC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. То </w:t>
      </w:r>
      <w:proofErr w:type="gramStart"/>
      <w:r w:rsidR="001D4CEC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есть</w:t>
      </w:r>
      <w:proofErr w:type="gramEnd"/>
      <w:r w:rsidR="001D4CEC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представлена разница между непосредственным стандартом </w:t>
      </w:r>
      <w:r w:rsidR="001D4CEC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  <w:lang w:val="en-US"/>
        </w:rPr>
        <w:t>ISO</w:t>
      </w:r>
      <w:r w:rsidR="001D4CEC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="001D4CEC" w:rsidRPr="00A82F54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27001:2005</w:t>
      </w:r>
      <w:r w:rsidR="001D4CEC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и этим ГОСТ</w:t>
      </w:r>
      <w:r w:rsidR="00FD19CD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ом. В начале указано, что принципиальной разницы между настоящим стандартом ГОСТ и соответствующим ему стандартом </w:t>
      </w:r>
      <w:r w:rsidR="00FD19CD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  <w:lang w:val="en-US"/>
        </w:rPr>
        <w:t>ISO</w:t>
      </w:r>
      <w:r w:rsidR="00FD19CD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нет, </w:t>
      </w:r>
      <w:proofErr w:type="gramStart"/>
      <w:r w:rsidR="00FD19CD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но</w:t>
      </w:r>
      <w:proofErr w:type="gramEnd"/>
      <w:r w:rsidR="00FD19CD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тем не менее небольшие различия имеются. Именно они и рассмотрены в этом приложении.</w:t>
      </w:r>
    </w:p>
    <w:p w:rsidR="00E26262" w:rsidRPr="00CE0875" w:rsidRDefault="00E26262" w:rsidP="00A82F54">
      <w:pPr>
        <w:spacing w:line="240" w:lineRule="auto"/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</w:pPr>
      <w:r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Данный ГОСТ является весьма “объёмным”</w:t>
      </w:r>
      <w:r w:rsidR="008E000E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и для его введения компания должна обладать весьма неплохими информационными активами и хорошей осведомлённостью в этой сфере, также </w:t>
      </w:r>
      <w:r w:rsidR="009D639C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большими финансовыми ресурсами, т.к. введение, рассмотренной в ГОСТЕ системы требует больших вложений.</w:t>
      </w:r>
    </w:p>
    <w:p w:rsidR="009D639C" w:rsidRDefault="007521DB" w:rsidP="00A82F54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В настоящем стандарте </w:t>
      </w:r>
      <w:r w:rsidR="006A308C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реализован профессиональный подход к рискам в области ИБ.  П</w:t>
      </w:r>
      <w:r w:rsidR="00CE0875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олностью изучены</w:t>
      </w:r>
      <w:r w:rsidR="006A308C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="00CE0875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возможные риски</w:t>
      </w:r>
      <w:r w:rsidR="006A308C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в той мере, в какой это возможно</w:t>
      </w:r>
      <w:r w:rsidR="00CE0875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на данный момент,</w:t>
      </w:r>
      <w:r w:rsidR="006A308C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и изложена вся суть реализации СМИБ (системы менеджмента информационной безопасности). </w:t>
      </w:r>
      <w:proofErr w:type="gramStart"/>
      <w:r w:rsidR="006A308C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Но</w:t>
      </w:r>
      <w:proofErr w:type="gramEnd"/>
      <w:r w:rsidR="006A308C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тем не менее, </w:t>
      </w:r>
      <w:r w:rsidR="00CE0875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проблема, как и в любой сфере, не сформирована на 100% и развивается каждый день. </w:t>
      </w:r>
      <w:proofErr w:type="gramStart"/>
      <w:r w:rsidR="00CE0875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>Поэтому</w:t>
      </w:r>
      <w:proofErr w:type="gramEnd"/>
      <w:r w:rsidR="00CE0875" w:rsidRPr="00CE0875"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="00CE0875" w:rsidRPr="00CE0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и любой стандарт ISO 27001 требует «непрерывного улучшения»: систематического исправления и предотвращения несоответствий в системе управления информационной безопасностью. С помощью корректирующих и превентивных действий можно исправить несоответствие и предотвратить его повторное появление в будущем.</w:t>
      </w:r>
    </w:p>
    <w:p w:rsidR="00CE0875" w:rsidRDefault="00CE0875" w:rsidP="00A82F54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Если говорить о сертификации, </w:t>
      </w:r>
      <w:r w:rsidRPr="00CE0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 на самом деле пройти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её</w:t>
      </w:r>
      <w:r w:rsidRPr="00CE0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намного сложнее, чем это описано в различных источниках. Подтверждением является тот факт, что в России на сегодняшний день всего </w:t>
      </w:r>
      <w:r w:rsidRPr="00CE0875">
        <w:rPr>
          <w:rFonts w:ascii="Times New Roman" w:hAnsi="Times New Roman" w:cs="Times New Roman"/>
          <w:sz w:val="28"/>
          <w:szCs w:val="28"/>
          <w:shd w:val="clear" w:color="auto" w:fill="FFFFFF"/>
        </w:rPr>
        <w:t>78 компаний</w:t>
      </w:r>
      <w:r w:rsidRPr="00CE0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прошли сертификацию на соответствие. При этом за рубежом это один из наиболее популярных стандартов, отвечающих растущим запросам бизнеса в области ИБ. </w:t>
      </w:r>
      <w:proofErr w:type="gramStart"/>
      <w:r w:rsidRPr="00CE0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Такая</w:t>
      </w:r>
      <w:proofErr w:type="gramEnd"/>
      <w:r w:rsidRPr="00CE0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востребованность внедрения обусловлена не только ростом и усложнением типов угроз, но и требованиями законодательства, а также клиентов, которым необходимо сохранение полной конфиденциальности их данных.</w:t>
      </w:r>
      <w:r w:rsidRPr="00CE0875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E0875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E0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мотря на то, что сертификация СМ</w:t>
      </w:r>
      <w:r w:rsidRPr="00CE08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ИБ является непростой задачей, сам факт выполнения требований международного стандарта ISO/IEC 27001 может дать серьезное конкурентное преимущество на глобальном рынке. </w:t>
      </w:r>
    </w:p>
    <w:p w:rsidR="008658A0" w:rsidRDefault="008658A0" w:rsidP="00A82F54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658A0" w:rsidRDefault="008658A0" w:rsidP="00A82F54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E7DBC" w:rsidRDefault="008658A0" w:rsidP="008658A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КРАТКАЯ ВЫПИСКА</w:t>
      </w:r>
    </w:p>
    <w:p w:rsidR="002A5C02" w:rsidRDefault="002A5C02" w:rsidP="002A5C02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Здесь я собрал, на мой взгляд, основные выписки из каждой из глав в содержание настоящего ГОСТа.</w:t>
      </w:r>
    </w:p>
    <w:p w:rsidR="0024534A" w:rsidRDefault="0024534A" w:rsidP="002A5C02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</w:p>
    <w:p w:rsidR="008658A0" w:rsidRPr="00250D6F" w:rsidRDefault="0024534A" w:rsidP="002A5C02">
      <w:pPr>
        <w:spacing w:line="240" w:lineRule="auto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250D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Настоящий стандарт предназначен для применения организациями любой формы собственности (например, коммерческими, государственными и некоммерческими организациями). Настоящий стандарт устанавливает требования по разработке, внедрению, функционированию, мониторингу, анализу, поддержке и улучшению документированной системы менеджмента информационной безопасности (СМИБ) среди </w:t>
      </w:r>
      <w:proofErr w:type="gramStart"/>
      <w:r w:rsidRPr="00250D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общих</w:t>
      </w:r>
      <w:proofErr w:type="gramEnd"/>
      <w:r w:rsidRPr="00250D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бизнес-рисков организации. Кроме этого, стандарт устанавливает требования по внедрению мер управления информационной безопасностью и ее контроля, которые могут быть использованы организациями или их подразделениями в соответствии с установленными целями и задачами обеспечения информационной безопасности (ИБ).</w:t>
      </w:r>
      <w:r w:rsidRPr="00250D6F">
        <w:rPr>
          <w:rFonts w:ascii="Times New Roman" w:hAnsi="Times New Roman" w:cs="Times New Roman"/>
          <w:spacing w:val="2"/>
          <w:sz w:val="28"/>
          <w:szCs w:val="28"/>
        </w:rPr>
        <w:br/>
      </w:r>
      <w:r w:rsidRPr="00250D6F">
        <w:rPr>
          <w:rFonts w:ascii="Times New Roman" w:hAnsi="Times New Roman" w:cs="Times New Roman"/>
          <w:spacing w:val="2"/>
          <w:sz w:val="28"/>
          <w:szCs w:val="28"/>
        </w:rPr>
        <w:br/>
      </w:r>
      <w:r w:rsidRPr="00250D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Целью построения СМИБ является выбор соответствующих мер управления безопасностью, предназначенных для защиты информационных активов и гарантирующих доверие заинтересованных сторон.</w:t>
      </w:r>
      <w:r w:rsidR="002A5C02" w:rsidRPr="00250D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</w:p>
    <w:p w:rsidR="00353433" w:rsidRPr="00250D6F" w:rsidRDefault="00353433" w:rsidP="002A5C02">
      <w:pPr>
        <w:spacing w:line="240" w:lineRule="auto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250D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Организация должна разработать, внедрить, обеспечить функционирование, вести мониторинг, анализировать, поддерживать и непрерывно улучшать </w:t>
      </w:r>
      <w:proofErr w:type="gramStart"/>
      <w:r w:rsidRPr="00250D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документированную</w:t>
      </w:r>
      <w:proofErr w:type="gramEnd"/>
      <w:r w:rsidRPr="00250D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СМИБ применительно ко всей деловой деятельности организации и рискам, с которыми она сталкивается. С учетом целей настоящего стандарта используемый процесс основан на применении модели PDCA.</w:t>
      </w:r>
    </w:p>
    <w:p w:rsidR="00353433" w:rsidRPr="00250D6F" w:rsidRDefault="00BE7A88" w:rsidP="0035343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 xml:space="preserve">Разработка СМИБ. </w:t>
      </w:r>
      <w:r w:rsidR="00353433" w:rsidRPr="00250D6F">
        <w:rPr>
          <w:spacing w:val="2"/>
          <w:sz w:val="28"/>
          <w:szCs w:val="28"/>
        </w:rPr>
        <w:t>Организация должна осуществить следующее:</w:t>
      </w:r>
      <w:r w:rsidR="00353433" w:rsidRPr="00250D6F">
        <w:rPr>
          <w:spacing w:val="2"/>
          <w:sz w:val="28"/>
          <w:szCs w:val="28"/>
        </w:rPr>
        <w:br/>
      </w:r>
    </w:p>
    <w:p w:rsidR="00353433" w:rsidRPr="00250D6F" w:rsidRDefault="00353433" w:rsidP="0035343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a) определить область и границы действия СМИБ с учетом характеристик бизнеса, организации, ее размещения, активов и технологий, в том числе детали и обоснование любых исключений из области ее действия;</w:t>
      </w:r>
      <w:r w:rsidRPr="00250D6F">
        <w:rPr>
          <w:spacing w:val="2"/>
          <w:sz w:val="28"/>
          <w:szCs w:val="28"/>
        </w:rPr>
        <w:br/>
      </w:r>
    </w:p>
    <w:p w:rsidR="00353433" w:rsidRPr="00250D6F" w:rsidRDefault="00353433" w:rsidP="0035343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b) определить политику СМИБ на основе характеристик бизнеса, организации, ее размещения, активов и технологий;</w:t>
      </w:r>
    </w:p>
    <w:p w:rsidR="00353433" w:rsidRPr="00250D6F" w:rsidRDefault="00353433" w:rsidP="0035343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>c) определить подход к оценке риска в организации;</w:t>
      </w:r>
    </w:p>
    <w:p w:rsidR="00353433" w:rsidRPr="00706EF1" w:rsidRDefault="00353433" w:rsidP="0035343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>d) идентифицировать риски</w:t>
      </w:r>
      <w:r w:rsidRPr="00706EF1">
        <w:rPr>
          <w:spacing w:val="2"/>
          <w:sz w:val="28"/>
          <w:szCs w:val="28"/>
          <w:shd w:val="clear" w:color="auto" w:fill="FFFFFF"/>
        </w:rPr>
        <w:t>;</w:t>
      </w:r>
    </w:p>
    <w:p w:rsidR="00353433" w:rsidRPr="00706EF1" w:rsidRDefault="00353433" w:rsidP="0035343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>e) проанализировать и оценить риски;</w:t>
      </w:r>
    </w:p>
    <w:p w:rsidR="00353433" w:rsidRPr="00250D6F" w:rsidRDefault="00353433" w:rsidP="0035343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>f) определить и оценить различные варианты обработки рисков;</w:t>
      </w:r>
    </w:p>
    <w:p w:rsidR="00353433" w:rsidRPr="00706EF1" w:rsidRDefault="00353433" w:rsidP="0035343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>g) выбрать цели и меры управления для обработки рисков;</w:t>
      </w:r>
    </w:p>
    <w:p w:rsidR="00BE02A9" w:rsidRPr="00250D6F" w:rsidRDefault="00BE02A9" w:rsidP="00BE02A9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h) получить утверждение руководством предполагаемых остаточных рисков;</w:t>
      </w:r>
    </w:p>
    <w:p w:rsidR="00BE02A9" w:rsidRPr="00250D6F" w:rsidRDefault="00BE02A9" w:rsidP="00BE02A9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i) получить разрешение руководства на внедрение и эксплуатацию СМИБ;</w:t>
      </w:r>
    </w:p>
    <w:p w:rsidR="00BE02A9" w:rsidRPr="00250D6F" w:rsidRDefault="00BE02A9" w:rsidP="00BE02A9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lastRenderedPageBreak/>
        <w:t>j) подготовить Положение о применимости;</w:t>
      </w:r>
    </w:p>
    <w:p w:rsidR="00BE7A88" w:rsidRPr="00250D6F" w:rsidRDefault="00BE7A88" w:rsidP="00BE02A9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</w:p>
    <w:p w:rsidR="00BE7A88" w:rsidRPr="00250D6F" w:rsidRDefault="00BE7A88" w:rsidP="00BE02A9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Внедрение СМИБ.</w:t>
      </w:r>
      <w:r w:rsidR="00CF74AB" w:rsidRPr="00250D6F">
        <w:rPr>
          <w:spacing w:val="2"/>
          <w:sz w:val="28"/>
          <w:szCs w:val="28"/>
        </w:rPr>
        <w:t xml:space="preserve"> Организация должна осуществить следующее:</w:t>
      </w:r>
    </w:p>
    <w:p w:rsidR="00A92905" w:rsidRPr="00250D6F" w:rsidRDefault="00A92905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a) разработать план обработки рисков, определяющий соответствующие действия руководства, ресурсы, обязанности и приоритеты в отношении менеджмента рисков ИБ;</w:t>
      </w:r>
    </w:p>
    <w:p w:rsidR="00A92905" w:rsidRPr="00250D6F" w:rsidRDefault="00A92905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b) реализовать план обработки рисков для достижения намеченных целей управления, включающий в себя вопросы финансирования, а также распределение функций и обязанностей;</w:t>
      </w:r>
    </w:p>
    <w:p w:rsidR="00A92905" w:rsidRPr="00250D6F" w:rsidRDefault="00A92905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c) внедрить меры управления, для достижения целей управления;</w:t>
      </w:r>
    </w:p>
    <w:p w:rsidR="00A92905" w:rsidRPr="00706EF1" w:rsidRDefault="00A92905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d) определить способ измерения результативности выбранных мер управления или их групп и использования этих измерений для оценки результативности управления с целью получить сравнимые и воспроизводимые дан</w:t>
      </w:r>
      <w:r w:rsidR="00DC3BA1" w:rsidRPr="00250D6F">
        <w:rPr>
          <w:spacing w:val="2"/>
          <w:sz w:val="28"/>
          <w:szCs w:val="28"/>
        </w:rPr>
        <w:t>ные</w:t>
      </w:r>
      <w:r w:rsidRPr="00250D6F">
        <w:rPr>
          <w:spacing w:val="2"/>
          <w:sz w:val="28"/>
          <w:szCs w:val="28"/>
        </w:rPr>
        <w:t>.</w:t>
      </w:r>
    </w:p>
    <w:p w:rsidR="00DC3BA1" w:rsidRPr="00250D6F" w:rsidRDefault="00DC3BA1" w:rsidP="00DC3BA1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e) реализовать программы по обучению и повышению</w:t>
      </w:r>
      <w:r w:rsidR="00156B31" w:rsidRPr="00250D6F">
        <w:rPr>
          <w:spacing w:val="2"/>
          <w:sz w:val="28"/>
          <w:szCs w:val="28"/>
        </w:rPr>
        <w:t xml:space="preserve"> квалификации сотрудников</w:t>
      </w:r>
      <w:r w:rsidRPr="00250D6F">
        <w:rPr>
          <w:spacing w:val="2"/>
          <w:sz w:val="28"/>
          <w:szCs w:val="28"/>
        </w:rPr>
        <w:t>;</w:t>
      </w:r>
    </w:p>
    <w:p w:rsidR="00DC3BA1" w:rsidRPr="00250D6F" w:rsidRDefault="00DC3BA1" w:rsidP="00DC3BA1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f) управлять работой СМИБ;</w:t>
      </w:r>
    </w:p>
    <w:p w:rsidR="00DC3BA1" w:rsidRPr="00250D6F" w:rsidRDefault="00DC3BA1" w:rsidP="00DC3BA1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g) управлять ресурсами СМИБ;</w:t>
      </w:r>
    </w:p>
    <w:p w:rsidR="00DC3BA1" w:rsidRPr="00250D6F" w:rsidRDefault="00DC3BA1" w:rsidP="00DC3BA1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h) внедрить процедуры и другие меры управления, обеспечивающие быстрое обнаружение событий ИБ и реагирование на инциденты, связанные с ИБ.</w:t>
      </w:r>
    </w:p>
    <w:p w:rsidR="00DC3BA1" w:rsidRPr="00706EF1" w:rsidRDefault="00DC3BA1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</w:p>
    <w:p w:rsidR="008331FE" w:rsidRPr="00706EF1" w:rsidRDefault="008331FE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 xml:space="preserve">Документация должна включать в себя записи решений руководства, позволяющие обеспечивать контроль выполнения решений руководства и политик организации, а также обеспечивать </w:t>
      </w:r>
      <w:proofErr w:type="spellStart"/>
      <w:r w:rsidRPr="00250D6F">
        <w:rPr>
          <w:spacing w:val="2"/>
          <w:sz w:val="28"/>
          <w:szCs w:val="28"/>
          <w:shd w:val="clear" w:color="auto" w:fill="FFFFFF"/>
        </w:rPr>
        <w:t>воспроизводимость</w:t>
      </w:r>
      <w:proofErr w:type="spellEnd"/>
      <w:r w:rsidRPr="00250D6F">
        <w:rPr>
          <w:spacing w:val="2"/>
          <w:sz w:val="28"/>
          <w:szCs w:val="28"/>
          <w:shd w:val="clear" w:color="auto" w:fill="FFFFFF"/>
        </w:rPr>
        <w:t xml:space="preserve"> документированных результатов.</w:t>
      </w:r>
      <w:r w:rsidRPr="00250D6F">
        <w:rPr>
          <w:spacing w:val="2"/>
          <w:sz w:val="28"/>
          <w:szCs w:val="28"/>
        </w:rPr>
        <w:br/>
      </w:r>
      <w:r w:rsidRPr="00250D6F">
        <w:rPr>
          <w:spacing w:val="2"/>
          <w:sz w:val="28"/>
          <w:szCs w:val="28"/>
        </w:rPr>
        <w:br/>
      </w:r>
      <w:r w:rsidRPr="00250D6F">
        <w:rPr>
          <w:spacing w:val="2"/>
          <w:sz w:val="28"/>
          <w:szCs w:val="28"/>
          <w:shd w:val="clear" w:color="auto" w:fill="FFFFFF"/>
        </w:rPr>
        <w:t>Важно иметь обратную связь выбранных мер управления с результатами процессов оценки и обработки риска, а также последних с политикой СМИБ и целями СМИБ.</w:t>
      </w:r>
    </w:p>
    <w:p w:rsidR="008331FE" w:rsidRPr="00706EF1" w:rsidRDefault="008331FE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</w:p>
    <w:p w:rsidR="008331FE" w:rsidRPr="00706EF1" w:rsidRDefault="008331FE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 xml:space="preserve">Для предоставления свидетельств соответствия требованиям и результативности функционирования СМИБ необходимо вести и поддерживать в рабочем состоянии учетные записи. Учетные записи необходимо контролировать и защищать. СМИБ должна принимать во внимание все нормативно-правовые требования и договорные обязательства, имеющие отношение к ИБ. Записи должны быть четкими, </w:t>
      </w:r>
      <w:proofErr w:type="spellStart"/>
      <w:r w:rsidRPr="00250D6F">
        <w:rPr>
          <w:spacing w:val="2"/>
          <w:sz w:val="28"/>
          <w:szCs w:val="28"/>
          <w:shd w:val="clear" w:color="auto" w:fill="FFFFFF"/>
        </w:rPr>
        <w:t>легкоидентифицируемыми</w:t>
      </w:r>
      <w:proofErr w:type="spellEnd"/>
      <w:r w:rsidRPr="00250D6F">
        <w:rPr>
          <w:spacing w:val="2"/>
          <w:sz w:val="28"/>
          <w:szCs w:val="28"/>
          <w:shd w:val="clear" w:color="auto" w:fill="FFFFFF"/>
        </w:rPr>
        <w:t xml:space="preserve"> и восстанавливаемыми. Меры управления, требуемые для идентификации, хранения, защиты, поиска, определения сроков хранения и уничтожения записей должны быть документированы и реализованы.</w:t>
      </w:r>
    </w:p>
    <w:p w:rsidR="008331FE" w:rsidRPr="00706EF1" w:rsidRDefault="008331FE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</w:p>
    <w:p w:rsidR="008331FE" w:rsidRPr="00250D6F" w:rsidRDefault="008331FE" w:rsidP="008331F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 xml:space="preserve">Руководство организации должно </w:t>
      </w:r>
      <w:proofErr w:type="gramStart"/>
      <w:r w:rsidRPr="00250D6F">
        <w:rPr>
          <w:spacing w:val="2"/>
          <w:sz w:val="28"/>
          <w:szCs w:val="28"/>
        </w:rPr>
        <w:t>предоставлять доказательства</w:t>
      </w:r>
      <w:proofErr w:type="gramEnd"/>
      <w:r w:rsidRPr="00250D6F">
        <w:rPr>
          <w:spacing w:val="2"/>
          <w:sz w:val="28"/>
          <w:szCs w:val="28"/>
        </w:rPr>
        <w:t xml:space="preserve"> выполнения своих обязательств в отношении разработки, внедрения, </w:t>
      </w:r>
      <w:r w:rsidRPr="00250D6F">
        <w:rPr>
          <w:spacing w:val="2"/>
          <w:sz w:val="28"/>
          <w:szCs w:val="28"/>
        </w:rPr>
        <w:lastRenderedPageBreak/>
        <w:t>обеспечения функционирования, мониторинга, анализа, поддержки и улучшения СМИБ путем осуществления следующих мер:</w:t>
      </w:r>
      <w:r w:rsidRPr="00250D6F">
        <w:rPr>
          <w:spacing w:val="2"/>
          <w:sz w:val="28"/>
          <w:szCs w:val="28"/>
        </w:rPr>
        <w:br/>
      </w:r>
    </w:p>
    <w:p w:rsidR="008331FE" w:rsidRPr="00706EF1" w:rsidRDefault="008331FE" w:rsidP="008331F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a) разработки политики СМИБ;</w:t>
      </w:r>
    </w:p>
    <w:p w:rsidR="008331FE" w:rsidRPr="00250D6F" w:rsidRDefault="008331FE" w:rsidP="008331F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b) обеспечения разработки целей и планов СМИБ;</w:t>
      </w:r>
    </w:p>
    <w:p w:rsidR="008331FE" w:rsidRPr="00250D6F" w:rsidRDefault="008331FE" w:rsidP="008331F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c) определения функций и ответственности в области ИБ;</w:t>
      </w:r>
    </w:p>
    <w:p w:rsidR="008331FE" w:rsidRPr="00250D6F" w:rsidRDefault="008331FE" w:rsidP="008331F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d) доведения до всех сотрудников организации информации о важности достижения целей информационной безопасности и соответствия ее требованиям политики организации, об их ответственности перед законом, а также о необходимости непрерывного совершенствования в реализации мер ИБ;</w:t>
      </w:r>
    </w:p>
    <w:p w:rsidR="008331FE" w:rsidRPr="00250D6F" w:rsidRDefault="008331FE" w:rsidP="008331F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e) выделения необходимых и достаточных ресурсов для разработки, внедрения, обеспечения функционирования, мониторинга, анализа, поддержки и улучшения СМИБ;</w:t>
      </w:r>
    </w:p>
    <w:p w:rsidR="008331FE" w:rsidRPr="00250D6F" w:rsidRDefault="008331FE" w:rsidP="008331F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f) установления критериев принятия рисков и уровней их приемлемости;</w:t>
      </w:r>
    </w:p>
    <w:p w:rsidR="008331FE" w:rsidRPr="00250D6F" w:rsidRDefault="008331FE" w:rsidP="008331F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g) обеспечения проведения внутренних аудитов СМИБ;</w:t>
      </w:r>
    </w:p>
    <w:p w:rsidR="008331FE" w:rsidRPr="00250D6F" w:rsidRDefault="008331FE" w:rsidP="008331F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h) проведения анализа СМИБ со стороны руководства.</w:t>
      </w:r>
    </w:p>
    <w:p w:rsidR="008331FE" w:rsidRPr="00706EF1" w:rsidRDefault="008331FE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</w:p>
    <w:p w:rsidR="00637A98" w:rsidRPr="00250D6F" w:rsidRDefault="00637A98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Организация должна в соответствии с утвержденным графиком проводить внутренние аудиты СМИБ, позволяющие установить, что цели управления, меры управления, процессы и процедуры СМИБ:</w:t>
      </w:r>
      <w:r w:rsidRPr="00250D6F">
        <w:rPr>
          <w:spacing w:val="2"/>
          <w:sz w:val="28"/>
          <w:szCs w:val="28"/>
        </w:rPr>
        <w:br/>
      </w:r>
    </w:p>
    <w:p w:rsidR="00637A98" w:rsidRPr="00250D6F" w:rsidRDefault="00637A98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a) соответствуют требованиям настоящего стандарта и соответствующим законам или нормативным документам;</w:t>
      </w:r>
    </w:p>
    <w:p w:rsidR="00637A98" w:rsidRPr="00250D6F" w:rsidRDefault="00637A98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b) соответствуют установленным требованиям ИБ;</w:t>
      </w:r>
    </w:p>
    <w:p w:rsidR="00637A98" w:rsidRPr="00250D6F" w:rsidRDefault="00637A98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c) результативно внедряются и поддерживаются;</w:t>
      </w:r>
    </w:p>
    <w:p w:rsidR="00637A98" w:rsidRPr="00706EF1" w:rsidRDefault="00637A98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d) функционируют должным образом.</w:t>
      </w:r>
    </w:p>
    <w:p w:rsidR="005D6389" w:rsidRPr="00706EF1" w:rsidRDefault="005D6389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</w:p>
    <w:p w:rsidR="005D6389" w:rsidRPr="00706EF1" w:rsidRDefault="005D6389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>Руководство должно в соответствии с утвержденным графиком периодически (не менее одного раза в год) проводить анализ СМИБ организации в целях обеспечения ее постоянной пригодности, адекватности и результативности. Результаты анализа должны содержать предложения по изменению СМИБ и оценку их реализации в интересах обеспечения выполнения требований политики и целей информационной безопасности. Результаты таких проверок должны быть зафиксированы документально, а учетные записи должны быть сохранены.</w:t>
      </w:r>
    </w:p>
    <w:p w:rsidR="00223DAE" w:rsidRPr="00706EF1" w:rsidRDefault="00223DAE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Входные данные для анализа СМИБ со стороны руководства должны включать в себя следующую информацию:</w:t>
      </w:r>
      <w:r w:rsidRPr="00250D6F">
        <w:rPr>
          <w:spacing w:val="2"/>
          <w:sz w:val="28"/>
          <w:szCs w:val="28"/>
        </w:rPr>
        <w:br/>
      </w: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a) результаты предыдущих аудитов и анализа СМИБ;</w:t>
      </w: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b) результаты взаимодействия с заинтересованными сторонами;</w:t>
      </w: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lastRenderedPageBreak/>
        <w:t>c) методы, средства или процедуры, которые могут быть использованы в организации для совершенствования функционирования и повышения результативности СМИБ;</w:t>
      </w: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d) правовое обоснование предупреждающих и корректирующих действий;</w:t>
      </w: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e) уязвимости или угрозы, которые не были адекватно учтены в процессе предыдущей оценки рисков;</w:t>
      </w: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f) результаты количественной оценки результативности СМИБ;</w:t>
      </w: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g) последующие действия, вытекающие из предыдущего анализа со стороны руководства;</w:t>
      </w: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h) любые изменения, которые могли бы повлиять на СМИБ;</w:t>
      </w:r>
    </w:p>
    <w:p w:rsidR="00223DAE" w:rsidRPr="00250D6F" w:rsidRDefault="00223DAE" w:rsidP="00223DAE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</w:rPr>
        <w:t>i) рекомендации по улучшению.</w:t>
      </w:r>
    </w:p>
    <w:p w:rsidR="00223DAE" w:rsidRPr="00706EF1" w:rsidRDefault="00223DAE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</w:p>
    <w:p w:rsidR="00223DAE" w:rsidRPr="00706EF1" w:rsidRDefault="000E0B4F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>Организация должна постоянно повышать результативность СМИБ посредством уточнения политики ИБ, целей ИБ, использования результатов аудитов, анализа контролируемых событий, корректирующих и предупреждающих действий, а также использования руководством результатов анализа СМИБ.</w:t>
      </w:r>
    </w:p>
    <w:p w:rsidR="00250D6F" w:rsidRPr="00706EF1" w:rsidRDefault="00250D6F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</w:p>
    <w:p w:rsidR="00250D6F" w:rsidRPr="00706EF1" w:rsidRDefault="00250D6F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  <w:r w:rsidRPr="00250D6F">
        <w:rPr>
          <w:spacing w:val="2"/>
          <w:sz w:val="28"/>
          <w:szCs w:val="28"/>
          <w:shd w:val="clear" w:color="auto" w:fill="FFFFFF"/>
        </w:rPr>
        <w:t>Организация должна проводить мероприятия по устранению причин несоответствий требованиям СМИБ с целью предупредить их повторное возникновение. Организация должна определять действия, необходимые для устранения причин потенциальных несоответствий требованиям СМИБ, с целью предотвратить их повторное появление. Предпринимаемые предупреждающие действия должны соответствовать последствиям потенциальных проблем.</w:t>
      </w:r>
    </w:p>
    <w:p w:rsidR="00250D6F" w:rsidRPr="00706EF1" w:rsidRDefault="00250D6F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  <w:shd w:val="clear" w:color="auto" w:fill="FFFFFF"/>
        </w:rPr>
      </w:pPr>
    </w:p>
    <w:p w:rsidR="00250D6F" w:rsidRPr="00250D6F" w:rsidRDefault="00250D6F" w:rsidP="00637A98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spacing w:val="2"/>
          <w:sz w:val="28"/>
          <w:szCs w:val="28"/>
        </w:rPr>
      </w:pPr>
      <w:r w:rsidRPr="00250D6F">
        <w:rPr>
          <w:spacing w:val="2"/>
          <w:sz w:val="28"/>
          <w:szCs w:val="28"/>
          <w:shd w:val="clear" w:color="auto" w:fill="FFFFFF"/>
        </w:rPr>
        <w:t>Организация должна определить изменения в оценках рисков и установить требования к предупреждающим действиям, при этом обращая особое внимание на существенно измененные количественные показатели рисков.</w:t>
      </w:r>
      <w:r w:rsidRPr="00250D6F">
        <w:rPr>
          <w:spacing w:val="2"/>
          <w:sz w:val="28"/>
          <w:szCs w:val="28"/>
        </w:rPr>
        <w:br/>
      </w:r>
      <w:r w:rsidRPr="00250D6F">
        <w:rPr>
          <w:spacing w:val="2"/>
          <w:sz w:val="28"/>
          <w:szCs w:val="28"/>
        </w:rPr>
        <w:br/>
      </w:r>
      <w:r w:rsidRPr="00250D6F">
        <w:rPr>
          <w:spacing w:val="2"/>
          <w:sz w:val="28"/>
          <w:szCs w:val="28"/>
          <w:shd w:val="clear" w:color="auto" w:fill="FFFFFF"/>
        </w:rPr>
        <w:t>Приоритеты в отношении реализации предупреждающих действий должны быть определены на основе результатов оценки риска.</w:t>
      </w:r>
    </w:p>
    <w:p w:rsidR="00637A98" w:rsidRPr="00706EF1" w:rsidRDefault="00637A98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706EF1" w:rsidRDefault="00292DBF" w:rsidP="00A92905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292DBF" w:rsidRPr="00292DBF" w:rsidRDefault="00292DBF" w:rsidP="00292DBF">
      <w:pPr>
        <w:pStyle w:val="formattext"/>
        <w:shd w:val="clear" w:color="auto" w:fill="FFFFFF"/>
        <w:spacing w:before="0" w:beforeAutospacing="0" w:after="0" w:afterAutospacing="0" w:line="315" w:lineRule="atLeast"/>
        <w:jc w:val="center"/>
        <w:textAlignment w:val="baseline"/>
        <w:rPr>
          <w:color w:val="2D2D2D"/>
          <w:spacing w:val="2"/>
          <w:sz w:val="32"/>
          <w:szCs w:val="32"/>
        </w:rPr>
      </w:pPr>
      <w:r>
        <w:rPr>
          <w:color w:val="2D2D2D"/>
          <w:spacing w:val="2"/>
          <w:sz w:val="32"/>
          <w:szCs w:val="32"/>
        </w:rPr>
        <w:lastRenderedPageBreak/>
        <w:t>ЗАКЛЮЧЕНИЕ</w:t>
      </w:r>
    </w:p>
    <w:p w:rsidR="00BE02A9" w:rsidRPr="00BE02A9" w:rsidRDefault="00BE02A9" w:rsidP="00353433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AF4376" w:rsidRDefault="008A1693" w:rsidP="002A5C02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Д</w:t>
      </w: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анный </w:t>
      </w:r>
      <w:proofErr w:type="gramStart"/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стандарт</w:t>
      </w:r>
      <w:proofErr w:type="gramEnd"/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прежде всего адресован 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крупным</w:t>
      </w: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или особо важным организациям, обеспечение информационной безопасности котор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ых критично для безопасности.</w:t>
      </w:r>
    </w:p>
    <w:p w:rsidR="00AF4376" w:rsidRDefault="008A1693" w:rsidP="002A5C02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  <w:t xml:space="preserve">Также большое внимание уделяется 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возможным действиям по устранению рисков</w:t>
      </w: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контролю</w:t>
      </w: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. Видно, что документ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был написан на широкие массы с должным подходом и профессионализмом</w:t>
      </w: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. На высоком уровне абстракции такие активности ИБ вполне реализуемы.</w:t>
      </w:r>
    </w:p>
    <w:p w:rsidR="006A52D9" w:rsidRDefault="008A1693" w:rsidP="002A5C02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</w:r>
      <w:proofErr w:type="gramStart"/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Судя по всему в дальнейшем Фреймворк будет активно расширяться и включит</w:t>
      </w:r>
      <w:proofErr w:type="gramEnd"/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в себя ещё много других высокоур</w:t>
      </w:r>
      <w:r w:rsidR="006A52D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овневых функций ИБ.</w:t>
      </w:r>
    </w:p>
    <w:p w:rsidR="00353433" w:rsidRPr="0024534A" w:rsidRDefault="008A1693" w:rsidP="002A5C02">
      <w:pPr>
        <w:spacing w:line="24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</w:r>
      <w:r w:rsidR="006A52D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В целом получается ещё одна</w:t>
      </w: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="006A52D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важная часть </w:t>
      </w: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в процессе управления рисками И</w:t>
      </w:r>
      <w:r w:rsidR="006A52D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Б, грамотное применение которой</w:t>
      </w: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будет зависеть также и от того, в каком вид</w:t>
      </w:r>
      <w:r w:rsidR="00A86D9E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е он будет окончательно закреплён в определённой компании.</w:t>
      </w:r>
      <w:r w:rsidRPr="008A1693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</w:r>
    </w:p>
    <w:sectPr w:rsidR="00353433" w:rsidRPr="0024534A" w:rsidSect="006C1905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331" w:rsidRDefault="00267331" w:rsidP="006C1905">
      <w:pPr>
        <w:spacing w:after="0" w:line="240" w:lineRule="auto"/>
      </w:pPr>
      <w:r>
        <w:separator/>
      </w:r>
    </w:p>
  </w:endnote>
  <w:endnote w:type="continuationSeparator" w:id="0">
    <w:p w:rsidR="00267331" w:rsidRDefault="00267331" w:rsidP="006C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331" w:rsidRDefault="00267331" w:rsidP="006C1905">
      <w:pPr>
        <w:spacing w:after="0" w:line="240" w:lineRule="auto"/>
      </w:pPr>
      <w:r>
        <w:separator/>
      </w:r>
    </w:p>
  </w:footnote>
  <w:footnote w:type="continuationSeparator" w:id="0">
    <w:p w:rsidR="00267331" w:rsidRDefault="00267331" w:rsidP="006C1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8172710"/>
      <w:docPartObj>
        <w:docPartGallery w:val="Page Numbers (Top of Page)"/>
        <w:docPartUnique/>
      </w:docPartObj>
    </w:sdtPr>
    <w:sdtEndPr/>
    <w:sdtContent>
      <w:p w:rsidR="006C1905" w:rsidRDefault="006C190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069">
          <w:rPr>
            <w:noProof/>
          </w:rPr>
          <w:t>2</w:t>
        </w:r>
        <w:r>
          <w:fldChar w:fldCharType="end"/>
        </w:r>
      </w:p>
    </w:sdtContent>
  </w:sdt>
  <w:p w:rsidR="006C1905" w:rsidRDefault="006C190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04"/>
    <w:rsid w:val="000E0B4F"/>
    <w:rsid w:val="00102E52"/>
    <w:rsid w:val="00156B31"/>
    <w:rsid w:val="001B1004"/>
    <w:rsid w:val="001D4CEC"/>
    <w:rsid w:val="00223DAE"/>
    <w:rsid w:val="0024534A"/>
    <w:rsid w:val="00250D6F"/>
    <w:rsid w:val="00267331"/>
    <w:rsid w:val="00292DBF"/>
    <w:rsid w:val="002A0069"/>
    <w:rsid w:val="002A5C02"/>
    <w:rsid w:val="002A718B"/>
    <w:rsid w:val="002C4E09"/>
    <w:rsid w:val="00346688"/>
    <w:rsid w:val="00353433"/>
    <w:rsid w:val="003B732B"/>
    <w:rsid w:val="00414A71"/>
    <w:rsid w:val="00544319"/>
    <w:rsid w:val="005B19CC"/>
    <w:rsid w:val="005D6389"/>
    <w:rsid w:val="00617C29"/>
    <w:rsid w:val="006334EE"/>
    <w:rsid w:val="00634679"/>
    <w:rsid w:val="00637A98"/>
    <w:rsid w:val="006A308C"/>
    <w:rsid w:val="006A52D9"/>
    <w:rsid w:val="006C1905"/>
    <w:rsid w:val="00706EF1"/>
    <w:rsid w:val="00745773"/>
    <w:rsid w:val="007521DB"/>
    <w:rsid w:val="007C39E6"/>
    <w:rsid w:val="008331FE"/>
    <w:rsid w:val="008658A0"/>
    <w:rsid w:val="00893E46"/>
    <w:rsid w:val="008A1693"/>
    <w:rsid w:val="008A36D0"/>
    <w:rsid w:val="008E000E"/>
    <w:rsid w:val="008E7DBC"/>
    <w:rsid w:val="009D639C"/>
    <w:rsid w:val="009F6ADB"/>
    <w:rsid w:val="00A82F54"/>
    <w:rsid w:val="00A86D9E"/>
    <w:rsid w:val="00A92905"/>
    <w:rsid w:val="00AF4376"/>
    <w:rsid w:val="00B01B33"/>
    <w:rsid w:val="00B575BE"/>
    <w:rsid w:val="00BA7332"/>
    <w:rsid w:val="00BE02A9"/>
    <w:rsid w:val="00BE7A88"/>
    <w:rsid w:val="00C17453"/>
    <w:rsid w:val="00CA23BC"/>
    <w:rsid w:val="00CA24AF"/>
    <w:rsid w:val="00CE0875"/>
    <w:rsid w:val="00CF74AB"/>
    <w:rsid w:val="00D23A91"/>
    <w:rsid w:val="00D924F3"/>
    <w:rsid w:val="00DC3BA1"/>
    <w:rsid w:val="00E26262"/>
    <w:rsid w:val="00E34E29"/>
    <w:rsid w:val="00E64B73"/>
    <w:rsid w:val="00FB35E5"/>
    <w:rsid w:val="00FD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E09"/>
  </w:style>
  <w:style w:type="paragraph" w:styleId="1">
    <w:name w:val="heading 1"/>
    <w:basedOn w:val="a"/>
    <w:next w:val="a"/>
    <w:link w:val="10"/>
    <w:uiPriority w:val="9"/>
    <w:qFormat/>
    <w:rsid w:val="003466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6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C1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1905"/>
  </w:style>
  <w:style w:type="paragraph" w:styleId="a5">
    <w:name w:val="footer"/>
    <w:basedOn w:val="a"/>
    <w:link w:val="a6"/>
    <w:uiPriority w:val="99"/>
    <w:unhideWhenUsed/>
    <w:rsid w:val="006C1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1905"/>
  </w:style>
  <w:style w:type="paragraph" w:customStyle="1" w:styleId="formattext">
    <w:name w:val="formattext"/>
    <w:basedOn w:val="a"/>
    <w:rsid w:val="00A8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CE08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E09"/>
  </w:style>
  <w:style w:type="paragraph" w:styleId="1">
    <w:name w:val="heading 1"/>
    <w:basedOn w:val="a"/>
    <w:next w:val="a"/>
    <w:link w:val="10"/>
    <w:uiPriority w:val="9"/>
    <w:qFormat/>
    <w:rsid w:val="003466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6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C1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1905"/>
  </w:style>
  <w:style w:type="paragraph" w:styleId="a5">
    <w:name w:val="footer"/>
    <w:basedOn w:val="a"/>
    <w:link w:val="a6"/>
    <w:uiPriority w:val="99"/>
    <w:unhideWhenUsed/>
    <w:rsid w:val="006C1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1905"/>
  </w:style>
  <w:style w:type="paragraph" w:customStyle="1" w:styleId="formattext">
    <w:name w:val="formattext"/>
    <w:basedOn w:val="a"/>
    <w:rsid w:val="00A8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CE0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D94F4-CACA-4063-B5B7-44B091711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2087</Words>
  <Characters>11899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Питон</dc:creator>
  <cp:keywords/>
  <dc:description/>
  <cp:lastModifiedBy>Питон</cp:lastModifiedBy>
  <cp:revision>51</cp:revision>
  <dcterms:created xsi:type="dcterms:W3CDTF">2020-11-03T23:14:00Z</dcterms:created>
  <dcterms:modified xsi:type="dcterms:W3CDTF">2020-11-05T00:20:00Z</dcterms:modified>
</cp:coreProperties>
</file>