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0" w:lineRule="atLeast"/>
        <w:jc w:val="center"/>
        <w:textAlignment w:val="auto"/>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绕口令练</w:t>
      </w:r>
      <w:bookmarkStart w:id="0" w:name="_GoBack"/>
      <w:bookmarkEnd w:id="0"/>
      <w:r>
        <w:rPr>
          <w:rStyle w:val="8"/>
          <w:rFonts w:hint="eastAsia" w:ascii="楷体" w:hAnsi="楷体" w:eastAsia="楷体" w:cs="楷体"/>
          <w:color w:val="D92142"/>
          <w:kern w:val="0"/>
          <w:sz w:val="24"/>
          <w:szCs w:val="24"/>
          <w:lang w:val="en-US" w:eastAsia="zh-CN" w:bidi="ar"/>
        </w:rPr>
        <w:t>习</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山前有个崔粗腿，山后有个崔腿粗。二人山前来比腿，不知是崔粗腿比崔腿粗的腿粗，还是崔腿粗比崔粗腿的腿粗？</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shān qián yǒu gè cuī cū tuǐ ，shān hòu yǒu gè cuī tuǐ cū 。èr rén shān qián lái bǐ tuǐ ，bú zhī shì cuī cū tuǐ bǐ cuī tuǐ cū de tuǐ cū ，hái shì cuī tuǐ cū bǐ cuī cū tuǐ de tuǐ cū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出南门，走六步，见着六叔和六舅，叫声六叔和六舅，借我六斗六升好绿豆；过了秋，打了豆，还我六叔六舅六十六斗六升好绿豆。</w:t>
      </w:r>
      <w:r>
        <w:rPr>
          <w:rFonts w:hint="eastAsia" w:ascii="楷体" w:hAnsi="楷体" w:eastAsia="楷体" w:cs="楷体"/>
          <w:color w:val="7B7F83"/>
          <w:kern w:val="0"/>
          <w:sz w:val="24"/>
          <w:szCs w:val="24"/>
          <w:lang w:val="en-US" w:eastAsia="zh-CN" w:bidi="ar"/>
        </w:rPr>
        <w:t>2、chū nán mén ，zǒu liù bù ，jiàn zhe liù shū hé liù jiù ，jiào shēng liù shū hé liù jiù ，jiè wǒ liù dòu liù shēng hǎo lǜ dòu ；guò le qiū ，dǎ le dòu ，hái wǒ liù shū liù jiù liù shí liù dòu liù shēng hǎo lǜ dòu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哥挎瓜筐过宽沟，过沟筐漏瓜滚沟。隔沟挎筐瓜筐扣，瓜滚筐空哥怪沟。</w:t>
      </w:r>
      <w:r>
        <w:rPr>
          <w:rFonts w:hint="eastAsia" w:ascii="楷体" w:hAnsi="楷体" w:eastAsia="楷体" w:cs="楷体"/>
          <w:color w:val="7B7F83"/>
          <w:kern w:val="0"/>
          <w:sz w:val="24"/>
          <w:szCs w:val="24"/>
          <w:lang w:val="en-US" w:eastAsia="zh-CN" w:bidi="ar"/>
        </w:rPr>
        <w:t>3、gē kuà guā kuāng guò kuān gōu ，guò gōu kuāng lòu guā gǔn gōu 。gé gōu kuà kuāng guā kuāng kòu ，guā gǔn kuāng kōng gē guài gōu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jc w:val="left"/>
        <w:textAlignment w:val="auto"/>
        <w:rPr>
          <w:rStyle w:val="8"/>
          <w:rFonts w:hint="eastAsia" w:ascii="楷体" w:hAnsi="楷体" w:eastAsia="楷体" w:cs="楷体"/>
          <w:color w:val="D92142"/>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jc w:val="center"/>
        <w:textAlignment w:val="auto"/>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ind w:leftChars="0"/>
        <w:jc w:val="left"/>
        <w:textAlignment w:val="auto"/>
        <w:rPr>
          <w:rFonts w:hint="eastAsia" w:ascii="楷体" w:hAnsi="楷体" w:eastAsia="楷体" w:cs="楷体"/>
          <w:sz w:val="24"/>
          <w:szCs w:val="24"/>
        </w:rPr>
      </w:pPr>
      <w:r>
        <w:rPr>
          <w:rFonts w:hint="eastAsia" w:ascii="楷体" w:hAnsi="楷体" w:eastAsia="楷体" w:cs="楷体"/>
          <w:kern w:val="0"/>
          <w:sz w:val="24"/>
          <w:szCs w:val="24"/>
          <w:lang w:val="en-US" w:eastAsia="zh-CN" w:bidi="ar"/>
        </w:rPr>
        <w:t>17日—19日，中共中央政治局常委、国务院总理李克强在云南省曲靖、昆明考察。他强调，要坚持以习近平新时代中国特色社会主义思想为指导，落实党中央、国务院部署，全面贯彻新发展理念，高效统筹疫情防控和经济社会发展，加大市场主体纾困，推进改革开放，稳就业稳物价保民生，保持经济运行在合理区间。在长坡彝族村，李克强察看玉米苗情、了解种粮成本收入。他说，粮食足天下安，种粮是硬道理。现在农资价格仍在高位，要再扶农民一把，尽快再发放一次农资补贴。村里小微企业主、个体户反映还贷难。李克强说，要把贷款展期、延期还本等政策落实到位，抓紧出台阶段性缓交利息政策。李克强来到曲靖农产品商贸城，得知云南蔬菜外调量居全国前列，他希望云南继续为“菜篮子”保供稳价作贡献。货运司机反映，购车时向汽车生产集团的财务公司贷了款，现在收入减少，还贷压力大。李克强说，司机们靠一辆车撑起了自家生计，也丰富了千家万户餐桌。要引导国有车企发挥作用，银企联动，帮扶司机缓解还贷困难。李克强走进路边小吃店，询问经营成本、房租等。他说，国家和地方会继续采取措施予以帮扶。在云南大学，李克强听取毕业生就业和双创汇报。他来到招聘现场对同学们说，学有所成、成有所用，毕业后工作是为国家、为家庭创造财富，也是对学业的检验。在考察学校古生物研究成果时，他说认识过去有利于把握现在、探索未来。溯源追本，科学研究才能站得高走得远。在闻泰公司，李克强得知他们是民企也引入了外资，在产业链多环节通过开放合作打造优势时说，企业就是要有改革创新、开放发展劲头，汇聚国内外先进要素，形成乘数效应。国家一视同仁支持各类所有制企业发展壮大。在与配套小微企业主交谈时，他说要研究发挥龙头企业作用，帮扶小微企业缓解融资难的措施。李克强考察了西电东送调控中心，强调能源稳供是保障发展和稳物价重要支撑，今年要坚决杜绝拉闸限电。要科学调度，抓住来水偏多的有利条件多发电，完成西电东送任务，同时发挥好水利工程防洪作用。李克强充分肯定云南经济社会发展成就，希望在以习近平同志为核心的党中央坚强领导下，上下同心共克时艰，实干奋进，在西部大开发中迈上新台阶，增进各族人民福祉。肖捷、何立峰陪同。</w:t>
      </w:r>
    </w:p>
    <w:p>
      <w:pPr>
        <w:keepNext w:val="0"/>
        <w:keepLines w:val="0"/>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sz w:val="24"/>
          <w:szCs w:val="24"/>
        </w:rPr>
      </w:pPr>
    </w:p>
    <w:sectPr>
      <w:headerReference r:id="rId3" w:type="default"/>
      <w:pgSz w:w="11906" w:h="16838"/>
      <w:pgMar w:top="720" w:right="890" w:bottom="720" w:left="89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3FA53"/>
    <w:multiLevelType w:val="singleLevel"/>
    <w:tmpl w:val="8683FA53"/>
    <w:lvl w:ilvl="0" w:tentative="0">
      <w:start w:val="1"/>
      <w:numFmt w:val="decimal"/>
      <w:suff w:val="nothing"/>
      <w:lvlText w:val="%1、"/>
      <w:lvlJc w:val="left"/>
    </w:lvl>
  </w:abstractNum>
  <w:abstractNum w:abstractNumId="1">
    <w:nsid w:val="6A48BD3A"/>
    <w:multiLevelType w:val="singleLevel"/>
    <w:tmpl w:val="6A48BD3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10661"/>
    <w:rsid w:val="5E310661"/>
    <w:rsid w:val="601B11D9"/>
    <w:rsid w:val="675F25B5"/>
    <w:rsid w:val="72A6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2022-07-17T15:44:00Z</dcterms:created>
  <dc:creator>陈迈骐</dc:creator>
  <cp:lastModifiedBy>陈迈骐</cp:lastModifiedBy>
  <dcterms:modified xsi:type="dcterms:W3CDTF">2022-08-22T15:48:29Z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912BEEADE6E74C77822C3C078C2B37DB</vt:lpwstr>
  </property>
</Properties>
</file>