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center"/>
        <w:textAlignment w:val="auto"/>
        <w:rPr>
          <w:rFonts w:hint="eastAsia" w:ascii="楷体" w:hAnsi="楷体" w:eastAsia="楷体" w:cs="楷体"/>
          <w:sz w:val="28"/>
          <w:szCs w:val="28"/>
        </w:rPr>
      </w:pPr>
      <w:r>
        <w:rPr>
          <w:rStyle w:val="10"/>
          <w:rFonts w:hint="eastAsia" w:ascii="楷体" w:hAnsi="楷体" w:eastAsia="楷体" w:cs="楷体"/>
          <w:i w:val="0"/>
          <w:iCs w:val="0"/>
          <w:caps w:val="0"/>
          <w:color w:val="D92142"/>
          <w:spacing w:val="12"/>
          <w:kern w:val="0"/>
          <w:sz w:val="28"/>
          <w:szCs w:val="28"/>
          <w:shd w:val="clear" w:fill="FFFFFF"/>
          <w:lang w:val="en-US" w:eastAsia="zh-CN" w:bidi="ar"/>
        </w:rPr>
        <w:t>绕口令练习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0" w:lineRule="atLeast"/>
        <w:ind w:right="192"/>
        <w:jc w:val="left"/>
        <w:textAlignment w:val="auto"/>
        <w:rPr>
          <w:rFonts w:hint="eastAsia" w:ascii="楷体" w:hAnsi="楷体" w:eastAsia="楷体" w:cs="楷体"/>
          <w:color w:val="3E3E3E"/>
          <w:spacing w:val="12"/>
          <w:sz w:val="28"/>
          <w:szCs w:val="28"/>
        </w:rPr>
      </w:pPr>
      <w:r>
        <w:rPr>
          <w:rFonts w:hint="eastAsia" w:ascii="楷体" w:hAnsi="楷体" w:eastAsia="楷体" w:cs="楷体"/>
          <w:i w:val="0"/>
          <w:iCs w:val="0"/>
          <w:caps w:val="0"/>
          <w:color w:val="3E3E3E"/>
          <w:spacing w:val="12"/>
          <w:sz w:val="28"/>
          <w:szCs w:val="28"/>
          <w:shd w:val="clear" w:fill="FFFFFF"/>
        </w:rPr>
        <w:t>1、大刀对单刀，单刀对大刀，大刀斗单刀，单刀夺大刀。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left"/>
        <w:textAlignment w:val="auto"/>
        <w:rPr>
          <w:rFonts w:hint="eastAsia" w:ascii="楷体" w:hAnsi="楷体" w:eastAsia="楷体" w:cs="楷体"/>
          <w:i w:val="0"/>
          <w:iCs w:val="0"/>
          <w:caps w:val="0"/>
          <w:color w:val="7B7F83"/>
          <w:spacing w:val="12"/>
          <w:kern w:val="0"/>
          <w:sz w:val="28"/>
          <w:szCs w:val="28"/>
          <w:shd w:val="clear" w:fill="FFFFFF"/>
          <w:lang w:val="en-US" w:eastAsia="zh-CN" w:bidi="ar"/>
        </w:rPr>
      </w:pPr>
      <w:r>
        <w:rPr>
          <w:rFonts w:hint="eastAsia" w:ascii="楷体" w:hAnsi="楷体" w:eastAsia="楷体" w:cs="楷体"/>
          <w:i w:val="0"/>
          <w:iCs w:val="0"/>
          <w:caps w:val="0"/>
          <w:color w:val="7B7F83"/>
          <w:spacing w:val="12"/>
          <w:kern w:val="0"/>
          <w:sz w:val="28"/>
          <w:szCs w:val="28"/>
          <w:shd w:val="clear" w:fill="FFFFFF"/>
          <w:lang w:val="en-US" w:eastAsia="zh-CN" w:bidi="ar"/>
        </w:rPr>
        <w:t>1、dà dāo duì dān dāo ，dān dāo duì dà dāo ，dà dāo dòu dān dāo ，dān dāo duó dà dāo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left"/>
        <w:textAlignment w:val="auto"/>
        <w:rPr>
          <w:rFonts w:hint="eastAsia" w:ascii="楷体" w:hAnsi="楷体" w:eastAsia="楷体" w:cs="楷体"/>
          <w:i w:val="0"/>
          <w:iCs w:val="0"/>
          <w:caps w:val="0"/>
          <w:color w:val="000000"/>
          <w:spacing w:val="12"/>
          <w:kern w:val="0"/>
          <w:sz w:val="28"/>
          <w:szCs w:val="28"/>
          <w:shd w:val="clear" w:fill="FFFFFF"/>
          <w:lang w:val="en-US" w:eastAsia="zh-CN" w:bidi="ar"/>
        </w:rPr>
      </w:pPr>
      <w:r>
        <w:rPr>
          <w:rFonts w:hint="eastAsia" w:ascii="楷体" w:hAnsi="楷体" w:eastAsia="楷体" w:cs="楷体"/>
          <w:i w:val="0"/>
          <w:iCs w:val="0"/>
          <w:caps w:val="0"/>
          <w:color w:val="000000"/>
          <w:spacing w:val="12"/>
          <w:kern w:val="0"/>
          <w:sz w:val="28"/>
          <w:szCs w:val="28"/>
          <w:shd w:val="clear" w:fill="FFFFFF"/>
          <w:lang w:val="en-US" w:eastAsia="zh-CN" w:bidi="ar"/>
        </w:rPr>
        <w:t>2、东边来了一只小山羊，西边来了一只大灰狼，一起走到小桥上，小山羊不让大灰狼，大灰狼不让小山羊，羊不让狼，狼不让羊，扑通一起掉到河中央。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left"/>
        <w:textAlignment w:val="auto"/>
        <w:rPr>
          <w:rFonts w:hint="eastAsia" w:ascii="楷体" w:hAnsi="楷体" w:eastAsia="楷体" w:cs="楷体"/>
          <w:i w:val="0"/>
          <w:iCs w:val="0"/>
          <w:caps w:val="0"/>
          <w:color w:val="7B7F83"/>
          <w:spacing w:val="12"/>
          <w:kern w:val="0"/>
          <w:sz w:val="28"/>
          <w:szCs w:val="28"/>
          <w:shd w:val="clear" w:fill="FFFFFF"/>
          <w:lang w:val="en-US" w:eastAsia="zh-CN" w:bidi="ar"/>
        </w:rPr>
      </w:pPr>
      <w:r>
        <w:rPr>
          <w:rFonts w:hint="eastAsia" w:ascii="楷体" w:hAnsi="楷体" w:eastAsia="楷体" w:cs="楷体"/>
          <w:i w:val="0"/>
          <w:iCs w:val="0"/>
          <w:caps w:val="0"/>
          <w:color w:val="7B7F83"/>
          <w:spacing w:val="12"/>
          <w:kern w:val="0"/>
          <w:sz w:val="28"/>
          <w:szCs w:val="28"/>
          <w:shd w:val="clear" w:fill="FFFFFF"/>
          <w:lang w:val="en-US" w:eastAsia="zh-CN" w:bidi="ar"/>
        </w:rPr>
        <w:t>2、dōng biān lái le yī zhī xiǎo shān yáng ，xī biān lái le yī zhī dà huī láng ，yī qǐ zǒu dào xiǎo qiáo shàng ，xiǎo shān yáng bú ràng dà huī láng ，dà huī láng bú ràng xiǎo shān yáng ，yáng bú ràng láng ，láng bú ràng yáng ，pū tōng yī qǐ diào dào hé zhōng yāng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left"/>
        <w:textAlignment w:val="auto"/>
        <w:rPr>
          <w:rFonts w:hint="eastAsia" w:ascii="楷体" w:hAnsi="楷体" w:eastAsia="楷体" w:cs="楷体"/>
          <w:i w:val="0"/>
          <w:iCs w:val="0"/>
          <w:caps w:val="0"/>
          <w:color w:val="000000"/>
          <w:spacing w:val="12"/>
          <w:kern w:val="0"/>
          <w:sz w:val="28"/>
          <w:szCs w:val="28"/>
          <w:shd w:val="clear" w:fill="FFFFFF"/>
          <w:lang w:val="en-US" w:eastAsia="zh-CN" w:bidi="ar"/>
        </w:rPr>
      </w:pPr>
      <w:r>
        <w:rPr>
          <w:rFonts w:hint="eastAsia" w:ascii="楷体" w:hAnsi="楷体" w:eastAsia="楷体" w:cs="楷体"/>
          <w:i w:val="0"/>
          <w:iCs w:val="0"/>
          <w:caps w:val="0"/>
          <w:color w:val="000000"/>
          <w:spacing w:val="12"/>
          <w:kern w:val="0"/>
          <w:sz w:val="28"/>
          <w:szCs w:val="28"/>
          <w:shd w:val="clear" w:fill="FFFFFF"/>
          <w:lang w:val="en-US" w:eastAsia="zh-CN" w:bidi="ar"/>
        </w:rPr>
        <w:t>3、坡上立着一只鹅，坡下就是一条河。宽宽的河，肥肥的鹅，鹅要过河，河要渡鹅。不知是鹅过河，还是河渡鹅。</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left"/>
        <w:textAlignment w:val="auto"/>
        <w:rPr>
          <w:rFonts w:hint="eastAsia" w:ascii="楷体" w:hAnsi="楷体" w:eastAsia="楷体" w:cs="楷体"/>
          <w:i w:val="0"/>
          <w:iCs w:val="0"/>
          <w:caps w:val="0"/>
          <w:color w:val="7B7F83"/>
          <w:spacing w:val="12"/>
          <w:kern w:val="0"/>
          <w:sz w:val="28"/>
          <w:szCs w:val="28"/>
          <w:shd w:val="clear" w:fill="FFFFFF"/>
          <w:lang w:val="en-US" w:eastAsia="zh-CN" w:bidi="ar"/>
        </w:rPr>
      </w:pPr>
      <w:bookmarkStart w:id="0" w:name="_GoBack"/>
      <w:bookmarkEnd w:id="0"/>
      <w:r>
        <w:rPr>
          <w:rFonts w:hint="eastAsia" w:ascii="楷体" w:hAnsi="楷体" w:eastAsia="楷体" w:cs="楷体"/>
          <w:i w:val="0"/>
          <w:iCs w:val="0"/>
          <w:caps w:val="0"/>
          <w:color w:val="7B7F83"/>
          <w:spacing w:val="12"/>
          <w:kern w:val="0"/>
          <w:sz w:val="28"/>
          <w:szCs w:val="28"/>
          <w:shd w:val="clear" w:fill="FFFFFF"/>
          <w:lang w:val="en-US" w:eastAsia="zh-CN" w:bidi="ar"/>
        </w:rPr>
        <w:t>3、pō shàng lì zhe yī zhī é ，pō xià jiù shì yī tiáo hé 。kuān kuān de hé ，féi féi de é ，é yào guò hé ，hé yào dù é 。bú zhī shì é guò hé ，hái shì hé dù é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center"/>
        <w:textAlignment w:val="auto"/>
        <w:rPr>
          <w:rStyle w:val="10"/>
          <w:rFonts w:hint="eastAsia" w:ascii="楷体" w:hAnsi="楷体" w:eastAsia="楷体" w:cs="楷体"/>
          <w:i w:val="0"/>
          <w:iCs w:val="0"/>
          <w:caps w:val="0"/>
          <w:color w:val="D92142"/>
          <w:spacing w:val="12"/>
          <w:kern w:val="0"/>
          <w:sz w:val="28"/>
          <w:szCs w:val="28"/>
          <w:shd w:val="clear" w:fill="FFFFFF"/>
          <w:lang w:val="en-US" w:eastAsia="zh-CN" w:bidi="ar"/>
        </w:rPr>
      </w:pPr>
      <w:r>
        <w:rPr>
          <w:rStyle w:val="10"/>
          <w:rFonts w:hint="eastAsia" w:ascii="楷体" w:hAnsi="楷体" w:eastAsia="楷体" w:cs="楷体"/>
          <w:i w:val="0"/>
          <w:iCs w:val="0"/>
          <w:caps w:val="0"/>
          <w:color w:val="D92142"/>
          <w:spacing w:val="12"/>
          <w:kern w:val="0"/>
          <w:sz w:val="28"/>
          <w:szCs w:val="28"/>
          <w:shd w:val="clear" w:fill="FFFFFF"/>
          <w:lang w:val="en-US" w:eastAsia="zh-CN" w:bidi="ar"/>
        </w:rPr>
        <w:t>《新闻联播》节选练习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jc w:val="left"/>
        <w:textAlignment w:val="auto"/>
        <w:rPr>
          <w:rFonts w:hint="eastAsia" w:ascii="楷体" w:hAnsi="楷体" w:eastAsia="楷体" w:cs="楷体"/>
          <w:sz w:val="28"/>
          <w:szCs w:val="28"/>
        </w:rPr>
      </w:pPr>
      <w:r>
        <w:rPr>
          <w:rFonts w:hint="eastAsia" w:ascii="楷体" w:hAnsi="楷体" w:eastAsia="楷体" w:cs="楷体"/>
          <w:i w:val="0"/>
          <w:iCs w:val="0"/>
          <w:caps w:val="0"/>
          <w:color w:val="000000"/>
          <w:spacing w:val="12"/>
          <w:kern w:val="0"/>
          <w:sz w:val="28"/>
          <w:szCs w:val="28"/>
          <w:shd w:val="clear" w:fill="FFFFFF"/>
          <w:lang w:val="en-US" w:eastAsia="zh-CN" w:bidi="ar"/>
        </w:rPr>
        <w:t>国家外汇管理局5月17日公布的4月外汇收支数据显示，我国外汇市场运行基本稳定，有基础、有条件适应外部环境调整变化。数据显示，4月银行结售汇顺差190亿美元，与一季度月均水平相当，远高于2021年同期水平；银行代客涉外收付款顺差162亿美元，环比增长57%。其中，4月货物贸易跨境收支顺差443亿美元，较一季度月均增长2%，也显著高于2021年同期水平。今年以来，我国跨境资金流动延续顺差格局。王春英表示，近年来，人民币汇率双向波动增强，主要受国际金融条件、境内外汇供求等多重因素共同影响，但对于我国这样的超大型经济体而言，汇率的长期趋势主要由国内基本面决定。王春英表示，我国国际收支结构依旧稳健。经常账户顺差有所扩大并保持在合理均衡区间，外汇储备充裕，规模持续居全球首位；外债结构不断优化，外债风险总体可控。外汇局将继续坚定不移、稳妥有序推进我国外汇市场改革开放，提升跨境贸易和投融资便利化水平，加大对企业汇率风险管理的支持力度，更好地服务实体经济。</w:t>
      </w:r>
    </w:p>
    <w:p>
      <w:pPr>
        <w:keepNext w:val="0"/>
        <w:keepLines w:val="0"/>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3378E"/>
    <w:rsid w:val="3853378E"/>
    <w:rsid w:val="50E95017"/>
    <w:rsid w:val="50E9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2022-07-17T15:45:00Z</dcterms:created>
  <dc:creator>陈迈骐</dc:creator>
  <cp:lastModifiedBy>陈迈骐</cp:lastModifiedBy>
  <dcterms:modified xsi:type="dcterms:W3CDTF">2022-08-22T15:50:36Z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83EE3FFF98AB4F57AA2C857827D9CCD8</vt:lpwstr>
  </property>
</Properties>
</file>