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center"/>
        <w:rPr>
          <w:rFonts w:hint="eastAsia" w:ascii="楷体" w:hAnsi="楷体" w:eastAsia="楷体" w:cs="楷体"/>
          <w:color w:val="3E3E3E"/>
          <w:spacing w:val="12"/>
          <w:sz w:val="24"/>
          <w:szCs w:val="24"/>
        </w:rPr>
      </w:pPr>
      <w:r>
        <w:rPr>
          <w:rStyle w:val="8"/>
          <w:rFonts w:hint="eastAsia" w:ascii="楷体" w:hAnsi="楷体" w:eastAsia="楷体" w:cs="楷体"/>
          <w:color w:val="D92142"/>
          <w:kern w:val="0"/>
          <w:sz w:val="24"/>
          <w:szCs w:val="24"/>
          <w:lang w:val="en-US" w:eastAsia="zh-CN" w:bidi="ar"/>
        </w:rPr>
        <w:t>绕口令练习</w:t>
      </w:r>
      <w:bookmarkStart w:id="0" w:name="_GoBack"/>
      <w:bookmarkEnd w:id="0"/>
    </w:p>
    <w:p>
      <w:pPr>
        <w:keepNext w:val="0"/>
        <w:keepLines w:val="0"/>
        <w:widowControl/>
        <w:numPr>
          <w:ilvl w:val="0"/>
          <w:numId w:val="1"/>
        </w:numPr>
        <w:suppressLineNumbers w:val="0"/>
        <w:jc w:val="left"/>
        <w:rPr>
          <w:rStyle w:val="8"/>
          <w:rFonts w:hint="eastAsia" w:ascii="楷体" w:hAnsi="楷体" w:eastAsia="楷体" w:cs="楷体"/>
          <w:color w:val="D92142"/>
          <w:kern w:val="0"/>
          <w:sz w:val="24"/>
          <w:szCs w:val="24"/>
          <w:lang w:val="en-US" w:eastAsia="zh-CN" w:bidi="ar"/>
        </w:rPr>
      </w:pPr>
      <w:r>
        <w:rPr>
          <w:rFonts w:hint="eastAsia" w:ascii="楷体" w:hAnsi="楷体" w:eastAsia="楷体" w:cs="楷体"/>
          <w:kern w:val="0"/>
          <w:sz w:val="24"/>
          <w:szCs w:val="24"/>
          <w:lang w:val="en-US" w:eastAsia="zh-CN" w:bidi="ar"/>
        </w:rPr>
        <w:t>六十六岁的陆老头，盖了六十六间楼，买了六十六篓油，养了六十六头牛，栽了六十六棵垂杨柳。六十六篓油，堆在六十六间楼；六十六头牛，扣在六十六棵垂杨柳。忽然一阵狂风起，吹倒了六十六间楼，翻倒了六十六篓油，折断了六十六棵垂杨柳，砸死了六十六头牛，急煞了六十六岁的陆老头。</w:t>
      </w:r>
    </w:p>
    <w:p>
      <w:pPr>
        <w:keepNext w:val="0"/>
        <w:keepLines w:val="0"/>
        <w:widowControl/>
        <w:numPr>
          <w:numId w:val="0"/>
        </w:numPr>
        <w:suppressLineNumbers w:val="0"/>
        <w:jc w:val="both"/>
        <w:rPr>
          <w:rStyle w:val="8"/>
          <w:rFonts w:hint="eastAsia" w:ascii="楷体" w:hAnsi="楷体" w:eastAsia="楷体" w:cs="楷体"/>
          <w:color w:val="D92142"/>
          <w:kern w:val="0"/>
          <w:sz w:val="24"/>
          <w:szCs w:val="24"/>
          <w:lang w:val="en-US" w:eastAsia="zh-CN" w:bidi="ar"/>
        </w:rPr>
      </w:pPr>
      <w:r>
        <w:rPr>
          <w:rFonts w:hint="eastAsia" w:ascii="楷体" w:hAnsi="楷体" w:eastAsia="楷体" w:cs="楷体"/>
          <w:color w:val="7B7F83"/>
          <w:kern w:val="0"/>
          <w:sz w:val="24"/>
          <w:szCs w:val="24"/>
          <w:lang w:val="en-US" w:eastAsia="zh-CN" w:bidi="ar"/>
        </w:rPr>
        <w:t>1、 liù shí liù suì de lù lǎo tóu ，gài le liù shí liù jiān lóu ，mǎi le liù shí liù lǒu yóu ，yǎng le liù shí liù tóu niú ，zāi le liù shí liù kē chuí yáng liǔ 。liù shí liù lǒu yóu ，duī zài liù shí liù jiān lóu ；liù shí liù tóu niú ，kòu zài liù shí liù kē chuí yáng liǔ 。hū rán yī zhèn kuáng fēng qǐ ，chuī dǎo le liù shí liù jiān lóu ，fān dǎo le liù shí liù lǒu yóu ，shé duàn le liù shí liù kē chuí yáng liǔ ，zá sǐ le liù shí liù tóu niú ，jí shà le liù shí liù suì de lù lǎo tóu 。</w:t>
      </w:r>
    </w:p>
    <w:p>
      <w:pPr>
        <w:keepNext w:val="0"/>
        <w:keepLines w:val="0"/>
        <w:widowControl/>
        <w:numPr>
          <w:ilvl w:val="0"/>
          <w:numId w:val="1"/>
        </w:numPr>
        <w:suppressLineNumbers w:val="0"/>
        <w:ind w:left="0" w:leftChars="0" w:firstLine="0" w:firstLineChars="0"/>
        <w:jc w:val="both"/>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山前有个严圆眼，山后有个严眼圆，二人山前来比眼，不知是严圆眼的眼圆，还是严眼圆比严圆眼的眼圆？</w:t>
      </w:r>
    </w:p>
    <w:p>
      <w:pPr>
        <w:keepNext w:val="0"/>
        <w:keepLines w:val="0"/>
        <w:widowControl/>
        <w:numPr>
          <w:numId w:val="0"/>
        </w:numPr>
        <w:suppressLineNumbers w:val="0"/>
        <w:ind w:leftChars="0"/>
        <w:jc w:val="both"/>
        <w:rPr>
          <w:rStyle w:val="8"/>
          <w:rFonts w:hint="eastAsia" w:ascii="楷体" w:hAnsi="楷体" w:eastAsia="楷体" w:cs="楷体"/>
          <w:color w:val="D92142"/>
          <w:kern w:val="0"/>
          <w:sz w:val="24"/>
          <w:szCs w:val="24"/>
          <w:lang w:val="en-US" w:eastAsia="zh-CN" w:bidi="ar"/>
        </w:rPr>
      </w:pPr>
      <w:r>
        <w:rPr>
          <w:rFonts w:hint="eastAsia" w:ascii="楷体" w:hAnsi="楷体" w:eastAsia="楷体" w:cs="楷体"/>
          <w:color w:val="7B7F83"/>
          <w:kern w:val="0"/>
          <w:sz w:val="24"/>
          <w:szCs w:val="24"/>
          <w:lang w:val="en-US" w:eastAsia="zh-CN" w:bidi="ar"/>
        </w:rPr>
        <w:t>2、shān qián yǒu gè yán yuán yǎn ，shān hòu yǒu gè yán yǎn yuán ，èr rén shān qián lái bǐ yǎn ，bú zhī shì yán yuán yǎn de yǎn yuán ，hái shì yán yǎn yuán bǐ yán yuán yǎn de yǎn yuán ？</w:t>
      </w:r>
    </w:p>
    <w:p>
      <w:pPr>
        <w:keepNext w:val="0"/>
        <w:keepLines w:val="0"/>
        <w:widowControl/>
        <w:numPr>
          <w:numId w:val="0"/>
        </w:numPr>
        <w:suppressLineNumbers w:val="0"/>
        <w:jc w:val="both"/>
        <w:rPr>
          <w:rStyle w:val="8"/>
          <w:rFonts w:hint="eastAsia" w:ascii="楷体" w:hAnsi="楷体" w:eastAsia="楷体" w:cs="楷体"/>
          <w:color w:val="D92142"/>
          <w:kern w:val="0"/>
          <w:sz w:val="24"/>
          <w:szCs w:val="24"/>
          <w:lang w:val="en-US" w:eastAsia="zh-CN" w:bidi="ar"/>
        </w:rPr>
      </w:pPr>
      <w:r>
        <w:rPr>
          <w:rFonts w:hint="eastAsia" w:ascii="楷体" w:hAnsi="楷体" w:eastAsia="楷体" w:cs="楷体"/>
          <w:kern w:val="0"/>
          <w:sz w:val="24"/>
          <w:szCs w:val="24"/>
          <w:lang w:val="en-US" w:eastAsia="zh-CN" w:bidi="ar"/>
        </w:rPr>
        <w:t>3、吃葡萄不吐葡萄皮儿，不吃葡萄倒吐葡萄皮儿。</w:t>
      </w:r>
      <w:r>
        <w:rPr>
          <w:rFonts w:hint="eastAsia" w:ascii="楷体" w:hAnsi="楷体" w:eastAsia="楷体" w:cs="楷体"/>
          <w:color w:val="7B7F83"/>
          <w:kern w:val="0"/>
          <w:sz w:val="24"/>
          <w:szCs w:val="24"/>
          <w:lang w:val="en-US" w:eastAsia="zh-CN" w:bidi="ar"/>
        </w:rPr>
        <w:t>3、chī pú táo bú tǔ pú táo pí ér ，bú chī pú táo dǎo tǔ pú táo pí ér 。</w:t>
      </w:r>
    </w:p>
    <w:p>
      <w:pPr>
        <w:keepNext w:val="0"/>
        <w:keepLines w:val="0"/>
        <w:widowControl/>
        <w:numPr>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8"/>
          <w:szCs w:val="28"/>
        </w:rPr>
      </w:pPr>
      <w:r>
        <w:rPr>
          <w:rFonts w:hint="eastAsia" w:ascii="楷体" w:hAnsi="楷体" w:eastAsia="楷体" w:cs="楷体"/>
          <w:kern w:val="0"/>
          <w:sz w:val="28"/>
          <w:szCs w:val="28"/>
          <w:lang w:val="en-US" w:eastAsia="zh-CN" w:bidi="ar"/>
        </w:rPr>
        <w:t>今天，国务院新闻办公室举行政策例行吹风会。交通运输部表示，当前货运物流不通不畅问题得到了初步缓解，物流主要运行指标持续向好。数据显示，5月10日，全国高速公路货车流量721.3万辆，较4月18日上升8.59%，铁路货物发送量、主要港口货物吞吐量、主要国际航空口岸货邮运输量均呈上升趋势，全国关闭、关停高速公路收费站和服务区实现“动态清零”。交通运输部要求各地要分类精准实施货车通行保障措施，落实“即采即走即追”+“闭环管理”要求，保障通信行程卡带*号的货车司机顺畅通行，建立货车司机“白名单”管理制度，推进信息共享和货车司机精准赋码。此外，推出加快投放1000亿元再贷款用于交通运输、物流等领域的措施，切实帮助物流企业和货车司机解决实际困难。</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EC2A43"/>
    <w:multiLevelType w:val="singleLevel"/>
    <w:tmpl w:val="39EC2A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AF5CAD"/>
    <w:rsid w:val="12BD3B90"/>
    <w:rsid w:val="25BA3691"/>
    <w:rsid w:val="293011EE"/>
    <w:rsid w:val="36AF5CAD"/>
    <w:rsid w:val="5CF0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2022-07-17T15:48:00Z</dcterms:created>
  <dc:creator>陈迈骐</dc:creator>
  <cp:lastModifiedBy>陈迈骐</cp:lastModifiedBy>
  <dcterms:modified xsi:type="dcterms:W3CDTF">2022-08-22T16:02:07Z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82F6C4B8615E425593DD3AC51A641E3A</vt:lpwstr>
  </property>
</Properties>
</file>