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center"/>
        <w:textAlignment w:val="top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8"/>
          <w:szCs w:val="28"/>
          <w:shd w:val="clear" w:fill="FFFFFF"/>
          <w:lang w:val="en-US" w:eastAsia="zh-CN" w:bidi="ar"/>
        </w:rPr>
        <w:t>字词练习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textAlignment w:val="top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  <w:t>炒菜（chǎo cài）冲刺（chōng cì）  </w:t>
      </w: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  <w:t>尺寸（chǐ cùn）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textAlignment w:val="top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  <w:t>陈词（chén cí） 差错（chà cuò）纯粹（chún cuì）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textAlignment w:val="top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  <w:t>初次（chū cì）船舱（chuán cāng） 场次（chǎng cì）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textAlignment w:val="top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  <w:t>春蚕（chūn cán）  除草（chú cǎo）揣测（chuǎi cè）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textAlignment w:val="top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  <w:t>陈醋（chén cù）储藏（chǔ cáng） 松树（sōng shù）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textAlignment w:val="top"/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  <w:t>宿舍（sù shè）算术（suàn shù）损失（sǔn shī）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2" w:lineRule="atLeast"/>
        <w:ind w:left="0" w:right="0" w:firstLine="0"/>
        <w:jc w:val="left"/>
        <w:textAlignment w:val="top"/>
        <w:rPr>
          <w:rFonts w:hint="eastAsia" w:ascii="楷体" w:hAnsi="楷体" w:eastAsia="楷体" w:cs="楷体"/>
          <w:color w:val="3E3E3E"/>
          <w:spacing w:val="12"/>
          <w:sz w:val="28"/>
          <w:szCs w:val="28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8"/>
          <w:szCs w:val="28"/>
          <w:shd w:val="clear" w:fill="FFFFFF"/>
          <w:lang w:val="en-US" w:eastAsia="zh-CN" w:bidi="ar"/>
        </w:rPr>
        <w:t>三山（sān shān）似是（sì shì）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  <w:r>
        <w:rPr>
          <w:rStyle w:val="10"/>
          <w:rFonts w:hint="eastAsia" w:ascii="楷体" w:hAnsi="楷体" w:eastAsia="楷体" w:cs="楷体"/>
          <w:i w:val="0"/>
          <w:iCs w:val="0"/>
          <w:caps w:val="0"/>
          <w:color w:val="D92142"/>
          <w:spacing w:val="12"/>
          <w:kern w:val="0"/>
          <w:sz w:val="24"/>
          <w:szCs w:val="24"/>
          <w:shd w:val="clear" w:fill="FFFFFF"/>
          <w:lang w:val="en-US" w:eastAsia="zh-CN" w:bidi="ar"/>
        </w:rPr>
        <w:t>《新闻联播》节选练习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楷体" w:hAnsi="楷体" w:eastAsia="楷体" w:cs="楷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000000"/>
          <w:spacing w:val="12"/>
          <w:kern w:val="0"/>
          <w:sz w:val="24"/>
          <w:szCs w:val="24"/>
          <w:shd w:val="clear" w:fill="FFFFFF"/>
          <w:lang w:val="en-US" w:eastAsia="zh-CN" w:bidi="ar"/>
        </w:rPr>
        <w:t>今年一季度，随着工业互联网产业规模首破万亿，我国制造业数字化转型全面提速。制造业新动能带动产业链协同高效运转，为企业提质增效。最新统计显示，一季度，我国规模以上工业增加值同比增长6.5%，工业互联网产业规模超过万亿元大关。工业互联网的行业应用不断深化，已在研发设计、生产制造、运营管理等45个国民经济大类得到广泛应用。特别是“5G+工业互联网”正在向生产控制环节加速延伸。在合肥的这家工厂，依靠工业互联网的互联互通，整合上下游资源，通过“算”出提前量合理安排生产，订单的准时交付速度比以往提高30%。一季度，国家公布了123个工业互联网试点示范项目和4个产业示范基地，打造了车间级、企业级、集群级数字化转型的新标杆。国家工业互联网大数据中心等75个项目建成投入运行，全国“5G+工业互联网”在建项目总数达到了2400个。实施中小企业数字化促进工程，到年底将组织100家以上工业互联网平台为10万家以上中小企业提供数字化转型服务，推动10万家中小企业业务上“云”。下一步，国家将实施新一轮工业互联网创新发展工程，强化关键技术产品短板攻关，促进工业互联网数据流通、有效利用和安全保障，同时引导产业投资基金等各类资本加大对工业互联网领域投资，加快工业互联网提档升级。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9380" cy="6469380"/>
          <wp:effectExtent l="0" t="0" r="7620" b="7620"/>
          <wp:wrapNone/>
          <wp:docPr id="4" name="WordPictureWatermark29705" descr="KH@B}KHL8NO)(Z114IFGX_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9705" descr="KH@B}KHL8NO)(Z114IFGX_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9380" cy="646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D53A5D"/>
    <w:rsid w:val="10D53A5D"/>
    <w:rsid w:val="47933410"/>
    <w:rsid w:val="5A663955"/>
    <w:rsid w:val="7D86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2022-08-21T10:06:00Z</dcterms:created>
  <dc:creator>陈迈骐</dc:creator>
  <cp:lastModifiedBy>陈迈骐</cp:lastModifiedBy>
  <dcterms:modified xsi:type="dcterms:W3CDTF">2022-08-23T02:57:55Z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82537AC21E2847D0ABD683B0ECD88849</vt:lpwstr>
  </property>
</Properties>
</file>