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top"/>
        <w:rPr>
          <w:rStyle w:val="9"/>
          <w:rFonts w:hint="eastAsia" w:ascii="楷体" w:hAnsi="楷体" w:eastAsia="楷体" w:cs="楷体"/>
          <w:i w:val="0"/>
          <w:iCs w:val="0"/>
          <w:caps w:val="0"/>
          <w:color w:val="D92142"/>
          <w:spacing w:val="12"/>
          <w:kern w:val="0"/>
          <w:sz w:val="24"/>
          <w:szCs w:val="24"/>
          <w:shd w:val="clear" w:fill="FFFFFF"/>
          <w:lang w:val="en-US" w:eastAsia="zh-CN" w:bidi="ar"/>
        </w:rPr>
      </w:pPr>
      <w:r>
        <w:rPr>
          <w:rStyle w:val="9"/>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iao：水上漂着一只表，表上落着一只鸟。鸟看表，表瞪鸟，鸟不认识表，表也不认识鸟(《鸟看表》)。</w:t>
      </w:r>
      <w:r>
        <w:rPr>
          <w:rFonts w:hint="eastAsia" w:ascii="楷体" w:hAnsi="楷体" w:eastAsia="楷体" w:cs="楷体"/>
          <w:i w:val="0"/>
          <w:iCs w:val="0"/>
          <w:caps w:val="0"/>
          <w:color w:val="888888"/>
          <w:spacing w:val="12"/>
          <w:kern w:val="0"/>
          <w:sz w:val="24"/>
          <w:szCs w:val="24"/>
          <w:shd w:val="clear" w:fill="FFFFFF"/>
          <w:lang w:val="en-US" w:eastAsia="zh-CN" w:bidi="ar"/>
        </w:rPr>
        <w:t>iao：shuǐ shàng piāo zhe yī zhī biǎo ，biǎo shàng luò zhe yī zhī niǎo 。niǎo kàn biǎo ，biǎo dèng niǎo ，niǎo bú rèn shí biǎo ，biǎo yě bú rèn shí niǎo (《niǎo kàn biǎo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iou：一葫芦酒，九两六。一葫芦油，六两九。六两九的油，要换九两六的酒，九两六的酒，不换六两九的油(《酒换油》)</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iou：yī hú lú jiǔ ，jiǔ liǎng liù 。yī hú lú yóu ，liù liǎng jiǔ 。liù liǎng jiǔ de yóu ，yào huàn jiǔ liǎng liù de jiǔ ，jiǔ liǎng liù de jiǔ ，bú huàn liù liǎng jiǔ de yóu (《jiǔ huàn yóu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w:t>
      </w:r>
      <w:r>
        <w:rPr>
          <w:rFonts w:hint="eastAsia" w:ascii="楷体" w:hAnsi="楷体" w:eastAsia="楷体" w:cs="楷体"/>
          <w:i w:val="0"/>
          <w:iCs w:val="0"/>
          <w:caps w:val="0"/>
          <w:color w:val="000000"/>
          <w:spacing w:val="12"/>
          <w:kern w:val="0"/>
          <w:sz w:val="24"/>
          <w:szCs w:val="24"/>
          <w:shd w:val="clear" w:fill="FFFFFF"/>
          <w:lang w:val="en-US" w:eastAsia="zh-CN" w:bidi="ar"/>
        </w:rPr>
        <w:t>ian：半边莲，莲半边，半边莲长在山涧边。半边天路过山涧边，发现这片半边莲。半边天拿来一把镰，割了半筐半边莲。半筐半边莲，送给边防连(《半边莲》)。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888888"/>
          <w:spacing w:val="12"/>
          <w:kern w:val="0"/>
          <w:sz w:val="24"/>
          <w:szCs w:val="24"/>
          <w:shd w:val="clear" w:fill="FFFFFF"/>
          <w:lang w:val="en-US" w:eastAsia="zh-CN" w:bidi="ar"/>
        </w:rPr>
      </w:pPr>
      <w:r>
        <w:rPr>
          <w:rFonts w:hint="eastAsia" w:ascii="楷体" w:hAnsi="楷体" w:eastAsia="楷体" w:cs="楷体"/>
          <w:i w:val="0"/>
          <w:iCs w:val="0"/>
          <w:caps w:val="0"/>
          <w:color w:val="888888"/>
          <w:spacing w:val="12"/>
          <w:kern w:val="0"/>
          <w:sz w:val="24"/>
          <w:szCs w:val="24"/>
          <w:shd w:val="clear" w:fill="FFFFFF"/>
          <w:lang w:val="en-US" w:eastAsia="zh-CN" w:bidi="ar"/>
        </w:rPr>
        <w:t>ian：bàn biān lián ，lián bàn biān ，bàn biān lián zhǎng zài shān jiàn biān 。bàn biān tiān lù guò shān jiàn biān ，fā xiàn zhè piàn bàn biān lián 。bàn biān tiān ná lái yī bǎ lián ，gē le bàn kuāng bàn biān lián 。bàn kuāng bàn biān lián ，sòng gěi biān fáng lián (《bàn biān lián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top"/>
        <w:rPr>
          <w:rStyle w:val="9"/>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top"/>
        <w:rPr>
          <w:rStyle w:val="9"/>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center"/>
        <w:textAlignment w:val="top"/>
        <w:rPr>
          <w:rStyle w:val="9"/>
          <w:rFonts w:hint="eastAsia" w:ascii="楷体" w:hAnsi="楷体" w:eastAsia="楷体" w:cs="楷体"/>
          <w:i w:val="0"/>
          <w:iCs w:val="0"/>
          <w:caps w:val="0"/>
          <w:color w:val="D92142"/>
          <w:spacing w:val="12"/>
          <w:kern w:val="0"/>
          <w:sz w:val="24"/>
          <w:szCs w:val="24"/>
          <w:shd w:val="clear" w:fill="FFFFFF"/>
          <w:lang w:val="en-US" w:eastAsia="zh-CN" w:bidi="ar"/>
        </w:rPr>
      </w:pPr>
      <w:r>
        <w:rPr>
          <w:rStyle w:val="9"/>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top"/>
        <w:rPr>
          <w:rFonts w:hint="eastAsia" w:ascii="楷体" w:hAnsi="楷体" w:eastAsia="楷体" w:cs="楷体"/>
          <w:i w:val="0"/>
          <w:iCs w:val="0"/>
          <w:caps w:val="0"/>
          <w:color w:val="000000"/>
          <w:spacing w:val="12"/>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社会保障关乎人民最关心最直接最现实的利益问题。党的十八大以来，以习近平同志为核心的党中央把社会保障体系建设摆上更加突出的位置，推动我国社会保障体系建设进入快车道。目前，我国以社会保险为主体，包括社会救助、社会福利、社会优抚等制度在内，功能完备的社会保障体系基本建成。2012年至今，随着全民参保计划的深入实施，我国基本养老保险参保人数从十年前的7.9亿人增加到10.3亿人，参加基本医疗保险人数超过13.6亿人。从“广覆盖”到“全覆盖”，为了让更多应保未保人员劳有所得、老有所养、病有所医、困有所助……党的十八大以来，以习近平同志为核心的党中央坚持把社会保障全民覆盖作为全面建成小康社会的目标，提出了全覆盖、保基本、多层次、可持续的方针。遵循这一新的方针，一场勇闯深水区的社保改革拉开大幕：从统一城乡居民基本养老保险制度到整合城乡居民基本医疗保险制度；从推进全民参保计划，降低社会保险费率到启动实施企业职工养老保险全国统筹制度……在中国大地，人民群众不分城乡、地域、性别、职业，在面对年老、疾病、失业、工伤、残疾、贫困等风险时都有了相应的制度保障。党的十八大以来是我国社会保障改革力度最大、发展速度最快、覆盖范围最广的时期，也是集中解决人民最关心最直接最现实的利益问题，解决群众“急难愁盼”问题最多的时期。家住河北石家庄的退休人员刘领芝，刚刚在网上申领了电子社保卡，这样她在一些药店就可以直接“扫码购药”。不仅如此，今后她买药看病的医保刷卡记录、每月养老金的发放情况都“线上可查”。从卡到码，从基本社保服务到多元便民服务，社保卡承载的功能正越来越强大，除了领取社保待遇、办理社保关系转移，在部分省市还能充当就医卡、公交卡、公园卡、借书卡……如今，我国社保卡持卡人数已经从2012年底的3.41亿人增加到13.55亿人，其中电子社保卡申领总数已突破5.4亿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0"/>
          <w:kern w:val="0"/>
          <w:sz w:val="24"/>
          <w:szCs w:val="24"/>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DBAB44"/>
          <w:spacing w:val="0"/>
          <w:kern w:val="0"/>
          <w:sz w:val="24"/>
          <w:szCs w:val="24"/>
          <w:u w:val="none"/>
          <w:shd w:val="clear" w:fill="FFFFFF"/>
          <w:lang w:val="en-US" w:eastAsia="zh-CN" w:bidi="ar"/>
        </w:rPr>
        <w:fldChar w:fldCharType="begin"/>
      </w:r>
      <w:r>
        <w:rPr>
          <w:rFonts w:hint="eastAsia" w:ascii="楷体" w:hAnsi="楷体" w:eastAsia="楷体" w:cs="楷体"/>
          <w:i w:val="0"/>
          <w:iCs w:val="0"/>
          <w:caps w:val="0"/>
          <w:color w:val="DBAB44"/>
          <w:spacing w:val="0"/>
          <w:kern w:val="0"/>
          <w:sz w:val="24"/>
          <w:szCs w:val="24"/>
          <w:u w:val="none"/>
          <w:shd w:val="clear" w:fill="FFFFFF"/>
          <w:lang w:val="en-US" w:eastAsia="zh-CN" w:bidi="ar"/>
        </w:rPr>
        <w:instrText xml:space="preserve"> HYPERLINK "http://byzc.com/news/25632.html" \l "##" </w:instrText>
      </w:r>
      <w:r>
        <w:rPr>
          <w:rFonts w:hint="eastAsia" w:ascii="楷体" w:hAnsi="楷体" w:eastAsia="楷体" w:cs="楷体"/>
          <w:i w:val="0"/>
          <w:iCs w:val="0"/>
          <w:caps w:val="0"/>
          <w:color w:val="DBAB44"/>
          <w:spacing w:val="0"/>
          <w:kern w:val="0"/>
          <w:sz w:val="24"/>
          <w:szCs w:val="24"/>
          <w:u w:val="none"/>
          <w:shd w:val="clear" w:fill="FFFFFF"/>
          <w:lang w:val="en-US" w:eastAsia="zh-CN" w:bidi="ar"/>
        </w:rPr>
        <w:fldChar w:fldCharType="separate"/>
      </w:r>
      <w:r>
        <w:rPr>
          <w:rFonts w:hint="eastAsia" w:ascii="楷体" w:hAnsi="楷体" w:eastAsia="楷体" w:cs="楷体"/>
          <w:i w:val="0"/>
          <w:iCs w:val="0"/>
          <w:caps w:val="0"/>
          <w:color w:val="DBAB44"/>
          <w:spacing w:val="0"/>
          <w:kern w:val="0"/>
          <w:sz w:val="24"/>
          <w:szCs w:val="24"/>
          <w:u w:val="none"/>
          <w:shd w:val="clear" w:fill="FFFFFF"/>
          <w:lang w:val="en-US" w:eastAsia="zh-CN" w:bidi="ar"/>
        </w:rPr>
        <w:fldChar w:fldCharType="end"/>
      </w:r>
    </w:p>
    <w:p>
      <w:pPr>
        <w:keepNext w:val="0"/>
        <w:keepLines w:val="0"/>
        <w:pageBreakBefore w:val="0"/>
        <w:kinsoku/>
        <w:wordWrap/>
        <w:overflowPunct/>
        <w:topLinePunct w:val="0"/>
        <w:autoSpaceDE/>
        <w:autoSpaceDN/>
        <w:bidi w:val="0"/>
        <w:adjustRightInd/>
        <w:snapToGrid/>
        <w:spacing w:line="0" w:lineRule="atLeast"/>
        <w:rPr>
          <w:rFonts w:hint="eastAsia" w:ascii="楷体" w:hAnsi="楷体" w:eastAsia="楷体" w:cs="楷体"/>
          <w:sz w:val="24"/>
          <w:szCs w:val="24"/>
        </w:rPr>
      </w:pPr>
    </w:p>
    <w:sectPr>
      <w:headerReference r:id="rId3" w:type="default"/>
      <w:pgSz w:w="11906" w:h="16838"/>
      <w:pgMar w:top="720" w:right="947" w:bottom="720"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43D40"/>
    <w:rsid w:val="08996E42"/>
    <w:rsid w:val="33143D40"/>
    <w:rsid w:val="78411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2022-08-21T10:11:00Z</dcterms:created>
  <dc:creator>陈迈骐</dc:creator>
  <cp:lastModifiedBy>陈迈骐</cp:lastModifiedBy>
  <dcterms:modified xsi:type="dcterms:W3CDTF">2022-08-26T08:43:19Z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FFA859FA6A50490381CFE8BD9651CDDA</vt:lpwstr>
  </property>
</Properties>
</file>