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center"/>
        <w:textAlignment w:val="top"/>
        <w:rPr>
          <w:rStyle w:val="10"/>
          <w:rFonts w:hint="eastAsia" w:ascii="楷体" w:hAnsi="楷体" w:eastAsia="楷体" w:cs="楷体"/>
          <w:i w:val="0"/>
          <w:iCs w:val="0"/>
          <w:caps w:val="0"/>
          <w:color w:val="D92142"/>
          <w:spacing w:val="12"/>
          <w:kern w:val="0"/>
          <w:sz w:val="24"/>
          <w:szCs w:val="24"/>
          <w:shd w:val="clear" w:fill="FFFFFF"/>
          <w:lang w:val="en-US" w:eastAsia="zh-CN" w:bidi="ar"/>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绕口令练习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2" w:lineRule="atLeast"/>
        <w:ind w:right="192"/>
        <w:rPr>
          <w:rFonts w:hint="eastAsia" w:ascii="楷体" w:hAnsi="楷体" w:eastAsia="楷体" w:cs="楷体"/>
          <w:color w:val="3E3E3E"/>
          <w:spacing w:val="12"/>
          <w:sz w:val="24"/>
          <w:szCs w:val="24"/>
        </w:rPr>
      </w:pPr>
      <w:r>
        <w:rPr>
          <w:rFonts w:hint="eastAsia" w:ascii="楷体" w:hAnsi="楷体" w:eastAsia="楷体" w:cs="楷体"/>
          <w:i w:val="0"/>
          <w:iCs w:val="0"/>
          <w:caps w:val="0"/>
          <w:color w:val="3E3E3E"/>
          <w:spacing w:val="12"/>
          <w:sz w:val="24"/>
          <w:szCs w:val="24"/>
          <w:shd w:val="clear" w:fill="FFFFFF"/>
        </w:rPr>
        <w:t>1、一班有个黄贺，二班有个王克，黄贺、王克二人搞创作，黄贺搞木刻，王克写诗歌。黄贺帮助王克写诗歌，王克帮助黄贺搞木刻。由于二人搞协作，黄贺完成了木刻，王克写好了诗歌。</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888888"/>
          <w:spacing w:val="12"/>
          <w:kern w:val="0"/>
          <w:sz w:val="24"/>
          <w:szCs w:val="24"/>
          <w:shd w:val="clear" w:fill="FFFFFF"/>
          <w:lang w:val="en-US" w:eastAsia="zh-CN" w:bidi="ar"/>
        </w:rPr>
      </w:pPr>
      <w:r>
        <w:rPr>
          <w:rFonts w:hint="eastAsia" w:ascii="楷体" w:hAnsi="楷体" w:eastAsia="楷体" w:cs="楷体"/>
          <w:i w:val="0"/>
          <w:iCs w:val="0"/>
          <w:caps w:val="0"/>
          <w:color w:val="888888"/>
          <w:spacing w:val="12"/>
          <w:kern w:val="0"/>
          <w:sz w:val="24"/>
          <w:szCs w:val="24"/>
          <w:shd w:val="clear" w:fill="FFFFFF"/>
          <w:lang w:val="en-US" w:eastAsia="zh-CN" w:bidi="ar"/>
        </w:rPr>
        <w:t>1、yī bān yǒu gè huáng hè ，èr bān yǒu gè wáng kè ，huáng hè 、wáng kè èr rén gǎo chuàng zuò ，huáng hè gǎo mù kè ，wáng kè xiě shī gē 。huáng hè bāng zhù wáng kè xiě shī gē ，wáng kè bāng zhù huáng hè gǎo mù kè 。yóu yú èr rén gǎo xié zuò ，huáng hè wán chéng le mù kè ，wáng kè xiě hǎo le shī gē 。</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888888"/>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2、有个面铺门朝南，门上挂着蓝布棉门帘，摘了蓝布棉门帘，面铺门朝南；挂上蓝布棉门帘，面铺还是门朝南。</w:t>
      </w:r>
      <w:r>
        <w:rPr>
          <w:rFonts w:hint="eastAsia" w:ascii="楷体" w:hAnsi="楷体" w:eastAsia="楷体" w:cs="楷体"/>
          <w:i w:val="0"/>
          <w:iCs w:val="0"/>
          <w:caps w:val="0"/>
          <w:color w:val="888888"/>
          <w:spacing w:val="12"/>
          <w:kern w:val="0"/>
          <w:sz w:val="24"/>
          <w:szCs w:val="24"/>
          <w:shd w:val="clear" w:fill="FFFFFF"/>
          <w:lang w:val="en-US" w:eastAsia="zh-CN" w:bidi="ar"/>
        </w:rPr>
        <w:t>2、yǒu gè miàn pù mén cháo nán ，mén shàng guà zhe lán bù mián mén lián ，zhāi le lán bù mián mén lián ，miàn pù mén cháo nán ；guà shàng lán bù mián mén lián ，miàn pù hái shì mén cháo nán 。</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888888"/>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3、你也勤来我也勤，生产同心土变金。工人农民亲兄弟，心心相印团结紧。</w:t>
      </w:r>
      <w:r>
        <w:rPr>
          <w:rFonts w:hint="eastAsia" w:ascii="楷体" w:hAnsi="楷体" w:eastAsia="楷体" w:cs="楷体"/>
          <w:i w:val="0"/>
          <w:iCs w:val="0"/>
          <w:caps w:val="0"/>
          <w:color w:val="888888"/>
          <w:spacing w:val="12"/>
          <w:kern w:val="0"/>
          <w:sz w:val="24"/>
          <w:szCs w:val="24"/>
          <w:shd w:val="clear" w:fill="FFFFFF"/>
          <w:lang w:val="en-US" w:eastAsia="zh-CN" w:bidi="ar"/>
        </w:rPr>
        <w:t>3、nǐ yě qín lái wǒ yě qín ，shēng chǎn tóng xīn tǔ biàn jīn 。gōng rén nóng mín qīn xiōng dì ，xīn xīn xiàng yìn tuán jié jǐn 。</w:t>
      </w: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《新闻联播》节选练习</w:t>
      </w:r>
    </w:p>
    <w:p>
      <w:pPr>
        <w:keepNext w:val="0"/>
        <w:keepLines w:val="0"/>
        <w:widowControl/>
        <w:suppressLineNumbers w:val="0"/>
        <w:spacing w:before="0" w:beforeAutospacing="0" w:after="0" w:afterAutospacing="0"/>
        <w:ind w:left="0" w:right="0"/>
        <w:jc w:val="left"/>
        <w:rPr>
          <w:rFonts w:hint="default" w:ascii="楷体" w:hAnsi="楷体" w:eastAsia="楷体" w:cs="楷体"/>
          <w:sz w:val="24"/>
          <w:szCs w:val="24"/>
          <w:lang w:val="en-US"/>
        </w:rPr>
      </w:pPr>
      <w:r>
        <w:rPr>
          <w:rFonts w:hint="eastAsia" w:ascii="楷体" w:hAnsi="楷体" w:eastAsia="楷体" w:cs="楷体"/>
          <w:i w:val="0"/>
          <w:iCs w:val="0"/>
          <w:caps w:val="0"/>
          <w:color w:val="000000"/>
          <w:spacing w:val="12"/>
          <w:kern w:val="0"/>
          <w:sz w:val="24"/>
          <w:szCs w:val="24"/>
          <w:shd w:val="clear" w:fill="FFFFFF"/>
          <w:lang w:val="en-US" w:eastAsia="zh-CN" w:bidi="ar"/>
        </w:rPr>
        <w:t>福建是革命老区，党史事件多、红色资源多、革命先辈多。全省83个县市区中，有69个老区县，其中有36个是赣闽粤原中央苏区县。党的十八大以来，在以习近平同志为核心的党中央坚强领导下，福建广大干部群众发扬红色传统、传承红色基因，踔厉奋斗，谱写出革命老区高质量发展新篇章。这里是位于福建革命老区三明市的“沙县小吃”现代产业园。您看，小笼包1秒包好，蒸饺1次成型，打酱机能生产40余种口味……通过自动化生产线，“沙县小吃”做出升级版。一碗热腾腾的小吃，蕴藏的是一份沉甸甸的民生牵挂。让老区群众过上好日子，习近平总书记念兹在兹。他在福建工作期间，曾两次到沙县考察，为“沙县小吃”发展支招。2021年3月，习近平总书记再赴沙县考察调研，详细了解“沙县小吃”发展现状和前景，并指出，乡村要振兴，因地制宜选择富民产业是关键。如今，“沙县小吃”已经成为造福民生的大产业，年营业额近500亿元，辐射带动就业30余万人。沙县的发展，正是福建革命老区的生动写照。党的十八大以来，中央和福建省累计为革命老区安排各类资金9600多亿元，选派中央国家机关及有关单位对口支援闽西12个苏区县，形成山海协作、科技特派员等一系列帮扶机制。十年来，从基础设施到民生改善，老区面貌焕然一新。建档立卡贫困户全部脱贫、贫困村全部摘帽。所有建制村光纤宽带、4G网络全覆盖。老区县县通高速，三明、南平、龙岩都建有机场。今年5月，江西兴国至福建泉州的兴泉铁路全线贯通，将结束福建境内多个老区县不通铁路的历史。如今，老区群众有满满的获得感、幸福感。护好绿水青山，党的十八大以来，在这片红色热土上，绘就着绿色发展新图景。作为原中央苏区的重要组成部分，龙岩、三明、南平的森林生态服务价值占全省60%以上。武夷山成为首批国家公园。综合治理水土流失的“长汀经验”、集体林权制度改革的“武平经验”等一批改革经验深化创新，并向全国推广。去年5月，全国首批林业“碳票”出炉，将乐县常口村的3000多亩村集体林被折算成碳减排量，卖出14万多元。科技创新能力也在全面提升，老区的产业集群加速培育。一批国家和省级创新平台相继设立，锂电池、不锈钢新材料、先进装备制造等一批有全球影响力的产业基地在闽西革命老区崛起。在古田会议的召开地龙岩市上杭县，围绕新能源材料和电子化学品等方向，形成了新材料产业集群。2020年，上杭新材料产业产值过百亿元，2021年接</w:t>
      </w:r>
      <w:bookmarkStart w:id="0" w:name="_GoBack"/>
      <w:bookmarkEnd w:id="0"/>
      <w:r>
        <w:rPr>
          <w:rFonts w:hint="eastAsia" w:ascii="楷体" w:hAnsi="楷体" w:eastAsia="楷体" w:cs="楷体"/>
          <w:i w:val="0"/>
          <w:iCs w:val="0"/>
          <w:caps w:val="0"/>
          <w:color w:val="000000"/>
          <w:spacing w:val="12"/>
          <w:kern w:val="0"/>
          <w:sz w:val="24"/>
          <w:szCs w:val="24"/>
          <w:shd w:val="clear" w:fill="FFFFFF"/>
          <w:lang w:val="en-US" w:eastAsia="zh-CN" w:bidi="ar"/>
        </w:rPr>
        <w:t>近200亿元。革命老区展新颜，砥砺奋进新时代。去年，福建老区苏区县完成地区生产总值35082.7亿元，是十年前的2.74倍；老区苏区县人均GDP达10.64万元，是十年前的2.52倍.</w:t>
      </w:r>
    </w:p>
    <w:sectPr>
      <w:headerReference r:id="rId3" w:type="default"/>
      <w:pgSz w:w="11906" w:h="16838"/>
      <w:pgMar w:top="153" w:right="720" w:bottom="153" w:left="9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60288" behindDoc="1" locked="0" layoutInCell="1" allowOverlap="1">
          <wp:simplePos x="0" y="0"/>
          <wp:positionH relativeFrom="margin">
            <wp:posOffset>164465</wp:posOffset>
          </wp:positionH>
          <wp:positionV relativeFrom="margin">
            <wp:posOffset>1522095</wp:posOffset>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4"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40AC2"/>
    <w:rsid w:val="06840B3B"/>
    <w:rsid w:val="13B804FB"/>
    <w:rsid w:val="2C1856FE"/>
    <w:rsid w:val="3B3F30C4"/>
    <w:rsid w:val="49040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2022-08-21T10:14:00Z</dcterms:created>
  <dc:creator>陈迈骐</dc:creator>
  <cp:lastModifiedBy>陈迈骐</cp:lastModifiedBy>
  <dcterms:modified xsi:type="dcterms:W3CDTF">2022-08-26T08:49:31Z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84370DD17B8B4F6BB75DC39A3F55AD4C</vt:lpwstr>
  </property>
</Properties>
</file>