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6E75C" w14:textId="26632689" w:rsidR="007E2C1E" w:rsidRDefault="00524836">
      <w:r>
        <w:t>HW 4</w:t>
      </w:r>
    </w:p>
    <w:p w14:paraId="44CA1648" w14:textId="652D09D4" w:rsidR="00524836" w:rsidRDefault="00524836">
      <w:r>
        <w:t xml:space="preserve">Same as HW 3, except use rates this time. Follow demo done in lecture 9/15/20 for HW 3 expectations so you can knock HW 4 out of the ballpark!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524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36"/>
    <w:rsid w:val="00524836"/>
    <w:rsid w:val="00572928"/>
    <w:rsid w:val="008E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5751"/>
  <w15:chartTrackingRefBased/>
  <w15:docId w15:val="{1D2DED39-423B-4497-A5B7-AD1CC776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Nipa Onulak</dc:creator>
  <cp:keywords/>
  <dc:description/>
  <cp:lastModifiedBy>Nipa Onulak</cp:lastModifiedBy>
  <cp:revision>1</cp:revision>
  <dcterms:created xsi:type="dcterms:W3CDTF">2020-09-17T17:22:00Z</dcterms:created>
  <dcterms:modified xsi:type="dcterms:W3CDTF">2020-09-17T17:23:00Z</dcterms:modified>
</cp:coreProperties>
</file>