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2.3.0 -->
  <w:body>
    <w:p>
      <w:pPr>
        <w:pStyle w:val="Title"/>
        <w:jc w:val="center"/>
        <w:rPr>
          <w:b/>
          <w:bCs/>
        </w:rPr>
      </w:pPr>
      <w:r>
        <w:rPr>
          <w:rFonts w:asciiTheme="minorHAnsi" w:hAnsiTheme="minorHAnsi"/>
          <w:b/>
          <w:bCs/>
        </w:rPr>
        <w:t>Report</w:t>
      </w:r>
    </w:p>
    <w:p/>
    <w:p/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Run: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Baccam.mlxtran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Dataset: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Rahil_Best_Virus.csv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05-07-2024</w:t>
      </w:r>
    </w:p>
    <w:p/>
    <w:p>
      <w:pPr>
        <w:pStyle w:val="Heading1"/>
      </w:pPr>
      <w:r>
        <w:t>Tables</w:t>
      </w:r>
    </w:p>
    <w:p/>
    <w:p>
      <w:pPr>
        <w:jc w:val="left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 xml:space="preserve">: </w:t>
      </w:r>
      <w:r>
        <w:t>Estimated population parameters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13"/>
        <w:gridCol w:w="743"/>
        <w:gridCol w:w="962"/>
        <w:gridCol w:w="1297"/>
        <w:gridCol w:w="1023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Merge w:val="restart"/>
            <w:vAlign w:val="center"/>
          </w:tcPr>
          <w:p>
            <w:pPr>
              <w:jc w:val="center"/>
            </w:pPr>
            <w:r>
              <w:t>Parameter</w:t>
            </w:r>
          </w:p>
        </w:tc>
        <w:tc>
          <w:tcPr>
            <w:gridSpan w:val="2"/>
            <w:vMerge w:val="restart"/>
            <w:vAlign w:val="center"/>
          </w:tcPr>
          <w:p>
            <w:pPr>
              <w:jc w:val="center"/>
            </w:pPr>
            <w:r>
              <w:t>Value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>STOCH. APPROX.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gridSpan w:val="2"/>
            <w:vMerge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S.E.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R.S.E.(%)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gridSpan w:val="5"/>
            <w:vAlign w:val="center"/>
          </w:tcPr>
          <w:p>
            <w:pPr>
              <w:jc w:val="center"/>
            </w:pPr>
            <w:r>
              <w:t>Fixed Effects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</w:pPr>
            <w:r>
              <w:t>beta_pop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>0.00000337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0.00000196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58.092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k_pop</w:t>
            </w:r>
          </w:p>
        </w:tc>
        <w:tc>
          <w:tcPr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delta_pop</w:t>
            </w:r>
          </w:p>
        </w:tc>
        <w:tc>
          <w:tcPr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9.107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NaN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NaN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p_pop</w:t>
            </w:r>
          </w:p>
        </w:tc>
        <w:tc>
          <w:tcPr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0.49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0.274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55.865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c_pop</w:t>
            </w:r>
          </w:p>
        </w:tc>
        <w:tc>
          <w:tcPr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3.178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1.743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54.827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gridSpan w:val="5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Standard Deviation of the Random Effects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C.V.(%)</w:t>
            </w:r>
          </w:p>
        </w:tc>
        <w:tc>
          <w:tcPr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omega_beta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1.591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340.165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0.655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41.154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omega_delta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0.804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95.384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0.523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64.994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omega_p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1.155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167.152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0.619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53.643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omega_c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131.003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0.333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33.313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gridSpan w:val="5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Error Model Parameters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a1</w:t>
            </w:r>
          </w:p>
        </w:tc>
        <w:tc>
          <w:tcPr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NaN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NaN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b1</w:t>
            </w:r>
          </w:p>
        </w:tc>
        <w:tc>
          <w:tcPr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0.925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0.132</w:t>
            </w:r>
          </w:p>
        </w:tc>
        <w:tc>
          <w:tcP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14.302</w:t>
            </w:r>
          </w:p>
        </w:tc>
      </w:tr>
    </w:tbl>
    <w:p>
      <w:pPr>
        <w:jc w:val="center"/>
      </w:pPr>
    </w:p>
    <w:p/>
    <w:p/>
    <w:p>
      <w:pPr>
        <w:jc w:val="left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2</w:t>
      </w:r>
      <w:r>
        <w:fldChar w:fldCharType="end"/>
      </w:r>
      <w:r>
        <w:t xml:space="preserve">: </w:t>
      </w:r>
      <w:r>
        <w:t>Log-likelihood and Information criteria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368"/>
        <w:gridCol w:w="2472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</w:pPr>
            <w:r>
              <w:t>CRITERIA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IMPORTANCE SAMPLING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</w:pPr>
            <w:r>
              <w:t>-2 x log-likelihood (OFV)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1042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</w:pPr>
            <w:r>
              <w:t>Akaike Information Criteria (AIC)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1062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</w:pPr>
            <w:r>
              <w:t>Bayesian Information Criteria (BIC)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1066.9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vAlign w:val="center"/>
          </w:tcPr>
          <w:p>
            <w:pPr>
              <w:jc w:val="center"/>
            </w:pPr>
            <w:r>
              <w:t>Corrected Bayesian Information Criteria (BICc)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1079.2</w:t>
            </w:r>
          </w:p>
        </w:tc>
      </w:tr>
    </w:tbl>
    <w:p>
      <w:pPr>
        <w:jc w:val="center"/>
      </w:pPr>
    </w:p>
    <w:p>
      <w:bookmarkStart w:id="0" w:name="_GoBack"/>
      <w:bookmarkEnd w:id="0"/>
    </w:p>
    <w:p>
      <w:pPr>
        <w:pStyle w:val="Heading1"/>
        <w:rPr>
          <w:lang w:val="fr-FR"/>
        </w:rPr>
      </w:pPr>
      <w:r>
        <w:rPr>
          <w:lang w:val="fr-FR"/>
        </w:rPr>
        <w:t>Plots</w:t>
      </w: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1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Observed data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2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Individual fits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3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Observations vs predictions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4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Scatter plot of the residuals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5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Distribution of the residuals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6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Visual predictive check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7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Distribution of the individual parameters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8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Distribution of the standardized random effects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9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Correlation between random effects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jc w:val="left"/>
        <w:rPr>
          <w:lang w:val="fr-FR"/>
        </w:rPr>
      </w:pPr>
      <w:r>
        <w:rPr>
          <w:lang w:val="fr-FR"/>
        </w:rPr>
        <w:drawing>
          <wp:inline>
            <wp:extent cx="5760000" cy="44064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fldChar w:fldCharType="begin"/>
      </w:r>
      <w:r>
        <w:rPr>
          <w:lang w:val="fr-FR"/>
        </w:rPr>
        <w:instrText>SEQ Figure \* ARABIC</w:instrText>
      </w:r>
      <w:r>
        <w:rPr>
          <w:lang w:val="fr-FR"/>
        </w:rPr>
        <w:fldChar w:fldCharType="separate"/>
      </w:r>
      <w:r>
        <w:rPr>
          <w:lang w:val="fr-FR"/>
        </w:rPr>
        <w:t>10</w:t>
      </w:r>
      <w:r>
        <w:rPr>
          <w:lang w:val="fr-FR"/>
        </w:rPr>
        <w:fldChar w:fldCharType="end"/>
      </w:r>
      <w:r>
        <w:rPr>
          <w:lang w:val="fr-FR"/>
        </w:rPr>
        <w:t xml:space="preserve">: </w:t>
      </w:r>
      <w:r>
        <w:rPr>
          <w:lang w:val="fr-FR"/>
        </w:rPr>
        <w:t>SAEM</w:t>
      </w:r>
    </w:p>
    <w:p>
      <w:pPr>
        <w:rPr>
          <w:lang w:val="fr-FR"/>
        </w:rPr>
      </w:pPr>
    </w:p>
    <w:sectPr>
      <w:type w:val="nextPage"/>
      <w:pgSz w:w="12240" w:h="15840"/>
      <w:pgMar w:top="1440" w:right="1440" w:bottom="1440" w:left="1440" w:header="0" w:footer="0" w:gutter="0"/>
      <w:pgNumType w:fmt="decimal"/>
      <w:cols w:space="720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  <w:bidi w:val="0"/>
      <w:spacing w:before="0" w:after="0" w:line="259" w:lineRule="auto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125DF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125DF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5DFA"/>
    <w:rPr>
      <w:rFonts w:eastAsiaTheme="majorEastAsia" w:cstheme="majorBidi"/>
      <w:b/>
      <w:sz w:val="32"/>
      <w:szCs w:val="32"/>
    </w:rPr>
  </w:style>
  <w:style w:type="character" w:customStyle="1" w:styleId="ui-provider">
    <w:name w:val="ui-provider"/>
    <w:basedOn w:val="DefaultParagraphFont"/>
    <w:qFormat/>
    <w:rsid w:val="00D80C4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25DF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customStyle="1" w:styleId="Style1">
    <w:name w:val="Style1"/>
    <w:basedOn w:val="TableNormal"/>
    <w:uiPriority w:val="99"/>
    <w:rsid w:val="00D50117"/>
    <w:pPr>
      <w:spacing w:line="240" w:lineRule="auto"/>
      <w:jc w:val="center"/>
    </w:pPr>
    <w:tblPr/>
    <w:tcPr>
      <w:vAlign w:val="center"/>
    </w:tcPr>
    <w:tblStylePr w:type="firstRow">
      <w:rPr>
        <w:b w:val="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firstCol">
      <w:pPr>
        <w:jc w:val="center"/>
      </w:pPr>
      <w:tblPr/>
      <w:tcPr>
        <w:tcBorders>
          <w:right w:val="single" w:sz="4" w:space="0" w:color="auto"/>
        </w:tcBorders>
      </w:tcPr>
    </w:tblStylePr>
  </w:style>
  <w:style w:type="table" w:customStyle="1" w:styleId="Style2">
    <w:name w:val="Style2"/>
    <w:basedOn w:val="TableNormal"/>
    <w:uiPriority w:val="99"/>
    <w:rsid w:val="006002B6"/>
    <w:pPr>
      <w:spacing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svg" /><Relationship Id="rId12" Type="http://schemas.openxmlformats.org/officeDocument/2006/relationships/image" Target="media/image9.png" /><Relationship Id="rId13" Type="http://schemas.openxmlformats.org/officeDocument/2006/relationships/image" Target="media/image10.svg" /><Relationship Id="rId14" Type="http://schemas.openxmlformats.org/officeDocument/2006/relationships/image" Target="media/image11.png" /><Relationship Id="rId15" Type="http://schemas.openxmlformats.org/officeDocument/2006/relationships/image" Target="media/image12.svg" /><Relationship Id="rId16" Type="http://schemas.openxmlformats.org/officeDocument/2006/relationships/image" Target="media/image13.png" /><Relationship Id="rId17" Type="http://schemas.openxmlformats.org/officeDocument/2006/relationships/image" Target="media/image14.svg" /><Relationship Id="rId18" Type="http://schemas.openxmlformats.org/officeDocument/2006/relationships/image" Target="media/image15.png" /><Relationship Id="rId19" Type="http://schemas.openxmlformats.org/officeDocument/2006/relationships/image" Target="media/image16.sv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svg" /><Relationship Id="rId22" Type="http://schemas.openxmlformats.org/officeDocument/2006/relationships/image" Target="media/image19.png" /><Relationship Id="rId23" Type="http://schemas.openxmlformats.org/officeDocument/2006/relationships/image" Target="media/image20.svg" /><Relationship Id="rId24" Type="http://schemas.openxmlformats.org/officeDocument/2006/relationships/theme" Target="theme/theme1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svg" /><Relationship Id="rId6" Type="http://schemas.openxmlformats.org/officeDocument/2006/relationships/image" Target="media/image3.png" /><Relationship Id="rId7" Type="http://schemas.openxmlformats.org/officeDocument/2006/relationships/image" Target="media/image4.svg" /><Relationship Id="rId8" Type="http://schemas.openxmlformats.org/officeDocument/2006/relationships/image" Target="media/image5.png" /><Relationship Id="rId9" Type="http://schemas.openxmlformats.org/officeDocument/2006/relationships/image" Target="media/image6.sv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569</Characters>
  <Application>Microsoft Office Word</Application>
  <DocSecurity>0</DocSecurity>
  <Lines>0</Lines>
  <Paragraphs>33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Géraldine Cellière</dc:creator>
  <cp:revision>4</cp:revision>
  <dcterms:created xsi:type="dcterms:W3CDTF">2023-02-03T16:05:00Z</dcterms:created>
  <dcterms:modified xsi:type="dcterms:W3CDTF">2023-02-06T12:03:28Z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