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CB1178" w14:textId="5C1CEDA6" w:rsidR="00B23CAF" w:rsidRDefault="00CB2DDD" w:rsidP="004209FB">
      <w:pPr>
        <w:widowControl w:val="0"/>
        <w:spacing w:line="240" w:lineRule="auto"/>
        <w:ind w:firstLineChars="0" w:firstLine="0"/>
        <w:jc w:val="center"/>
        <w:rPr>
          <w:rFonts w:ascii="黑体" w:eastAsia="黑体" w:hAnsi="Times New Roman" w:cs="Times New Roman"/>
          <w:kern w:val="2"/>
          <w:sz w:val="36"/>
          <w:szCs w:val="36"/>
          <w:lang w:eastAsia="zh-CN"/>
        </w:rPr>
      </w:pPr>
      <w:r w:rsidRPr="004209FB">
        <w:rPr>
          <w:rFonts w:ascii="黑体" w:eastAsia="黑体" w:hAnsi="Times New Roman" w:cs="Times New Roman"/>
          <w:kern w:val="2"/>
          <w:sz w:val="36"/>
          <w:szCs w:val="36"/>
          <w:lang w:eastAsia="zh-CN"/>
        </w:rPr>
        <w:t>中</w:t>
      </w:r>
      <w:r w:rsidR="00C74C17" w:rsidRPr="004209FB">
        <w:rPr>
          <w:rFonts w:ascii="黑体" w:eastAsia="黑体" w:hAnsi="Times New Roman" w:cs="Times New Roman" w:hint="eastAsia"/>
          <w:kern w:val="2"/>
          <w:sz w:val="36"/>
          <w:szCs w:val="36"/>
          <w:lang w:eastAsia="zh-CN"/>
        </w:rPr>
        <w:t>美公</w:t>
      </w:r>
      <w:proofErr w:type="gramStart"/>
      <w:r w:rsidR="00C74C17" w:rsidRPr="004209FB">
        <w:rPr>
          <w:rFonts w:ascii="黑体" w:eastAsia="黑体" w:hAnsi="Times New Roman" w:cs="Times New Roman" w:hint="eastAsia"/>
          <w:kern w:val="2"/>
          <w:sz w:val="36"/>
          <w:szCs w:val="36"/>
          <w:lang w:eastAsia="zh-CN"/>
        </w:rPr>
        <w:t>募</w:t>
      </w:r>
      <w:r w:rsidRPr="004209FB">
        <w:rPr>
          <w:rFonts w:ascii="黑体" w:eastAsia="黑体" w:hAnsi="Times New Roman" w:cs="Times New Roman"/>
          <w:kern w:val="2"/>
          <w:sz w:val="36"/>
          <w:szCs w:val="36"/>
          <w:lang w:eastAsia="zh-CN"/>
        </w:rPr>
        <w:t>基金</w:t>
      </w:r>
      <w:proofErr w:type="gramEnd"/>
      <w:r w:rsidRPr="004209FB">
        <w:rPr>
          <w:rFonts w:ascii="黑体" w:eastAsia="黑体" w:hAnsi="Times New Roman" w:cs="Times New Roman"/>
          <w:kern w:val="2"/>
          <w:sz w:val="36"/>
          <w:szCs w:val="36"/>
          <w:lang w:eastAsia="zh-CN"/>
        </w:rPr>
        <w:t>市场对比及中国</w:t>
      </w:r>
      <w:r w:rsidRPr="004209FB">
        <w:rPr>
          <w:rFonts w:ascii="黑体" w:eastAsia="黑体" w:hAnsi="Times New Roman" w:cs="Times New Roman" w:hint="eastAsia"/>
          <w:kern w:val="2"/>
          <w:sz w:val="36"/>
          <w:szCs w:val="36"/>
          <w:lang w:eastAsia="zh-CN"/>
        </w:rPr>
        <w:t>养老</w:t>
      </w:r>
      <w:r w:rsidR="00B23CAF" w:rsidRPr="004209FB">
        <w:rPr>
          <w:rFonts w:ascii="黑体" w:eastAsia="黑体" w:hAnsi="Times New Roman" w:cs="Times New Roman"/>
          <w:kern w:val="2"/>
          <w:sz w:val="36"/>
          <w:szCs w:val="36"/>
          <w:lang w:eastAsia="zh-CN"/>
        </w:rPr>
        <w:t>基金</w:t>
      </w:r>
      <w:r w:rsidR="00CC1094" w:rsidRPr="004209FB">
        <w:rPr>
          <w:rFonts w:ascii="黑体" w:eastAsia="黑体" w:hAnsi="Times New Roman" w:cs="Times New Roman" w:hint="eastAsia"/>
          <w:kern w:val="2"/>
          <w:sz w:val="36"/>
          <w:szCs w:val="36"/>
          <w:lang w:eastAsia="zh-CN"/>
        </w:rPr>
        <w:t>管理</w:t>
      </w:r>
      <w:r w:rsidR="00B23CAF" w:rsidRPr="004209FB">
        <w:rPr>
          <w:rFonts w:ascii="黑体" w:eastAsia="黑体" w:hAnsi="Times New Roman" w:cs="Times New Roman"/>
          <w:kern w:val="2"/>
          <w:sz w:val="36"/>
          <w:szCs w:val="36"/>
          <w:lang w:eastAsia="zh-CN"/>
        </w:rPr>
        <w:t>建议</w:t>
      </w:r>
    </w:p>
    <w:p w14:paraId="6178E007" w14:textId="77777777" w:rsidR="004209FB" w:rsidRDefault="004209FB" w:rsidP="004209FB">
      <w:pPr>
        <w:pStyle w:val="a7"/>
        <w:ind w:left="196" w:hanging="196"/>
        <w:jc w:val="center"/>
        <w:rPr>
          <w:rFonts w:ascii="楷体_GB2312" w:eastAsia="楷体_GB2312"/>
          <w:sz w:val="28"/>
          <w:szCs w:val="28"/>
        </w:rPr>
      </w:pPr>
    </w:p>
    <w:p w14:paraId="7098FB36" w14:textId="158D1C06" w:rsidR="00946E8C" w:rsidRPr="004209FB" w:rsidRDefault="00946E8C" w:rsidP="004209FB">
      <w:pPr>
        <w:pStyle w:val="a7"/>
        <w:ind w:left="196" w:hanging="196"/>
        <w:jc w:val="center"/>
        <w:rPr>
          <w:rFonts w:ascii="楷体_GB2312" w:eastAsia="楷体_GB2312"/>
          <w:sz w:val="28"/>
          <w:szCs w:val="28"/>
        </w:rPr>
      </w:pPr>
      <w:r w:rsidRPr="004209FB">
        <w:rPr>
          <w:rFonts w:ascii="楷体_GB2312" w:eastAsia="楷体_GB2312" w:hint="eastAsia"/>
          <w:sz w:val="28"/>
          <w:szCs w:val="28"/>
        </w:rPr>
        <w:t>杨樾人 3160104875</w:t>
      </w:r>
    </w:p>
    <w:p w14:paraId="28337B73" w14:textId="601D8E9E" w:rsidR="00946E8C" w:rsidRPr="00EE4985" w:rsidRDefault="00E30332" w:rsidP="00AF6DC1">
      <w:pPr>
        <w:widowControl w:val="0"/>
        <w:autoSpaceDE w:val="0"/>
        <w:autoSpaceDN w:val="0"/>
        <w:adjustRightInd w:val="0"/>
        <w:spacing w:after="240" w:line="500" w:lineRule="atLeast"/>
        <w:ind w:firstLineChars="111"/>
        <w:rPr>
          <w:rFonts w:ascii="宋体" w:hAnsi="宋体" w:cs="Times New Roman"/>
          <w:kern w:val="2"/>
          <w:lang w:eastAsia="zh-CN"/>
        </w:rPr>
      </w:pPr>
      <w:r>
        <w:rPr>
          <w:rFonts w:ascii="宋体" w:hAnsi="宋体" w:cs="Times New Roman" w:hint="eastAsia"/>
          <w:kern w:val="2"/>
          <w:lang w:eastAsia="zh-CN"/>
        </w:rPr>
        <w:t>浙江大学计算机科学与技术学院</w:t>
      </w:r>
      <w:r w:rsidR="00946E8C" w:rsidRPr="00EE4985">
        <w:rPr>
          <w:rFonts w:ascii="宋体" w:hAnsi="宋体" w:cs="Times New Roman" w:hint="eastAsia"/>
          <w:kern w:val="2"/>
          <w:lang w:eastAsia="zh-CN"/>
        </w:rPr>
        <w:t>软件工程</w:t>
      </w:r>
      <w:r>
        <w:rPr>
          <w:rFonts w:ascii="宋体" w:hAnsi="宋体" w:cs="Times New Roman" w:hint="eastAsia"/>
          <w:kern w:val="2"/>
          <w:lang w:eastAsia="zh-CN"/>
        </w:rPr>
        <w:t>专业</w:t>
      </w:r>
    </w:p>
    <w:p w14:paraId="3FBEBD5C" w14:textId="39CA6A48" w:rsidR="00946E8C" w:rsidRPr="00EE4985" w:rsidRDefault="00946E8C" w:rsidP="00CB2DDD">
      <w:pPr>
        <w:widowControl w:val="0"/>
        <w:autoSpaceDE w:val="0"/>
        <w:autoSpaceDN w:val="0"/>
        <w:adjustRightInd w:val="0"/>
        <w:spacing w:after="240" w:line="500" w:lineRule="atLeast"/>
        <w:ind w:firstLine="361"/>
        <w:jc w:val="both"/>
        <w:rPr>
          <w:rFonts w:ascii="宋体" w:hAnsi="宋体" w:cs="Times New Roman"/>
          <w:kern w:val="2"/>
          <w:lang w:eastAsia="zh-CN"/>
        </w:rPr>
      </w:pPr>
      <w:r w:rsidRPr="00EE4985">
        <w:rPr>
          <w:rFonts w:ascii="黑体" w:eastAsia="黑体" w:hAnsi="Times New Roman" w:cs="Times New Roman" w:hint="eastAsia"/>
          <w:b/>
          <w:snapToGrid w:val="0"/>
          <w:kern w:val="2"/>
          <w:szCs w:val="20"/>
          <w:lang w:eastAsia="zh-CN"/>
        </w:rPr>
        <w:t>摘要：</w:t>
      </w:r>
      <w:r w:rsidR="00CB2DDD" w:rsidRPr="00EE4985">
        <w:rPr>
          <w:rFonts w:ascii="宋体" w:hAnsi="宋体" w:cs="Times New Roman" w:hint="eastAsia"/>
          <w:kern w:val="2"/>
          <w:lang w:eastAsia="zh-CN"/>
        </w:rPr>
        <w:t>在</w:t>
      </w:r>
      <w:r w:rsidR="003F2BA0">
        <w:rPr>
          <w:rFonts w:ascii="宋体" w:hAnsi="宋体" w:cs="Times New Roman" w:hint="eastAsia"/>
          <w:kern w:val="2"/>
          <w:lang w:eastAsia="zh-CN"/>
        </w:rPr>
        <w:t>投资</w:t>
      </w:r>
      <w:r w:rsidR="00CB2DDD" w:rsidRPr="00EE4985">
        <w:rPr>
          <w:rFonts w:ascii="宋体" w:hAnsi="宋体" w:cs="Times New Roman" w:hint="eastAsia"/>
          <w:kern w:val="2"/>
          <w:lang w:eastAsia="zh-CN"/>
        </w:rPr>
        <w:t>行业中，公</w:t>
      </w:r>
      <w:proofErr w:type="gramStart"/>
      <w:r w:rsidR="00CB2DDD" w:rsidRPr="00EE4985">
        <w:rPr>
          <w:rFonts w:ascii="宋体" w:hAnsi="宋体" w:cs="Times New Roman" w:hint="eastAsia"/>
          <w:kern w:val="2"/>
          <w:lang w:eastAsia="zh-CN"/>
        </w:rPr>
        <w:t>募基金</w:t>
      </w:r>
      <w:proofErr w:type="gramEnd"/>
      <w:r w:rsidR="00CB2DDD" w:rsidRPr="00EE4985">
        <w:rPr>
          <w:rFonts w:ascii="宋体" w:hAnsi="宋体" w:cs="Times New Roman" w:hint="eastAsia"/>
          <w:kern w:val="2"/>
          <w:lang w:eastAsia="zh-CN"/>
        </w:rPr>
        <w:t>是最适合大众理财的投资工具。2017年末，美国公募基金总规模约为18.75万亿美元，其中，共同基金个人投资者资产占比约为89%，直接或间接通过退休计划持有基金。2017年6月末，我国的公募基金管理人数量达119家，管理规模达13.3万亿，在规模上与美国有较大差距。而且美国公</w:t>
      </w:r>
      <w:proofErr w:type="gramStart"/>
      <w:r w:rsidR="00CB2DDD" w:rsidRPr="00EE4985">
        <w:rPr>
          <w:rFonts w:ascii="宋体" w:hAnsi="宋体" w:cs="Times New Roman" w:hint="eastAsia"/>
          <w:kern w:val="2"/>
          <w:lang w:eastAsia="zh-CN"/>
        </w:rPr>
        <w:t>募基金</w:t>
      </w:r>
      <w:proofErr w:type="gramEnd"/>
      <w:r w:rsidR="00CB2DDD" w:rsidRPr="00EE4985">
        <w:rPr>
          <w:rFonts w:ascii="宋体" w:hAnsi="宋体" w:cs="Times New Roman" w:hint="eastAsia"/>
          <w:kern w:val="2"/>
          <w:lang w:eastAsia="zh-CN"/>
        </w:rPr>
        <w:t>以长期投资基金为主，股票型基金占比56%，美国的公</w:t>
      </w:r>
      <w:proofErr w:type="gramStart"/>
      <w:r w:rsidR="00CB2DDD" w:rsidRPr="00EE4985">
        <w:rPr>
          <w:rFonts w:ascii="宋体" w:hAnsi="宋体" w:cs="Times New Roman" w:hint="eastAsia"/>
          <w:kern w:val="2"/>
          <w:lang w:eastAsia="zh-CN"/>
        </w:rPr>
        <w:t>募基金</w:t>
      </w:r>
      <w:proofErr w:type="gramEnd"/>
      <w:r w:rsidR="00CB2DDD" w:rsidRPr="00EE4985">
        <w:rPr>
          <w:rFonts w:ascii="宋体" w:hAnsi="宋体" w:cs="Times New Roman" w:hint="eastAsia"/>
          <w:kern w:val="2"/>
          <w:lang w:eastAsia="zh-CN"/>
        </w:rPr>
        <w:t>资产规模、</w:t>
      </w:r>
      <w:proofErr w:type="gramStart"/>
      <w:r w:rsidR="00CB2DDD" w:rsidRPr="00EE4985">
        <w:rPr>
          <w:rFonts w:ascii="宋体" w:hAnsi="宋体" w:cs="Times New Roman" w:hint="eastAsia"/>
          <w:kern w:val="2"/>
          <w:lang w:eastAsia="zh-CN"/>
        </w:rPr>
        <w:t>标普</w:t>
      </w:r>
      <w:proofErr w:type="gramEnd"/>
      <w:r w:rsidR="00CB2DDD" w:rsidRPr="00EE4985">
        <w:rPr>
          <w:rFonts w:ascii="宋体" w:hAnsi="宋体" w:cs="Times New Roman" w:hint="eastAsia"/>
          <w:kern w:val="2"/>
          <w:lang w:eastAsia="zh-CN"/>
        </w:rPr>
        <w:t>500指数和美国GDP在近三十年几乎同步上涨，形成相互促进的关系，但是我国公</w:t>
      </w:r>
      <w:proofErr w:type="gramStart"/>
      <w:r w:rsidR="00CB2DDD" w:rsidRPr="00EE4985">
        <w:rPr>
          <w:rFonts w:ascii="宋体" w:hAnsi="宋体" w:cs="Times New Roman" w:hint="eastAsia"/>
          <w:kern w:val="2"/>
          <w:lang w:eastAsia="zh-CN"/>
        </w:rPr>
        <w:t>募基金</w:t>
      </w:r>
      <w:proofErr w:type="gramEnd"/>
      <w:r w:rsidR="00CB2DDD" w:rsidRPr="00EE4985">
        <w:rPr>
          <w:rFonts w:ascii="宋体" w:hAnsi="宋体" w:cs="Times New Roman" w:hint="eastAsia"/>
          <w:kern w:val="2"/>
          <w:lang w:eastAsia="zh-CN"/>
        </w:rPr>
        <w:t>产品结构严重失衡，货币基金占据半壁江山，股票型基金规模占</w:t>
      </w:r>
      <w:proofErr w:type="gramStart"/>
      <w:r w:rsidR="00CB2DDD" w:rsidRPr="00EE4985">
        <w:rPr>
          <w:rFonts w:ascii="宋体" w:hAnsi="宋体" w:cs="Times New Roman" w:hint="eastAsia"/>
          <w:kern w:val="2"/>
          <w:lang w:eastAsia="zh-CN"/>
        </w:rPr>
        <w:t>比持续</w:t>
      </w:r>
      <w:proofErr w:type="gramEnd"/>
      <w:r w:rsidR="00CB2DDD" w:rsidRPr="00EE4985">
        <w:rPr>
          <w:rFonts w:ascii="宋体" w:hAnsi="宋体" w:cs="Times New Roman" w:hint="eastAsia"/>
          <w:kern w:val="2"/>
          <w:lang w:eastAsia="zh-CN"/>
        </w:rPr>
        <w:t>下降，公</w:t>
      </w:r>
      <w:proofErr w:type="gramStart"/>
      <w:r w:rsidR="00CB2DDD" w:rsidRPr="00EE4985">
        <w:rPr>
          <w:rFonts w:ascii="宋体" w:hAnsi="宋体" w:cs="Times New Roman" w:hint="eastAsia"/>
          <w:kern w:val="2"/>
          <w:lang w:eastAsia="zh-CN"/>
        </w:rPr>
        <w:t>募基金</w:t>
      </w:r>
      <w:proofErr w:type="gramEnd"/>
      <w:r w:rsidR="00CB2DDD" w:rsidRPr="00EE4985">
        <w:rPr>
          <w:rFonts w:ascii="宋体" w:hAnsi="宋体" w:cs="Times New Roman" w:hint="eastAsia"/>
          <w:kern w:val="2"/>
          <w:lang w:eastAsia="zh-CN"/>
        </w:rPr>
        <w:t>在推动资本形成中的价值和地位远未体现。本文将讨论中美共同基金市场的差异及原因，并对中国养老基金提出个人的建议。</w:t>
      </w:r>
    </w:p>
    <w:p w14:paraId="701EF490" w14:textId="77777777" w:rsidR="00AF6DC1" w:rsidRDefault="00A32B96" w:rsidP="00AF6DC1">
      <w:pPr>
        <w:widowControl w:val="0"/>
        <w:autoSpaceDE w:val="0"/>
        <w:autoSpaceDN w:val="0"/>
        <w:adjustRightInd w:val="0"/>
        <w:spacing w:after="240" w:line="500" w:lineRule="atLeast"/>
        <w:ind w:firstLine="361"/>
        <w:rPr>
          <w:rFonts w:ascii="宋体" w:hAnsi="宋体" w:cs="Times New Roman"/>
          <w:kern w:val="2"/>
          <w:lang w:eastAsia="zh-CN"/>
        </w:rPr>
      </w:pPr>
      <w:r w:rsidRPr="00EE4985">
        <w:rPr>
          <w:rFonts w:ascii="黑体" w:eastAsia="黑体" w:hAnsi="Times New Roman" w:cs="Times New Roman" w:hint="eastAsia"/>
          <w:b/>
          <w:snapToGrid w:val="0"/>
          <w:kern w:val="2"/>
          <w:szCs w:val="20"/>
          <w:lang w:eastAsia="zh-CN"/>
        </w:rPr>
        <w:t>关键词</w:t>
      </w:r>
      <w:r w:rsidRPr="00EE4985">
        <w:rPr>
          <w:rFonts w:ascii="宋体" w:hAnsi="宋体" w:cs="Times New Roman" w:hint="eastAsia"/>
          <w:kern w:val="2"/>
          <w:lang w:eastAsia="zh-CN"/>
        </w:rPr>
        <w:t>：公募</w:t>
      </w:r>
      <w:r w:rsidR="00946E8C" w:rsidRPr="00EE4985">
        <w:rPr>
          <w:rFonts w:ascii="宋体" w:hAnsi="宋体" w:cs="Times New Roman" w:hint="eastAsia"/>
          <w:kern w:val="2"/>
          <w:lang w:eastAsia="zh-CN"/>
        </w:rPr>
        <w:t>基金</w:t>
      </w:r>
      <w:r w:rsidR="00EE4985" w:rsidRPr="00EE4985">
        <w:rPr>
          <w:rFonts w:ascii="宋体" w:hAnsi="宋体" w:cs="Times New Roman" w:hint="eastAsia"/>
          <w:kern w:val="2"/>
          <w:lang w:eastAsia="zh-CN"/>
        </w:rPr>
        <w:t>；</w:t>
      </w:r>
      <w:r w:rsidRPr="00EE4985">
        <w:rPr>
          <w:rFonts w:ascii="宋体" w:hAnsi="宋体" w:cs="Times New Roman" w:hint="eastAsia"/>
          <w:kern w:val="2"/>
          <w:lang w:eastAsia="zh-CN"/>
        </w:rPr>
        <w:t>共同基金</w:t>
      </w:r>
      <w:r w:rsidR="00EE4985" w:rsidRPr="00EE4985">
        <w:rPr>
          <w:rFonts w:ascii="宋体" w:hAnsi="宋体" w:cs="Times New Roman" w:hint="eastAsia"/>
          <w:kern w:val="2"/>
          <w:lang w:eastAsia="zh-CN"/>
        </w:rPr>
        <w:t>；</w:t>
      </w:r>
      <w:r w:rsidR="00946E8C" w:rsidRPr="00EE4985">
        <w:rPr>
          <w:rFonts w:ascii="宋体" w:hAnsi="宋体" w:cs="Times New Roman" w:hint="eastAsia"/>
          <w:kern w:val="2"/>
          <w:lang w:eastAsia="zh-CN"/>
        </w:rPr>
        <w:t>中美对比</w:t>
      </w:r>
      <w:r w:rsidR="00EE4985" w:rsidRPr="00EE4985">
        <w:rPr>
          <w:rFonts w:ascii="宋体" w:hAnsi="宋体" w:cs="Times New Roman" w:hint="eastAsia"/>
          <w:kern w:val="2"/>
          <w:lang w:eastAsia="zh-CN"/>
        </w:rPr>
        <w:t>；</w:t>
      </w:r>
      <w:r w:rsidR="00946E8C" w:rsidRPr="00EE4985">
        <w:rPr>
          <w:rFonts w:ascii="宋体" w:hAnsi="宋体" w:cs="Times New Roman" w:hint="eastAsia"/>
          <w:kern w:val="2"/>
          <w:lang w:eastAsia="zh-CN"/>
        </w:rPr>
        <w:t>养老基金</w:t>
      </w:r>
    </w:p>
    <w:p w14:paraId="077E8D41" w14:textId="77777777" w:rsidR="00AF6DC1" w:rsidRDefault="00AF6DC1" w:rsidP="00AF6DC1">
      <w:pPr>
        <w:widowControl w:val="0"/>
        <w:autoSpaceDE w:val="0"/>
        <w:autoSpaceDN w:val="0"/>
        <w:adjustRightInd w:val="0"/>
        <w:spacing w:after="240" w:line="500" w:lineRule="atLeast"/>
        <w:ind w:firstLine="360"/>
        <w:rPr>
          <w:rFonts w:ascii="宋体" w:hAnsi="宋体" w:cs="Times New Roman"/>
          <w:kern w:val="2"/>
          <w:lang w:eastAsia="zh-CN"/>
        </w:rPr>
      </w:pPr>
    </w:p>
    <w:p w14:paraId="2AF75BE0" w14:textId="77777777" w:rsidR="00AF6DC1" w:rsidRDefault="00AF6DC1" w:rsidP="00AF6DC1">
      <w:pPr>
        <w:widowControl w:val="0"/>
        <w:autoSpaceDE w:val="0"/>
        <w:autoSpaceDN w:val="0"/>
        <w:adjustRightInd w:val="0"/>
        <w:spacing w:after="240" w:line="500" w:lineRule="atLeast"/>
        <w:ind w:firstLine="360"/>
        <w:rPr>
          <w:rFonts w:ascii="宋体" w:hAnsi="宋体" w:cs="Times New Roman"/>
          <w:kern w:val="2"/>
          <w:lang w:eastAsia="zh-CN"/>
        </w:rPr>
        <w:sectPr w:rsidR="00AF6DC1" w:rsidSect="00AF6DC1">
          <w:headerReference w:type="even" r:id="rId8"/>
          <w:headerReference w:type="default" r:id="rId9"/>
          <w:footerReference w:type="even" r:id="rId10"/>
          <w:footerReference w:type="default" r:id="rId11"/>
          <w:headerReference w:type="first" r:id="rId12"/>
          <w:footerReference w:type="first" r:id="rId13"/>
          <w:pgSz w:w="11900" w:h="16840" w:code="9"/>
          <w:pgMar w:top="1440" w:right="1440" w:bottom="1440" w:left="1440" w:header="720" w:footer="720" w:gutter="0"/>
          <w:cols w:space="480"/>
          <w:noEndnote/>
          <w:docGrid w:linePitch="326"/>
        </w:sectPr>
      </w:pPr>
    </w:p>
    <w:p w14:paraId="5B6A104B" w14:textId="77777777" w:rsidR="00B23CAF" w:rsidRPr="00AF6DC1" w:rsidRDefault="00B23CAF" w:rsidP="00AF6DC1">
      <w:pPr>
        <w:pStyle w:val="2"/>
        <w:ind w:firstLineChars="0" w:firstLine="0"/>
        <w:rPr>
          <w:rFonts w:ascii="Times New Roman" w:hAnsi="Times New Roman" w:cs="Times New Roman"/>
          <w:b/>
          <w:color w:val="auto"/>
          <w:sz w:val="28"/>
          <w:szCs w:val="28"/>
        </w:rPr>
      </w:pPr>
      <w:r w:rsidRPr="00AF6DC1">
        <w:rPr>
          <w:rFonts w:ascii="Times New Roman" w:hAnsi="Times New Roman" w:cs="Times New Roman"/>
          <w:b/>
          <w:color w:val="auto"/>
          <w:sz w:val="28"/>
          <w:szCs w:val="28"/>
        </w:rPr>
        <w:t>一、中美公</w:t>
      </w:r>
      <w:proofErr w:type="gramStart"/>
      <w:r w:rsidRPr="00AF6DC1">
        <w:rPr>
          <w:rFonts w:ascii="Times New Roman" w:hAnsi="Times New Roman" w:cs="Times New Roman"/>
          <w:b/>
          <w:color w:val="auto"/>
          <w:sz w:val="28"/>
          <w:szCs w:val="28"/>
        </w:rPr>
        <w:t>募基金</w:t>
      </w:r>
      <w:proofErr w:type="gramEnd"/>
      <w:r w:rsidRPr="00AF6DC1">
        <w:rPr>
          <w:rFonts w:ascii="Times New Roman" w:hAnsi="Times New Roman" w:cs="Times New Roman"/>
          <w:b/>
          <w:color w:val="auto"/>
          <w:sz w:val="28"/>
          <w:szCs w:val="28"/>
        </w:rPr>
        <w:t>市场规模概况</w:t>
      </w:r>
    </w:p>
    <w:p w14:paraId="0EFFF613" w14:textId="33CF30D2" w:rsidR="00B23CAF" w:rsidRPr="00AF6DC1" w:rsidRDefault="00AF6DC1" w:rsidP="00AF6DC1">
      <w:pPr>
        <w:ind w:firstLineChars="0" w:firstLine="0"/>
        <w:rPr>
          <w:rFonts w:ascii="Times New Roman" w:eastAsia="黑体" w:hAnsi="Times New Roman" w:cs="Times New Roman"/>
          <w:b/>
          <w:szCs w:val="20"/>
          <w:lang w:eastAsia="zh-CN"/>
        </w:rPr>
      </w:pPr>
      <w:r>
        <w:rPr>
          <w:rFonts w:ascii="Times New Roman" w:eastAsia="黑体" w:hAnsi="Times New Roman" w:cs="Times New Roman" w:hint="eastAsia"/>
          <w:b/>
          <w:szCs w:val="20"/>
          <w:lang w:eastAsia="zh-CN"/>
        </w:rPr>
        <w:t>1.1</w:t>
      </w:r>
      <w:r>
        <w:rPr>
          <w:rFonts w:ascii="Times New Roman" w:eastAsia="黑体" w:hAnsi="Times New Roman" w:cs="Times New Roman"/>
          <w:b/>
          <w:szCs w:val="20"/>
          <w:lang w:eastAsia="zh-CN"/>
        </w:rPr>
        <w:t xml:space="preserve"> </w:t>
      </w:r>
      <w:r w:rsidR="00B23CAF" w:rsidRPr="00AF6DC1">
        <w:rPr>
          <w:rFonts w:ascii="Times New Roman" w:eastAsia="黑体" w:hAnsi="Times New Roman" w:cs="Times New Roman"/>
          <w:b/>
          <w:szCs w:val="20"/>
          <w:lang w:eastAsia="zh-CN"/>
        </w:rPr>
        <w:t>美国情况：</w:t>
      </w:r>
    </w:p>
    <w:p w14:paraId="0C8FEECD" w14:textId="70338607" w:rsidR="00B23CAF" w:rsidRPr="00AF6DC1" w:rsidRDefault="002418CC" w:rsidP="001953D8">
      <w:pPr>
        <w:ind w:firstLine="360"/>
        <w:rPr>
          <w:rFonts w:ascii="宋体" w:hAnsi="宋体" w:cs="Times New Roman"/>
          <w:kern w:val="2"/>
          <w:szCs w:val="18"/>
          <w:lang w:eastAsia="zh-CN"/>
        </w:rPr>
      </w:pPr>
      <w:r w:rsidRPr="00AF6DC1">
        <w:rPr>
          <w:rFonts w:ascii="宋体" w:hAnsi="宋体" w:cs="Times New Roman"/>
          <w:kern w:val="2"/>
          <w:szCs w:val="18"/>
          <w:lang w:eastAsia="zh-CN"/>
        </w:rPr>
        <w:t>美国的</w:t>
      </w:r>
      <w:r w:rsidRPr="00AF6DC1">
        <w:rPr>
          <w:rFonts w:ascii="宋体" w:hAnsi="宋体" w:cs="Times New Roman" w:hint="eastAsia"/>
          <w:kern w:val="2"/>
          <w:szCs w:val="18"/>
          <w:lang w:eastAsia="zh-CN"/>
        </w:rPr>
        <w:t>公募</w:t>
      </w:r>
      <w:r w:rsidR="00B23CAF" w:rsidRPr="00AF6DC1">
        <w:rPr>
          <w:rFonts w:ascii="宋体" w:hAnsi="宋体" w:cs="Times New Roman"/>
          <w:kern w:val="2"/>
          <w:szCs w:val="18"/>
          <w:lang w:eastAsia="zh-CN"/>
        </w:rPr>
        <w:t>基金规模为：18.75万亿美元。</w:t>
      </w:r>
    </w:p>
    <w:p w14:paraId="08C8F549" w14:textId="77777777" w:rsidR="00B23CAF" w:rsidRPr="00AF6DC1" w:rsidRDefault="00B23CAF" w:rsidP="001953D8">
      <w:pPr>
        <w:ind w:firstLine="360"/>
        <w:rPr>
          <w:rFonts w:ascii="宋体" w:hAnsi="宋体" w:cs="Times New Roman"/>
          <w:kern w:val="2"/>
          <w:szCs w:val="18"/>
          <w:lang w:eastAsia="zh-CN"/>
        </w:rPr>
      </w:pPr>
      <w:r w:rsidRPr="00AF6DC1">
        <w:rPr>
          <w:rFonts w:ascii="宋体" w:hAnsi="宋体" w:cs="Times New Roman"/>
          <w:kern w:val="2"/>
          <w:szCs w:val="18"/>
          <w:lang w:eastAsia="zh-CN"/>
        </w:rPr>
        <w:t>其中开放式基金：15.7万亿美元。</w:t>
      </w:r>
    </w:p>
    <w:p w14:paraId="20769796" w14:textId="2E90BF22" w:rsidR="00B23CAF" w:rsidRPr="00AF6DC1" w:rsidRDefault="00B23CAF" w:rsidP="001953D8">
      <w:pPr>
        <w:ind w:firstLine="360"/>
        <w:rPr>
          <w:rFonts w:ascii="宋体" w:hAnsi="宋体" w:cs="Times New Roman"/>
          <w:kern w:val="2"/>
          <w:szCs w:val="18"/>
          <w:lang w:eastAsia="zh-CN"/>
        </w:rPr>
      </w:pPr>
      <w:r w:rsidRPr="00AF6DC1">
        <w:rPr>
          <w:rFonts w:ascii="宋体" w:hAnsi="宋体" w:cs="Times New Roman"/>
          <w:kern w:val="2"/>
          <w:szCs w:val="18"/>
          <w:lang w:eastAsia="zh-CN"/>
        </w:rPr>
        <w:t>其中封闭式基金：2.7</w:t>
      </w:r>
      <w:proofErr w:type="gramStart"/>
      <w:r w:rsidRPr="00AF6DC1">
        <w:rPr>
          <w:rFonts w:ascii="宋体" w:hAnsi="宋体" w:cs="Times New Roman"/>
          <w:kern w:val="2"/>
          <w:szCs w:val="18"/>
          <w:lang w:eastAsia="zh-CN"/>
        </w:rPr>
        <w:t>万亿</w:t>
      </w:r>
      <w:proofErr w:type="gramEnd"/>
      <w:r w:rsidRPr="00AF6DC1">
        <w:rPr>
          <w:rFonts w:ascii="宋体" w:hAnsi="宋体" w:cs="Times New Roman"/>
          <w:kern w:val="2"/>
          <w:szCs w:val="18"/>
          <w:lang w:eastAsia="zh-CN"/>
        </w:rPr>
        <w:t>美元。</w:t>
      </w:r>
    </w:p>
    <w:p w14:paraId="00A21376" w14:textId="723EE288" w:rsidR="00B23CAF" w:rsidRPr="00AF6DC1" w:rsidRDefault="00B23CAF" w:rsidP="001953D8">
      <w:pPr>
        <w:ind w:firstLine="360"/>
        <w:rPr>
          <w:rFonts w:ascii="宋体" w:hAnsi="宋体" w:cs="Times New Roman"/>
          <w:kern w:val="2"/>
          <w:szCs w:val="18"/>
          <w:lang w:eastAsia="zh-CN"/>
        </w:rPr>
      </w:pPr>
      <w:r w:rsidRPr="00AF6DC1">
        <w:rPr>
          <w:rFonts w:ascii="宋体" w:hAnsi="宋体" w:cs="Times New Roman"/>
          <w:kern w:val="2"/>
          <w:szCs w:val="18"/>
          <w:lang w:eastAsia="zh-CN"/>
        </w:rPr>
        <w:t>其中ETF基金：3.4</w:t>
      </w:r>
      <w:proofErr w:type="gramStart"/>
      <w:r w:rsidR="00AF6DC1" w:rsidRPr="00AF6DC1">
        <w:rPr>
          <w:rFonts w:ascii="宋体" w:hAnsi="宋体" w:cs="Times New Roman" w:hint="eastAsia"/>
          <w:kern w:val="2"/>
          <w:szCs w:val="18"/>
          <w:lang w:eastAsia="zh-CN"/>
        </w:rPr>
        <w:t>万</w:t>
      </w:r>
      <w:r w:rsidRPr="00AF6DC1">
        <w:rPr>
          <w:rFonts w:ascii="宋体" w:hAnsi="宋体" w:cs="Times New Roman"/>
          <w:kern w:val="2"/>
          <w:szCs w:val="18"/>
          <w:lang w:eastAsia="zh-CN"/>
        </w:rPr>
        <w:t>亿</w:t>
      </w:r>
      <w:proofErr w:type="gramEnd"/>
      <w:r w:rsidRPr="00AF6DC1">
        <w:rPr>
          <w:rFonts w:ascii="宋体" w:hAnsi="宋体" w:cs="Times New Roman"/>
          <w:kern w:val="2"/>
          <w:szCs w:val="18"/>
          <w:lang w:eastAsia="zh-CN"/>
        </w:rPr>
        <w:t>美元。</w:t>
      </w:r>
    </w:p>
    <w:p w14:paraId="64D151A8" w14:textId="087B23ED" w:rsidR="00B23CAF" w:rsidRPr="00EE4985" w:rsidRDefault="00B23CAF" w:rsidP="001953D8">
      <w:pPr>
        <w:ind w:firstLine="560"/>
        <w:rPr>
          <w:rFonts w:ascii="宋体" w:hAnsi="宋体" w:cs="Helvetica Neue"/>
          <w:color w:val="262626"/>
          <w:sz w:val="28"/>
          <w:szCs w:val="32"/>
        </w:rPr>
      </w:pPr>
      <w:r w:rsidRPr="00EE4985">
        <w:rPr>
          <w:rFonts w:ascii="宋体" w:hAnsi="宋体" w:cs="Courier"/>
          <w:noProof/>
          <w:color w:val="262626"/>
          <w:sz w:val="28"/>
          <w:szCs w:val="32"/>
          <w:lang w:eastAsia="zh-CN"/>
        </w:rPr>
        <w:drawing>
          <wp:inline distT="0" distB="0" distL="0" distR="0" wp14:anchorId="23D1CF9D" wp14:editId="23A09580">
            <wp:extent cx="2210473" cy="1874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5101" cy="1912365"/>
                    </a:xfrm>
                    <a:prstGeom prst="rect">
                      <a:avLst/>
                    </a:prstGeom>
                    <a:noFill/>
                    <a:ln>
                      <a:noFill/>
                    </a:ln>
                  </pic:spPr>
                </pic:pic>
              </a:graphicData>
            </a:graphic>
          </wp:inline>
        </w:drawing>
      </w:r>
    </w:p>
    <w:p w14:paraId="4D369849" w14:textId="06B089A1" w:rsidR="00B23CAF" w:rsidRPr="006D6301" w:rsidRDefault="006D6301" w:rsidP="006D6301">
      <w:pPr>
        <w:ind w:firstLine="360"/>
        <w:jc w:val="center"/>
        <w:rPr>
          <w:rFonts w:ascii="楷体" w:eastAsia="楷体" w:hAnsi="楷体" w:cs="Times New Roman"/>
          <w:kern w:val="2"/>
          <w:szCs w:val="18"/>
          <w:lang w:eastAsia="zh-CN"/>
        </w:rPr>
      </w:pPr>
      <w:r w:rsidRPr="006D6301">
        <w:rPr>
          <w:rFonts w:ascii="楷体" w:eastAsia="楷体" w:hAnsi="楷体" w:cs="Times New Roman" w:hint="eastAsia"/>
          <w:kern w:val="2"/>
          <w:szCs w:val="18"/>
          <w:lang w:eastAsia="zh-CN"/>
        </w:rPr>
        <w:t>图一 美国投资公司净资产规模</w:t>
      </w:r>
    </w:p>
    <w:p w14:paraId="427D104C" w14:textId="536F4741" w:rsidR="00B23CAF" w:rsidRPr="00EE4985" w:rsidRDefault="00C44EC3" w:rsidP="001953D8">
      <w:pPr>
        <w:ind w:firstLine="560"/>
        <w:rPr>
          <w:rFonts w:ascii="宋体" w:hAnsi="宋体" w:cs="Helvetica Neue"/>
          <w:color w:val="262626"/>
          <w:sz w:val="28"/>
          <w:szCs w:val="32"/>
        </w:rPr>
      </w:pPr>
      <w:r w:rsidRPr="00EE4985">
        <w:rPr>
          <w:rFonts w:ascii="宋体" w:hAnsi="宋体" w:cs="Helvetica Neue"/>
          <w:color w:val="262626"/>
          <w:sz w:val="28"/>
          <w:szCs w:val="32"/>
        </w:rPr>
        <w:tab/>
      </w:r>
    </w:p>
    <w:p w14:paraId="52E6FD0A" w14:textId="0875EBA9" w:rsidR="00B23CAF" w:rsidRDefault="00B23CAF" w:rsidP="001953D8">
      <w:pPr>
        <w:ind w:firstLine="560"/>
        <w:rPr>
          <w:rFonts w:ascii="宋体" w:hAnsi="宋体" w:cs="Helvetica Neue"/>
          <w:color w:val="262626"/>
          <w:sz w:val="28"/>
          <w:szCs w:val="32"/>
        </w:rPr>
      </w:pPr>
      <w:r w:rsidRPr="00EE4985">
        <w:rPr>
          <w:rFonts w:ascii="宋体" w:hAnsi="宋体" w:cs="Courier"/>
          <w:noProof/>
          <w:color w:val="262626"/>
          <w:sz w:val="28"/>
          <w:szCs w:val="32"/>
          <w:lang w:eastAsia="zh-CN"/>
        </w:rPr>
        <w:drawing>
          <wp:inline distT="0" distB="0" distL="0" distR="0" wp14:anchorId="509BF36E" wp14:editId="01C239C0">
            <wp:extent cx="2641981" cy="1661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360" cy="1664542"/>
                    </a:xfrm>
                    <a:prstGeom prst="rect">
                      <a:avLst/>
                    </a:prstGeom>
                    <a:noFill/>
                    <a:ln>
                      <a:noFill/>
                    </a:ln>
                  </pic:spPr>
                </pic:pic>
              </a:graphicData>
            </a:graphic>
          </wp:inline>
        </w:drawing>
      </w:r>
    </w:p>
    <w:p w14:paraId="2EDE7349" w14:textId="0A93CD2B" w:rsidR="006D6301" w:rsidRPr="006D6301" w:rsidRDefault="006D6301" w:rsidP="006D6301">
      <w:pPr>
        <w:ind w:firstLine="360"/>
        <w:jc w:val="center"/>
        <w:rPr>
          <w:rFonts w:ascii="楷体" w:eastAsia="楷体" w:hAnsi="楷体" w:cs="Times New Roman"/>
          <w:kern w:val="2"/>
          <w:szCs w:val="18"/>
          <w:lang w:eastAsia="zh-CN"/>
        </w:rPr>
      </w:pPr>
      <w:r w:rsidRPr="006D6301">
        <w:rPr>
          <w:rFonts w:ascii="楷体" w:eastAsia="楷体" w:hAnsi="楷体" w:cs="Times New Roman" w:hint="eastAsia"/>
          <w:kern w:val="2"/>
          <w:szCs w:val="18"/>
          <w:lang w:eastAsia="zh-CN"/>
        </w:rPr>
        <w:t>图二 美国基金资产比例</w:t>
      </w:r>
    </w:p>
    <w:p w14:paraId="028642C7" w14:textId="77777777" w:rsidR="00B23CAF" w:rsidRPr="00AF6DC1" w:rsidRDefault="00B23CAF" w:rsidP="001953D8">
      <w:pPr>
        <w:ind w:firstLine="360"/>
        <w:rPr>
          <w:rFonts w:ascii="宋体" w:hAnsi="宋体" w:cs="Times New Roman"/>
          <w:kern w:val="2"/>
          <w:szCs w:val="18"/>
          <w:lang w:eastAsia="zh-CN"/>
        </w:rPr>
      </w:pPr>
      <w:r w:rsidRPr="00AF6DC1">
        <w:rPr>
          <w:rFonts w:ascii="宋体" w:hAnsi="宋体" w:cs="Times New Roman"/>
          <w:kern w:val="2"/>
          <w:szCs w:val="18"/>
          <w:lang w:eastAsia="zh-CN"/>
        </w:rPr>
        <w:t>美国基金资产中59%为股票型基金，21%为债券型基金，20%为货币市场基金、混合型基金以及其他基金。</w:t>
      </w:r>
    </w:p>
    <w:p w14:paraId="73BC6D1C" w14:textId="4A9D9569" w:rsidR="00B23CAF" w:rsidRDefault="00B23CAF" w:rsidP="001953D8">
      <w:pPr>
        <w:ind w:firstLine="560"/>
        <w:rPr>
          <w:rFonts w:ascii="宋体" w:hAnsi="宋体" w:cs="Helvetica Neue"/>
          <w:color w:val="262626"/>
          <w:sz w:val="28"/>
          <w:szCs w:val="32"/>
        </w:rPr>
      </w:pPr>
      <w:r w:rsidRPr="00EE4985">
        <w:rPr>
          <w:rFonts w:ascii="宋体" w:hAnsi="宋体" w:cs="Courier"/>
          <w:noProof/>
          <w:color w:val="262626"/>
          <w:sz w:val="28"/>
          <w:szCs w:val="32"/>
          <w:lang w:eastAsia="zh-CN"/>
        </w:rPr>
        <w:lastRenderedPageBreak/>
        <w:drawing>
          <wp:inline distT="0" distB="0" distL="0" distR="0" wp14:anchorId="0B60DE18" wp14:editId="1755FCF3">
            <wp:extent cx="2378325" cy="1848698"/>
            <wp:effectExtent l="0" t="0" r="952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1457" cy="1866679"/>
                    </a:xfrm>
                    <a:prstGeom prst="rect">
                      <a:avLst/>
                    </a:prstGeom>
                    <a:noFill/>
                    <a:ln>
                      <a:noFill/>
                    </a:ln>
                  </pic:spPr>
                </pic:pic>
              </a:graphicData>
            </a:graphic>
          </wp:inline>
        </w:drawing>
      </w:r>
    </w:p>
    <w:p w14:paraId="1A79B51D" w14:textId="7E328D75" w:rsidR="006D6301" w:rsidRPr="00EE4985" w:rsidRDefault="006D6301" w:rsidP="006D6301">
      <w:pPr>
        <w:ind w:firstLine="360"/>
        <w:jc w:val="center"/>
        <w:rPr>
          <w:rFonts w:ascii="宋体" w:hAnsi="宋体" w:cs="Helvetica Neue"/>
          <w:color w:val="262626"/>
          <w:sz w:val="28"/>
          <w:szCs w:val="32"/>
        </w:rPr>
      </w:pPr>
      <w:r w:rsidRPr="006D6301">
        <w:rPr>
          <w:rFonts w:ascii="楷体" w:eastAsia="楷体" w:hAnsi="楷体" w:cs="Times New Roman" w:hint="eastAsia"/>
          <w:kern w:val="2"/>
          <w:szCs w:val="18"/>
          <w:lang w:eastAsia="zh-CN"/>
        </w:rPr>
        <w:t>图三：美国家庭共同基金比例</w:t>
      </w:r>
    </w:p>
    <w:p w14:paraId="1EB2BA72" w14:textId="77777777" w:rsidR="00B23CAF" w:rsidRPr="00AF6DC1" w:rsidRDefault="00B23CAF" w:rsidP="00EE4985">
      <w:pPr>
        <w:ind w:firstLine="360"/>
        <w:rPr>
          <w:rFonts w:ascii="宋体" w:hAnsi="宋体" w:cs="Times New Roman"/>
          <w:kern w:val="2"/>
          <w:szCs w:val="18"/>
          <w:lang w:eastAsia="zh-CN"/>
        </w:rPr>
      </w:pPr>
      <w:r w:rsidRPr="00AF6DC1">
        <w:rPr>
          <w:rFonts w:ascii="宋体" w:hAnsi="宋体" w:cs="Times New Roman"/>
          <w:kern w:val="2"/>
          <w:szCs w:val="18"/>
          <w:lang w:eastAsia="zh-CN"/>
        </w:rPr>
        <w:t>美国家庭依靠共同基金达到长期理财目标，如养老、教育、置业等，共同基金因此成为许多美国家庭的主要金融资产。2005年以来，美国拥有共同基金的家庭比例保持相对稳定。到2017年，约5620万户美国家庭拥有共同基金，占美国家庭总数的44.5%。</w:t>
      </w:r>
    </w:p>
    <w:p w14:paraId="36451842" w14:textId="1A1BC689" w:rsidR="00B23CAF" w:rsidRPr="00AF6DC1" w:rsidRDefault="006D6301" w:rsidP="00EE4985">
      <w:pPr>
        <w:ind w:firstLine="360"/>
        <w:rPr>
          <w:rFonts w:ascii="宋体" w:hAnsi="宋体" w:cs="Times New Roman"/>
          <w:kern w:val="2"/>
          <w:szCs w:val="18"/>
          <w:lang w:eastAsia="zh-CN"/>
        </w:rPr>
      </w:pPr>
      <w:r>
        <w:rPr>
          <w:rStyle w:val="aa"/>
          <w:rFonts w:ascii="宋体" w:hAnsi="宋体" w:cs="Times New Roman"/>
          <w:kern w:val="2"/>
          <w:szCs w:val="18"/>
          <w:lang w:eastAsia="zh-CN"/>
        </w:rPr>
        <w:footnoteReference w:id="1"/>
      </w:r>
    </w:p>
    <w:p w14:paraId="13C06316" w14:textId="77777777" w:rsidR="00B23CAF" w:rsidRPr="00EE4985" w:rsidRDefault="00B23CAF" w:rsidP="00EE4985">
      <w:pPr>
        <w:ind w:firstLine="360"/>
      </w:pPr>
    </w:p>
    <w:p w14:paraId="56A604EE" w14:textId="567D1D32" w:rsidR="00B23CAF" w:rsidRPr="00AF6DC1" w:rsidRDefault="00AF6DC1" w:rsidP="00AF6DC1">
      <w:pPr>
        <w:ind w:firstLineChars="0" w:firstLine="0"/>
        <w:rPr>
          <w:rFonts w:ascii="Times New Roman" w:eastAsia="黑体" w:hAnsi="Times New Roman" w:cs="Times New Roman"/>
          <w:b/>
          <w:szCs w:val="20"/>
          <w:lang w:eastAsia="zh-CN"/>
        </w:rPr>
      </w:pPr>
      <w:r>
        <w:rPr>
          <w:rFonts w:ascii="Times New Roman" w:eastAsia="黑体" w:hAnsi="Times New Roman" w:cs="Times New Roman" w:hint="eastAsia"/>
          <w:b/>
          <w:szCs w:val="20"/>
          <w:lang w:eastAsia="zh-CN"/>
        </w:rPr>
        <w:t>1.2</w:t>
      </w:r>
      <w:r>
        <w:rPr>
          <w:rFonts w:ascii="Times New Roman" w:eastAsia="黑体" w:hAnsi="Times New Roman" w:cs="Times New Roman"/>
          <w:b/>
          <w:szCs w:val="20"/>
          <w:lang w:eastAsia="zh-CN"/>
        </w:rPr>
        <w:t xml:space="preserve"> </w:t>
      </w:r>
      <w:r w:rsidR="00B23CAF" w:rsidRPr="00AF6DC1">
        <w:rPr>
          <w:rFonts w:ascii="Times New Roman" w:eastAsia="黑体" w:hAnsi="Times New Roman" w:cs="Times New Roman"/>
          <w:b/>
          <w:szCs w:val="20"/>
          <w:lang w:eastAsia="zh-CN"/>
        </w:rPr>
        <w:t>中国情况：</w:t>
      </w:r>
    </w:p>
    <w:p w14:paraId="3A17F24E" w14:textId="77777777" w:rsidR="00B23CAF" w:rsidRPr="00AF6DC1" w:rsidRDefault="00B23CAF" w:rsidP="00EE4985">
      <w:pPr>
        <w:ind w:firstLine="360"/>
        <w:rPr>
          <w:rFonts w:ascii="宋体" w:hAnsi="宋体" w:cs="Times New Roman"/>
          <w:kern w:val="2"/>
          <w:szCs w:val="18"/>
          <w:lang w:eastAsia="zh-CN"/>
        </w:rPr>
      </w:pPr>
      <w:r w:rsidRPr="00AF6DC1">
        <w:rPr>
          <w:rFonts w:ascii="宋体" w:hAnsi="宋体" w:cs="Times New Roman"/>
          <w:kern w:val="2"/>
          <w:szCs w:val="18"/>
          <w:lang w:eastAsia="zh-CN"/>
        </w:rPr>
        <w:t>中国的公</w:t>
      </w:r>
      <w:proofErr w:type="gramStart"/>
      <w:r w:rsidRPr="00AF6DC1">
        <w:rPr>
          <w:rFonts w:ascii="宋体" w:hAnsi="宋体" w:cs="Times New Roman"/>
          <w:kern w:val="2"/>
          <w:szCs w:val="18"/>
          <w:lang w:eastAsia="zh-CN"/>
        </w:rPr>
        <w:t>募基金</w:t>
      </w:r>
      <w:proofErr w:type="gramEnd"/>
      <w:r w:rsidRPr="00AF6DC1">
        <w:rPr>
          <w:rFonts w:ascii="宋体" w:hAnsi="宋体" w:cs="Times New Roman"/>
          <w:kern w:val="2"/>
          <w:szCs w:val="18"/>
          <w:lang w:eastAsia="zh-CN"/>
        </w:rPr>
        <w:t>规模为：14</w:t>
      </w:r>
      <w:proofErr w:type="gramStart"/>
      <w:r w:rsidRPr="00AF6DC1">
        <w:rPr>
          <w:rFonts w:ascii="宋体" w:hAnsi="宋体" w:cs="Times New Roman"/>
          <w:kern w:val="2"/>
          <w:szCs w:val="18"/>
          <w:lang w:eastAsia="zh-CN"/>
        </w:rPr>
        <w:t>万亿</w:t>
      </w:r>
      <w:proofErr w:type="gramEnd"/>
      <w:r w:rsidRPr="00AF6DC1">
        <w:rPr>
          <w:rFonts w:ascii="宋体" w:hAnsi="宋体" w:cs="Times New Roman"/>
          <w:kern w:val="2"/>
          <w:szCs w:val="18"/>
          <w:lang w:eastAsia="zh-CN"/>
        </w:rPr>
        <w:t>元人民币</w:t>
      </w:r>
    </w:p>
    <w:p w14:paraId="43B77DFE" w14:textId="0F20B219" w:rsidR="00B23CAF" w:rsidRPr="00AF6DC1" w:rsidRDefault="00B23CAF" w:rsidP="00EE4985">
      <w:pPr>
        <w:ind w:firstLine="360"/>
        <w:rPr>
          <w:rFonts w:ascii="宋体" w:hAnsi="宋体" w:cs="Times New Roman"/>
          <w:kern w:val="2"/>
          <w:szCs w:val="18"/>
          <w:lang w:eastAsia="zh-CN"/>
        </w:rPr>
      </w:pPr>
      <w:r w:rsidRPr="00AF6DC1">
        <w:rPr>
          <w:rFonts w:ascii="宋体" w:hAnsi="宋体" w:cs="Times New Roman"/>
          <w:kern w:val="2"/>
          <w:szCs w:val="18"/>
          <w:lang w:eastAsia="zh-CN"/>
        </w:rPr>
        <w:t>其中开放式基金：13.3</w:t>
      </w:r>
      <w:proofErr w:type="gramStart"/>
      <w:r w:rsidRPr="00AF6DC1">
        <w:rPr>
          <w:rFonts w:ascii="宋体" w:hAnsi="宋体" w:cs="Times New Roman"/>
          <w:kern w:val="2"/>
          <w:szCs w:val="18"/>
          <w:lang w:eastAsia="zh-CN"/>
        </w:rPr>
        <w:t>万亿</w:t>
      </w:r>
      <w:proofErr w:type="gramEnd"/>
      <w:r w:rsidRPr="00AF6DC1">
        <w:rPr>
          <w:rFonts w:ascii="宋体" w:hAnsi="宋体" w:cs="Times New Roman"/>
          <w:kern w:val="2"/>
          <w:szCs w:val="18"/>
          <w:lang w:eastAsia="zh-CN"/>
        </w:rPr>
        <w:t>人民币</w:t>
      </w:r>
    </w:p>
    <w:p w14:paraId="71694313" w14:textId="745D1C8E" w:rsidR="00B23CAF" w:rsidRPr="00AF6DC1" w:rsidRDefault="00B23CAF" w:rsidP="00EE4985">
      <w:pPr>
        <w:ind w:firstLine="360"/>
        <w:rPr>
          <w:rFonts w:ascii="宋体" w:hAnsi="宋体" w:cs="Times New Roman"/>
          <w:kern w:val="2"/>
          <w:szCs w:val="18"/>
          <w:lang w:eastAsia="zh-CN"/>
        </w:rPr>
      </w:pPr>
      <w:r w:rsidRPr="00AF6DC1">
        <w:rPr>
          <w:rFonts w:ascii="宋体" w:hAnsi="宋体" w:cs="Times New Roman"/>
          <w:kern w:val="2"/>
          <w:szCs w:val="18"/>
          <w:lang w:eastAsia="zh-CN"/>
        </w:rPr>
        <w:t>其中封闭式基金：7769亿人民币</w:t>
      </w:r>
    </w:p>
    <w:p w14:paraId="6E3F2CE1" w14:textId="77777777" w:rsidR="00B23CAF" w:rsidRPr="00AF6DC1" w:rsidRDefault="00B23CAF" w:rsidP="00EE4985">
      <w:pPr>
        <w:ind w:firstLine="360"/>
        <w:rPr>
          <w:rFonts w:ascii="宋体" w:hAnsi="宋体" w:cs="Times New Roman"/>
          <w:kern w:val="2"/>
          <w:szCs w:val="18"/>
          <w:lang w:eastAsia="zh-CN"/>
        </w:rPr>
      </w:pPr>
      <w:r w:rsidRPr="00AF6DC1">
        <w:rPr>
          <w:rFonts w:ascii="宋体" w:hAnsi="宋体" w:cs="Times New Roman"/>
          <w:kern w:val="2"/>
          <w:szCs w:val="18"/>
          <w:lang w:eastAsia="zh-CN"/>
        </w:rPr>
        <w:t>公募基金数量5211只。</w:t>
      </w:r>
    </w:p>
    <w:p w14:paraId="08A9B30C" w14:textId="1111DBF8" w:rsidR="00B23CAF" w:rsidRPr="00EE4985" w:rsidRDefault="00B23CAF" w:rsidP="00EE4985">
      <w:pPr>
        <w:ind w:firstLine="360"/>
      </w:pPr>
      <w:r w:rsidRPr="00EE4985">
        <w:rPr>
          <w:rFonts w:cs="Courier"/>
          <w:noProof/>
          <w:lang w:eastAsia="zh-CN"/>
        </w:rPr>
        <w:drawing>
          <wp:inline distT="0" distB="0" distL="0" distR="0" wp14:anchorId="7047B951" wp14:editId="02B3DD1F">
            <wp:extent cx="3240809" cy="1367620"/>
            <wp:effectExtent l="0" t="0" r="1079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4975" cy="1394698"/>
                    </a:xfrm>
                    <a:prstGeom prst="rect">
                      <a:avLst/>
                    </a:prstGeom>
                    <a:noFill/>
                    <a:ln>
                      <a:noFill/>
                    </a:ln>
                  </pic:spPr>
                </pic:pic>
              </a:graphicData>
            </a:graphic>
          </wp:inline>
        </w:drawing>
      </w:r>
    </w:p>
    <w:p w14:paraId="64A917B8" w14:textId="1C95C26A" w:rsidR="006D6301" w:rsidRPr="006D6301" w:rsidRDefault="006D6301" w:rsidP="006D6301">
      <w:pPr>
        <w:ind w:firstLine="360"/>
        <w:jc w:val="center"/>
        <w:rPr>
          <w:rFonts w:ascii="楷体" w:eastAsia="楷体" w:hAnsi="楷体" w:cs="Times New Roman" w:hint="eastAsia"/>
          <w:kern w:val="2"/>
          <w:szCs w:val="18"/>
          <w:lang w:eastAsia="zh-CN"/>
        </w:rPr>
      </w:pPr>
      <w:r w:rsidRPr="006D6301">
        <w:rPr>
          <w:rFonts w:ascii="楷体" w:eastAsia="楷体" w:hAnsi="楷体" w:cs="Times New Roman" w:hint="eastAsia"/>
          <w:kern w:val="2"/>
          <w:szCs w:val="18"/>
          <w:lang w:eastAsia="zh-CN"/>
        </w:rPr>
        <w:t>图四 中国公</w:t>
      </w:r>
      <w:proofErr w:type="gramStart"/>
      <w:r w:rsidRPr="006D6301">
        <w:rPr>
          <w:rFonts w:ascii="楷体" w:eastAsia="楷体" w:hAnsi="楷体" w:cs="Times New Roman" w:hint="eastAsia"/>
          <w:kern w:val="2"/>
          <w:szCs w:val="18"/>
          <w:lang w:eastAsia="zh-CN"/>
        </w:rPr>
        <w:t>募基金</w:t>
      </w:r>
      <w:proofErr w:type="gramEnd"/>
      <w:r w:rsidRPr="006D6301">
        <w:rPr>
          <w:rFonts w:ascii="楷体" w:eastAsia="楷体" w:hAnsi="楷体" w:cs="Times New Roman" w:hint="eastAsia"/>
          <w:kern w:val="2"/>
          <w:szCs w:val="18"/>
          <w:lang w:eastAsia="zh-CN"/>
        </w:rPr>
        <w:t>规模</w:t>
      </w:r>
      <w:r>
        <w:rPr>
          <w:rFonts w:ascii="楷体" w:eastAsia="楷体" w:hAnsi="楷体" w:cs="Times New Roman" w:hint="eastAsia"/>
          <w:kern w:val="2"/>
          <w:szCs w:val="18"/>
          <w:lang w:eastAsia="zh-CN"/>
        </w:rPr>
        <w:t>[</w:t>
      </w:r>
      <w:r>
        <w:rPr>
          <w:rFonts w:ascii="楷体" w:eastAsia="楷体" w:hAnsi="楷体" w:cs="Times New Roman"/>
          <w:kern w:val="2"/>
          <w:szCs w:val="18"/>
          <w:lang w:eastAsia="zh-CN"/>
        </w:rPr>
        <w:t>1]</w:t>
      </w:r>
    </w:p>
    <w:p w14:paraId="714677D9" w14:textId="45FFE80D" w:rsidR="00B23CAF" w:rsidRPr="00AF6DC1" w:rsidRDefault="00B23CAF" w:rsidP="00EE4985">
      <w:pPr>
        <w:ind w:firstLine="360"/>
        <w:rPr>
          <w:rFonts w:ascii="宋体" w:hAnsi="宋体" w:cs="Times New Roman"/>
          <w:kern w:val="2"/>
          <w:szCs w:val="18"/>
          <w:lang w:eastAsia="zh-CN"/>
        </w:rPr>
      </w:pPr>
      <w:r w:rsidRPr="00EE4985">
        <w:rPr>
          <w:lang w:eastAsia="zh-CN"/>
        </w:rPr>
        <w:t>截至</w:t>
      </w:r>
      <w:r w:rsidRPr="00EE4985">
        <w:rPr>
          <w:lang w:eastAsia="zh-CN"/>
        </w:rPr>
        <w:t>2018</w:t>
      </w:r>
      <w:r w:rsidRPr="00EE4985">
        <w:rPr>
          <w:lang w:eastAsia="zh-CN"/>
        </w:rPr>
        <w:t>年</w:t>
      </w:r>
      <w:r w:rsidRPr="00EE4985">
        <w:rPr>
          <w:lang w:eastAsia="zh-CN"/>
        </w:rPr>
        <w:t>9</w:t>
      </w:r>
      <w:r w:rsidRPr="00EE4985">
        <w:rPr>
          <w:lang w:eastAsia="zh-CN"/>
        </w:rPr>
        <w:t>月底，我国境内共有基金管理公司</w:t>
      </w:r>
      <w:r w:rsidRPr="00EE4985">
        <w:rPr>
          <w:lang w:eastAsia="zh-CN"/>
        </w:rPr>
        <w:t>119</w:t>
      </w:r>
      <w:r w:rsidRPr="00EE4985">
        <w:rPr>
          <w:lang w:eastAsia="zh-CN"/>
        </w:rPr>
        <w:t>家，其中中外合资公司</w:t>
      </w:r>
      <w:r w:rsidRPr="00EE4985">
        <w:rPr>
          <w:lang w:eastAsia="zh-CN"/>
        </w:rPr>
        <w:t>44</w:t>
      </w:r>
      <w:r w:rsidRPr="00EE4985">
        <w:rPr>
          <w:lang w:eastAsia="zh-CN"/>
        </w:rPr>
        <w:t>家，内资公司</w:t>
      </w:r>
      <w:r w:rsidRPr="00EE4985">
        <w:rPr>
          <w:lang w:eastAsia="zh-CN"/>
        </w:rPr>
        <w:t>75</w:t>
      </w:r>
      <w:r w:rsidRPr="00EE4985">
        <w:rPr>
          <w:lang w:eastAsia="zh-CN"/>
        </w:rPr>
        <w:t>家；取</w:t>
      </w:r>
      <w:r w:rsidRPr="00AF6DC1">
        <w:rPr>
          <w:rFonts w:ascii="宋体" w:hAnsi="宋体" w:cs="Times New Roman"/>
          <w:kern w:val="2"/>
          <w:szCs w:val="18"/>
          <w:lang w:eastAsia="zh-CN"/>
        </w:rPr>
        <w:t>得公</w:t>
      </w:r>
      <w:proofErr w:type="gramStart"/>
      <w:r w:rsidRPr="00AF6DC1">
        <w:rPr>
          <w:rFonts w:ascii="宋体" w:hAnsi="宋体" w:cs="Times New Roman"/>
          <w:kern w:val="2"/>
          <w:szCs w:val="18"/>
          <w:lang w:eastAsia="zh-CN"/>
        </w:rPr>
        <w:t>募基金</w:t>
      </w:r>
      <w:proofErr w:type="gramEnd"/>
      <w:r w:rsidRPr="00AF6DC1">
        <w:rPr>
          <w:rFonts w:ascii="宋体" w:hAnsi="宋体" w:cs="Times New Roman"/>
          <w:kern w:val="2"/>
          <w:szCs w:val="18"/>
          <w:lang w:eastAsia="zh-CN"/>
        </w:rPr>
        <w:t>管理资格的证券公司或证券公司资管子公司共13家，</w:t>
      </w:r>
      <w:proofErr w:type="gramStart"/>
      <w:r w:rsidRPr="00AF6DC1">
        <w:rPr>
          <w:rFonts w:ascii="宋体" w:hAnsi="宋体" w:cs="Times New Roman"/>
          <w:kern w:val="2"/>
          <w:szCs w:val="18"/>
          <w:lang w:eastAsia="zh-CN"/>
        </w:rPr>
        <w:t>保险资管公司</w:t>
      </w:r>
      <w:proofErr w:type="gramEnd"/>
      <w:r w:rsidRPr="00AF6DC1">
        <w:rPr>
          <w:rFonts w:ascii="宋体" w:hAnsi="宋体" w:cs="Times New Roman"/>
          <w:kern w:val="2"/>
          <w:szCs w:val="18"/>
          <w:lang w:eastAsia="zh-CN"/>
        </w:rPr>
        <w:t>2家。以上机构管理的公</w:t>
      </w:r>
      <w:proofErr w:type="gramStart"/>
      <w:r w:rsidRPr="00AF6DC1">
        <w:rPr>
          <w:rFonts w:ascii="宋体" w:hAnsi="宋体" w:cs="Times New Roman"/>
          <w:kern w:val="2"/>
          <w:szCs w:val="18"/>
          <w:lang w:eastAsia="zh-CN"/>
        </w:rPr>
        <w:t>募基金</w:t>
      </w:r>
      <w:proofErr w:type="gramEnd"/>
      <w:r w:rsidRPr="00AF6DC1">
        <w:rPr>
          <w:rFonts w:ascii="宋体" w:hAnsi="宋体" w:cs="Times New Roman"/>
          <w:kern w:val="2"/>
          <w:szCs w:val="18"/>
          <w:lang w:eastAsia="zh-CN"/>
        </w:rPr>
        <w:t>资产合计13.36</w:t>
      </w:r>
      <w:proofErr w:type="gramStart"/>
      <w:r w:rsidRPr="00AF6DC1">
        <w:rPr>
          <w:rFonts w:ascii="宋体" w:hAnsi="宋体" w:cs="Times New Roman"/>
          <w:kern w:val="2"/>
          <w:szCs w:val="18"/>
          <w:lang w:eastAsia="zh-CN"/>
        </w:rPr>
        <w:t>万亿</w:t>
      </w:r>
      <w:proofErr w:type="gramEnd"/>
      <w:r w:rsidRPr="00AF6DC1">
        <w:rPr>
          <w:rFonts w:ascii="宋体" w:hAnsi="宋体" w:cs="Times New Roman"/>
          <w:kern w:val="2"/>
          <w:szCs w:val="18"/>
          <w:lang w:eastAsia="zh-CN"/>
        </w:rPr>
        <w:t>元。</w:t>
      </w:r>
    </w:p>
    <w:p w14:paraId="7867AEE9" w14:textId="77777777" w:rsidR="00B23CAF" w:rsidRPr="00AF6DC1" w:rsidRDefault="00B23CAF" w:rsidP="00EE4985">
      <w:pPr>
        <w:ind w:firstLine="360"/>
        <w:rPr>
          <w:rFonts w:ascii="宋体" w:hAnsi="宋体" w:cs="Times New Roman"/>
          <w:kern w:val="2"/>
          <w:szCs w:val="18"/>
          <w:lang w:eastAsia="zh-CN"/>
        </w:rPr>
      </w:pPr>
      <w:r w:rsidRPr="00AF6DC1">
        <w:rPr>
          <w:rFonts w:ascii="宋体" w:hAnsi="宋体" w:cs="Times New Roman"/>
          <w:kern w:val="2"/>
          <w:szCs w:val="18"/>
          <w:lang w:eastAsia="zh-CN"/>
        </w:rPr>
        <w:t>中国证券投资基金业协会2018年9月公</w:t>
      </w:r>
      <w:proofErr w:type="gramStart"/>
      <w:r w:rsidRPr="00AF6DC1">
        <w:rPr>
          <w:rFonts w:ascii="宋体" w:hAnsi="宋体" w:cs="Times New Roman"/>
          <w:kern w:val="2"/>
          <w:szCs w:val="18"/>
          <w:lang w:eastAsia="zh-CN"/>
        </w:rPr>
        <w:t>募基金</w:t>
      </w:r>
      <w:proofErr w:type="gramEnd"/>
      <w:r w:rsidRPr="00AF6DC1">
        <w:rPr>
          <w:rFonts w:ascii="宋体" w:hAnsi="宋体" w:cs="Times New Roman"/>
          <w:kern w:val="2"/>
          <w:szCs w:val="18"/>
          <w:lang w:eastAsia="zh-CN"/>
        </w:rPr>
        <w:t>市场</w:t>
      </w:r>
    </w:p>
    <w:p w14:paraId="3CAE24F8" w14:textId="77777777" w:rsidR="00B23CAF" w:rsidRPr="00EE4985" w:rsidRDefault="00B23CAF" w:rsidP="00EE4985">
      <w:pPr>
        <w:ind w:firstLine="360"/>
        <w:rPr>
          <w:lang w:eastAsia="zh-CN"/>
        </w:rPr>
      </w:pPr>
    </w:p>
    <w:p w14:paraId="7FCD0F8A" w14:textId="3850251D" w:rsidR="00B23CAF" w:rsidRDefault="00B23CAF" w:rsidP="00EE4985">
      <w:pPr>
        <w:ind w:firstLine="360"/>
      </w:pPr>
      <w:r w:rsidRPr="00EE4985">
        <w:rPr>
          <w:rFonts w:cs="Courier"/>
          <w:noProof/>
          <w:lang w:eastAsia="zh-CN"/>
        </w:rPr>
        <w:drawing>
          <wp:inline distT="0" distB="0" distL="0" distR="0" wp14:anchorId="4ED44776" wp14:editId="18DD8455">
            <wp:extent cx="2425065" cy="13232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9647" cy="1336680"/>
                    </a:xfrm>
                    <a:prstGeom prst="rect">
                      <a:avLst/>
                    </a:prstGeom>
                    <a:noFill/>
                    <a:ln>
                      <a:noFill/>
                    </a:ln>
                  </pic:spPr>
                </pic:pic>
              </a:graphicData>
            </a:graphic>
          </wp:inline>
        </w:drawing>
      </w:r>
    </w:p>
    <w:p w14:paraId="75ACA3BF" w14:textId="66642221" w:rsidR="006D6301" w:rsidRPr="006D6301" w:rsidRDefault="006D6301" w:rsidP="006D6301">
      <w:pPr>
        <w:ind w:firstLine="360"/>
        <w:jc w:val="center"/>
        <w:rPr>
          <w:rFonts w:ascii="楷体" w:eastAsia="楷体" w:hAnsi="楷体" w:cs="Times New Roman" w:hint="eastAsia"/>
          <w:kern w:val="2"/>
          <w:szCs w:val="18"/>
          <w:lang w:eastAsia="zh-CN"/>
        </w:rPr>
      </w:pPr>
      <w:r w:rsidRPr="006D6301">
        <w:rPr>
          <w:rFonts w:ascii="楷体" w:eastAsia="楷体" w:hAnsi="楷体" w:cs="Times New Roman" w:hint="eastAsia"/>
          <w:kern w:val="2"/>
          <w:szCs w:val="18"/>
          <w:lang w:eastAsia="zh-CN"/>
        </w:rPr>
        <w:t>图五 中国基金比例</w:t>
      </w:r>
    </w:p>
    <w:p w14:paraId="78DA0BFA" w14:textId="5B43DE0E" w:rsidR="00B23CAF" w:rsidRPr="00AF6DC1" w:rsidRDefault="00B23CAF" w:rsidP="00EE4985">
      <w:pPr>
        <w:ind w:firstLine="360"/>
        <w:rPr>
          <w:rFonts w:ascii="宋体" w:hAnsi="宋体" w:cs="Times New Roman"/>
          <w:kern w:val="2"/>
          <w:szCs w:val="18"/>
          <w:lang w:eastAsia="zh-CN"/>
        </w:rPr>
      </w:pPr>
      <w:r w:rsidRPr="00AF6DC1">
        <w:rPr>
          <w:rFonts w:ascii="宋体" w:hAnsi="宋体" w:cs="Times New Roman"/>
          <w:kern w:val="2"/>
          <w:szCs w:val="18"/>
          <w:lang w:eastAsia="zh-CN"/>
        </w:rPr>
        <w:t>2017年末公</w:t>
      </w:r>
      <w:proofErr w:type="gramStart"/>
      <w:r w:rsidRPr="00AF6DC1">
        <w:rPr>
          <w:rFonts w:ascii="宋体" w:hAnsi="宋体" w:cs="Times New Roman"/>
          <w:kern w:val="2"/>
          <w:szCs w:val="18"/>
          <w:lang w:eastAsia="zh-CN"/>
        </w:rPr>
        <w:t>募基金</w:t>
      </w:r>
      <w:proofErr w:type="gramEnd"/>
      <w:r w:rsidRPr="00AF6DC1">
        <w:rPr>
          <w:rFonts w:ascii="宋体" w:hAnsi="宋体" w:cs="Times New Roman"/>
          <w:kern w:val="2"/>
          <w:szCs w:val="18"/>
          <w:lang w:eastAsia="zh-CN"/>
        </w:rPr>
        <w:t>配置占比最高的为债券，规模4.51</w:t>
      </w:r>
      <w:proofErr w:type="gramStart"/>
      <w:r w:rsidRPr="00AF6DC1">
        <w:rPr>
          <w:rFonts w:ascii="宋体" w:hAnsi="宋体" w:cs="Times New Roman"/>
          <w:kern w:val="2"/>
          <w:szCs w:val="18"/>
          <w:lang w:eastAsia="zh-CN"/>
        </w:rPr>
        <w:t>万亿</w:t>
      </w:r>
      <w:proofErr w:type="gramEnd"/>
      <w:r w:rsidRPr="00AF6DC1">
        <w:rPr>
          <w:rFonts w:ascii="宋体" w:hAnsi="宋体" w:cs="Times New Roman"/>
          <w:kern w:val="2"/>
          <w:szCs w:val="18"/>
          <w:lang w:eastAsia="zh-CN"/>
        </w:rPr>
        <w:t>，占总资产比例37.5%；现金3.97</w:t>
      </w:r>
      <w:proofErr w:type="gramStart"/>
      <w:r w:rsidRPr="00AF6DC1">
        <w:rPr>
          <w:rFonts w:ascii="宋体" w:hAnsi="宋体" w:cs="Times New Roman"/>
          <w:kern w:val="2"/>
          <w:szCs w:val="18"/>
          <w:lang w:eastAsia="zh-CN"/>
        </w:rPr>
        <w:t>万亿</w:t>
      </w:r>
      <w:proofErr w:type="gramEnd"/>
      <w:r w:rsidRPr="00AF6DC1">
        <w:rPr>
          <w:rFonts w:ascii="宋体" w:hAnsi="宋体" w:cs="Times New Roman"/>
          <w:kern w:val="2"/>
          <w:szCs w:val="18"/>
          <w:lang w:eastAsia="zh-CN"/>
        </w:rPr>
        <w:t>，占比33.0%；股票1.82</w:t>
      </w:r>
      <w:proofErr w:type="gramStart"/>
      <w:r w:rsidRPr="00AF6DC1">
        <w:rPr>
          <w:rFonts w:ascii="宋体" w:hAnsi="宋体" w:cs="Times New Roman"/>
          <w:kern w:val="2"/>
          <w:szCs w:val="18"/>
          <w:lang w:eastAsia="zh-CN"/>
        </w:rPr>
        <w:t>万亿</w:t>
      </w:r>
      <w:proofErr w:type="gramEnd"/>
      <w:r w:rsidRPr="00AF6DC1">
        <w:rPr>
          <w:rFonts w:ascii="宋体" w:hAnsi="宋体" w:cs="Times New Roman"/>
          <w:kern w:val="2"/>
          <w:szCs w:val="18"/>
          <w:lang w:eastAsia="zh-CN"/>
        </w:rPr>
        <w:t>，占15.2%；其他资产1.71</w:t>
      </w:r>
      <w:proofErr w:type="gramStart"/>
      <w:r w:rsidRPr="00AF6DC1">
        <w:rPr>
          <w:rFonts w:ascii="宋体" w:hAnsi="宋体" w:cs="Times New Roman"/>
          <w:kern w:val="2"/>
          <w:szCs w:val="18"/>
          <w:lang w:eastAsia="zh-CN"/>
        </w:rPr>
        <w:t>万亿</w:t>
      </w:r>
      <w:proofErr w:type="gramEnd"/>
      <w:r w:rsidRPr="00AF6DC1">
        <w:rPr>
          <w:rFonts w:ascii="宋体" w:hAnsi="宋体" w:cs="Times New Roman"/>
          <w:kern w:val="2"/>
          <w:szCs w:val="18"/>
          <w:lang w:eastAsia="zh-CN"/>
        </w:rPr>
        <w:t>，占14.2%。其他资产主要包括权证、存款、买入返售、应收款项等。</w:t>
      </w:r>
    </w:p>
    <w:p w14:paraId="55AAA8F5" w14:textId="77777777" w:rsidR="00AF6DC1" w:rsidRPr="00EE4985" w:rsidRDefault="00AF6DC1" w:rsidP="00EE4985">
      <w:pPr>
        <w:ind w:firstLine="360"/>
        <w:rPr>
          <w:rFonts w:hint="eastAsia"/>
          <w:lang w:eastAsia="zh-CN"/>
        </w:rPr>
      </w:pPr>
    </w:p>
    <w:p w14:paraId="600A76EC" w14:textId="5A8C8129" w:rsidR="00B23CAF" w:rsidRPr="00AF6DC1" w:rsidRDefault="00AF6DC1" w:rsidP="00EE4985">
      <w:pPr>
        <w:ind w:firstLine="361"/>
        <w:rPr>
          <w:rFonts w:ascii="Times New Roman" w:eastAsia="黑体" w:hAnsi="Times New Roman" w:cs="Times New Roman"/>
          <w:b/>
          <w:szCs w:val="20"/>
          <w:lang w:eastAsia="zh-CN"/>
        </w:rPr>
      </w:pPr>
      <w:r w:rsidRPr="00AF6DC1">
        <w:rPr>
          <w:rFonts w:ascii="Times New Roman" w:eastAsia="黑体" w:hAnsi="Times New Roman" w:cs="Times New Roman" w:hint="eastAsia"/>
          <w:b/>
          <w:szCs w:val="20"/>
          <w:lang w:eastAsia="zh-CN"/>
        </w:rPr>
        <w:t>1.3</w:t>
      </w:r>
      <w:r w:rsidRPr="00AF6DC1">
        <w:rPr>
          <w:rFonts w:ascii="Times New Roman" w:eastAsia="黑体" w:hAnsi="Times New Roman" w:cs="Times New Roman"/>
          <w:b/>
          <w:szCs w:val="20"/>
          <w:lang w:eastAsia="zh-CN"/>
        </w:rPr>
        <w:t xml:space="preserve"> </w:t>
      </w:r>
      <w:r w:rsidRPr="00AF6DC1">
        <w:rPr>
          <w:rFonts w:ascii="Times New Roman" w:eastAsia="黑体" w:hAnsi="Times New Roman" w:cs="Times New Roman" w:hint="eastAsia"/>
          <w:b/>
          <w:szCs w:val="20"/>
          <w:lang w:eastAsia="zh-CN"/>
        </w:rPr>
        <w:t>结论</w:t>
      </w:r>
    </w:p>
    <w:p w14:paraId="0C811461" w14:textId="5E2EA2B2" w:rsidR="00B23CAF" w:rsidRPr="00AF6DC1" w:rsidRDefault="00B23CAF" w:rsidP="00EE4985">
      <w:pPr>
        <w:ind w:firstLine="360"/>
        <w:rPr>
          <w:rFonts w:ascii="宋体" w:hAnsi="宋体" w:cs="Times New Roman"/>
          <w:kern w:val="2"/>
          <w:szCs w:val="18"/>
          <w:lang w:eastAsia="zh-CN"/>
        </w:rPr>
      </w:pPr>
      <w:r w:rsidRPr="00AF6DC1">
        <w:rPr>
          <w:rFonts w:ascii="宋体" w:hAnsi="宋体" w:cs="Times New Roman"/>
          <w:kern w:val="2"/>
          <w:szCs w:val="18"/>
          <w:lang w:eastAsia="zh-CN"/>
        </w:rPr>
        <w:t>通过基金资产规模与证券市场规模的比值对比可以看出，中国的证券市场参与者中，投资机构的占比相比国外还是比较小。</w:t>
      </w:r>
    </w:p>
    <w:p w14:paraId="0762660C" w14:textId="77777777" w:rsidR="00B23CAF" w:rsidRPr="00EE4985" w:rsidRDefault="00B23CAF" w:rsidP="00EE4985">
      <w:pPr>
        <w:ind w:firstLine="360"/>
        <w:rPr>
          <w:lang w:eastAsia="zh-CN"/>
        </w:rPr>
      </w:pPr>
    </w:p>
    <w:p w14:paraId="64F17C3A" w14:textId="47AA0A18" w:rsidR="00B23CAF" w:rsidRDefault="00B23CAF" w:rsidP="00EE4985">
      <w:pPr>
        <w:ind w:firstLine="360"/>
      </w:pPr>
      <w:r w:rsidRPr="00EE4985">
        <w:rPr>
          <w:rFonts w:cs="Courier"/>
          <w:noProof/>
          <w:lang w:eastAsia="zh-CN"/>
        </w:rPr>
        <w:drawing>
          <wp:inline distT="0" distB="0" distL="0" distR="0" wp14:anchorId="16185AD0" wp14:editId="33EDDFA8">
            <wp:extent cx="2333890" cy="149479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56333" cy="1509164"/>
                    </a:xfrm>
                    <a:prstGeom prst="rect">
                      <a:avLst/>
                    </a:prstGeom>
                    <a:noFill/>
                    <a:ln>
                      <a:noFill/>
                    </a:ln>
                  </pic:spPr>
                </pic:pic>
              </a:graphicData>
            </a:graphic>
          </wp:inline>
        </w:drawing>
      </w:r>
    </w:p>
    <w:p w14:paraId="6152214B" w14:textId="19480057" w:rsidR="006D6301" w:rsidRPr="006D6301" w:rsidRDefault="006D6301" w:rsidP="006D6301">
      <w:pPr>
        <w:ind w:firstLine="360"/>
        <w:jc w:val="center"/>
        <w:rPr>
          <w:rFonts w:ascii="楷体" w:eastAsia="楷体" w:hAnsi="楷体" w:cs="Times New Roman" w:hint="eastAsia"/>
          <w:kern w:val="2"/>
          <w:szCs w:val="18"/>
          <w:lang w:eastAsia="zh-CN"/>
        </w:rPr>
      </w:pPr>
      <w:r w:rsidRPr="006D6301">
        <w:rPr>
          <w:rFonts w:ascii="楷体" w:eastAsia="楷体" w:hAnsi="楷体" w:cs="Times New Roman" w:hint="eastAsia"/>
          <w:kern w:val="2"/>
          <w:szCs w:val="18"/>
          <w:lang w:eastAsia="zh-CN"/>
        </w:rPr>
        <w:t>图六 中美基金规模与GDP对比</w:t>
      </w:r>
    </w:p>
    <w:p w14:paraId="1F379ACF" w14:textId="34C2FC3A" w:rsidR="00B23CAF" w:rsidRPr="00AF6DC1" w:rsidRDefault="00B23CAF" w:rsidP="00EE4985">
      <w:pPr>
        <w:ind w:firstLine="360"/>
        <w:rPr>
          <w:rFonts w:ascii="宋体" w:hAnsi="宋体" w:cs="Times New Roman"/>
          <w:kern w:val="2"/>
          <w:szCs w:val="18"/>
          <w:lang w:eastAsia="zh-CN"/>
        </w:rPr>
      </w:pPr>
      <w:r w:rsidRPr="00AF6DC1">
        <w:rPr>
          <w:rFonts w:ascii="宋体" w:hAnsi="宋体" w:cs="Times New Roman"/>
          <w:kern w:val="2"/>
          <w:szCs w:val="18"/>
          <w:lang w:eastAsia="zh-CN"/>
        </w:rPr>
        <w:t>过去20年间，共同基金一直是美国金融市场上最大的机构投资者，是多种证券资产的最大持有者。相比而言，中国的公</w:t>
      </w:r>
      <w:proofErr w:type="gramStart"/>
      <w:r w:rsidRPr="00AF6DC1">
        <w:rPr>
          <w:rFonts w:ascii="宋体" w:hAnsi="宋体" w:cs="Times New Roman"/>
          <w:kern w:val="2"/>
          <w:szCs w:val="18"/>
          <w:lang w:eastAsia="zh-CN"/>
        </w:rPr>
        <w:t>募基金</w:t>
      </w:r>
      <w:proofErr w:type="gramEnd"/>
      <w:r w:rsidRPr="00AF6DC1">
        <w:rPr>
          <w:rFonts w:ascii="宋体" w:hAnsi="宋体" w:cs="Times New Roman"/>
          <w:kern w:val="2"/>
          <w:szCs w:val="18"/>
          <w:lang w:eastAsia="zh-CN"/>
        </w:rPr>
        <w:t>对资本市场的影响力还有待提升。</w:t>
      </w:r>
    </w:p>
    <w:p w14:paraId="333AB398" w14:textId="4C131F49" w:rsidR="00B23CAF" w:rsidRDefault="00B23CAF" w:rsidP="00EE4985">
      <w:pPr>
        <w:ind w:firstLine="360"/>
        <w:rPr>
          <w:rFonts w:ascii="宋体" w:hAnsi="宋体" w:cs="Times New Roman"/>
          <w:kern w:val="2"/>
          <w:szCs w:val="18"/>
          <w:lang w:eastAsia="zh-CN"/>
        </w:rPr>
      </w:pPr>
      <w:r w:rsidRPr="00AF6DC1">
        <w:rPr>
          <w:rFonts w:ascii="宋体" w:hAnsi="宋体" w:cs="Times New Roman"/>
          <w:kern w:val="2"/>
          <w:szCs w:val="18"/>
          <w:lang w:eastAsia="zh-CN"/>
        </w:rPr>
        <w:t>美国共同基金是股票市场、商业票据市场、债券市场最大持有人，而中国公</w:t>
      </w:r>
      <w:proofErr w:type="gramStart"/>
      <w:r w:rsidRPr="00AF6DC1">
        <w:rPr>
          <w:rFonts w:ascii="宋体" w:hAnsi="宋体" w:cs="Times New Roman"/>
          <w:kern w:val="2"/>
          <w:szCs w:val="18"/>
          <w:lang w:eastAsia="zh-CN"/>
        </w:rPr>
        <w:t>募基金</w:t>
      </w:r>
      <w:proofErr w:type="gramEnd"/>
      <w:r w:rsidRPr="00AF6DC1">
        <w:rPr>
          <w:rFonts w:ascii="宋体" w:hAnsi="宋体" w:cs="Times New Roman"/>
          <w:kern w:val="2"/>
          <w:szCs w:val="18"/>
          <w:lang w:eastAsia="zh-CN"/>
        </w:rPr>
        <w:t>持有A股市值、债券市值仅占整个市场规模的</w:t>
      </w:r>
      <w:proofErr w:type="gramStart"/>
      <w:r w:rsidRPr="00AF6DC1">
        <w:rPr>
          <w:rFonts w:ascii="宋体" w:hAnsi="宋体" w:cs="Times New Roman"/>
          <w:kern w:val="2"/>
          <w:szCs w:val="18"/>
          <w:lang w:eastAsia="zh-CN"/>
        </w:rPr>
        <w:t>一</w:t>
      </w:r>
      <w:proofErr w:type="gramEnd"/>
      <w:r w:rsidRPr="00AF6DC1">
        <w:rPr>
          <w:rFonts w:ascii="宋体" w:hAnsi="宋体" w:cs="Times New Roman"/>
          <w:kern w:val="2"/>
          <w:szCs w:val="18"/>
          <w:lang w:eastAsia="zh-CN"/>
        </w:rPr>
        <w:t>小部分</w:t>
      </w:r>
      <w:r w:rsidR="00AF6DC1">
        <w:rPr>
          <w:rFonts w:ascii="宋体" w:hAnsi="宋体" w:cs="Times New Roman" w:hint="eastAsia"/>
          <w:kern w:val="2"/>
          <w:szCs w:val="18"/>
          <w:lang w:eastAsia="zh-CN"/>
        </w:rPr>
        <w:t>。</w:t>
      </w:r>
    </w:p>
    <w:p w14:paraId="6E089121" w14:textId="77777777" w:rsidR="00B23CAF" w:rsidRPr="00AF6DC1" w:rsidRDefault="00B23CAF" w:rsidP="00AF6DC1">
      <w:pPr>
        <w:pStyle w:val="2"/>
        <w:ind w:firstLineChars="0" w:firstLine="0"/>
        <w:rPr>
          <w:rFonts w:ascii="Times New Roman" w:hAnsi="Times New Roman" w:cs="Times New Roman"/>
          <w:b/>
          <w:color w:val="auto"/>
          <w:sz w:val="28"/>
          <w:szCs w:val="28"/>
        </w:rPr>
      </w:pPr>
      <w:r w:rsidRPr="00AF6DC1">
        <w:rPr>
          <w:rFonts w:ascii="Times New Roman" w:hAnsi="Times New Roman" w:cs="Times New Roman"/>
          <w:b/>
          <w:color w:val="auto"/>
          <w:sz w:val="28"/>
          <w:szCs w:val="28"/>
        </w:rPr>
        <w:lastRenderedPageBreak/>
        <w:t>二、中美基金市场差异的原因</w:t>
      </w:r>
    </w:p>
    <w:p w14:paraId="59B480B2" w14:textId="22BD01DA" w:rsidR="00B23CAF" w:rsidRPr="00AF6DC1" w:rsidRDefault="00AF6DC1" w:rsidP="00AF6DC1">
      <w:pPr>
        <w:ind w:firstLineChars="0" w:firstLine="0"/>
        <w:rPr>
          <w:rFonts w:ascii="Times New Roman" w:eastAsia="黑体" w:hAnsi="Times New Roman" w:cs="Times New Roman"/>
          <w:b/>
          <w:szCs w:val="20"/>
          <w:lang w:eastAsia="zh-CN"/>
        </w:rPr>
      </w:pPr>
      <w:r>
        <w:rPr>
          <w:rFonts w:ascii="Times New Roman" w:eastAsia="黑体" w:hAnsi="Times New Roman" w:cs="Times New Roman" w:hint="eastAsia"/>
          <w:b/>
          <w:szCs w:val="20"/>
          <w:lang w:eastAsia="zh-CN"/>
        </w:rPr>
        <w:t>2.</w:t>
      </w:r>
      <w:r w:rsidR="00B23CAF" w:rsidRPr="00AF6DC1">
        <w:rPr>
          <w:rFonts w:ascii="Times New Roman" w:eastAsia="黑体" w:hAnsi="Times New Roman" w:cs="Times New Roman"/>
          <w:b/>
          <w:szCs w:val="20"/>
          <w:lang w:eastAsia="zh-CN"/>
        </w:rPr>
        <w:t>1</w:t>
      </w:r>
      <w:r>
        <w:rPr>
          <w:rFonts w:ascii="Times New Roman" w:eastAsia="黑体" w:hAnsi="Times New Roman" w:cs="Times New Roman"/>
          <w:b/>
          <w:szCs w:val="20"/>
          <w:lang w:eastAsia="zh-CN"/>
        </w:rPr>
        <w:t xml:space="preserve"> </w:t>
      </w:r>
      <w:r w:rsidR="00B23CAF" w:rsidRPr="00AF6DC1">
        <w:rPr>
          <w:rFonts w:ascii="Times New Roman" w:eastAsia="黑体" w:hAnsi="Times New Roman" w:cs="Times New Roman"/>
          <w:b/>
          <w:szCs w:val="20"/>
          <w:lang w:eastAsia="zh-CN"/>
        </w:rPr>
        <w:t>主要基金类型不同</w:t>
      </w:r>
    </w:p>
    <w:p w14:paraId="7CBA011B" w14:textId="77777777" w:rsidR="00B23CAF" w:rsidRPr="00EE4985" w:rsidRDefault="00B23CAF" w:rsidP="00EE4985">
      <w:pPr>
        <w:ind w:firstLine="360"/>
        <w:rPr>
          <w:lang w:eastAsia="zh-CN"/>
        </w:rPr>
      </w:pPr>
      <w:r w:rsidRPr="00EE4985">
        <w:rPr>
          <w:lang w:eastAsia="zh-CN"/>
        </w:rPr>
        <w:t>美国共同基金通常分为股票型基金、债券型基金、混合型基金和货币市场基金，股票型基金是第一大类型基金，到</w:t>
      </w:r>
      <w:r w:rsidRPr="00EE4985">
        <w:rPr>
          <w:lang w:eastAsia="zh-CN"/>
        </w:rPr>
        <w:t xml:space="preserve"> 2015 </w:t>
      </w:r>
      <w:r w:rsidRPr="00EE4985">
        <w:rPr>
          <w:lang w:eastAsia="zh-CN"/>
        </w:rPr>
        <w:t>年底，股票型基金在共同基金中占比达</w:t>
      </w:r>
      <w:r w:rsidRPr="00EE4985">
        <w:rPr>
          <w:lang w:eastAsia="zh-CN"/>
        </w:rPr>
        <w:t xml:space="preserve"> 51%</w:t>
      </w:r>
      <w:r w:rsidRPr="00EE4985">
        <w:rPr>
          <w:lang w:eastAsia="zh-CN"/>
        </w:rPr>
        <w:t>。与美国基金市场格局不同，我国当前以货币市场基金为主，</w:t>
      </w:r>
      <w:r w:rsidRPr="00EE4985">
        <w:rPr>
          <w:lang w:eastAsia="zh-CN"/>
        </w:rPr>
        <w:t xml:space="preserve">2015 </w:t>
      </w:r>
      <w:r w:rsidRPr="00EE4985">
        <w:rPr>
          <w:lang w:eastAsia="zh-CN"/>
        </w:rPr>
        <w:t>年底货币市场基金占比高达</w:t>
      </w:r>
      <w:r w:rsidRPr="00EE4985">
        <w:rPr>
          <w:lang w:eastAsia="zh-CN"/>
        </w:rPr>
        <w:t xml:space="preserve"> 55%</w:t>
      </w:r>
      <w:r w:rsidRPr="00EE4985">
        <w:rPr>
          <w:lang w:eastAsia="zh-CN"/>
        </w:rPr>
        <w:t>。</w:t>
      </w:r>
    </w:p>
    <w:p w14:paraId="06C95DDA" w14:textId="77777777" w:rsidR="00B23CAF" w:rsidRPr="00EE4985" w:rsidRDefault="00B23CAF" w:rsidP="00EE4985">
      <w:pPr>
        <w:ind w:firstLine="360"/>
        <w:rPr>
          <w:lang w:eastAsia="zh-CN"/>
        </w:rPr>
      </w:pPr>
      <w:r w:rsidRPr="00EE4985">
        <w:rPr>
          <w:lang w:eastAsia="zh-CN"/>
        </w:rPr>
        <w:t>在美国，资金持续流入股票型基金，而在我国，资金持续流出股票型基金，流入货币市场基金。美国每年流入长期共同基金的资金相对比较稳定，主要是因为美国共同基金的主要持有者是美国家庭，会考虑若干年之后的事情，一般是长期目的，比如子女上学、退休养老等，所以他们对市场短期波动的反应要比机构投资者弱，每年对长期</w:t>
      </w:r>
      <w:proofErr w:type="gramStart"/>
      <w:r w:rsidRPr="00EE4985">
        <w:rPr>
          <w:lang w:eastAsia="zh-CN"/>
        </w:rPr>
        <w:t>型共同</w:t>
      </w:r>
      <w:proofErr w:type="gramEnd"/>
      <w:r w:rsidRPr="00EE4985">
        <w:rPr>
          <w:lang w:eastAsia="zh-CN"/>
        </w:rPr>
        <w:t>基金</w:t>
      </w:r>
      <w:r w:rsidRPr="00EE4985">
        <w:rPr>
          <w:lang w:eastAsia="zh-CN"/>
        </w:rPr>
        <w:t>(</w:t>
      </w:r>
      <w:r w:rsidRPr="00EE4985">
        <w:rPr>
          <w:lang w:eastAsia="zh-CN"/>
        </w:rPr>
        <w:t>股票型、混合型</w:t>
      </w:r>
      <w:r w:rsidRPr="00EE4985">
        <w:rPr>
          <w:lang w:eastAsia="zh-CN"/>
        </w:rPr>
        <w:t>)</w:t>
      </w:r>
      <w:r w:rsidRPr="00EE4985">
        <w:rPr>
          <w:lang w:eastAsia="zh-CN"/>
        </w:rPr>
        <w:t>的投资相对比较稳定。而对货币市场基金的投资受避险情绪、利率水平的影响较大，波动性较大，所以美国主要是股票型基金，同时美国长期低利率也使得资金对货币市场基金的投资热情不高。</w:t>
      </w:r>
    </w:p>
    <w:p w14:paraId="76221D2E" w14:textId="3A351EBD" w:rsidR="00B23CAF" w:rsidRDefault="00B23CAF" w:rsidP="00EE4985">
      <w:pPr>
        <w:ind w:firstLine="360"/>
        <w:rPr>
          <w:lang w:eastAsia="zh-CN"/>
        </w:rPr>
      </w:pPr>
      <w:r w:rsidRPr="00EE4985">
        <w:rPr>
          <w:lang w:eastAsia="zh-CN"/>
        </w:rPr>
        <w:t>在我国，股票型基金和混合型基金占比逐年下降，货币市场基金占比逐年上升。</w:t>
      </w:r>
      <w:r w:rsidRPr="00EE4985">
        <w:rPr>
          <w:lang w:eastAsia="zh-CN"/>
        </w:rPr>
        <w:t xml:space="preserve">14 </w:t>
      </w:r>
      <w:r w:rsidRPr="00EE4985">
        <w:rPr>
          <w:lang w:eastAsia="zh-CN"/>
        </w:rPr>
        <w:t>年货币市场基金占比首次突破</w:t>
      </w:r>
      <w:r w:rsidRPr="00EE4985">
        <w:rPr>
          <w:lang w:eastAsia="zh-CN"/>
        </w:rPr>
        <w:t xml:space="preserve"> 50%</w:t>
      </w:r>
      <w:r w:rsidRPr="00EE4985">
        <w:rPr>
          <w:lang w:eastAsia="zh-CN"/>
        </w:rPr>
        <w:t>，成为第一大基金类型，主要原因与国内的货币市场收益率较高，同时类余额</w:t>
      </w:r>
      <w:proofErr w:type="gramStart"/>
      <w:r w:rsidRPr="00EE4985">
        <w:rPr>
          <w:lang w:eastAsia="zh-CN"/>
        </w:rPr>
        <w:t>宝行业</w:t>
      </w:r>
      <w:proofErr w:type="gramEnd"/>
      <w:r w:rsidRPr="00EE4985">
        <w:rPr>
          <w:lang w:eastAsia="zh-CN"/>
        </w:rPr>
        <w:t>爆发有这巨大关系。国内</w:t>
      </w:r>
      <w:r w:rsidRPr="00EE4985">
        <w:rPr>
          <w:lang w:eastAsia="zh-CN"/>
        </w:rPr>
        <w:t xml:space="preserve"> A </w:t>
      </w:r>
      <w:r w:rsidRPr="00EE4985">
        <w:rPr>
          <w:lang w:eastAsia="zh-CN"/>
        </w:rPr>
        <w:t>股市场的持续低迷和巨幅波动是这几年资金持续流出股票型基金、混合型基金，进入银行理财产品和货币市场基金的重要原因。</w:t>
      </w:r>
    </w:p>
    <w:p w14:paraId="22E91905" w14:textId="77777777" w:rsidR="007F2146" w:rsidRPr="00EE4985" w:rsidRDefault="007F2146" w:rsidP="00EE4985">
      <w:pPr>
        <w:ind w:firstLine="360"/>
        <w:rPr>
          <w:rFonts w:hint="eastAsia"/>
          <w:lang w:eastAsia="zh-CN"/>
        </w:rPr>
      </w:pPr>
    </w:p>
    <w:p w14:paraId="15C65544" w14:textId="2DF217F3" w:rsidR="00B23CAF" w:rsidRPr="00AF6DC1" w:rsidRDefault="00AF6DC1" w:rsidP="00AF6DC1">
      <w:pPr>
        <w:ind w:firstLineChars="0" w:firstLine="0"/>
        <w:rPr>
          <w:rFonts w:ascii="Times New Roman" w:eastAsia="黑体" w:hAnsi="Times New Roman" w:cs="Times New Roman"/>
          <w:b/>
          <w:szCs w:val="20"/>
          <w:lang w:eastAsia="zh-CN"/>
        </w:rPr>
      </w:pPr>
      <w:r>
        <w:rPr>
          <w:rFonts w:ascii="Times New Roman" w:eastAsia="黑体" w:hAnsi="Times New Roman" w:cs="Times New Roman" w:hint="eastAsia"/>
          <w:b/>
          <w:szCs w:val="20"/>
          <w:lang w:eastAsia="zh-CN"/>
        </w:rPr>
        <w:t>2.2</w:t>
      </w:r>
      <w:r>
        <w:rPr>
          <w:rFonts w:ascii="Times New Roman" w:eastAsia="黑体" w:hAnsi="Times New Roman" w:cs="Times New Roman"/>
          <w:b/>
          <w:szCs w:val="20"/>
          <w:lang w:eastAsia="zh-CN"/>
        </w:rPr>
        <w:t xml:space="preserve"> </w:t>
      </w:r>
      <w:r w:rsidR="00B23CAF" w:rsidRPr="00AF6DC1">
        <w:rPr>
          <w:rFonts w:ascii="Times New Roman" w:eastAsia="黑体" w:hAnsi="Times New Roman" w:cs="Times New Roman"/>
          <w:b/>
          <w:szCs w:val="20"/>
          <w:lang w:eastAsia="zh-CN"/>
        </w:rPr>
        <w:t>中美基金市场供需不同</w:t>
      </w:r>
    </w:p>
    <w:p w14:paraId="74C1C660" w14:textId="6AC28DC4" w:rsidR="00B23CAF" w:rsidRPr="00EE4985" w:rsidRDefault="00AF6DC1" w:rsidP="00AF6DC1">
      <w:pPr>
        <w:ind w:firstLineChars="0" w:firstLine="0"/>
        <w:rPr>
          <w:lang w:eastAsia="zh-CN"/>
        </w:rPr>
      </w:pPr>
      <w:r>
        <w:rPr>
          <w:rFonts w:hint="eastAsia"/>
          <w:lang w:eastAsia="zh-CN"/>
        </w:rPr>
        <w:t>2.2.1</w:t>
      </w:r>
      <w:r w:rsidR="00B23CAF" w:rsidRPr="00EE4985">
        <w:rPr>
          <w:lang w:eastAsia="zh-CN"/>
        </w:rPr>
        <w:t>需求分析：</w:t>
      </w:r>
    </w:p>
    <w:p w14:paraId="48E44550" w14:textId="77777777" w:rsidR="00B23CAF" w:rsidRPr="00EE4985" w:rsidRDefault="00B23CAF" w:rsidP="00EE4985">
      <w:pPr>
        <w:ind w:firstLine="360"/>
        <w:rPr>
          <w:lang w:eastAsia="zh-CN"/>
        </w:rPr>
      </w:pPr>
      <w:r w:rsidRPr="00EE4985">
        <w:rPr>
          <w:lang w:eastAsia="zh-CN"/>
        </w:rPr>
        <w:t>美国家庭依赖共同基金，中国家庭对公</w:t>
      </w:r>
      <w:proofErr w:type="gramStart"/>
      <w:r w:rsidRPr="00EE4985">
        <w:rPr>
          <w:lang w:eastAsia="zh-CN"/>
        </w:rPr>
        <w:t>募</w:t>
      </w:r>
      <w:proofErr w:type="gramEnd"/>
      <w:r w:rsidRPr="00EE4985">
        <w:rPr>
          <w:lang w:eastAsia="zh-CN"/>
        </w:rPr>
        <w:t>基金信任度不高。通过分析家庭配置在共同基金上的资产比例和共同基金资金净流入情况两个指标，美国家庭金融资产配置在共同基金上的占</w:t>
      </w:r>
      <w:proofErr w:type="gramStart"/>
      <w:r w:rsidRPr="00EE4985">
        <w:rPr>
          <w:lang w:eastAsia="zh-CN"/>
        </w:rPr>
        <w:t>比持续</w:t>
      </w:r>
      <w:proofErr w:type="gramEnd"/>
      <w:r w:rsidRPr="00EE4985">
        <w:rPr>
          <w:lang w:eastAsia="zh-CN"/>
        </w:rPr>
        <w:t>增加，截止到</w:t>
      </w:r>
      <w:r w:rsidRPr="00EE4985">
        <w:rPr>
          <w:lang w:eastAsia="zh-CN"/>
        </w:rPr>
        <w:t xml:space="preserve"> 2015 </w:t>
      </w:r>
      <w:r w:rsidRPr="00EE4985">
        <w:rPr>
          <w:lang w:eastAsia="zh-CN"/>
        </w:rPr>
        <w:t>年底，美国家庭的金融资产中有</w:t>
      </w:r>
      <w:r w:rsidRPr="00EE4985">
        <w:rPr>
          <w:lang w:eastAsia="zh-CN"/>
        </w:rPr>
        <w:t xml:space="preserve"> 22%</w:t>
      </w:r>
      <w:r w:rsidRPr="00EE4985">
        <w:rPr>
          <w:lang w:eastAsia="zh-CN"/>
        </w:rPr>
        <w:t>交给共同基金管理。相比而言，中国家庭资产的仅</w:t>
      </w:r>
      <w:r w:rsidRPr="00EE4985">
        <w:rPr>
          <w:lang w:eastAsia="zh-CN"/>
        </w:rPr>
        <w:t xml:space="preserve"> 4%</w:t>
      </w:r>
      <w:r w:rsidRPr="00EE4985">
        <w:rPr>
          <w:lang w:eastAsia="zh-CN"/>
        </w:rPr>
        <w:t>配置在公</w:t>
      </w:r>
      <w:proofErr w:type="gramStart"/>
      <w:r w:rsidRPr="00EE4985">
        <w:rPr>
          <w:lang w:eastAsia="zh-CN"/>
        </w:rPr>
        <w:t>募基金</w:t>
      </w:r>
      <w:proofErr w:type="gramEnd"/>
      <w:r w:rsidRPr="00EE4985">
        <w:rPr>
          <w:lang w:eastAsia="zh-CN"/>
        </w:rPr>
        <w:t>上，国内投资者对公募基金的信任度仍不高。</w:t>
      </w:r>
    </w:p>
    <w:p w14:paraId="7843F263" w14:textId="290A36C0" w:rsidR="00B23CAF" w:rsidRPr="00EE4985" w:rsidRDefault="00B23CAF" w:rsidP="00EE4985">
      <w:pPr>
        <w:ind w:firstLine="360"/>
        <w:rPr>
          <w:lang w:eastAsia="zh-CN"/>
        </w:rPr>
      </w:pPr>
      <w:r w:rsidRPr="00EE4985">
        <w:rPr>
          <w:lang w:eastAsia="zh-CN"/>
        </w:rPr>
        <w:t>多样化资产配置需求也使得对投资境外股票市场的共同基金需求增加。以指数</w:t>
      </w:r>
      <w:proofErr w:type="gramStart"/>
      <w:r w:rsidRPr="00EE4985">
        <w:rPr>
          <w:lang w:eastAsia="zh-CN"/>
        </w:rPr>
        <w:t>型共同</w:t>
      </w:r>
      <w:proofErr w:type="gramEnd"/>
      <w:r w:rsidRPr="00EE4985">
        <w:rPr>
          <w:lang w:eastAsia="zh-CN"/>
        </w:rPr>
        <w:t>基金为例，过去十年，美国投资境外股票指数</w:t>
      </w:r>
      <w:proofErr w:type="gramStart"/>
      <w:r w:rsidRPr="00EE4985">
        <w:rPr>
          <w:lang w:eastAsia="zh-CN"/>
        </w:rPr>
        <w:t>型共同</w:t>
      </w:r>
      <w:proofErr w:type="gramEnd"/>
      <w:r w:rsidRPr="00EE4985">
        <w:rPr>
          <w:lang w:eastAsia="zh-CN"/>
        </w:rPr>
        <w:t>基金的资金持续</w:t>
      </w:r>
      <w:r w:rsidRPr="00EE4985">
        <w:rPr>
          <w:lang w:eastAsia="zh-CN"/>
        </w:rPr>
        <w:t>增加，</w:t>
      </w:r>
      <w:r w:rsidRPr="00EE4985">
        <w:rPr>
          <w:lang w:eastAsia="zh-CN"/>
        </w:rPr>
        <w:t>2015</w:t>
      </w:r>
      <w:r w:rsidRPr="00EE4985">
        <w:rPr>
          <w:lang w:eastAsia="zh-CN"/>
        </w:rPr>
        <w:t>年全年，指数</w:t>
      </w:r>
      <w:proofErr w:type="gramStart"/>
      <w:r w:rsidRPr="00EE4985">
        <w:rPr>
          <w:lang w:eastAsia="zh-CN"/>
        </w:rPr>
        <w:t>型共</w:t>
      </w:r>
      <w:proofErr w:type="gramEnd"/>
      <w:r w:rsidRPr="00EE4985">
        <w:rPr>
          <w:lang w:eastAsia="zh-CN"/>
        </w:rPr>
        <w:t>同基金资金净流入</w:t>
      </w:r>
      <w:r w:rsidRPr="00EE4985">
        <w:rPr>
          <w:lang w:eastAsia="zh-CN"/>
        </w:rPr>
        <w:t xml:space="preserve"> 1660 </w:t>
      </w:r>
      <w:r w:rsidRPr="00EE4985">
        <w:rPr>
          <w:lang w:eastAsia="zh-CN"/>
        </w:rPr>
        <w:t>亿美元，其中</w:t>
      </w:r>
      <w:r w:rsidRPr="00EE4985">
        <w:rPr>
          <w:lang w:eastAsia="zh-CN"/>
        </w:rPr>
        <w:t xml:space="preserve"> 28%</w:t>
      </w:r>
      <w:r w:rsidRPr="00EE4985">
        <w:rPr>
          <w:lang w:eastAsia="zh-CN"/>
        </w:rPr>
        <w:t>投向境内股票指数基金，</w:t>
      </w:r>
      <w:r w:rsidRPr="00EE4985">
        <w:rPr>
          <w:lang w:eastAsia="zh-CN"/>
        </w:rPr>
        <w:t>45%</w:t>
      </w:r>
      <w:r w:rsidRPr="00EE4985">
        <w:rPr>
          <w:lang w:eastAsia="zh-CN"/>
        </w:rPr>
        <w:t>投向境外股票指数基金，</w:t>
      </w:r>
      <w:r w:rsidRPr="00EE4985">
        <w:rPr>
          <w:lang w:eastAsia="zh-CN"/>
        </w:rPr>
        <w:t>26%</w:t>
      </w:r>
      <w:r w:rsidRPr="00EE4985">
        <w:rPr>
          <w:lang w:eastAsia="zh-CN"/>
        </w:rPr>
        <w:t>投向债券或者混合指数基金。</w:t>
      </w:r>
    </w:p>
    <w:p w14:paraId="61B6C87C" w14:textId="7F0B6472" w:rsidR="00B23CAF" w:rsidRPr="00EE4985" w:rsidRDefault="00B23CAF" w:rsidP="00EE4985">
      <w:pPr>
        <w:ind w:firstLine="360"/>
      </w:pPr>
      <w:r w:rsidRPr="00EE4985">
        <w:rPr>
          <w:rFonts w:cs="Courier"/>
          <w:noProof/>
          <w:lang w:eastAsia="zh-CN"/>
        </w:rPr>
        <w:drawing>
          <wp:inline distT="0" distB="0" distL="0" distR="0" wp14:anchorId="78E50491" wp14:editId="4CF36B69">
            <wp:extent cx="2766060" cy="826000"/>
            <wp:effectExtent l="0" t="0" r="254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3019" cy="866899"/>
                    </a:xfrm>
                    <a:prstGeom prst="rect">
                      <a:avLst/>
                    </a:prstGeom>
                    <a:noFill/>
                    <a:ln>
                      <a:noFill/>
                    </a:ln>
                  </pic:spPr>
                </pic:pic>
              </a:graphicData>
            </a:graphic>
          </wp:inline>
        </w:drawing>
      </w:r>
    </w:p>
    <w:p w14:paraId="3C361517" w14:textId="7C677BED" w:rsidR="00B23CAF" w:rsidRPr="006E7ED3" w:rsidRDefault="006E7ED3" w:rsidP="006E7ED3">
      <w:pPr>
        <w:ind w:firstLine="360"/>
        <w:jc w:val="center"/>
        <w:rPr>
          <w:rFonts w:ascii="楷体" w:eastAsia="楷体" w:hAnsi="楷体" w:cs="Times New Roman" w:hint="eastAsia"/>
          <w:kern w:val="2"/>
          <w:szCs w:val="18"/>
          <w:lang w:eastAsia="zh-CN"/>
        </w:rPr>
      </w:pPr>
      <w:r w:rsidRPr="006E7ED3">
        <w:rPr>
          <w:rFonts w:ascii="楷体" w:eastAsia="楷体" w:hAnsi="楷体" w:cs="Times New Roman" w:hint="eastAsia"/>
          <w:kern w:val="2"/>
          <w:szCs w:val="18"/>
          <w:lang w:eastAsia="zh-CN"/>
        </w:rPr>
        <w:t>图七 指数共同基金内部资金净流入分布</w:t>
      </w:r>
    </w:p>
    <w:p w14:paraId="499C8E4C" w14:textId="160BE057" w:rsidR="006D6301" w:rsidRDefault="006D6301" w:rsidP="00EE4985">
      <w:pPr>
        <w:ind w:firstLine="360"/>
      </w:pPr>
    </w:p>
    <w:p w14:paraId="60AA1E34" w14:textId="77777777" w:rsidR="006D6301" w:rsidRPr="00EE4985" w:rsidRDefault="006D6301" w:rsidP="00EE4985">
      <w:pPr>
        <w:ind w:firstLine="360"/>
      </w:pPr>
    </w:p>
    <w:p w14:paraId="01D3D73F" w14:textId="12D6F046" w:rsidR="00B23CAF" w:rsidRPr="00EE4985" w:rsidRDefault="00AF6DC1" w:rsidP="00AF6DC1">
      <w:pPr>
        <w:ind w:firstLineChars="0" w:firstLine="0"/>
        <w:rPr>
          <w:lang w:eastAsia="zh-CN"/>
        </w:rPr>
      </w:pPr>
      <w:r>
        <w:rPr>
          <w:rFonts w:hint="eastAsia"/>
          <w:lang w:eastAsia="zh-CN"/>
        </w:rPr>
        <w:t>2.2.2</w:t>
      </w:r>
      <w:r>
        <w:rPr>
          <w:lang w:eastAsia="zh-CN"/>
        </w:rPr>
        <w:t xml:space="preserve"> </w:t>
      </w:r>
      <w:r w:rsidR="00B23CAF" w:rsidRPr="00EE4985">
        <w:rPr>
          <w:lang w:eastAsia="zh-CN"/>
        </w:rPr>
        <w:t>供给分析：</w:t>
      </w:r>
    </w:p>
    <w:p w14:paraId="36F52EBB" w14:textId="77777777" w:rsidR="00B23CAF" w:rsidRPr="00EE4985" w:rsidRDefault="00B23CAF" w:rsidP="00EE4985">
      <w:pPr>
        <w:ind w:firstLine="360"/>
        <w:rPr>
          <w:lang w:eastAsia="zh-CN"/>
        </w:rPr>
      </w:pPr>
      <w:r w:rsidRPr="00EE4985">
        <w:rPr>
          <w:lang w:eastAsia="zh-CN"/>
        </w:rPr>
        <w:t>美国共同基金行业进入壁垒低，竞争充分，而我国公</w:t>
      </w:r>
      <w:proofErr w:type="gramStart"/>
      <w:r w:rsidRPr="00EE4985">
        <w:rPr>
          <w:lang w:eastAsia="zh-CN"/>
        </w:rPr>
        <w:t>募基金</w:t>
      </w:r>
      <w:proofErr w:type="gramEnd"/>
      <w:r w:rsidRPr="00EE4985">
        <w:rPr>
          <w:lang w:eastAsia="zh-CN"/>
        </w:rPr>
        <w:t>进入门槛高，基金发行过度依赖牛市行情。美国拥有一个竞争非常充分的共同基金市场，几乎所</w:t>
      </w:r>
      <w:r w:rsidRPr="00EE4985">
        <w:rPr>
          <w:lang w:eastAsia="zh-CN"/>
        </w:rPr>
        <w:t xml:space="preserve"> </w:t>
      </w:r>
      <w:r w:rsidRPr="00EE4985">
        <w:rPr>
          <w:lang w:eastAsia="zh-CN"/>
        </w:rPr>
        <w:t>有金融机构</w:t>
      </w:r>
      <w:r w:rsidRPr="00EE4985">
        <w:rPr>
          <w:lang w:eastAsia="zh-CN"/>
        </w:rPr>
        <w:t xml:space="preserve"> </w:t>
      </w:r>
      <w:r w:rsidRPr="00EE4985">
        <w:rPr>
          <w:lang w:eastAsia="zh-CN"/>
        </w:rPr>
        <w:t>均可发起设</w:t>
      </w:r>
      <w:r w:rsidRPr="00EE4985">
        <w:rPr>
          <w:lang w:eastAsia="zh-CN"/>
        </w:rPr>
        <w:t xml:space="preserve"> </w:t>
      </w:r>
      <w:proofErr w:type="gramStart"/>
      <w:r w:rsidRPr="00EE4985">
        <w:rPr>
          <w:lang w:eastAsia="zh-CN"/>
        </w:rPr>
        <w:t>立共同</w:t>
      </w:r>
      <w:proofErr w:type="gramEnd"/>
      <w:r w:rsidRPr="00EE4985">
        <w:rPr>
          <w:lang w:eastAsia="zh-CN"/>
        </w:rPr>
        <w:t>基金，较低的行业进入壁垒、充分的市场竞争使得美国每年都有大量基金公司进入共同基金行业，同时也有部分公司因竞争残酷而被淘汰退出，整个行业的基金公司数量维持了相对平稳的增长。我国公</w:t>
      </w:r>
      <w:proofErr w:type="gramStart"/>
      <w:r w:rsidRPr="00EE4985">
        <w:rPr>
          <w:lang w:eastAsia="zh-CN"/>
        </w:rPr>
        <w:t>募基金</w:t>
      </w:r>
      <w:proofErr w:type="gramEnd"/>
      <w:r w:rsidRPr="00EE4985">
        <w:rPr>
          <w:lang w:eastAsia="zh-CN"/>
        </w:rPr>
        <w:t>管理公司数量</w:t>
      </w:r>
      <w:r w:rsidRPr="00EE4985">
        <w:rPr>
          <w:lang w:eastAsia="zh-CN"/>
        </w:rPr>
        <w:t xml:space="preserve"> 10 </w:t>
      </w:r>
      <w:r w:rsidRPr="00EE4985">
        <w:rPr>
          <w:lang w:eastAsia="zh-CN"/>
        </w:rPr>
        <w:t>年增长</w:t>
      </w:r>
      <w:r w:rsidRPr="00EE4985">
        <w:rPr>
          <w:lang w:eastAsia="zh-CN"/>
        </w:rPr>
        <w:t xml:space="preserve"> 1 </w:t>
      </w:r>
      <w:r w:rsidRPr="00EE4985">
        <w:rPr>
          <w:lang w:eastAsia="zh-CN"/>
        </w:rPr>
        <w:t>倍，公</w:t>
      </w:r>
      <w:proofErr w:type="gramStart"/>
      <w:r w:rsidRPr="00EE4985">
        <w:rPr>
          <w:lang w:eastAsia="zh-CN"/>
        </w:rPr>
        <w:t>募基</w:t>
      </w:r>
      <w:proofErr w:type="gramEnd"/>
      <w:r w:rsidRPr="00EE4985">
        <w:rPr>
          <w:lang w:eastAsia="zh-CN"/>
        </w:rPr>
        <w:t>金发行规模在</w:t>
      </w:r>
      <w:r w:rsidRPr="00EE4985">
        <w:rPr>
          <w:lang w:eastAsia="zh-CN"/>
        </w:rPr>
        <w:t xml:space="preserve"> A </w:t>
      </w:r>
      <w:r w:rsidRPr="00EE4985">
        <w:rPr>
          <w:lang w:eastAsia="zh-CN"/>
        </w:rPr>
        <w:t>股牛市行情时数倍增长，在</w:t>
      </w:r>
      <w:r w:rsidRPr="00EE4985">
        <w:rPr>
          <w:lang w:eastAsia="zh-CN"/>
        </w:rPr>
        <w:t xml:space="preserve"> A </w:t>
      </w:r>
      <w:r w:rsidRPr="00EE4985">
        <w:rPr>
          <w:lang w:eastAsia="zh-CN"/>
        </w:rPr>
        <w:t>股熊市期间又持续低迷，过度依赖牛市的行情。我国基金行业的发展仍需要进一步完善。</w:t>
      </w:r>
    </w:p>
    <w:p w14:paraId="770E812B" w14:textId="77777777" w:rsidR="00B23CAF" w:rsidRPr="00EE4985" w:rsidRDefault="00B23CAF" w:rsidP="00EE4985">
      <w:pPr>
        <w:ind w:firstLine="360"/>
        <w:rPr>
          <w:lang w:eastAsia="zh-CN"/>
        </w:rPr>
      </w:pPr>
    </w:p>
    <w:p w14:paraId="027E392C" w14:textId="355EDE15" w:rsidR="00B23CAF" w:rsidRPr="00AF6DC1" w:rsidRDefault="00D65C43" w:rsidP="00AF6DC1">
      <w:pPr>
        <w:ind w:firstLineChars="0" w:firstLine="0"/>
        <w:rPr>
          <w:rFonts w:ascii="Times New Roman" w:eastAsia="黑体" w:hAnsi="Times New Roman" w:cs="Times New Roman"/>
          <w:b/>
          <w:szCs w:val="20"/>
          <w:lang w:eastAsia="zh-CN"/>
        </w:rPr>
      </w:pPr>
      <w:r>
        <w:rPr>
          <w:rFonts w:ascii="Times New Roman" w:eastAsia="黑体" w:hAnsi="Times New Roman" w:cs="Times New Roman" w:hint="eastAsia"/>
          <w:b/>
          <w:szCs w:val="20"/>
          <w:lang w:eastAsia="zh-CN"/>
        </w:rPr>
        <w:t>2</w:t>
      </w:r>
      <w:r w:rsidR="00B23CAF" w:rsidRPr="00AF6DC1">
        <w:rPr>
          <w:rFonts w:ascii="Times New Roman" w:eastAsia="黑体" w:hAnsi="Times New Roman" w:cs="Times New Roman"/>
          <w:b/>
          <w:szCs w:val="20"/>
          <w:lang w:eastAsia="zh-CN"/>
        </w:rPr>
        <w:t>.</w:t>
      </w:r>
      <w:r>
        <w:rPr>
          <w:rFonts w:ascii="Times New Roman" w:eastAsia="黑体" w:hAnsi="Times New Roman" w:cs="Times New Roman" w:hint="eastAsia"/>
          <w:b/>
          <w:szCs w:val="20"/>
          <w:lang w:eastAsia="zh-CN"/>
        </w:rPr>
        <w:t>3</w:t>
      </w:r>
      <w:r w:rsidR="00B23CAF" w:rsidRPr="00AF6DC1">
        <w:rPr>
          <w:rFonts w:ascii="Times New Roman" w:eastAsia="黑体" w:hAnsi="Times New Roman" w:cs="Times New Roman"/>
          <w:b/>
          <w:szCs w:val="20"/>
          <w:lang w:eastAsia="zh-CN"/>
        </w:rPr>
        <w:t>中美投资者投资基金方式不同</w:t>
      </w:r>
    </w:p>
    <w:p w14:paraId="3F640BD9" w14:textId="77777777" w:rsidR="00B23CAF" w:rsidRPr="00EE4985" w:rsidRDefault="00B23CAF" w:rsidP="00EE4985">
      <w:pPr>
        <w:ind w:firstLine="360"/>
        <w:rPr>
          <w:lang w:eastAsia="zh-CN"/>
        </w:rPr>
      </w:pPr>
      <w:r w:rsidRPr="00EE4985">
        <w:rPr>
          <w:lang w:eastAsia="zh-CN"/>
        </w:rPr>
        <w:t>美国家庭通过养老金计划间接投资共同基金，中国投资者以直接购买方式投资公募基金。</w:t>
      </w:r>
      <w:r w:rsidRPr="00EE4985">
        <w:rPr>
          <w:lang w:eastAsia="zh-CN"/>
        </w:rPr>
        <w:t xml:space="preserve"> </w:t>
      </w:r>
    </w:p>
    <w:p w14:paraId="7C276CE1" w14:textId="77777777" w:rsidR="00B23CAF" w:rsidRPr="00EE4985" w:rsidRDefault="00B23CAF" w:rsidP="00EE4985">
      <w:pPr>
        <w:ind w:firstLine="360"/>
        <w:rPr>
          <w:lang w:eastAsia="zh-CN"/>
        </w:rPr>
      </w:pPr>
      <w:r w:rsidRPr="00EE4985">
        <w:rPr>
          <w:lang w:eastAsia="zh-CN"/>
        </w:rPr>
        <w:t>虽然中美两国基金市场的主要持有人都是散户群体，但投资者持有共同基金的方式却不相同。美国家庭重视退休养老投资，相信专业投资机构的投资能力，所以美国散户持有共同基金的主</w:t>
      </w:r>
      <w:r w:rsidRPr="00EE4985">
        <w:rPr>
          <w:lang w:eastAsia="zh-CN"/>
        </w:rPr>
        <w:t xml:space="preserve"> </w:t>
      </w:r>
      <w:proofErr w:type="gramStart"/>
      <w:r w:rsidRPr="00EE4985">
        <w:rPr>
          <w:lang w:eastAsia="zh-CN"/>
        </w:rPr>
        <w:t>要方式</w:t>
      </w:r>
      <w:proofErr w:type="gramEnd"/>
      <w:r w:rsidRPr="00EE4985">
        <w:rPr>
          <w:lang w:eastAsia="zh-CN"/>
        </w:rPr>
        <w:t>是通过退休养老计划</w:t>
      </w:r>
      <w:r w:rsidRPr="00EE4985">
        <w:rPr>
          <w:lang w:eastAsia="zh-CN"/>
        </w:rPr>
        <w:t>(DC plans</w:t>
      </w:r>
      <w:r w:rsidRPr="00EE4985">
        <w:rPr>
          <w:lang w:eastAsia="zh-CN"/>
        </w:rPr>
        <w:t>、</w:t>
      </w:r>
      <w:r w:rsidRPr="00EE4985">
        <w:rPr>
          <w:lang w:eastAsia="zh-CN"/>
        </w:rPr>
        <w:t>IRAs)</w:t>
      </w:r>
      <w:r w:rsidRPr="00EE4985">
        <w:rPr>
          <w:lang w:eastAsia="zh-CN"/>
        </w:rPr>
        <w:t>间接投资共同基金，</w:t>
      </w:r>
      <w:r w:rsidRPr="00EE4985">
        <w:rPr>
          <w:lang w:eastAsia="zh-CN"/>
        </w:rPr>
        <w:t>80%</w:t>
      </w:r>
      <w:r w:rsidRPr="00EE4985">
        <w:rPr>
          <w:lang w:eastAsia="zh-CN"/>
        </w:rPr>
        <w:t>的家庭会采用这种方式持有共同基金。而且养老金计划更看重长期投资，退休养老计划将大量资金配置于共同基金，所以股票型、债券型、混合型等长期型基金在整个共同基金市场中占比最高的重要原因。</w:t>
      </w:r>
      <w:r w:rsidRPr="00EE4985">
        <w:rPr>
          <w:lang w:eastAsia="zh-CN"/>
        </w:rPr>
        <w:t xml:space="preserve"> </w:t>
      </w:r>
    </w:p>
    <w:p w14:paraId="0F88FDE9" w14:textId="77777777" w:rsidR="00B23CAF" w:rsidRPr="00EE4985" w:rsidRDefault="00B23CAF" w:rsidP="00EE4985">
      <w:pPr>
        <w:ind w:firstLine="360"/>
        <w:rPr>
          <w:lang w:eastAsia="zh-CN"/>
        </w:rPr>
      </w:pPr>
      <w:r w:rsidRPr="00EE4985">
        <w:rPr>
          <w:lang w:eastAsia="zh-CN"/>
        </w:rPr>
        <w:t>我国的个人投资者持有公</w:t>
      </w:r>
      <w:proofErr w:type="gramStart"/>
      <w:r w:rsidRPr="00EE4985">
        <w:rPr>
          <w:lang w:eastAsia="zh-CN"/>
        </w:rPr>
        <w:t>募基金</w:t>
      </w:r>
      <w:proofErr w:type="gramEnd"/>
      <w:r w:rsidRPr="00EE4985">
        <w:rPr>
          <w:lang w:eastAsia="zh-CN"/>
        </w:rPr>
        <w:t>主要通过直接购买的方式。我国投资者购买基金一般通过银行、证券公司、基金管理公司等渠道直接购买。主要目的是为了盈利，所以货币基金的占比会逐年增高。</w:t>
      </w:r>
    </w:p>
    <w:p w14:paraId="15818506" w14:textId="77777777" w:rsidR="00B23CAF" w:rsidRPr="00EE4985" w:rsidRDefault="00B23CAF" w:rsidP="00EE4985">
      <w:pPr>
        <w:ind w:firstLine="360"/>
        <w:rPr>
          <w:lang w:eastAsia="zh-CN"/>
        </w:rPr>
      </w:pPr>
      <w:r w:rsidRPr="00EE4985">
        <w:rPr>
          <w:lang w:eastAsia="zh-CN"/>
        </w:rPr>
        <w:lastRenderedPageBreak/>
        <w:t>中美两国基金投资者持有基金的方式不同导致了美国共同基金市场是机构投资者主导的市场</w:t>
      </w:r>
      <w:r w:rsidRPr="00EE4985">
        <w:rPr>
          <w:lang w:eastAsia="zh-CN"/>
        </w:rPr>
        <w:t xml:space="preserve"> </w:t>
      </w:r>
      <w:r w:rsidRPr="00EE4985">
        <w:rPr>
          <w:lang w:eastAsia="zh-CN"/>
        </w:rPr>
        <w:t>，而我国的公</w:t>
      </w:r>
      <w:proofErr w:type="gramStart"/>
      <w:r w:rsidRPr="00EE4985">
        <w:rPr>
          <w:lang w:eastAsia="zh-CN"/>
        </w:rPr>
        <w:t>募基金</w:t>
      </w:r>
      <w:proofErr w:type="gramEnd"/>
      <w:r w:rsidRPr="00EE4985">
        <w:rPr>
          <w:lang w:eastAsia="zh-CN"/>
        </w:rPr>
        <w:t>市场则是散户主导的市场。</w:t>
      </w:r>
    </w:p>
    <w:p w14:paraId="24D9058F" w14:textId="77777777" w:rsidR="00B23CAF" w:rsidRPr="00EE4985" w:rsidRDefault="00B23CAF" w:rsidP="00EE4985">
      <w:pPr>
        <w:ind w:firstLine="360"/>
        <w:rPr>
          <w:lang w:eastAsia="zh-CN"/>
        </w:rPr>
      </w:pPr>
    </w:p>
    <w:p w14:paraId="34B6F247" w14:textId="02F66969" w:rsidR="00B23CAF" w:rsidRPr="00AF6DC1" w:rsidRDefault="00D65C43" w:rsidP="00AF6DC1">
      <w:pPr>
        <w:ind w:firstLineChars="0" w:firstLine="0"/>
        <w:rPr>
          <w:rFonts w:ascii="Times New Roman" w:eastAsia="黑体" w:hAnsi="Times New Roman" w:cs="Times New Roman"/>
          <w:b/>
          <w:szCs w:val="20"/>
          <w:lang w:eastAsia="zh-CN"/>
        </w:rPr>
      </w:pPr>
      <w:r>
        <w:rPr>
          <w:rFonts w:ascii="Times New Roman" w:eastAsia="黑体" w:hAnsi="Times New Roman" w:cs="Times New Roman" w:hint="eastAsia"/>
          <w:b/>
          <w:szCs w:val="20"/>
          <w:lang w:eastAsia="zh-CN"/>
        </w:rPr>
        <w:t>2</w:t>
      </w:r>
      <w:r w:rsidR="00B23CAF" w:rsidRPr="00AF6DC1">
        <w:rPr>
          <w:rFonts w:ascii="Times New Roman" w:eastAsia="黑体" w:hAnsi="Times New Roman" w:cs="Times New Roman"/>
          <w:b/>
          <w:szCs w:val="20"/>
          <w:lang w:eastAsia="zh-CN"/>
        </w:rPr>
        <w:t>.</w:t>
      </w:r>
      <w:r>
        <w:rPr>
          <w:rFonts w:ascii="Times New Roman" w:eastAsia="黑体" w:hAnsi="Times New Roman" w:cs="Times New Roman" w:hint="eastAsia"/>
          <w:b/>
          <w:szCs w:val="20"/>
          <w:lang w:eastAsia="zh-CN"/>
        </w:rPr>
        <w:t>4</w:t>
      </w:r>
      <w:r w:rsidR="00B23CAF" w:rsidRPr="00AF6DC1">
        <w:rPr>
          <w:rFonts w:ascii="Times New Roman" w:eastAsia="黑体" w:hAnsi="Times New Roman" w:cs="Times New Roman"/>
          <w:b/>
          <w:szCs w:val="20"/>
          <w:lang w:eastAsia="zh-CN"/>
        </w:rPr>
        <w:t xml:space="preserve"> </w:t>
      </w:r>
      <w:r w:rsidR="00B23CAF" w:rsidRPr="00AF6DC1">
        <w:rPr>
          <w:rFonts w:ascii="Times New Roman" w:eastAsia="黑体" w:hAnsi="Times New Roman" w:cs="Times New Roman"/>
          <w:b/>
          <w:szCs w:val="20"/>
          <w:lang w:eastAsia="zh-CN"/>
        </w:rPr>
        <w:t>中美投资者持有基金目的不同</w:t>
      </w:r>
    </w:p>
    <w:p w14:paraId="69795187" w14:textId="77777777" w:rsidR="00B23CAF" w:rsidRPr="00EE4985" w:rsidRDefault="00B23CAF" w:rsidP="00EE4985">
      <w:pPr>
        <w:ind w:firstLine="360"/>
        <w:rPr>
          <w:lang w:eastAsia="zh-CN"/>
        </w:rPr>
      </w:pPr>
      <w:r w:rsidRPr="00EE4985">
        <w:rPr>
          <w:lang w:eastAsia="zh-CN"/>
        </w:rPr>
        <w:t>美国家庭出于养老目的持有共同基金，中国投资者以获取收益为目的持有公募基金。</w:t>
      </w:r>
    </w:p>
    <w:p w14:paraId="6E3989AC" w14:textId="77777777" w:rsidR="00B23CAF" w:rsidRPr="00EE4985" w:rsidRDefault="00B23CAF" w:rsidP="00EE4985">
      <w:pPr>
        <w:ind w:firstLine="360"/>
        <w:rPr>
          <w:lang w:eastAsia="zh-CN"/>
        </w:rPr>
      </w:pPr>
      <w:r w:rsidRPr="00EE4985">
        <w:rPr>
          <w:lang w:eastAsia="zh-CN"/>
        </w:rPr>
        <w:t>根据美国投资公司协会</w:t>
      </w:r>
      <w:r w:rsidRPr="00EE4985">
        <w:rPr>
          <w:lang w:eastAsia="zh-CN"/>
        </w:rPr>
        <w:t>(ICI)</w:t>
      </w:r>
      <w:r w:rsidRPr="00EE4985">
        <w:rPr>
          <w:lang w:eastAsia="zh-CN"/>
        </w:rPr>
        <w:t>的调查报告，美国家庭持有共同基金主要出于退休养老</w:t>
      </w:r>
      <w:r w:rsidRPr="00EE4985">
        <w:rPr>
          <w:lang w:eastAsia="zh-CN"/>
        </w:rPr>
        <w:t xml:space="preserve"> </w:t>
      </w:r>
      <w:r w:rsidRPr="00EE4985">
        <w:rPr>
          <w:lang w:eastAsia="zh-CN"/>
        </w:rPr>
        <w:t>、子女教育、紧急需要、避税等长期目的持有共同基金。相比而言，中国个人投资者持有共同基金的主要目的是获得比银行存款更高的收益，其次才是分散投资风险、养老储备。</w:t>
      </w:r>
    </w:p>
    <w:p w14:paraId="30637F53" w14:textId="77777777" w:rsidR="00B23CAF" w:rsidRPr="00EE4985" w:rsidRDefault="00B23CAF" w:rsidP="00EE4985">
      <w:pPr>
        <w:ind w:firstLine="360"/>
        <w:rPr>
          <w:lang w:eastAsia="zh-CN"/>
        </w:rPr>
      </w:pPr>
      <w:r w:rsidRPr="00EE4985">
        <w:rPr>
          <w:lang w:eastAsia="zh-CN"/>
        </w:rPr>
        <w:t>这也与我国的国情有关，我国当前的养老仍是一个非常严重的问题，高昂的房价也对当前的年轻人产生了巨大的压力，所以我国的人民仍对物质财富有更高的迫切需求，这也导致我国主要投资货币基金，追求盈利。这一点也可以从当时的</w:t>
      </w:r>
      <w:r w:rsidRPr="00EE4985">
        <w:rPr>
          <w:lang w:eastAsia="zh-CN"/>
        </w:rPr>
        <w:t>P2P</w:t>
      </w:r>
      <w:r w:rsidRPr="00EE4985">
        <w:rPr>
          <w:lang w:eastAsia="zh-CN"/>
        </w:rPr>
        <w:t>中看出。</w:t>
      </w:r>
    </w:p>
    <w:p w14:paraId="74186618" w14:textId="77777777" w:rsidR="00B23CAF" w:rsidRPr="00EE4985" w:rsidRDefault="00B23CAF" w:rsidP="00EE4985">
      <w:pPr>
        <w:ind w:firstLine="360"/>
        <w:rPr>
          <w:lang w:eastAsia="zh-CN"/>
        </w:rPr>
      </w:pPr>
    </w:p>
    <w:p w14:paraId="6711A9D7" w14:textId="31C24C6C" w:rsidR="00B23CAF" w:rsidRPr="00AF6DC1" w:rsidRDefault="00B23CAF" w:rsidP="00AF6DC1">
      <w:pPr>
        <w:pStyle w:val="2"/>
        <w:ind w:firstLineChars="0" w:firstLine="0"/>
        <w:rPr>
          <w:rFonts w:ascii="Times New Roman" w:hAnsi="Times New Roman" w:cs="Times New Roman"/>
          <w:b/>
          <w:color w:val="auto"/>
          <w:sz w:val="28"/>
          <w:szCs w:val="28"/>
        </w:rPr>
      </w:pPr>
      <w:r w:rsidRPr="00AF6DC1">
        <w:rPr>
          <w:rFonts w:ascii="Times New Roman" w:hAnsi="Times New Roman" w:cs="Times New Roman"/>
          <w:b/>
          <w:color w:val="auto"/>
          <w:sz w:val="28"/>
          <w:szCs w:val="28"/>
        </w:rPr>
        <w:t>三、</w:t>
      </w:r>
      <w:r w:rsidR="00D65C43">
        <w:rPr>
          <w:rFonts w:ascii="Times New Roman" w:hAnsi="Times New Roman" w:cs="Times New Roman" w:hint="eastAsia"/>
          <w:b/>
          <w:color w:val="auto"/>
          <w:sz w:val="28"/>
          <w:szCs w:val="28"/>
        </w:rPr>
        <w:t>对</w:t>
      </w:r>
      <w:r w:rsidRPr="00AF6DC1">
        <w:rPr>
          <w:rFonts w:ascii="Times New Roman" w:hAnsi="Times New Roman" w:cs="Times New Roman"/>
          <w:b/>
          <w:color w:val="auto"/>
          <w:sz w:val="28"/>
          <w:szCs w:val="28"/>
        </w:rPr>
        <w:t>中国公</w:t>
      </w:r>
      <w:proofErr w:type="gramStart"/>
      <w:r w:rsidRPr="00AF6DC1">
        <w:rPr>
          <w:rFonts w:ascii="Times New Roman" w:hAnsi="Times New Roman" w:cs="Times New Roman"/>
          <w:b/>
          <w:color w:val="auto"/>
          <w:sz w:val="28"/>
          <w:szCs w:val="28"/>
        </w:rPr>
        <w:t>募基金</w:t>
      </w:r>
      <w:proofErr w:type="gramEnd"/>
      <w:r w:rsidRPr="00AF6DC1">
        <w:rPr>
          <w:rFonts w:ascii="Times New Roman" w:hAnsi="Times New Roman" w:cs="Times New Roman"/>
          <w:b/>
          <w:color w:val="auto"/>
          <w:sz w:val="28"/>
          <w:szCs w:val="28"/>
        </w:rPr>
        <w:t>的启示</w:t>
      </w:r>
    </w:p>
    <w:p w14:paraId="2BAD9884" w14:textId="77777777" w:rsidR="00B23CAF" w:rsidRPr="00EE4985" w:rsidRDefault="00B23CAF" w:rsidP="00EE4985">
      <w:pPr>
        <w:ind w:firstLine="360"/>
        <w:rPr>
          <w:lang w:eastAsia="zh-CN"/>
        </w:rPr>
      </w:pPr>
      <w:r w:rsidRPr="00EE4985">
        <w:rPr>
          <w:lang w:eastAsia="zh-CN"/>
        </w:rPr>
        <w:t>1</w:t>
      </w:r>
      <w:r w:rsidRPr="00EE4985">
        <w:rPr>
          <w:lang w:eastAsia="zh-CN"/>
        </w:rPr>
        <w:t>、与美国共同基金相比，我国公</w:t>
      </w:r>
      <w:proofErr w:type="gramStart"/>
      <w:r w:rsidRPr="00EE4985">
        <w:rPr>
          <w:lang w:eastAsia="zh-CN"/>
        </w:rPr>
        <w:t>募基金</w:t>
      </w:r>
      <w:proofErr w:type="gramEnd"/>
      <w:r w:rsidRPr="00EE4985">
        <w:rPr>
          <w:lang w:eastAsia="zh-CN"/>
        </w:rPr>
        <w:t>在绝对规模、相对规模和市场影响力等方面，都有较大的差距，我国公</w:t>
      </w:r>
      <w:proofErr w:type="gramStart"/>
      <w:r w:rsidRPr="00EE4985">
        <w:rPr>
          <w:lang w:eastAsia="zh-CN"/>
        </w:rPr>
        <w:t>募基</w:t>
      </w:r>
      <w:proofErr w:type="gramEnd"/>
      <w:r w:rsidRPr="00EE4985">
        <w:rPr>
          <w:lang w:eastAsia="zh-CN"/>
        </w:rPr>
        <w:t>金仍处于起步阶段，公</w:t>
      </w:r>
      <w:proofErr w:type="gramStart"/>
      <w:r w:rsidRPr="00EE4985">
        <w:rPr>
          <w:lang w:eastAsia="zh-CN"/>
        </w:rPr>
        <w:t>募基</w:t>
      </w:r>
      <w:proofErr w:type="gramEnd"/>
      <w:r w:rsidRPr="00EE4985">
        <w:rPr>
          <w:lang w:eastAsia="zh-CN"/>
        </w:rPr>
        <w:t>金行业有巨大发展空间。</w:t>
      </w:r>
      <w:r w:rsidRPr="00EE4985">
        <w:rPr>
          <w:lang w:eastAsia="zh-CN"/>
        </w:rPr>
        <w:t xml:space="preserve"> </w:t>
      </w:r>
    </w:p>
    <w:p w14:paraId="3DC0B9A6" w14:textId="77777777" w:rsidR="00B23CAF" w:rsidRPr="00EE4985" w:rsidRDefault="00B23CAF" w:rsidP="00EE4985">
      <w:pPr>
        <w:ind w:firstLine="360"/>
        <w:rPr>
          <w:lang w:eastAsia="zh-CN"/>
        </w:rPr>
      </w:pPr>
      <w:r w:rsidRPr="00EE4985">
        <w:rPr>
          <w:lang w:eastAsia="zh-CN"/>
        </w:rPr>
        <w:t>2</w:t>
      </w:r>
      <w:r w:rsidRPr="00EE4985">
        <w:rPr>
          <w:lang w:eastAsia="zh-CN"/>
        </w:rPr>
        <w:t>、美国家庭多通过退休计划间接投资共同基金，我国个人投资者多直接购买公募基金。所以，美国共同基金市场是机构投资者主导，我国是散户主导。机构投资者主导、重视养老等长期投资使得美国股票型基金占比最大。</w:t>
      </w:r>
      <w:r w:rsidRPr="00EE4985">
        <w:rPr>
          <w:lang w:eastAsia="zh-CN"/>
        </w:rPr>
        <w:t xml:space="preserve"> </w:t>
      </w:r>
    </w:p>
    <w:p w14:paraId="259EE9E7" w14:textId="09C95F18" w:rsidR="00B23CAF" w:rsidRDefault="00B23CAF" w:rsidP="00EE4985">
      <w:pPr>
        <w:ind w:firstLine="360"/>
        <w:rPr>
          <w:lang w:eastAsia="zh-CN"/>
        </w:rPr>
      </w:pPr>
      <w:r w:rsidRPr="00EE4985">
        <w:rPr>
          <w:lang w:eastAsia="zh-CN"/>
        </w:rPr>
        <w:t>3</w:t>
      </w:r>
      <w:r w:rsidRPr="00EE4985">
        <w:rPr>
          <w:lang w:eastAsia="zh-CN"/>
        </w:rPr>
        <w:t>、我国公</w:t>
      </w:r>
      <w:proofErr w:type="gramStart"/>
      <w:r w:rsidRPr="00EE4985">
        <w:rPr>
          <w:lang w:eastAsia="zh-CN"/>
        </w:rPr>
        <w:t>募基金</w:t>
      </w:r>
      <w:proofErr w:type="gramEnd"/>
      <w:r w:rsidRPr="00EE4985">
        <w:rPr>
          <w:lang w:eastAsia="zh-CN"/>
        </w:rPr>
        <w:t>市场的价值远未被充分发掘。培育一个庞大的中产阶级同时加强个人投资者对公</w:t>
      </w:r>
      <w:proofErr w:type="gramStart"/>
      <w:r w:rsidRPr="00EE4985">
        <w:rPr>
          <w:lang w:eastAsia="zh-CN"/>
        </w:rPr>
        <w:t>募</w:t>
      </w:r>
      <w:proofErr w:type="gramEnd"/>
      <w:r w:rsidRPr="00EE4985">
        <w:rPr>
          <w:lang w:eastAsia="zh-CN"/>
        </w:rPr>
        <w:t>基金专业能力的认识，是我国公</w:t>
      </w:r>
      <w:proofErr w:type="gramStart"/>
      <w:r w:rsidRPr="00EE4985">
        <w:rPr>
          <w:lang w:eastAsia="zh-CN"/>
        </w:rPr>
        <w:t>募基金</w:t>
      </w:r>
      <w:proofErr w:type="gramEnd"/>
      <w:r w:rsidRPr="00EE4985">
        <w:rPr>
          <w:lang w:eastAsia="zh-CN"/>
        </w:rPr>
        <w:t>发展壮大的前提。</w:t>
      </w:r>
      <w:r w:rsidRPr="00EE4985">
        <w:rPr>
          <w:lang w:eastAsia="zh-CN"/>
        </w:rPr>
        <w:t xml:space="preserve"> </w:t>
      </w:r>
    </w:p>
    <w:p w14:paraId="0D51C190" w14:textId="7180E5C6" w:rsidR="00CC5617" w:rsidRPr="00EE4985" w:rsidRDefault="00CC5617" w:rsidP="00EE4985">
      <w:pPr>
        <w:ind w:firstLine="360"/>
        <w:rPr>
          <w:rFonts w:hint="eastAsia"/>
          <w:lang w:eastAsia="zh-CN"/>
        </w:rPr>
      </w:pPr>
      <w:r>
        <w:rPr>
          <w:rFonts w:hint="eastAsia"/>
          <w:lang w:eastAsia="zh-CN"/>
        </w:rPr>
        <w:t>4</w:t>
      </w:r>
      <w:r>
        <w:rPr>
          <w:lang w:eastAsia="zh-CN"/>
        </w:rPr>
        <w:t xml:space="preserve">. </w:t>
      </w:r>
      <w:r>
        <w:rPr>
          <w:lang w:eastAsia="zh-CN"/>
        </w:rPr>
        <w:t>为推动我国共同基金的迅速发展，不仅要进行更为高效的投资管理，建立良好的</w:t>
      </w:r>
      <w:r>
        <w:rPr>
          <w:lang w:eastAsia="zh-CN"/>
        </w:rPr>
        <w:t xml:space="preserve"> </w:t>
      </w:r>
      <w:r>
        <w:rPr>
          <w:lang w:eastAsia="zh-CN"/>
        </w:rPr>
        <w:t>投资策略，也要关注我国基金公司共同基金的公司治理结构问题。</w:t>
      </w:r>
      <w:r>
        <w:rPr>
          <w:rFonts w:hint="eastAsia"/>
          <w:lang w:eastAsia="zh-CN"/>
        </w:rPr>
        <w:t>需要平衡基金治理结构，加大对基金托管人的监管力度和做好基金管理人的激励制度。</w:t>
      </w:r>
    </w:p>
    <w:p w14:paraId="5C7FF92A" w14:textId="77777777" w:rsidR="00B23CAF" w:rsidRPr="00AF6DC1" w:rsidRDefault="00B23CAF" w:rsidP="00AF6DC1">
      <w:pPr>
        <w:pStyle w:val="2"/>
        <w:ind w:firstLineChars="0" w:firstLine="0"/>
        <w:rPr>
          <w:rFonts w:ascii="Times New Roman" w:hAnsi="Times New Roman" w:cs="Times New Roman"/>
          <w:b/>
          <w:color w:val="auto"/>
          <w:sz w:val="28"/>
          <w:szCs w:val="28"/>
        </w:rPr>
      </w:pPr>
      <w:r w:rsidRPr="00AF6DC1">
        <w:rPr>
          <w:rFonts w:ascii="Times New Roman" w:hAnsi="Times New Roman" w:cs="Times New Roman"/>
          <w:b/>
          <w:color w:val="auto"/>
          <w:sz w:val="28"/>
          <w:szCs w:val="28"/>
        </w:rPr>
        <w:t>四、对中国养老基金的启示</w:t>
      </w:r>
    </w:p>
    <w:p w14:paraId="3486AD94" w14:textId="77777777" w:rsidR="00B23CAF" w:rsidRPr="00EE4985" w:rsidRDefault="00B23CAF" w:rsidP="00EE4985">
      <w:pPr>
        <w:ind w:firstLine="360"/>
        <w:rPr>
          <w:lang w:eastAsia="zh-CN"/>
        </w:rPr>
      </w:pPr>
      <w:r w:rsidRPr="00EE4985">
        <w:rPr>
          <w:lang w:eastAsia="zh-CN"/>
        </w:rPr>
        <w:t>我国目前养老保险基金是三大支柱为主体的养老基金保险体系，个人储蓄养老保险基金、企业补充养老保险基金和国家基本养老保险基金。社会养老保险基金用于购买国债或存入银行专户。社会补充养老保险可以投资股票，但不能高于</w:t>
      </w:r>
      <w:r w:rsidRPr="00EE4985">
        <w:rPr>
          <w:lang w:eastAsia="zh-CN"/>
        </w:rPr>
        <w:t>20%</w:t>
      </w:r>
      <w:r w:rsidRPr="00EE4985">
        <w:rPr>
          <w:lang w:eastAsia="zh-CN"/>
        </w:rPr>
        <w:t>。而美国的退休金制度分为三个层次，个人自愿的退休金账户、联邦社会保证金计划和雇主支持退休性计划。个人养老保险基金投资于银行的比重越来越少，主要投资于共同基金。联邦社会保证金可进行各种投资，主要用于购买国债。</w:t>
      </w:r>
    </w:p>
    <w:p w14:paraId="2DBDE121" w14:textId="594F15A5" w:rsidR="00B23CAF" w:rsidRDefault="00B23CAF" w:rsidP="00EE4985">
      <w:pPr>
        <w:ind w:firstLine="360"/>
        <w:rPr>
          <w:lang w:eastAsia="zh-CN"/>
        </w:rPr>
      </w:pPr>
      <w:r w:rsidRPr="00EE4985">
        <w:rPr>
          <w:lang w:eastAsia="zh-CN"/>
        </w:rPr>
        <w:t>相比于美国共同基金市场中庞大的养老保险基金，中国的养老保险基金仍是非常少的一部分。借鉴美国较为系统和全面的养老基金体系，中国可以在以下三个方面进行提高。</w:t>
      </w:r>
    </w:p>
    <w:p w14:paraId="49FE42B8" w14:textId="77777777" w:rsidR="00D65C43" w:rsidRPr="00EE4985" w:rsidRDefault="00D65C43" w:rsidP="00EE4985">
      <w:pPr>
        <w:ind w:firstLine="360"/>
        <w:rPr>
          <w:rFonts w:hint="eastAsia"/>
          <w:lang w:eastAsia="zh-CN"/>
        </w:rPr>
      </w:pPr>
    </w:p>
    <w:p w14:paraId="0D4E3AD0" w14:textId="1B4EC111" w:rsidR="00B23CAF" w:rsidRPr="00D65C43" w:rsidRDefault="00D65C43" w:rsidP="00D65C43">
      <w:pPr>
        <w:ind w:firstLineChars="0" w:firstLine="0"/>
        <w:rPr>
          <w:rFonts w:ascii="Times New Roman" w:eastAsia="黑体" w:hAnsi="Times New Roman" w:cs="Times New Roman"/>
          <w:b/>
          <w:szCs w:val="20"/>
          <w:lang w:eastAsia="zh-CN"/>
        </w:rPr>
      </w:pPr>
      <w:r w:rsidRPr="00D65C43">
        <w:rPr>
          <w:rFonts w:ascii="Times New Roman" w:eastAsia="黑体" w:hAnsi="Times New Roman" w:cs="Times New Roman" w:hint="eastAsia"/>
          <w:b/>
          <w:szCs w:val="20"/>
          <w:lang w:eastAsia="zh-CN"/>
        </w:rPr>
        <w:t>4.1</w:t>
      </w:r>
      <w:r w:rsidRPr="00D65C43">
        <w:rPr>
          <w:rFonts w:ascii="Times New Roman" w:eastAsia="黑体" w:hAnsi="Times New Roman" w:cs="Times New Roman"/>
          <w:b/>
          <w:szCs w:val="20"/>
          <w:lang w:eastAsia="zh-CN"/>
        </w:rPr>
        <w:t xml:space="preserve"> </w:t>
      </w:r>
      <w:r w:rsidR="00B23CAF" w:rsidRPr="00D65C43">
        <w:rPr>
          <w:rFonts w:ascii="Times New Roman" w:eastAsia="黑体" w:hAnsi="Times New Roman" w:cs="Times New Roman"/>
          <w:b/>
          <w:szCs w:val="20"/>
          <w:lang w:eastAsia="zh-CN"/>
        </w:rPr>
        <w:t>加大对基本养老保险基金的管理力度，确保安全性</w:t>
      </w:r>
    </w:p>
    <w:p w14:paraId="0D32E80D" w14:textId="1E9DAF9C" w:rsidR="00B23CAF" w:rsidRDefault="00B23CAF" w:rsidP="00EE4985">
      <w:pPr>
        <w:ind w:firstLine="360"/>
        <w:rPr>
          <w:lang w:eastAsia="zh-CN"/>
        </w:rPr>
      </w:pPr>
      <w:r w:rsidRPr="00EE4985">
        <w:rPr>
          <w:lang w:eastAsia="zh-CN"/>
        </w:rPr>
        <w:t>养老基金是老百姓的</w:t>
      </w:r>
      <w:r w:rsidRPr="00EE4985">
        <w:rPr>
          <w:lang w:eastAsia="zh-CN"/>
        </w:rPr>
        <w:t>“</w:t>
      </w:r>
      <w:r w:rsidRPr="00EE4985">
        <w:rPr>
          <w:lang w:eastAsia="zh-CN"/>
        </w:rPr>
        <w:t>养命钱</w:t>
      </w:r>
      <w:r w:rsidRPr="00EE4985">
        <w:rPr>
          <w:lang w:eastAsia="zh-CN"/>
        </w:rPr>
        <w:t>”</w:t>
      </w:r>
      <w:r w:rsidRPr="00EE4985">
        <w:rPr>
          <w:lang w:eastAsia="zh-CN"/>
        </w:rPr>
        <w:t>，养老金的安全性关乎到社会的稳定，美国的养老基金主要投资股票基金，国家对于股票市场格外重视，在股市动荡的时候，总统会发言进行对市场的激励。我国也应当在确保养老金安全的基础下，努力实现投资的收益增长。</w:t>
      </w:r>
    </w:p>
    <w:p w14:paraId="2266B589" w14:textId="77777777" w:rsidR="00D65C43" w:rsidRPr="00EE4985" w:rsidRDefault="00D65C43" w:rsidP="00EE4985">
      <w:pPr>
        <w:ind w:firstLine="360"/>
        <w:rPr>
          <w:rFonts w:hint="eastAsia"/>
          <w:lang w:eastAsia="zh-CN"/>
        </w:rPr>
      </w:pPr>
    </w:p>
    <w:p w14:paraId="74FCEDD2" w14:textId="19FD5825" w:rsidR="00B23CAF" w:rsidRPr="00D65C43" w:rsidRDefault="00D65C43" w:rsidP="00D65C43">
      <w:pPr>
        <w:ind w:firstLineChars="0" w:firstLine="0"/>
        <w:rPr>
          <w:rFonts w:ascii="Times New Roman" w:eastAsia="黑体" w:hAnsi="Times New Roman" w:cs="Times New Roman"/>
          <w:b/>
          <w:szCs w:val="20"/>
          <w:lang w:eastAsia="zh-CN"/>
        </w:rPr>
      </w:pPr>
      <w:r>
        <w:rPr>
          <w:rFonts w:ascii="Times New Roman" w:eastAsia="黑体" w:hAnsi="Times New Roman" w:cs="Times New Roman" w:hint="eastAsia"/>
          <w:b/>
          <w:szCs w:val="20"/>
          <w:lang w:eastAsia="zh-CN"/>
        </w:rPr>
        <w:t>4.2</w:t>
      </w:r>
      <w:r>
        <w:rPr>
          <w:rFonts w:ascii="Times New Roman" w:eastAsia="黑体" w:hAnsi="Times New Roman" w:cs="Times New Roman"/>
          <w:b/>
          <w:szCs w:val="20"/>
          <w:lang w:eastAsia="zh-CN"/>
        </w:rPr>
        <w:t xml:space="preserve"> </w:t>
      </w:r>
      <w:r w:rsidR="00B23CAF" w:rsidRPr="00D65C43">
        <w:rPr>
          <w:rFonts w:ascii="Times New Roman" w:eastAsia="黑体" w:hAnsi="Times New Roman" w:cs="Times New Roman"/>
          <w:b/>
          <w:szCs w:val="20"/>
          <w:lang w:eastAsia="zh-CN"/>
        </w:rPr>
        <w:t>重视个人储蓄养老保险和企业补充养老保险的投资，提高收益性</w:t>
      </w:r>
    </w:p>
    <w:p w14:paraId="7BF42889" w14:textId="46048DA7" w:rsidR="00B23CAF" w:rsidRDefault="00B23CAF" w:rsidP="00EE4985">
      <w:pPr>
        <w:ind w:firstLine="360"/>
        <w:rPr>
          <w:lang w:eastAsia="zh-CN"/>
        </w:rPr>
      </w:pPr>
      <w:r w:rsidRPr="00EE4985">
        <w:rPr>
          <w:lang w:eastAsia="zh-CN"/>
        </w:rPr>
        <w:t>对于个人储蓄养老保险和企业补充养老保险金计划，相对于基本养老保险金计划，更应该注重收益性。我国的企业补充养老保险计划与美国的雇主提供的养老金计划较为相似，可以在多元基础上选取灵活的投资方式，获取较高的投资回报率。</w:t>
      </w:r>
    </w:p>
    <w:p w14:paraId="37BB1191" w14:textId="77777777" w:rsidR="00D65C43" w:rsidRPr="00EE4985" w:rsidRDefault="00D65C43" w:rsidP="00EE4985">
      <w:pPr>
        <w:ind w:firstLine="360"/>
        <w:rPr>
          <w:rFonts w:hint="eastAsia"/>
          <w:lang w:eastAsia="zh-CN"/>
        </w:rPr>
      </w:pPr>
    </w:p>
    <w:p w14:paraId="60C40974" w14:textId="589778DD" w:rsidR="00B23CAF" w:rsidRPr="00D65C43" w:rsidRDefault="00D65C43" w:rsidP="00D65C43">
      <w:pPr>
        <w:ind w:firstLineChars="0" w:firstLine="0"/>
        <w:rPr>
          <w:rFonts w:ascii="Times New Roman" w:eastAsia="黑体" w:hAnsi="Times New Roman" w:cs="Times New Roman"/>
          <w:b/>
          <w:szCs w:val="20"/>
          <w:lang w:eastAsia="zh-CN"/>
        </w:rPr>
      </w:pPr>
      <w:r w:rsidRPr="00D65C43">
        <w:rPr>
          <w:rFonts w:ascii="Times New Roman" w:eastAsia="黑体" w:hAnsi="Times New Roman" w:cs="Times New Roman" w:hint="eastAsia"/>
          <w:b/>
          <w:szCs w:val="20"/>
          <w:lang w:eastAsia="zh-CN"/>
        </w:rPr>
        <w:t>4.3</w:t>
      </w:r>
      <w:r w:rsidRPr="00D65C43">
        <w:rPr>
          <w:rFonts w:ascii="Times New Roman" w:eastAsia="黑体" w:hAnsi="Times New Roman" w:cs="Times New Roman"/>
          <w:b/>
          <w:szCs w:val="20"/>
          <w:lang w:eastAsia="zh-CN"/>
        </w:rPr>
        <w:t xml:space="preserve"> </w:t>
      </w:r>
      <w:r w:rsidR="00B23CAF" w:rsidRPr="00D65C43">
        <w:rPr>
          <w:rFonts w:ascii="Times New Roman" w:eastAsia="黑体" w:hAnsi="Times New Roman" w:cs="Times New Roman"/>
          <w:b/>
          <w:szCs w:val="20"/>
          <w:lang w:eastAsia="zh-CN"/>
        </w:rPr>
        <w:t>逐步放松对养老基金投资运营的管制</w:t>
      </w:r>
    </w:p>
    <w:p w14:paraId="5D68EFE3" w14:textId="3A525646" w:rsidR="00B23CAF" w:rsidRDefault="00B23CAF" w:rsidP="00EE4985">
      <w:pPr>
        <w:ind w:firstLine="360"/>
        <w:rPr>
          <w:lang w:eastAsia="zh-CN"/>
        </w:rPr>
      </w:pPr>
      <w:r w:rsidRPr="00EE4985">
        <w:rPr>
          <w:lang w:eastAsia="zh-CN"/>
        </w:rPr>
        <w:t>确保安全是养老基金管理的首要前提，所以运营和投资首先要限制在少数的风险较小的投资工具和政府债券上，但随着金融市场和资本市场的不断完善，相关制度也将日趋完善，养老基金自身的抗风险能力增强，可以逐步放松对养老基金投资组合的管制，提高收益。因此，养老基金的投资运营需要随着金融市</w:t>
      </w:r>
      <w:r w:rsidRPr="00EE4985">
        <w:rPr>
          <w:lang w:eastAsia="zh-CN"/>
        </w:rPr>
        <w:lastRenderedPageBreak/>
        <w:t>场和资本市场的完善而不断调整，使得我国的养老基金实现保值、增值的作用。</w:t>
      </w:r>
    </w:p>
    <w:p w14:paraId="29844C82" w14:textId="77777777" w:rsidR="00D65C43" w:rsidRPr="00EE4985" w:rsidRDefault="00D65C43" w:rsidP="00EE4985">
      <w:pPr>
        <w:ind w:firstLine="360"/>
        <w:rPr>
          <w:rFonts w:hint="eastAsia"/>
          <w:lang w:eastAsia="zh-CN"/>
        </w:rPr>
      </w:pPr>
    </w:p>
    <w:p w14:paraId="1DC7D1D3" w14:textId="77777777" w:rsidR="00B23CAF" w:rsidRPr="00AF6DC1" w:rsidRDefault="00B23CAF" w:rsidP="00AF6DC1">
      <w:pPr>
        <w:pStyle w:val="2"/>
        <w:ind w:firstLineChars="0" w:firstLine="0"/>
        <w:rPr>
          <w:rFonts w:ascii="Times New Roman" w:hAnsi="Times New Roman" w:cs="Times New Roman"/>
          <w:b/>
          <w:color w:val="auto"/>
          <w:sz w:val="28"/>
          <w:szCs w:val="28"/>
        </w:rPr>
      </w:pPr>
      <w:r w:rsidRPr="00AF6DC1">
        <w:rPr>
          <w:rFonts w:ascii="Times New Roman" w:hAnsi="Times New Roman" w:cs="Times New Roman"/>
          <w:b/>
          <w:color w:val="auto"/>
          <w:sz w:val="28"/>
          <w:szCs w:val="28"/>
        </w:rPr>
        <w:t>五、</w:t>
      </w:r>
      <w:proofErr w:type="gramStart"/>
      <w:r w:rsidRPr="00AF6DC1">
        <w:rPr>
          <w:rFonts w:ascii="Times New Roman" w:hAnsi="Times New Roman" w:cs="Times New Roman"/>
          <w:b/>
          <w:color w:val="auto"/>
          <w:sz w:val="28"/>
          <w:szCs w:val="28"/>
        </w:rPr>
        <w:t>科创板</w:t>
      </w:r>
      <w:proofErr w:type="gramEnd"/>
      <w:r w:rsidRPr="00AF6DC1">
        <w:rPr>
          <w:rFonts w:ascii="Times New Roman" w:hAnsi="Times New Roman" w:cs="Times New Roman"/>
          <w:b/>
          <w:color w:val="auto"/>
          <w:sz w:val="28"/>
          <w:szCs w:val="28"/>
        </w:rPr>
        <w:t>设立</w:t>
      </w:r>
    </w:p>
    <w:p w14:paraId="15C956E2" w14:textId="77777777" w:rsidR="00B23CAF" w:rsidRPr="00EE4985" w:rsidRDefault="00B23CAF" w:rsidP="00EE4985">
      <w:pPr>
        <w:ind w:firstLine="360"/>
        <w:rPr>
          <w:lang w:eastAsia="zh-CN"/>
        </w:rPr>
      </w:pPr>
      <w:r w:rsidRPr="00EE4985">
        <w:rPr>
          <w:lang w:eastAsia="zh-CN"/>
        </w:rPr>
        <w:t>在</w:t>
      </w:r>
      <w:r w:rsidRPr="00EE4985">
        <w:rPr>
          <w:lang w:eastAsia="zh-CN"/>
        </w:rPr>
        <w:t>2018</w:t>
      </w:r>
      <w:r w:rsidRPr="00EE4985">
        <w:rPr>
          <w:lang w:eastAsia="zh-CN"/>
        </w:rPr>
        <w:t>年</w:t>
      </w:r>
      <w:r w:rsidRPr="00EE4985">
        <w:rPr>
          <w:lang w:eastAsia="zh-CN"/>
        </w:rPr>
        <w:t>11</w:t>
      </w:r>
      <w:r w:rsidRPr="00EE4985">
        <w:rPr>
          <w:lang w:eastAsia="zh-CN"/>
        </w:rPr>
        <w:t>月</w:t>
      </w:r>
      <w:r w:rsidRPr="00EE4985">
        <w:rPr>
          <w:lang w:eastAsia="zh-CN"/>
        </w:rPr>
        <w:t>5</w:t>
      </w:r>
      <w:r w:rsidRPr="00EE4985">
        <w:rPr>
          <w:lang w:eastAsia="zh-CN"/>
        </w:rPr>
        <w:t>日，首届中国国际进口博览会开幕式上，国家主席习近平发表了主旨演讲，演讲中称，将在上海证券交易所</w:t>
      </w:r>
      <w:proofErr w:type="gramStart"/>
      <w:r w:rsidRPr="00EE4985">
        <w:rPr>
          <w:lang w:eastAsia="zh-CN"/>
        </w:rPr>
        <w:t>设立科创板</w:t>
      </w:r>
      <w:proofErr w:type="gramEnd"/>
      <w:r w:rsidRPr="00EE4985">
        <w:rPr>
          <w:lang w:eastAsia="zh-CN"/>
        </w:rPr>
        <w:t>，并试点注册制。</w:t>
      </w:r>
    </w:p>
    <w:p w14:paraId="6816DDA9" w14:textId="77777777" w:rsidR="00B23CAF" w:rsidRPr="00EE4985" w:rsidRDefault="00B23CAF" w:rsidP="00EE4985">
      <w:pPr>
        <w:ind w:firstLine="360"/>
        <w:rPr>
          <w:lang w:eastAsia="zh-CN"/>
        </w:rPr>
      </w:pPr>
      <w:r w:rsidRPr="00EE4985">
        <w:rPr>
          <w:lang w:eastAsia="zh-CN"/>
        </w:rPr>
        <w:t>根据有关人士预测，公</w:t>
      </w:r>
      <w:proofErr w:type="gramStart"/>
      <w:r w:rsidRPr="00EE4985">
        <w:rPr>
          <w:lang w:eastAsia="zh-CN"/>
        </w:rPr>
        <w:t>募基金</w:t>
      </w:r>
      <w:proofErr w:type="gramEnd"/>
      <w:r w:rsidRPr="00EE4985">
        <w:rPr>
          <w:lang w:eastAsia="zh-CN"/>
        </w:rPr>
        <w:t>正式参与</w:t>
      </w:r>
      <w:proofErr w:type="gramStart"/>
      <w:r w:rsidRPr="00EE4985">
        <w:rPr>
          <w:lang w:eastAsia="zh-CN"/>
        </w:rPr>
        <w:t>科创</w:t>
      </w:r>
      <w:proofErr w:type="gramEnd"/>
      <w:r w:rsidRPr="00EE4985">
        <w:rPr>
          <w:lang w:eastAsia="zh-CN"/>
        </w:rPr>
        <w:t>板仍有待相关文件出台，主题基金及被动指数基金可能是未来产品设计的两大方向。在基金公司</w:t>
      </w:r>
      <w:proofErr w:type="gramStart"/>
      <w:r w:rsidRPr="00EE4985">
        <w:rPr>
          <w:lang w:eastAsia="zh-CN"/>
        </w:rPr>
        <w:t>考虑科创板基金</w:t>
      </w:r>
      <w:proofErr w:type="gramEnd"/>
      <w:r w:rsidRPr="00EE4985">
        <w:rPr>
          <w:lang w:eastAsia="zh-CN"/>
        </w:rPr>
        <w:t>的同时，流动性是一个重要的问题。</w:t>
      </w:r>
      <w:r w:rsidRPr="00EE4985">
        <w:rPr>
          <w:lang w:eastAsia="zh-CN"/>
        </w:rPr>
        <w:t>“</w:t>
      </w:r>
      <w:r w:rsidRPr="00EE4985">
        <w:rPr>
          <w:lang w:eastAsia="zh-CN"/>
        </w:rPr>
        <w:t>如果投资门槛过高，流动性不足，开放式基金参与投资会非常困难，毕竟流动性是核心问题，也是公募迟迟未参与新三板投资的原因之一。</w:t>
      </w:r>
      <w:r w:rsidRPr="00EE4985">
        <w:rPr>
          <w:lang w:eastAsia="zh-CN"/>
        </w:rPr>
        <w:t>”</w:t>
      </w:r>
      <w:r w:rsidRPr="00EE4985">
        <w:rPr>
          <w:lang w:eastAsia="zh-CN"/>
        </w:rPr>
        <w:t>对于流动性不好的市场，指数基金参与也存在难度，公</w:t>
      </w:r>
      <w:proofErr w:type="gramStart"/>
      <w:r w:rsidRPr="00EE4985">
        <w:rPr>
          <w:lang w:eastAsia="zh-CN"/>
        </w:rPr>
        <w:t>募基金</w:t>
      </w:r>
      <w:proofErr w:type="gramEnd"/>
      <w:r w:rsidRPr="00EE4985">
        <w:rPr>
          <w:lang w:eastAsia="zh-CN"/>
        </w:rPr>
        <w:t>设计这类产品时大概率以封闭式基金的形式参与。</w:t>
      </w:r>
    </w:p>
    <w:p w14:paraId="50429A20" w14:textId="47902194" w:rsidR="00B23CAF" w:rsidRDefault="00B23CAF" w:rsidP="00EE4985">
      <w:pPr>
        <w:ind w:firstLine="360"/>
        <w:rPr>
          <w:lang w:eastAsia="zh-CN"/>
        </w:rPr>
      </w:pPr>
      <w:r w:rsidRPr="00EE4985">
        <w:rPr>
          <w:lang w:eastAsia="zh-CN"/>
        </w:rPr>
        <w:t>为了良好的发展我国的基金行业，政府一定会逐步放宽对公</w:t>
      </w:r>
      <w:proofErr w:type="gramStart"/>
      <w:r w:rsidRPr="00EE4985">
        <w:rPr>
          <w:lang w:eastAsia="zh-CN"/>
        </w:rPr>
        <w:t>募</w:t>
      </w:r>
      <w:proofErr w:type="gramEnd"/>
      <w:r w:rsidRPr="00EE4985">
        <w:rPr>
          <w:lang w:eastAsia="zh-CN"/>
        </w:rPr>
        <w:t>基金的管制，给予市场更高的自由度，正如当时改革开放时的探索，不要害怕出错，要勇于去尝试。俞敏洪在北大的企业家交流论坛也提到过，政府要给予民营企业家更大自由度。为了推动基金行业的不断晚上，提高抗干扰的能力，我国政府还需要不断推动改革。</w:t>
      </w:r>
    </w:p>
    <w:p w14:paraId="7F64FED5" w14:textId="609129F0" w:rsidR="00FF235C" w:rsidRDefault="00FF235C" w:rsidP="00EE4985">
      <w:pPr>
        <w:ind w:firstLine="360"/>
        <w:rPr>
          <w:lang w:eastAsia="zh-CN"/>
        </w:rPr>
      </w:pPr>
    </w:p>
    <w:p w14:paraId="3C02C011" w14:textId="508F2AE2" w:rsidR="00FF235C" w:rsidRDefault="00FF235C" w:rsidP="00EE4985">
      <w:pPr>
        <w:ind w:firstLine="360"/>
        <w:rPr>
          <w:lang w:eastAsia="zh-CN"/>
        </w:rPr>
      </w:pPr>
    </w:p>
    <w:p w14:paraId="1F6D10B9" w14:textId="57F2FE50" w:rsidR="00FF235C" w:rsidRDefault="00FF235C" w:rsidP="00EE4985">
      <w:pPr>
        <w:ind w:firstLine="360"/>
        <w:rPr>
          <w:lang w:eastAsia="zh-CN"/>
        </w:rPr>
      </w:pPr>
    </w:p>
    <w:p w14:paraId="20132A77" w14:textId="77777777" w:rsidR="00001499" w:rsidRDefault="00001499" w:rsidP="00EE4985">
      <w:pPr>
        <w:ind w:firstLine="360"/>
        <w:rPr>
          <w:rFonts w:hint="eastAsia"/>
          <w:lang w:eastAsia="zh-CN"/>
        </w:rPr>
      </w:pPr>
      <w:bookmarkStart w:id="0" w:name="_GoBack"/>
      <w:bookmarkEnd w:id="0"/>
    </w:p>
    <w:p w14:paraId="1A5876DC" w14:textId="4ED4A2F3" w:rsidR="00FF235C" w:rsidRDefault="00FF235C" w:rsidP="00EE4985">
      <w:pPr>
        <w:ind w:firstLine="360"/>
        <w:rPr>
          <w:lang w:eastAsia="zh-CN"/>
        </w:rPr>
      </w:pPr>
    </w:p>
    <w:p w14:paraId="4E7C13A0" w14:textId="0909C8AE" w:rsidR="00FF235C" w:rsidRDefault="00FF235C" w:rsidP="00EE4985">
      <w:pPr>
        <w:ind w:firstLine="360"/>
        <w:rPr>
          <w:lang w:eastAsia="zh-CN"/>
        </w:rPr>
      </w:pPr>
    </w:p>
    <w:p w14:paraId="57646FBC" w14:textId="431F65CD" w:rsidR="00FF235C" w:rsidRDefault="00FF235C" w:rsidP="00EE4985">
      <w:pPr>
        <w:ind w:firstLine="360"/>
        <w:rPr>
          <w:lang w:eastAsia="zh-CN"/>
        </w:rPr>
      </w:pPr>
    </w:p>
    <w:p w14:paraId="26912F88" w14:textId="2AD947E1" w:rsidR="00FF235C" w:rsidRDefault="00FF235C" w:rsidP="00EE4985">
      <w:pPr>
        <w:ind w:firstLine="360"/>
        <w:rPr>
          <w:lang w:eastAsia="zh-CN"/>
        </w:rPr>
      </w:pPr>
    </w:p>
    <w:p w14:paraId="6CA7438D" w14:textId="67D756A1" w:rsidR="00FF235C" w:rsidRDefault="00FF235C" w:rsidP="00EE4985">
      <w:pPr>
        <w:ind w:firstLine="360"/>
        <w:rPr>
          <w:lang w:eastAsia="zh-CN"/>
        </w:rPr>
      </w:pPr>
    </w:p>
    <w:p w14:paraId="4B235998" w14:textId="263106C5" w:rsidR="00FF235C" w:rsidRDefault="00FF235C" w:rsidP="00EE4985">
      <w:pPr>
        <w:ind w:firstLine="360"/>
        <w:rPr>
          <w:lang w:eastAsia="zh-CN"/>
        </w:rPr>
      </w:pPr>
    </w:p>
    <w:p w14:paraId="41DD7248" w14:textId="67760F44" w:rsidR="00FF235C" w:rsidRDefault="00FF235C" w:rsidP="00EE4985">
      <w:pPr>
        <w:ind w:firstLine="360"/>
        <w:rPr>
          <w:lang w:eastAsia="zh-CN"/>
        </w:rPr>
      </w:pPr>
    </w:p>
    <w:p w14:paraId="37349F1C" w14:textId="78C8D53A" w:rsidR="00FF235C" w:rsidRDefault="00FF235C" w:rsidP="00EE4985">
      <w:pPr>
        <w:ind w:firstLine="360"/>
        <w:rPr>
          <w:lang w:eastAsia="zh-CN"/>
        </w:rPr>
      </w:pPr>
    </w:p>
    <w:p w14:paraId="4BA90D07" w14:textId="2F65A23B" w:rsidR="00FF235C" w:rsidRDefault="00FF235C" w:rsidP="00EE4985">
      <w:pPr>
        <w:ind w:firstLine="360"/>
        <w:rPr>
          <w:lang w:eastAsia="zh-CN"/>
        </w:rPr>
      </w:pPr>
    </w:p>
    <w:p w14:paraId="690D7F5B" w14:textId="45DBC2AA" w:rsidR="00FF235C" w:rsidRDefault="00FF235C" w:rsidP="00EE4985">
      <w:pPr>
        <w:ind w:firstLine="360"/>
        <w:rPr>
          <w:lang w:eastAsia="zh-CN"/>
        </w:rPr>
      </w:pPr>
    </w:p>
    <w:p w14:paraId="1AC7D039" w14:textId="7E8BD3B9" w:rsidR="00FF235C" w:rsidRDefault="00FF235C" w:rsidP="00EE4985">
      <w:pPr>
        <w:ind w:firstLine="360"/>
        <w:rPr>
          <w:lang w:eastAsia="zh-CN"/>
        </w:rPr>
      </w:pPr>
    </w:p>
    <w:p w14:paraId="5546692D" w14:textId="77777777" w:rsidR="00FF235C" w:rsidRPr="00EE4985" w:rsidRDefault="00FF235C" w:rsidP="00EE4985">
      <w:pPr>
        <w:ind w:firstLine="360"/>
        <w:rPr>
          <w:rFonts w:hint="eastAsia"/>
          <w:lang w:eastAsia="zh-CN"/>
        </w:rPr>
      </w:pPr>
    </w:p>
    <w:p w14:paraId="0A16607F" w14:textId="4E9C04CE" w:rsidR="00E54949" w:rsidRDefault="00E54949" w:rsidP="00FF235C">
      <w:pPr>
        <w:pStyle w:val="Textof"/>
        <w:ind w:leftChars="34" w:left="319" w:firstLineChars="0"/>
        <w:rPr>
          <w:b/>
          <w:sz w:val="18"/>
          <w:szCs w:val="18"/>
        </w:rPr>
      </w:pPr>
      <w:r>
        <w:rPr>
          <w:rFonts w:hint="eastAsia"/>
          <w:b/>
          <w:sz w:val="18"/>
          <w:szCs w:val="18"/>
        </w:rPr>
        <w:t>参考文献</w:t>
      </w:r>
      <w:r>
        <w:rPr>
          <w:b/>
          <w:bCs/>
          <w:sz w:val="18"/>
          <w:szCs w:val="18"/>
        </w:rPr>
        <w:t>:</w:t>
      </w:r>
      <w:r>
        <w:rPr>
          <w:b/>
          <w:sz w:val="18"/>
          <w:szCs w:val="18"/>
        </w:rPr>
        <w:t xml:space="preserve"> </w:t>
      </w:r>
    </w:p>
    <w:p w14:paraId="52713391" w14:textId="77777777" w:rsidR="00FF235C" w:rsidRDefault="00FF235C" w:rsidP="00FF235C">
      <w:pPr>
        <w:pStyle w:val="Textof"/>
        <w:ind w:leftChars="34" w:left="319" w:firstLineChars="0"/>
        <w:rPr>
          <w:rFonts w:ascii="楷体_GB2312" w:eastAsia="楷体_GB2312" w:hint="eastAsia"/>
          <w:sz w:val="18"/>
          <w:szCs w:val="18"/>
        </w:rPr>
      </w:pPr>
    </w:p>
    <w:p w14:paraId="261F8F86" w14:textId="29B8BF59" w:rsidR="004F2DB5" w:rsidRDefault="00E51454" w:rsidP="00E51454">
      <w:pPr>
        <w:ind w:firstLineChars="0" w:firstLine="0"/>
        <w:rPr>
          <w:rFonts w:eastAsia="楷体_GB2312"/>
          <w:szCs w:val="18"/>
          <w:lang w:eastAsia="zh-CN"/>
        </w:rPr>
      </w:pPr>
      <w:r w:rsidRPr="00CC5617">
        <w:rPr>
          <w:rFonts w:eastAsia="楷体_GB2312" w:hint="eastAsia"/>
          <w:szCs w:val="18"/>
          <w:lang w:eastAsia="zh-CN"/>
        </w:rPr>
        <w:t xml:space="preserve"> </w:t>
      </w:r>
      <w:r w:rsidR="00E54949" w:rsidRPr="00CC5617">
        <w:rPr>
          <w:rFonts w:eastAsia="楷体_GB2312" w:hint="eastAsia"/>
          <w:szCs w:val="18"/>
          <w:lang w:eastAsia="zh-CN"/>
        </w:rPr>
        <w:t>[</w:t>
      </w:r>
      <w:r>
        <w:rPr>
          <w:rFonts w:eastAsia="楷体_GB2312" w:hint="eastAsia"/>
          <w:szCs w:val="18"/>
          <w:lang w:eastAsia="zh-CN"/>
        </w:rPr>
        <w:t>1</w:t>
      </w:r>
      <w:r w:rsidR="00E54949" w:rsidRPr="00CC5617">
        <w:rPr>
          <w:rFonts w:eastAsia="楷体_GB2312"/>
          <w:szCs w:val="18"/>
          <w:lang w:eastAsia="zh-CN"/>
        </w:rPr>
        <w:t>]</w:t>
      </w:r>
      <w:r w:rsidR="00CC5617" w:rsidRPr="00CC5617">
        <w:rPr>
          <w:rFonts w:eastAsia="楷体_GB2312"/>
          <w:szCs w:val="18"/>
          <w:lang w:eastAsia="zh-CN"/>
        </w:rPr>
        <w:t xml:space="preserve"> </w:t>
      </w:r>
      <w:r w:rsidR="00CC5617" w:rsidRPr="00CC5617">
        <w:rPr>
          <w:rFonts w:eastAsia="楷体_GB2312" w:hint="eastAsia"/>
          <w:szCs w:val="18"/>
          <w:lang w:eastAsia="zh-CN"/>
        </w:rPr>
        <w:t>于超</w:t>
      </w:r>
      <w:r w:rsidR="00CC5617" w:rsidRPr="00CC5617">
        <w:rPr>
          <w:rFonts w:eastAsia="楷体_GB2312" w:hint="eastAsia"/>
          <w:szCs w:val="18"/>
          <w:lang w:eastAsia="zh-CN"/>
        </w:rPr>
        <w:t>,</w:t>
      </w:r>
      <w:r w:rsidR="00CC5617" w:rsidRPr="00CC5617">
        <w:rPr>
          <w:rFonts w:eastAsia="楷体_GB2312" w:hint="eastAsia"/>
          <w:szCs w:val="18"/>
          <w:lang w:eastAsia="zh-CN"/>
        </w:rPr>
        <w:t>《美国社会保障基金投资分析》</w:t>
      </w:r>
      <w:r w:rsidR="00CC5617" w:rsidRPr="00CC5617">
        <w:rPr>
          <w:rFonts w:eastAsia="楷体_GB2312" w:hint="eastAsia"/>
          <w:szCs w:val="18"/>
          <w:lang w:eastAsia="zh-CN"/>
        </w:rPr>
        <w:t>,</w:t>
      </w:r>
      <w:r w:rsidR="00CC5617" w:rsidRPr="00CC5617">
        <w:rPr>
          <w:rFonts w:eastAsia="楷体_GB2312" w:hint="eastAsia"/>
          <w:szCs w:val="18"/>
          <w:lang w:eastAsia="zh-CN"/>
        </w:rPr>
        <w:t>哈尔滨工业大学硕士论文期刊，</w:t>
      </w:r>
      <w:r w:rsidR="00CC5617" w:rsidRPr="00CC5617">
        <w:rPr>
          <w:rFonts w:eastAsia="楷体_GB2312" w:hint="eastAsia"/>
          <w:szCs w:val="18"/>
          <w:lang w:eastAsia="zh-CN"/>
        </w:rPr>
        <w:t>2010</w:t>
      </w:r>
      <w:r>
        <w:rPr>
          <w:rFonts w:eastAsia="楷体_GB2312" w:hint="eastAsia"/>
          <w:szCs w:val="18"/>
          <w:lang w:eastAsia="zh-CN"/>
        </w:rPr>
        <w:t>年</w:t>
      </w:r>
      <w:r>
        <w:rPr>
          <w:rFonts w:eastAsia="楷体_GB2312" w:hint="eastAsia"/>
          <w:szCs w:val="18"/>
          <w:lang w:eastAsia="zh-CN"/>
        </w:rPr>
        <w:t>4</w:t>
      </w:r>
      <w:r>
        <w:rPr>
          <w:rFonts w:eastAsia="楷体_GB2312" w:hint="eastAsia"/>
          <w:szCs w:val="18"/>
          <w:lang w:eastAsia="zh-CN"/>
        </w:rPr>
        <w:t>月</w:t>
      </w:r>
      <w:r>
        <w:rPr>
          <w:rFonts w:eastAsia="楷体_GB2312" w:hint="eastAsia"/>
          <w:szCs w:val="18"/>
          <w:lang w:eastAsia="zh-CN"/>
        </w:rPr>
        <w:t>,</w:t>
      </w:r>
      <w:r w:rsidR="00CC5617" w:rsidRPr="00CC5617">
        <w:rPr>
          <w:rFonts w:eastAsia="楷体_GB2312" w:hint="eastAsia"/>
          <w:szCs w:val="18"/>
          <w:lang w:eastAsia="zh-CN"/>
        </w:rPr>
        <w:t>2</w:t>
      </w:r>
      <w:r w:rsidR="00CC5617" w:rsidRPr="00CC5617">
        <w:rPr>
          <w:rFonts w:eastAsia="楷体_GB2312"/>
          <w:szCs w:val="18"/>
          <w:lang w:eastAsia="zh-CN"/>
        </w:rPr>
        <w:t>12(3)</w:t>
      </w:r>
      <w:r w:rsidR="00CC5617" w:rsidRPr="00CC5617">
        <w:rPr>
          <w:rFonts w:eastAsia="楷体_GB2312" w:hint="eastAsia"/>
          <w:szCs w:val="18"/>
          <w:lang w:eastAsia="zh-CN"/>
        </w:rPr>
        <w:t>:23</w:t>
      </w:r>
      <w:r w:rsidR="00CC5617" w:rsidRPr="00CC5617">
        <w:rPr>
          <w:rFonts w:eastAsia="楷体_GB2312"/>
          <w:szCs w:val="18"/>
          <w:lang w:eastAsia="zh-CN"/>
        </w:rPr>
        <w:t>.</w:t>
      </w:r>
    </w:p>
    <w:p w14:paraId="28C9B19C" w14:textId="0EFA7543" w:rsidR="00CC5617" w:rsidRPr="00E51454" w:rsidRDefault="00CC5617" w:rsidP="00E51454">
      <w:pPr>
        <w:ind w:firstLineChars="0" w:firstLine="0"/>
        <w:rPr>
          <w:rFonts w:eastAsia="楷体_GB2312"/>
          <w:szCs w:val="18"/>
          <w:lang w:eastAsia="zh-CN"/>
        </w:rPr>
      </w:pPr>
      <w:r w:rsidRPr="00E51454">
        <w:rPr>
          <w:rFonts w:eastAsia="楷体_GB2312"/>
          <w:szCs w:val="18"/>
          <w:lang w:eastAsia="zh-CN"/>
        </w:rPr>
        <w:t xml:space="preserve">[2] </w:t>
      </w:r>
      <w:proofErr w:type="gramStart"/>
      <w:r w:rsidRPr="00E51454">
        <w:rPr>
          <w:rFonts w:eastAsia="楷体_GB2312"/>
          <w:szCs w:val="18"/>
          <w:lang w:eastAsia="zh-CN"/>
        </w:rPr>
        <w:t>杨湘豫</w:t>
      </w:r>
      <w:proofErr w:type="gramEnd"/>
      <w:r w:rsidR="00E51454">
        <w:rPr>
          <w:rFonts w:eastAsia="楷体_GB2312" w:hint="eastAsia"/>
          <w:szCs w:val="18"/>
          <w:lang w:eastAsia="zh-CN"/>
        </w:rPr>
        <w:t>,</w:t>
      </w:r>
      <w:r w:rsidRPr="00E51454">
        <w:rPr>
          <w:rFonts w:eastAsia="楷体_GB2312"/>
          <w:szCs w:val="18"/>
          <w:lang w:eastAsia="zh-CN"/>
        </w:rPr>
        <w:t>周屏</w:t>
      </w:r>
      <w:r w:rsidRPr="00E51454">
        <w:rPr>
          <w:rFonts w:eastAsia="楷体_GB2312"/>
          <w:szCs w:val="18"/>
          <w:lang w:eastAsia="zh-CN"/>
        </w:rPr>
        <w:t xml:space="preserve">.GARCH </w:t>
      </w:r>
      <w:r w:rsidRPr="00E51454">
        <w:rPr>
          <w:rFonts w:eastAsia="楷体_GB2312"/>
          <w:szCs w:val="18"/>
          <w:lang w:eastAsia="zh-CN"/>
        </w:rPr>
        <w:t>模型在共同基金中的实证研究系统工程</w:t>
      </w:r>
      <w:r w:rsidRPr="00E51454">
        <w:rPr>
          <w:rFonts w:eastAsia="楷体_GB2312"/>
          <w:szCs w:val="18"/>
          <w:lang w:eastAsia="zh-CN"/>
        </w:rPr>
        <w:t>.</w:t>
      </w:r>
      <w:r w:rsidRPr="00E51454">
        <w:rPr>
          <w:rFonts w:eastAsia="楷体_GB2312"/>
          <w:szCs w:val="18"/>
          <w:lang w:eastAsia="zh-CN"/>
        </w:rPr>
        <w:t>第</w:t>
      </w:r>
      <w:r w:rsidRPr="00E51454">
        <w:rPr>
          <w:rFonts w:eastAsia="楷体_GB2312"/>
          <w:szCs w:val="18"/>
          <w:lang w:eastAsia="zh-CN"/>
        </w:rPr>
        <w:t xml:space="preserve"> 24 </w:t>
      </w:r>
      <w:proofErr w:type="gramStart"/>
      <w:r w:rsidRPr="00E51454">
        <w:rPr>
          <w:rFonts w:eastAsia="楷体_GB2312"/>
          <w:szCs w:val="18"/>
          <w:lang w:eastAsia="zh-CN"/>
        </w:rPr>
        <w:t>卷第</w:t>
      </w:r>
      <w:proofErr w:type="gramEnd"/>
      <w:r w:rsidRPr="00E51454">
        <w:rPr>
          <w:rFonts w:eastAsia="楷体_GB2312"/>
          <w:szCs w:val="18"/>
          <w:lang w:eastAsia="zh-CN"/>
        </w:rPr>
        <w:t xml:space="preserve"> 4 </w:t>
      </w:r>
      <w:r w:rsidRPr="00E51454">
        <w:rPr>
          <w:rFonts w:eastAsia="楷体_GB2312"/>
          <w:szCs w:val="18"/>
          <w:lang w:eastAsia="zh-CN"/>
        </w:rPr>
        <w:t>期（总第</w:t>
      </w:r>
      <w:r w:rsidRPr="00E51454">
        <w:rPr>
          <w:rFonts w:eastAsia="楷体_GB2312"/>
          <w:szCs w:val="18"/>
          <w:lang w:eastAsia="zh-CN"/>
        </w:rPr>
        <w:t xml:space="preserve"> 148 </w:t>
      </w:r>
      <w:r w:rsidRPr="00E51454">
        <w:rPr>
          <w:rFonts w:eastAsia="楷体_GB2312"/>
          <w:szCs w:val="18"/>
          <w:lang w:eastAsia="zh-CN"/>
        </w:rPr>
        <w:t>期）</w:t>
      </w:r>
      <w:r w:rsidR="00E51454">
        <w:rPr>
          <w:rFonts w:eastAsia="楷体_GB2312" w:hint="eastAsia"/>
          <w:szCs w:val="18"/>
          <w:lang w:eastAsia="zh-CN"/>
        </w:rPr>
        <w:t>,</w:t>
      </w:r>
      <w:r w:rsidRPr="00E51454">
        <w:rPr>
          <w:rFonts w:eastAsia="楷体_GB2312"/>
          <w:szCs w:val="18"/>
          <w:lang w:eastAsia="zh-CN"/>
        </w:rPr>
        <w:t>20</w:t>
      </w:r>
      <w:r w:rsidRPr="00E51454">
        <w:rPr>
          <w:rFonts w:eastAsia="楷体_GB2312"/>
          <w:szCs w:val="18"/>
          <w:lang w:eastAsia="zh-CN"/>
        </w:rPr>
        <w:t>13</w:t>
      </w:r>
      <w:r w:rsidRPr="00E51454">
        <w:rPr>
          <w:rFonts w:eastAsia="楷体_GB2312"/>
          <w:szCs w:val="18"/>
          <w:lang w:eastAsia="zh-CN"/>
        </w:rPr>
        <w:t xml:space="preserve"> </w:t>
      </w:r>
      <w:r w:rsidRPr="00E51454">
        <w:rPr>
          <w:rFonts w:eastAsia="楷体_GB2312"/>
          <w:szCs w:val="18"/>
          <w:lang w:eastAsia="zh-CN"/>
        </w:rPr>
        <w:t>年</w:t>
      </w:r>
      <w:r w:rsidRPr="00E51454">
        <w:rPr>
          <w:rFonts w:eastAsia="楷体_GB2312"/>
          <w:szCs w:val="18"/>
          <w:lang w:eastAsia="zh-CN"/>
        </w:rPr>
        <w:t>4</w:t>
      </w:r>
      <w:r w:rsidRPr="00E51454">
        <w:rPr>
          <w:rFonts w:eastAsia="楷体_GB2312"/>
          <w:szCs w:val="18"/>
          <w:lang w:eastAsia="zh-CN"/>
        </w:rPr>
        <w:t>月</w:t>
      </w:r>
    </w:p>
    <w:p w14:paraId="59440087" w14:textId="2AA8635E" w:rsidR="00CC5617" w:rsidRPr="00E51454" w:rsidRDefault="00CC5617" w:rsidP="00E51454">
      <w:pPr>
        <w:ind w:firstLineChars="0" w:firstLine="0"/>
        <w:rPr>
          <w:rFonts w:eastAsia="楷体_GB2312"/>
          <w:szCs w:val="18"/>
          <w:lang w:eastAsia="zh-CN"/>
        </w:rPr>
      </w:pPr>
      <w:r w:rsidRPr="00E51454">
        <w:rPr>
          <w:rFonts w:eastAsia="楷体_GB2312"/>
          <w:szCs w:val="18"/>
          <w:lang w:eastAsia="zh-CN"/>
        </w:rPr>
        <w:t>[</w:t>
      </w:r>
      <w:r w:rsidR="00E51454">
        <w:rPr>
          <w:rFonts w:eastAsia="楷体_GB2312"/>
          <w:szCs w:val="18"/>
          <w:lang w:eastAsia="zh-CN"/>
        </w:rPr>
        <w:t>3</w:t>
      </w:r>
      <w:r w:rsidRPr="00E51454">
        <w:rPr>
          <w:rFonts w:eastAsia="楷体_GB2312"/>
          <w:szCs w:val="18"/>
          <w:lang w:eastAsia="zh-CN"/>
        </w:rPr>
        <w:t xml:space="preserve">] </w:t>
      </w:r>
      <w:r w:rsidRPr="00E51454">
        <w:rPr>
          <w:rFonts w:eastAsia="楷体_GB2312"/>
          <w:szCs w:val="18"/>
          <w:lang w:eastAsia="zh-CN"/>
        </w:rPr>
        <w:t>赵秀娟</w:t>
      </w:r>
      <w:r w:rsidR="00E51454">
        <w:rPr>
          <w:rFonts w:eastAsia="楷体_GB2312" w:hint="eastAsia"/>
          <w:szCs w:val="18"/>
          <w:lang w:eastAsia="zh-CN"/>
        </w:rPr>
        <w:t>,</w:t>
      </w:r>
      <w:r w:rsidRPr="00E51454">
        <w:rPr>
          <w:rFonts w:eastAsia="楷体_GB2312"/>
          <w:szCs w:val="18"/>
          <w:lang w:eastAsia="zh-CN"/>
        </w:rPr>
        <w:t>汪寿阳</w:t>
      </w:r>
      <w:r w:rsidRPr="00E51454">
        <w:rPr>
          <w:rFonts w:eastAsia="楷体_GB2312"/>
          <w:szCs w:val="18"/>
          <w:lang w:eastAsia="zh-CN"/>
        </w:rPr>
        <w:t>.</w:t>
      </w:r>
      <w:r w:rsidRPr="00E51454">
        <w:rPr>
          <w:rFonts w:eastAsia="楷体_GB2312"/>
          <w:szCs w:val="18"/>
          <w:lang w:eastAsia="zh-CN"/>
        </w:rPr>
        <w:t>中国证券投资基金评价研究</w:t>
      </w:r>
      <w:r w:rsidRPr="00E51454">
        <w:rPr>
          <w:rFonts w:eastAsia="楷体_GB2312"/>
          <w:szCs w:val="18"/>
          <w:lang w:eastAsia="zh-CN"/>
        </w:rPr>
        <w:t>.</w:t>
      </w:r>
      <w:r w:rsidRPr="00E51454">
        <w:rPr>
          <w:rFonts w:eastAsia="楷体_GB2312"/>
          <w:szCs w:val="18"/>
          <w:lang w:eastAsia="zh-CN"/>
        </w:rPr>
        <w:t>科学出版社</w:t>
      </w:r>
      <w:r w:rsidRPr="00E51454">
        <w:rPr>
          <w:rFonts w:eastAsia="楷体_GB2312"/>
          <w:szCs w:val="18"/>
          <w:lang w:eastAsia="zh-CN"/>
        </w:rPr>
        <w:t>.20</w:t>
      </w:r>
      <w:r w:rsidR="00E51454">
        <w:rPr>
          <w:rFonts w:eastAsia="楷体_GB2312"/>
          <w:szCs w:val="18"/>
          <w:lang w:eastAsia="zh-CN"/>
        </w:rPr>
        <w:t>15</w:t>
      </w:r>
      <w:r w:rsidRPr="00E51454">
        <w:rPr>
          <w:rFonts w:eastAsia="楷体_GB2312"/>
          <w:szCs w:val="18"/>
          <w:lang w:eastAsia="zh-CN"/>
        </w:rPr>
        <w:t xml:space="preserve"> </w:t>
      </w:r>
      <w:r w:rsidRPr="00E51454">
        <w:rPr>
          <w:rFonts w:eastAsia="楷体_GB2312"/>
          <w:szCs w:val="18"/>
          <w:lang w:eastAsia="zh-CN"/>
        </w:rPr>
        <w:t>年</w:t>
      </w:r>
      <w:r w:rsidRPr="00E51454">
        <w:rPr>
          <w:rFonts w:eastAsia="楷体_GB2312"/>
          <w:szCs w:val="18"/>
          <w:lang w:eastAsia="zh-CN"/>
        </w:rPr>
        <w:t xml:space="preserve"> 8 </w:t>
      </w:r>
      <w:proofErr w:type="gramStart"/>
      <w:r w:rsidRPr="00E51454">
        <w:rPr>
          <w:rFonts w:eastAsia="楷体_GB2312"/>
          <w:szCs w:val="18"/>
          <w:lang w:eastAsia="zh-CN"/>
        </w:rPr>
        <w:t>月第</w:t>
      </w:r>
      <w:proofErr w:type="gramEnd"/>
      <w:r w:rsidRPr="00E51454">
        <w:rPr>
          <w:rFonts w:eastAsia="楷体_GB2312"/>
          <w:szCs w:val="18"/>
          <w:lang w:eastAsia="zh-CN"/>
        </w:rPr>
        <w:t xml:space="preserve"> 1 </w:t>
      </w:r>
      <w:r w:rsidRPr="00E51454">
        <w:rPr>
          <w:rFonts w:eastAsia="楷体_GB2312"/>
          <w:szCs w:val="18"/>
          <w:lang w:eastAsia="zh-CN"/>
        </w:rPr>
        <w:t>版</w:t>
      </w:r>
    </w:p>
    <w:p w14:paraId="2CD0FD5D" w14:textId="093DBEB0" w:rsidR="00CC5617" w:rsidRPr="00E51454" w:rsidRDefault="00CC5617" w:rsidP="00E51454">
      <w:pPr>
        <w:ind w:firstLineChars="0" w:firstLine="0"/>
        <w:rPr>
          <w:rFonts w:eastAsia="楷体_GB2312"/>
          <w:szCs w:val="18"/>
          <w:lang w:eastAsia="zh-CN"/>
        </w:rPr>
      </w:pPr>
      <w:r w:rsidRPr="00E51454">
        <w:rPr>
          <w:rFonts w:eastAsia="楷体_GB2312"/>
          <w:szCs w:val="18"/>
          <w:lang w:eastAsia="zh-CN"/>
        </w:rPr>
        <w:t>[</w:t>
      </w:r>
      <w:r w:rsidR="00E51454">
        <w:rPr>
          <w:rFonts w:eastAsia="楷体_GB2312"/>
          <w:szCs w:val="18"/>
          <w:lang w:eastAsia="zh-CN"/>
        </w:rPr>
        <w:t>4</w:t>
      </w:r>
      <w:r w:rsidRPr="00E51454">
        <w:rPr>
          <w:rFonts w:eastAsia="楷体_GB2312"/>
          <w:szCs w:val="18"/>
          <w:lang w:eastAsia="zh-CN"/>
        </w:rPr>
        <w:t xml:space="preserve">] </w:t>
      </w:r>
      <w:r w:rsidRPr="00E51454">
        <w:rPr>
          <w:rFonts w:eastAsia="楷体_GB2312"/>
          <w:szCs w:val="18"/>
          <w:lang w:eastAsia="zh-CN"/>
        </w:rPr>
        <w:t>刘建桥</w:t>
      </w:r>
      <w:r w:rsidR="00E51454">
        <w:rPr>
          <w:rFonts w:eastAsia="楷体_GB2312" w:hint="eastAsia"/>
          <w:szCs w:val="18"/>
          <w:lang w:eastAsia="zh-CN"/>
        </w:rPr>
        <w:t>,</w:t>
      </w:r>
      <w:r w:rsidRPr="00E51454">
        <w:rPr>
          <w:rFonts w:eastAsia="楷体_GB2312"/>
          <w:szCs w:val="18"/>
          <w:lang w:eastAsia="zh-CN"/>
        </w:rPr>
        <w:t>陈方正</w:t>
      </w:r>
      <w:r w:rsidR="00E51454">
        <w:rPr>
          <w:rFonts w:eastAsia="楷体_GB2312" w:hint="eastAsia"/>
          <w:szCs w:val="18"/>
          <w:lang w:eastAsia="zh-CN"/>
        </w:rPr>
        <w:t>,</w:t>
      </w:r>
      <w:proofErr w:type="gramStart"/>
      <w:r w:rsidRPr="00E51454">
        <w:rPr>
          <w:rFonts w:eastAsia="楷体_GB2312"/>
          <w:szCs w:val="18"/>
          <w:lang w:eastAsia="zh-CN"/>
        </w:rPr>
        <w:t>孙文全</w:t>
      </w:r>
      <w:proofErr w:type="gramEnd"/>
      <w:r w:rsidRPr="00E51454">
        <w:rPr>
          <w:rFonts w:eastAsia="楷体_GB2312"/>
          <w:szCs w:val="18"/>
          <w:lang w:eastAsia="zh-CN"/>
        </w:rPr>
        <w:t>.</w:t>
      </w:r>
      <w:r w:rsidRPr="00E51454">
        <w:rPr>
          <w:rFonts w:eastAsia="楷体_GB2312"/>
          <w:szCs w:val="18"/>
          <w:lang w:eastAsia="zh-CN"/>
        </w:rPr>
        <w:t>基于时变的我国共同基金选股和择时</w:t>
      </w:r>
      <w:proofErr w:type="gramStart"/>
      <w:r w:rsidRPr="00E51454">
        <w:rPr>
          <w:rFonts w:eastAsia="楷体_GB2312"/>
          <w:szCs w:val="18"/>
          <w:lang w:eastAsia="zh-CN"/>
        </w:rPr>
        <w:t>能力量</w:t>
      </w:r>
      <w:proofErr w:type="gramEnd"/>
      <w:r w:rsidRPr="00E51454">
        <w:rPr>
          <w:rFonts w:eastAsia="楷体_GB2312"/>
          <w:szCs w:val="18"/>
          <w:lang w:eastAsia="zh-CN"/>
        </w:rPr>
        <w:t>分析</w:t>
      </w:r>
      <w:r w:rsidRPr="00E51454">
        <w:rPr>
          <w:rFonts w:eastAsia="楷体_GB2312"/>
          <w:szCs w:val="18"/>
          <w:lang w:eastAsia="zh-CN"/>
        </w:rPr>
        <w:t>.</w:t>
      </w:r>
      <w:r w:rsidRPr="00E51454">
        <w:rPr>
          <w:rFonts w:eastAsia="楷体_GB2312"/>
          <w:szCs w:val="18"/>
          <w:lang w:eastAsia="zh-CN"/>
        </w:rPr>
        <w:t>华中师范大学学报（自</w:t>
      </w:r>
      <w:r w:rsidRPr="00E51454">
        <w:rPr>
          <w:rFonts w:eastAsia="楷体_GB2312"/>
          <w:szCs w:val="18"/>
          <w:lang w:eastAsia="zh-CN"/>
        </w:rPr>
        <w:t xml:space="preserve"> </w:t>
      </w:r>
      <w:r w:rsidRPr="00E51454">
        <w:rPr>
          <w:rFonts w:eastAsia="楷体_GB2312"/>
          <w:szCs w:val="18"/>
          <w:lang w:eastAsia="zh-CN"/>
        </w:rPr>
        <w:t>然科学版）</w:t>
      </w:r>
      <w:r w:rsidR="00E51454">
        <w:rPr>
          <w:rFonts w:eastAsia="楷体_GB2312" w:hint="eastAsia"/>
          <w:szCs w:val="18"/>
          <w:lang w:eastAsia="zh-CN"/>
        </w:rPr>
        <w:t>,</w:t>
      </w:r>
      <w:r w:rsidRPr="00E51454">
        <w:rPr>
          <w:rFonts w:eastAsia="楷体_GB2312"/>
          <w:szCs w:val="18"/>
          <w:lang w:eastAsia="zh-CN"/>
        </w:rPr>
        <w:t>第</w:t>
      </w:r>
      <w:r w:rsidRPr="00E51454">
        <w:rPr>
          <w:rFonts w:eastAsia="楷体_GB2312"/>
          <w:szCs w:val="18"/>
          <w:lang w:eastAsia="zh-CN"/>
        </w:rPr>
        <w:t xml:space="preserve"> 41 </w:t>
      </w:r>
      <w:proofErr w:type="gramStart"/>
      <w:r w:rsidRPr="00E51454">
        <w:rPr>
          <w:rFonts w:eastAsia="楷体_GB2312"/>
          <w:szCs w:val="18"/>
          <w:lang w:eastAsia="zh-CN"/>
        </w:rPr>
        <w:t>卷第</w:t>
      </w:r>
      <w:proofErr w:type="gramEnd"/>
      <w:r w:rsidRPr="00E51454">
        <w:rPr>
          <w:rFonts w:eastAsia="楷体_GB2312"/>
          <w:szCs w:val="18"/>
          <w:lang w:eastAsia="zh-CN"/>
        </w:rPr>
        <w:t xml:space="preserve"> 2 </w:t>
      </w:r>
      <w:r w:rsidRPr="00E51454">
        <w:rPr>
          <w:rFonts w:eastAsia="楷体_GB2312"/>
          <w:szCs w:val="18"/>
          <w:lang w:eastAsia="zh-CN"/>
        </w:rPr>
        <w:t>期，</w:t>
      </w:r>
      <w:r w:rsidRPr="00E51454">
        <w:rPr>
          <w:rFonts w:eastAsia="楷体_GB2312"/>
          <w:szCs w:val="18"/>
          <w:lang w:eastAsia="zh-CN"/>
        </w:rPr>
        <w:t>20</w:t>
      </w:r>
      <w:r w:rsidR="00E51454">
        <w:rPr>
          <w:rFonts w:eastAsia="楷体_GB2312"/>
          <w:szCs w:val="18"/>
          <w:lang w:eastAsia="zh-CN"/>
        </w:rPr>
        <w:t>16</w:t>
      </w:r>
      <w:r w:rsidRPr="00E51454">
        <w:rPr>
          <w:rFonts w:eastAsia="楷体_GB2312"/>
          <w:szCs w:val="18"/>
          <w:lang w:eastAsia="zh-CN"/>
        </w:rPr>
        <w:t xml:space="preserve"> </w:t>
      </w:r>
      <w:r w:rsidRPr="00E51454">
        <w:rPr>
          <w:rFonts w:eastAsia="楷体_GB2312"/>
          <w:szCs w:val="18"/>
          <w:lang w:eastAsia="zh-CN"/>
        </w:rPr>
        <w:t>年</w:t>
      </w:r>
      <w:r w:rsidRPr="00E51454">
        <w:rPr>
          <w:rFonts w:eastAsia="楷体_GB2312"/>
          <w:szCs w:val="18"/>
          <w:lang w:eastAsia="zh-CN"/>
        </w:rPr>
        <w:t xml:space="preserve"> 6 </w:t>
      </w:r>
      <w:r w:rsidRPr="00E51454">
        <w:rPr>
          <w:rFonts w:eastAsia="楷体_GB2312"/>
          <w:szCs w:val="18"/>
          <w:lang w:eastAsia="zh-CN"/>
        </w:rPr>
        <w:t>月</w:t>
      </w:r>
    </w:p>
    <w:p w14:paraId="64208505" w14:textId="77777777" w:rsidR="00FF235C" w:rsidRDefault="00CC5617" w:rsidP="00B6315A">
      <w:pPr>
        <w:ind w:firstLineChars="0" w:firstLine="0"/>
        <w:rPr>
          <w:rFonts w:eastAsia="楷体_GB2312"/>
          <w:szCs w:val="18"/>
          <w:lang w:eastAsia="zh-CN"/>
        </w:rPr>
      </w:pPr>
      <w:r w:rsidRPr="00E51454">
        <w:rPr>
          <w:rFonts w:eastAsia="楷体_GB2312"/>
          <w:szCs w:val="18"/>
          <w:lang w:eastAsia="zh-CN"/>
        </w:rPr>
        <w:t>[</w:t>
      </w:r>
      <w:r w:rsidR="00E51454">
        <w:rPr>
          <w:rFonts w:eastAsia="楷体_GB2312"/>
          <w:szCs w:val="18"/>
          <w:lang w:eastAsia="zh-CN"/>
        </w:rPr>
        <w:t>5</w:t>
      </w:r>
      <w:r w:rsidRPr="00E51454">
        <w:rPr>
          <w:rFonts w:eastAsia="楷体_GB2312"/>
          <w:szCs w:val="18"/>
          <w:lang w:eastAsia="zh-CN"/>
        </w:rPr>
        <w:t xml:space="preserve">] </w:t>
      </w:r>
      <w:proofErr w:type="spellStart"/>
      <w:r w:rsidRPr="00E51454">
        <w:rPr>
          <w:rFonts w:eastAsia="楷体_GB2312"/>
          <w:szCs w:val="18"/>
          <w:lang w:eastAsia="zh-CN"/>
        </w:rPr>
        <w:t>Morningsta</w:t>
      </w:r>
      <w:proofErr w:type="spellEnd"/>
      <w:r w:rsidRPr="00E51454">
        <w:rPr>
          <w:rFonts w:eastAsia="楷体_GB2312"/>
          <w:szCs w:val="18"/>
          <w:lang w:eastAsia="zh-CN"/>
        </w:rPr>
        <w:t xml:space="preserve"> Guide to Mutual Funds: Five-Star trategies for </w:t>
      </w:r>
      <w:proofErr w:type="spellStart"/>
      <w:r w:rsidRPr="00E51454">
        <w:rPr>
          <w:rFonts w:eastAsia="楷体_GB2312"/>
          <w:szCs w:val="18"/>
          <w:lang w:eastAsia="zh-CN"/>
        </w:rPr>
        <w:t>Sccess</w:t>
      </w:r>
      <w:proofErr w:type="spellEnd"/>
      <w:r w:rsidRPr="00E51454">
        <w:rPr>
          <w:rFonts w:eastAsia="楷体_GB2312"/>
          <w:szCs w:val="18"/>
          <w:lang w:eastAsia="zh-CN"/>
        </w:rPr>
        <w:t>, Christine Benz, 20</w:t>
      </w:r>
      <w:r w:rsidR="00E51454">
        <w:rPr>
          <w:rFonts w:eastAsia="楷体_GB2312"/>
          <w:szCs w:val="18"/>
          <w:lang w:eastAsia="zh-CN"/>
        </w:rPr>
        <w:t>13</w:t>
      </w:r>
      <w:r w:rsidRPr="00E51454">
        <w:rPr>
          <w:rFonts w:eastAsia="楷体_GB2312"/>
          <w:szCs w:val="18"/>
          <w:lang w:eastAsia="zh-CN"/>
        </w:rPr>
        <w:t>.</w:t>
      </w:r>
    </w:p>
    <w:p w14:paraId="112A46B0" w14:textId="760D67A5" w:rsidR="00E51454" w:rsidRPr="00CC5617" w:rsidRDefault="00E51454" w:rsidP="00B6315A">
      <w:pPr>
        <w:ind w:firstLineChars="0" w:firstLine="0"/>
        <w:rPr>
          <w:rFonts w:eastAsia="楷体_GB2312" w:hint="eastAsia"/>
          <w:szCs w:val="18"/>
          <w:lang w:eastAsia="zh-CN"/>
        </w:rPr>
      </w:pPr>
      <w:r w:rsidRPr="00E51454">
        <w:rPr>
          <w:rFonts w:eastAsia="楷体_GB2312"/>
          <w:szCs w:val="18"/>
          <w:lang w:eastAsia="zh-CN"/>
        </w:rPr>
        <w:t>[</w:t>
      </w:r>
      <w:r>
        <w:rPr>
          <w:rFonts w:eastAsia="楷体_GB2312" w:hint="eastAsia"/>
          <w:szCs w:val="18"/>
          <w:lang w:eastAsia="zh-CN"/>
        </w:rPr>
        <w:t>6</w:t>
      </w:r>
      <w:r w:rsidRPr="00E51454">
        <w:rPr>
          <w:rFonts w:eastAsia="楷体_GB2312"/>
          <w:szCs w:val="18"/>
          <w:lang w:eastAsia="zh-CN"/>
        </w:rPr>
        <w:t xml:space="preserve">] Lee </w:t>
      </w:r>
      <w:proofErr w:type="spellStart"/>
      <w:r w:rsidRPr="00E51454">
        <w:rPr>
          <w:rFonts w:eastAsia="楷体_GB2312"/>
          <w:szCs w:val="18"/>
          <w:lang w:eastAsia="zh-CN"/>
        </w:rPr>
        <w:t>Gremillion</w:t>
      </w:r>
      <w:proofErr w:type="spellEnd"/>
      <w:r w:rsidRPr="00E51454">
        <w:rPr>
          <w:rFonts w:eastAsia="楷体_GB2312"/>
          <w:szCs w:val="18"/>
          <w:lang w:eastAsia="zh-CN"/>
        </w:rPr>
        <w:t>. Mutual fund industry handbook: a comprehensive guide for investment professionals</w:t>
      </w:r>
      <w:r w:rsidR="00FF235C">
        <w:rPr>
          <w:rFonts w:eastAsia="楷体_GB2312" w:hint="eastAsia"/>
          <w:szCs w:val="18"/>
          <w:lang w:eastAsia="zh-CN"/>
        </w:rPr>
        <w:t>.</w:t>
      </w:r>
    </w:p>
    <w:sectPr w:rsidR="00E51454" w:rsidRPr="00CC5617" w:rsidSect="00AF6DC1">
      <w:type w:val="continuous"/>
      <w:pgSz w:w="11900" w:h="16840" w:code="9"/>
      <w:pgMar w:top="1440" w:right="1440" w:bottom="1440" w:left="1440" w:header="720" w:footer="720" w:gutter="0"/>
      <w:cols w:num="2" w:space="48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26C45E" w14:textId="77777777" w:rsidR="009672DA" w:rsidRDefault="009672DA" w:rsidP="00EE4985">
      <w:pPr>
        <w:spacing w:line="240" w:lineRule="auto"/>
        <w:ind w:firstLine="360"/>
      </w:pPr>
      <w:r>
        <w:separator/>
      </w:r>
    </w:p>
  </w:endnote>
  <w:endnote w:type="continuationSeparator" w:id="0">
    <w:p w14:paraId="64774B27" w14:textId="77777777" w:rsidR="009672DA" w:rsidRDefault="009672DA" w:rsidP="00EE4985">
      <w:pPr>
        <w:spacing w:line="240" w:lineRule="auto"/>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ourier">
    <w:altName w:val="Courier New"/>
    <w:panose1 w:val="02070409020205020404"/>
    <w:charset w:val="00"/>
    <w:family w:val="roman"/>
    <w:pitch w:val="fixed"/>
    <w:sig w:usb0="00000003" w:usb1="00000000" w:usb2="00000000" w:usb3="00000000" w:csb0="00000001" w:csb1="00000000"/>
  </w:font>
  <w:font w:name="Helvetica Neue">
    <w:altName w:val="Sylfaen"/>
    <w:charset w:val="00"/>
    <w:family w:val="swiss"/>
    <w:pitch w:val="variable"/>
    <w:sig w:usb0="E50002FF" w:usb1="500079DB" w:usb2="00000010" w:usb3="00000000" w:csb0="00000001"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F5524" w14:textId="77777777" w:rsidR="0087733A" w:rsidRDefault="0087733A">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4537D" w14:textId="77777777" w:rsidR="0087733A" w:rsidRDefault="0087733A">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BAF6E" w14:textId="77777777" w:rsidR="0087733A" w:rsidRDefault="0087733A">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02186F" w14:textId="77777777" w:rsidR="009672DA" w:rsidRDefault="009672DA" w:rsidP="00EE4985">
      <w:pPr>
        <w:spacing w:line="240" w:lineRule="auto"/>
        <w:ind w:firstLine="360"/>
      </w:pPr>
      <w:r>
        <w:separator/>
      </w:r>
    </w:p>
  </w:footnote>
  <w:footnote w:type="continuationSeparator" w:id="0">
    <w:p w14:paraId="65340B63" w14:textId="77777777" w:rsidR="009672DA" w:rsidRDefault="009672DA" w:rsidP="00EE4985">
      <w:pPr>
        <w:spacing w:line="240" w:lineRule="auto"/>
        <w:ind w:firstLine="360"/>
      </w:pPr>
      <w:r>
        <w:continuationSeparator/>
      </w:r>
    </w:p>
  </w:footnote>
  <w:footnote w:id="1">
    <w:p w14:paraId="5AF9EE13" w14:textId="21CAB8FF" w:rsidR="006D6301" w:rsidRDefault="006D6301" w:rsidP="006D6301">
      <w:pPr>
        <w:ind w:firstLine="360"/>
        <w:rPr>
          <w:rFonts w:ascii="宋体" w:hAnsi="宋体" w:cs="Times New Roman"/>
          <w:kern w:val="2"/>
          <w:szCs w:val="18"/>
          <w:lang w:eastAsia="zh-CN"/>
        </w:rPr>
      </w:pPr>
      <w:r>
        <w:rPr>
          <w:rStyle w:val="aa"/>
        </w:rPr>
        <w:footnoteRef/>
      </w:r>
      <w:r>
        <w:t xml:space="preserve"> </w:t>
      </w:r>
      <w:hyperlink r:id="rId1" w:history="1">
        <w:r w:rsidRPr="00AF6DC1">
          <w:rPr>
            <w:rFonts w:ascii="宋体" w:hAnsi="宋体" w:cs="Times New Roman"/>
            <w:kern w:val="2"/>
            <w:szCs w:val="18"/>
            <w:lang w:eastAsia="zh-CN"/>
          </w:rPr>
          <w:t>http://www.amac.org.cn/tjsj/xysj/jjgssj/</w:t>
        </w:r>
      </w:hyperlink>
    </w:p>
    <w:p w14:paraId="7927C76E" w14:textId="178F4063" w:rsidR="00374F6C" w:rsidRPr="00374F6C" w:rsidRDefault="008A5B94" w:rsidP="006D6301">
      <w:pPr>
        <w:ind w:firstLine="360"/>
        <w:rPr>
          <w:rFonts w:ascii="宋体" w:hAnsi="宋体" w:cs="Times New Roman" w:hint="eastAsia"/>
          <w:kern w:val="2"/>
          <w:szCs w:val="18"/>
          <w:lang w:eastAsia="zh-CN"/>
        </w:rPr>
      </w:pPr>
      <w:r w:rsidRPr="008A5B94">
        <w:rPr>
          <w:rFonts w:ascii="宋体" w:hAnsi="宋体" w:cs="Times New Roman" w:hint="eastAsia"/>
          <w:kern w:val="2"/>
          <w:szCs w:val="18"/>
          <w:vertAlign w:val="superscript"/>
          <w:lang w:eastAsia="zh-CN"/>
        </w:rPr>
        <w:t>2</w:t>
      </w:r>
      <w:r w:rsidR="00374F6C" w:rsidRPr="00374F6C">
        <w:rPr>
          <w:rFonts w:ascii="宋体" w:hAnsi="宋体" w:cs="Times New Roman"/>
          <w:kern w:val="2"/>
          <w:szCs w:val="18"/>
          <w:lang w:eastAsia="zh-CN"/>
        </w:rPr>
        <w:t>https://www.qianzhan.com/analyst/detail/220/180914-c80140ad.html</w:t>
      </w:r>
    </w:p>
    <w:p w14:paraId="369C3B27" w14:textId="75A24E34" w:rsidR="006D6301" w:rsidRDefault="006D6301">
      <w:pPr>
        <w:pStyle w:val="a8"/>
        <w:ind w:firstLine="360"/>
        <w:rPr>
          <w:rFonts w:hint="eastAsia"/>
          <w:lang w:eastAsia="zh-CN"/>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0B2A7C" w14:textId="77777777" w:rsidR="0087733A" w:rsidRDefault="0087733A">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88A813" w14:textId="49154F62" w:rsidR="0087733A" w:rsidRDefault="0087733A">
    <w:pPr>
      <w:pStyle w:val="a3"/>
      <w:ind w:firstLine="360"/>
      <w:rPr>
        <w:lang w:eastAsia="zh-CN"/>
      </w:rPr>
    </w:pPr>
    <w:r>
      <w:rPr>
        <w:rFonts w:hint="eastAsia"/>
        <w:lang w:eastAsia="zh-CN"/>
      </w:rPr>
      <w:t>杨樾人：中美</w:t>
    </w:r>
    <w:r w:rsidR="00C74C17">
      <w:rPr>
        <w:rFonts w:hint="eastAsia"/>
        <w:lang w:eastAsia="zh-CN"/>
      </w:rPr>
      <w:t>公</w:t>
    </w:r>
    <w:proofErr w:type="gramStart"/>
    <w:r w:rsidR="00C74C17">
      <w:rPr>
        <w:rFonts w:hint="eastAsia"/>
        <w:lang w:eastAsia="zh-CN"/>
      </w:rPr>
      <w:t>募</w:t>
    </w:r>
    <w:r w:rsidR="00CC1094">
      <w:rPr>
        <w:rFonts w:hint="eastAsia"/>
        <w:lang w:eastAsia="zh-CN"/>
      </w:rPr>
      <w:t>基金</w:t>
    </w:r>
    <w:proofErr w:type="gramEnd"/>
    <w:r w:rsidR="00CC1094">
      <w:rPr>
        <w:rFonts w:hint="eastAsia"/>
        <w:lang w:eastAsia="zh-CN"/>
      </w:rPr>
      <w:t>市场对比及中国养老基金管理建议</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51DB4" w14:textId="77777777" w:rsidR="0087733A" w:rsidRDefault="0087733A">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3CAF"/>
    <w:rsid w:val="00001499"/>
    <w:rsid w:val="001953D8"/>
    <w:rsid w:val="002418CC"/>
    <w:rsid w:val="002613A2"/>
    <w:rsid w:val="00336C95"/>
    <w:rsid w:val="00374F6C"/>
    <w:rsid w:val="003C66EE"/>
    <w:rsid w:val="003F2BA0"/>
    <w:rsid w:val="004209FB"/>
    <w:rsid w:val="004F2DB5"/>
    <w:rsid w:val="005B2583"/>
    <w:rsid w:val="00615802"/>
    <w:rsid w:val="006D6301"/>
    <w:rsid w:val="006E7ED3"/>
    <w:rsid w:val="007E1F23"/>
    <w:rsid w:val="007F2146"/>
    <w:rsid w:val="00811AE9"/>
    <w:rsid w:val="0087733A"/>
    <w:rsid w:val="00881A5B"/>
    <w:rsid w:val="008A5B94"/>
    <w:rsid w:val="00914843"/>
    <w:rsid w:val="00946E8C"/>
    <w:rsid w:val="009672DA"/>
    <w:rsid w:val="009B2E8C"/>
    <w:rsid w:val="00A32B96"/>
    <w:rsid w:val="00AF6DC1"/>
    <w:rsid w:val="00B23CAF"/>
    <w:rsid w:val="00B57B94"/>
    <w:rsid w:val="00B6315A"/>
    <w:rsid w:val="00C44EC3"/>
    <w:rsid w:val="00C74C17"/>
    <w:rsid w:val="00C82456"/>
    <w:rsid w:val="00CB2DDD"/>
    <w:rsid w:val="00CC1094"/>
    <w:rsid w:val="00CC5617"/>
    <w:rsid w:val="00D65C43"/>
    <w:rsid w:val="00DC6F59"/>
    <w:rsid w:val="00E30332"/>
    <w:rsid w:val="00E51454"/>
    <w:rsid w:val="00E54949"/>
    <w:rsid w:val="00EE4985"/>
    <w:rsid w:val="00F76CD5"/>
    <w:rsid w:val="00FF23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3B292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AF6DC1"/>
    <w:pPr>
      <w:spacing w:line="360" w:lineRule="auto"/>
      <w:ind w:firstLineChars="200" w:firstLine="200"/>
    </w:pPr>
    <w:rPr>
      <w:sz w:val="18"/>
    </w:rPr>
  </w:style>
  <w:style w:type="paragraph" w:styleId="2">
    <w:name w:val="heading 2"/>
    <w:basedOn w:val="a"/>
    <w:next w:val="a"/>
    <w:link w:val="20"/>
    <w:uiPriority w:val="9"/>
    <w:unhideWhenUsed/>
    <w:qFormat/>
    <w:rsid w:val="00914843"/>
    <w:pPr>
      <w:keepNext/>
      <w:keepLines/>
      <w:spacing w:before="40"/>
      <w:outlineLvl w:val="1"/>
    </w:pPr>
    <w:rPr>
      <w:rFonts w:asciiTheme="majorHAnsi" w:eastAsia="黑体" w:hAnsiTheme="majorHAnsi" w:cstheme="majorBidi"/>
      <w:color w:val="2F5496" w:themeColor="accent1" w:themeShade="BF"/>
      <w:sz w:val="26"/>
      <w:szCs w:val="26"/>
      <w:lang w:eastAsia="zh-CN"/>
    </w:rPr>
  </w:style>
  <w:style w:type="paragraph" w:styleId="3">
    <w:name w:val="heading 3"/>
    <w:basedOn w:val="a"/>
    <w:next w:val="a"/>
    <w:link w:val="30"/>
    <w:uiPriority w:val="9"/>
    <w:unhideWhenUsed/>
    <w:qFormat/>
    <w:rsid w:val="00C82456"/>
    <w:pPr>
      <w:keepNext/>
      <w:keepLines/>
      <w:spacing w:before="40"/>
      <w:outlineLvl w:val="2"/>
    </w:pPr>
    <w:rPr>
      <w:rFonts w:asciiTheme="majorHAnsi" w:eastAsiaTheme="majorEastAsia" w:hAnsiTheme="majorHAnsi" w:cstheme="majorBidi"/>
      <w:color w:val="000000" w:themeColor="text1"/>
      <w:sz w:val="28"/>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14843"/>
    <w:rPr>
      <w:rFonts w:asciiTheme="majorHAnsi" w:eastAsia="黑体" w:hAnsiTheme="majorHAnsi" w:cstheme="majorBidi"/>
      <w:color w:val="2F5496" w:themeColor="accent1" w:themeShade="BF"/>
      <w:sz w:val="26"/>
      <w:szCs w:val="26"/>
      <w:lang w:eastAsia="zh-CN"/>
    </w:rPr>
  </w:style>
  <w:style w:type="character" w:customStyle="1" w:styleId="30">
    <w:name w:val="标题 3 字符"/>
    <w:basedOn w:val="a0"/>
    <w:link w:val="3"/>
    <w:uiPriority w:val="9"/>
    <w:rsid w:val="00C82456"/>
    <w:rPr>
      <w:rFonts w:asciiTheme="majorHAnsi" w:eastAsiaTheme="majorEastAsia" w:hAnsiTheme="majorHAnsi" w:cstheme="majorBidi"/>
      <w:color w:val="000000" w:themeColor="text1"/>
      <w:sz w:val="28"/>
      <w:lang w:eastAsia="zh-CN"/>
    </w:rPr>
  </w:style>
  <w:style w:type="paragraph" w:styleId="a3">
    <w:name w:val="header"/>
    <w:basedOn w:val="a"/>
    <w:link w:val="a4"/>
    <w:uiPriority w:val="99"/>
    <w:unhideWhenUsed/>
    <w:rsid w:val="00EE4985"/>
    <w:pPr>
      <w:pBdr>
        <w:bottom w:val="single" w:sz="6" w:space="1" w:color="auto"/>
      </w:pBdr>
      <w:tabs>
        <w:tab w:val="center" w:pos="4153"/>
        <w:tab w:val="right" w:pos="8306"/>
      </w:tabs>
      <w:snapToGrid w:val="0"/>
      <w:jc w:val="center"/>
    </w:pPr>
    <w:rPr>
      <w:szCs w:val="18"/>
    </w:rPr>
  </w:style>
  <w:style w:type="character" w:customStyle="1" w:styleId="a4">
    <w:name w:val="页眉 字符"/>
    <w:basedOn w:val="a0"/>
    <w:link w:val="a3"/>
    <w:uiPriority w:val="99"/>
    <w:rsid w:val="00EE4985"/>
    <w:rPr>
      <w:sz w:val="18"/>
      <w:szCs w:val="18"/>
    </w:rPr>
  </w:style>
  <w:style w:type="paragraph" w:styleId="a5">
    <w:name w:val="footer"/>
    <w:basedOn w:val="a"/>
    <w:link w:val="a6"/>
    <w:uiPriority w:val="99"/>
    <w:unhideWhenUsed/>
    <w:rsid w:val="00EE4985"/>
    <w:pPr>
      <w:tabs>
        <w:tab w:val="center" w:pos="4153"/>
        <w:tab w:val="right" w:pos="8306"/>
      </w:tabs>
      <w:snapToGrid w:val="0"/>
    </w:pPr>
    <w:rPr>
      <w:szCs w:val="18"/>
    </w:rPr>
  </w:style>
  <w:style w:type="character" w:customStyle="1" w:styleId="a6">
    <w:name w:val="页脚 字符"/>
    <w:basedOn w:val="a0"/>
    <w:link w:val="a5"/>
    <w:uiPriority w:val="99"/>
    <w:rsid w:val="00EE4985"/>
    <w:rPr>
      <w:sz w:val="18"/>
      <w:szCs w:val="18"/>
    </w:rPr>
  </w:style>
  <w:style w:type="paragraph" w:customStyle="1" w:styleId="a7">
    <w:name w:val="单位"/>
    <w:rsid w:val="004209FB"/>
    <w:pPr>
      <w:ind w:left="70" w:hangingChars="70" w:hanging="70"/>
      <w:jc w:val="both"/>
    </w:pPr>
    <w:rPr>
      <w:rFonts w:ascii="Times New Roman" w:hAnsi="Times New Roman" w:cs="Times New Roman"/>
      <w:sz w:val="17"/>
      <w:szCs w:val="20"/>
      <w:lang w:eastAsia="zh-CN"/>
    </w:rPr>
  </w:style>
  <w:style w:type="paragraph" w:styleId="a8">
    <w:name w:val="footnote text"/>
    <w:basedOn w:val="a"/>
    <w:link w:val="a9"/>
    <w:uiPriority w:val="99"/>
    <w:semiHidden/>
    <w:unhideWhenUsed/>
    <w:rsid w:val="006D6301"/>
    <w:pPr>
      <w:snapToGrid w:val="0"/>
    </w:pPr>
    <w:rPr>
      <w:szCs w:val="18"/>
    </w:rPr>
  </w:style>
  <w:style w:type="character" w:customStyle="1" w:styleId="a9">
    <w:name w:val="脚注文本 字符"/>
    <w:basedOn w:val="a0"/>
    <w:link w:val="a8"/>
    <w:uiPriority w:val="99"/>
    <w:semiHidden/>
    <w:rsid w:val="006D6301"/>
    <w:rPr>
      <w:sz w:val="18"/>
      <w:szCs w:val="18"/>
    </w:rPr>
  </w:style>
  <w:style w:type="character" w:styleId="aa">
    <w:name w:val="footnote reference"/>
    <w:basedOn w:val="a0"/>
    <w:uiPriority w:val="99"/>
    <w:semiHidden/>
    <w:unhideWhenUsed/>
    <w:rsid w:val="006D6301"/>
    <w:rPr>
      <w:vertAlign w:val="superscript"/>
    </w:rPr>
  </w:style>
  <w:style w:type="character" w:styleId="ab">
    <w:name w:val="annotation reference"/>
    <w:semiHidden/>
    <w:rsid w:val="00E54949"/>
    <w:rPr>
      <w:sz w:val="21"/>
      <w:szCs w:val="21"/>
    </w:rPr>
  </w:style>
  <w:style w:type="paragraph" w:styleId="ac">
    <w:name w:val="annotation text"/>
    <w:basedOn w:val="a"/>
    <w:link w:val="ad"/>
    <w:semiHidden/>
    <w:rsid w:val="00E54949"/>
    <w:pPr>
      <w:widowControl w:val="0"/>
      <w:spacing w:line="240" w:lineRule="auto"/>
      <w:ind w:firstLineChars="0" w:firstLine="0"/>
    </w:pPr>
    <w:rPr>
      <w:rFonts w:ascii="Times New Roman" w:hAnsi="Times New Roman" w:cs="Times New Roman"/>
      <w:kern w:val="2"/>
      <w:sz w:val="21"/>
      <w:lang w:eastAsia="zh-CN"/>
    </w:rPr>
  </w:style>
  <w:style w:type="character" w:customStyle="1" w:styleId="ad">
    <w:name w:val="批注文字 字符"/>
    <w:basedOn w:val="a0"/>
    <w:link w:val="ac"/>
    <w:semiHidden/>
    <w:rsid w:val="00E54949"/>
    <w:rPr>
      <w:rFonts w:ascii="Times New Roman" w:hAnsi="Times New Roman" w:cs="Times New Roman"/>
      <w:kern w:val="2"/>
      <w:sz w:val="21"/>
      <w:lang w:eastAsia="zh-CN"/>
    </w:rPr>
  </w:style>
  <w:style w:type="paragraph" w:customStyle="1" w:styleId="Textof">
    <w:name w:val="Text of 中文参考文献"/>
    <w:basedOn w:val="a"/>
    <w:rsid w:val="00E54949"/>
    <w:pPr>
      <w:tabs>
        <w:tab w:val="left" w:pos="346"/>
      </w:tabs>
      <w:spacing w:line="260" w:lineRule="exact"/>
      <w:ind w:left="258" w:hangingChars="258" w:hanging="258"/>
      <w:jc w:val="both"/>
    </w:pPr>
    <w:rPr>
      <w:rFonts w:ascii="Times New Roman" w:hAnsi="Times New Roman" w:cs="Times New Roman"/>
      <w:sz w:val="15"/>
      <w:szCs w:val="20"/>
      <w:lang w:eastAsia="zh-CN"/>
    </w:rPr>
  </w:style>
  <w:style w:type="paragraph" w:styleId="ae">
    <w:name w:val="Balloon Text"/>
    <w:basedOn w:val="a"/>
    <w:link w:val="af"/>
    <w:uiPriority w:val="99"/>
    <w:semiHidden/>
    <w:unhideWhenUsed/>
    <w:rsid w:val="00E54949"/>
    <w:pPr>
      <w:spacing w:line="240" w:lineRule="auto"/>
    </w:pPr>
    <w:rPr>
      <w:szCs w:val="18"/>
    </w:rPr>
  </w:style>
  <w:style w:type="character" w:customStyle="1" w:styleId="af">
    <w:name w:val="批注框文本 字符"/>
    <w:basedOn w:val="a0"/>
    <w:link w:val="ae"/>
    <w:uiPriority w:val="99"/>
    <w:semiHidden/>
    <w:rsid w:val="00E5494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297830">
      <w:bodyDiv w:val="1"/>
      <w:marLeft w:val="0"/>
      <w:marRight w:val="0"/>
      <w:marTop w:val="0"/>
      <w:marBottom w:val="0"/>
      <w:divBdr>
        <w:top w:val="none" w:sz="0" w:space="0" w:color="auto"/>
        <w:left w:val="none" w:sz="0" w:space="0" w:color="auto"/>
        <w:bottom w:val="none" w:sz="0" w:space="0" w:color="auto"/>
        <w:right w:val="none" w:sz="0" w:space="0" w:color="auto"/>
      </w:divBdr>
    </w:div>
    <w:div w:id="920721722">
      <w:bodyDiv w:val="1"/>
      <w:marLeft w:val="0"/>
      <w:marRight w:val="0"/>
      <w:marTop w:val="0"/>
      <w:marBottom w:val="0"/>
      <w:divBdr>
        <w:top w:val="none" w:sz="0" w:space="0" w:color="auto"/>
        <w:left w:val="none" w:sz="0" w:space="0" w:color="auto"/>
        <w:bottom w:val="none" w:sz="0" w:space="0" w:color="auto"/>
        <w:right w:val="none" w:sz="0" w:space="0" w:color="auto"/>
      </w:divBdr>
    </w:div>
    <w:div w:id="1170369420">
      <w:bodyDiv w:val="1"/>
      <w:marLeft w:val="0"/>
      <w:marRight w:val="0"/>
      <w:marTop w:val="0"/>
      <w:marBottom w:val="0"/>
      <w:divBdr>
        <w:top w:val="none" w:sz="0" w:space="0" w:color="auto"/>
        <w:left w:val="none" w:sz="0" w:space="0" w:color="auto"/>
        <w:bottom w:val="none" w:sz="0" w:space="0" w:color="auto"/>
        <w:right w:val="none" w:sz="0" w:space="0" w:color="auto"/>
      </w:divBdr>
    </w:div>
    <w:div w:id="1333801687">
      <w:bodyDiv w:val="1"/>
      <w:marLeft w:val="0"/>
      <w:marRight w:val="0"/>
      <w:marTop w:val="0"/>
      <w:marBottom w:val="0"/>
      <w:divBdr>
        <w:top w:val="none" w:sz="0" w:space="0" w:color="auto"/>
        <w:left w:val="none" w:sz="0" w:space="0" w:color="auto"/>
        <w:bottom w:val="none" w:sz="0" w:space="0" w:color="auto"/>
        <w:right w:val="none" w:sz="0" w:space="0" w:color="auto"/>
      </w:divBdr>
    </w:div>
    <w:div w:id="21248390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amac.org.cn/tjsj/xysj/jjgss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EB8C32CE-5098-4777-9620-282449FB0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5</Pages>
  <Words>784</Words>
  <Characters>4471</Characters>
  <Application>Microsoft Office Word</Application>
  <DocSecurity>0</DocSecurity>
  <Lines>37</Lines>
  <Paragraphs>10</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    </vt:lpstr>
      <vt:lpstr>    一、中美公募基金市场规模概况</vt:lpstr>
      <vt:lpstr>    二、中美基金市场差异的原因</vt:lpstr>
      <vt:lpstr>        1.主要基金类型不同</vt:lpstr>
      <vt:lpstr>        2.中美基金市场供需不同</vt:lpstr>
      <vt:lpstr>    三、中国公募基金的启示</vt:lpstr>
      <vt:lpstr>    四、对中国养老基金的启示</vt:lpstr>
      <vt:lpstr>    五、科创板设立</vt:lpstr>
    </vt:vector>
  </TitlesOfParts>
  <Company/>
  <LinksUpToDate>false</LinksUpToDate>
  <CharactersWithSpaces>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樾人</dc:creator>
  <cp:keywords/>
  <dc:description/>
  <cp:lastModifiedBy>樾人 杨</cp:lastModifiedBy>
  <cp:revision>25</cp:revision>
  <dcterms:created xsi:type="dcterms:W3CDTF">2018-11-07T09:48:00Z</dcterms:created>
  <dcterms:modified xsi:type="dcterms:W3CDTF">2018-11-07T10:25:00Z</dcterms:modified>
</cp:coreProperties>
</file>