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F35" w:rsidRPr="009703EF" w:rsidRDefault="00D74D71" w:rsidP="009703EF">
      <w:pPr>
        <w:spacing w:line="360" w:lineRule="auto"/>
        <w:ind w:firstLineChars="200" w:firstLine="643"/>
        <w:jc w:val="center"/>
        <w:rPr>
          <w:rFonts w:ascii="黑体" w:eastAsia="黑体" w:hAnsiTheme="majorEastAsia" w:hint="eastAsia"/>
          <w:b/>
          <w:sz w:val="32"/>
          <w:szCs w:val="32"/>
        </w:rPr>
      </w:pPr>
      <w:r w:rsidRPr="009703EF">
        <w:rPr>
          <w:rFonts w:ascii="黑体" w:eastAsia="黑体" w:hAnsiTheme="majorEastAsia" w:hint="eastAsia"/>
          <w:b/>
          <w:sz w:val="32"/>
          <w:szCs w:val="32"/>
        </w:rPr>
        <w:t>金融市场概述</w:t>
      </w:r>
    </w:p>
    <w:p w:rsidR="009703EF" w:rsidRDefault="004F5442" w:rsidP="009703EF">
      <w:pPr>
        <w:pStyle w:val="a3"/>
        <w:spacing w:line="360" w:lineRule="auto"/>
        <w:ind w:left="480" w:firstLineChars="0" w:firstLine="0"/>
        <w:rPr>
          <w:rFonts w:ascii="仿宋_GB2312" w:eastAsia="仿宋_GB2312" w:hint="eastAsia"/>
          <w:sz w:val="24"/>
          <w:szCs w:val="24"/>
        </w:rPr>
      </w:pPr>
      <w:r>
        <w:rPr>
          <w:rFonts w:ascii="仿宋_GB2312" w:eastAsia="仿宋_GB2312" w:hint="eastAsia"/>
          <w:sz w:val="24"/>
          <w:szCs w:val="24"/>
        </w:rPr>
        <w:t>S1-S3内容见PPT。</w:t>
      </w:r>
    </w:p>
    <w:p w:rsidR="00D74D71" w:rsidRPr="009703EF" w:rsidRDefault="005B3C2E" w:rsidP="004F5442">
      <w:pPr>
        <w:pStyle w:val="a3"/>
        <w:numPr>
          <w:ilvl w:val="0"/>
          <w:numId w:val="1"/>
        </w:numPr>
        <w:spacing w:line="360" w:lineRule="auto"/>
        <w:ind w:left="0" w:firstLine="562"/>
        <w:outlineLvl w:val="0"/>
        <w:rPr>
          <w:rFonts w:ascii="黑体" w:eastAsia="黑体" w:hint="eastAsia"/>
          <w:b/>
          <w:sz w:val="28"/>
          <w:szCs w:val="28"/>
        </w:rPr>
      </w:pPr>
      <w:r w:rsidRPr="009703EF">
        <w:rPr>
          <w:rFonts w:ascii="黑体" w:eastAsia="黑体" w:hint="eastAsia"/>
          <w:b/>
          <w:sz w:val="28"/>
          <w:szCs w:val="28"/>
        </w:rPr>
        <w:t>经济体系中的金融市场</w:t>
      </w:r>
      <w:r w:rsidR="00A562C8">
        <w:rPr>
          <w:rFonts w:ascii="黑体" w:eastAsia="黑体" w:hint="eastAsia"/>
          <w:b/>
          <w:sz w:val="28"/>
          <w:szCs w:val="28"/>
        </w:rPr>
        <w:t>（</w:t>
      </w:r>
      <w:r w:rsidR="00D17AF2">
        <w:rPr>
          <w:rFonts w:ascii="黑体" w:eastAsia="黑体" w:hint="eastAsia"/>
          <w:b/>
          <w:sz w:val="28"/>
          <w:szCs w:val="28"/>
        </w:rPr>
        <w:t>S4-S5</w:t>
      </w:r>
      <w:r w:rsidR="00A562C8">
        <w:rPr>
          <w:rFonts w:ascii="黑体" w:eastAsia="黑体" w:hint="eastAsia"/>
          <w:b/>
          <w:sz w:val="28"/>
          <w:szCs w:val="28"/>
        </w:rPr>
        <w:t>）</w:t>
      </w:r>
    </w:p>
    <w:p w:rsidR="00A562C8" w:rsidRPr="00A562C8" w:rsidRDefault="00A562C8" w:rsidP="004F5442">
      <w:pPr>
        <w:pStyle w:val="a3"/>
        <w:spacing w:line="360" w:lineRule="auto"/>
        <w:ind w:firstLine="482"/>
        <w:outlineLvl w:val="1"/>
        <w:rPr>
          <w:rFonts w:ascii="仿宋_GB2312" w:eastAsia="仿宋_GB2312" w:hint="eastAsia"/>
          <w:b/>
          <w:sz w:val="24"/>
          <w:szCs w:val="24"/>
        </w:rPr>
      </w:pPr>
      <w:r w:rsidRPr="00A562C8">
        <w:rPr>
          <w:rFonts w:ascii="仿宋_GB2312" w:eastAsia="仿宋_GB2312" w:hint="eastAsia"/>
          <w:b/>
          <w:sz w:val="24"/>
          <w:szCs w:val="24"/>
        </w:rPr>
        <w:t>1、产品市场、要素市场和金融市场</w:t>
      </w:r>
      <w:r w:rsidR="00D17AF2">
        <w:rPr>
          <w:rFonts w:ascii="仿宋_GB2312" w:eastAsia="仿宋_GB2312" w:hint="eastAsia"/>
          <w:b/>
          <w:sz w:val="24"/>
          <w:szCs w:val="24"/>
        </w:rPr>
        <w:t>(S4</w:t>
      </w:r>
      <w:r w:rsidR="00E43C06">
        <w:rPr>
          <w:rFonts w:ascii="仿宋_GB2312" w:eastAsia="仿宋_GB2312" w:hint="eastAsia"/>
          <w:b/>
          <w:sz w:val="24"/>
          <w:szCs w:val="24"/>
        </w:rPr>
        <w:t>)</w:t>
      </w:r>
    </w:p>
    <w:p w:rsidR="005B3C2E" w:rsidRDefault="009703EF" w:rsidP="009703EF">
      <w:pPr>
        <w:pStyle w:val="a3"/>
        <w:spacing w:line="360" w:lineRule="auto"/>
        <w:ind w:firstLine="480"/>
        <w:rPr>
          <w:rFonts w:ascii="仿宋_GB2312" w:eastAsia="仿宋_GB2312" w:hint="eastAsia"/>
          <w:sz w:val="24"/>
          <w:szCs w:val="24"/>
        </w:rPr>
      </w:pPr>
      <w:r w:rsidRPr="009703EF">
        <w:rPr>
          <w:rFonts w:ascii="仿宋_GB2312" w:eastAsia="仿宋_GB2312" w:hint="eastAsia"/>
          <w:sz w:val="24"/>
          <w:szCs w:val="24"/>
        </w:rPr>
        <w:t>在现代经济系统中，有三类重要的市场对经济的运行起着主导作用，</w:t>
      </w:r>
      <w:r w:rsidR="00A562C8">
        <w:rPr>
          <w:rFonts w:ascii="仿宋_GB2312" w:eastAsia="仿宋_GB2312" w:hint="eastAsia"/>
          <w:sz w:val="24"/>
          <w:szCs w:val="24"/>
        </w:rPr>
        <w:t>即要素市场、产品市场和金融市场。要素市场</w:t>
      </w:r>
      <w:r w:rsidRPr="009703EF">
        <w:rPr>
          <w:rFonts w:ascii="仿宋_GB2312" w:eastAsia="仿宋_GB2312" w:hint="eastAsia"/>
          <w:sz w:val="24"/>
          <w:szCs w:val="24"/>
        </w:rPr>
        <w:t>分配土地、劳动与资本等生产要素</w:t>
      </w:r>
      <w:r w:rsidR="00A562C8">
        <w:rPr>
          <w:rFonts w:ascii="仿宋_GB2312" w:eastAsia="仿宋_GB2312" w:hint="eastAsia"/>
          <w:sz w:val="24"/>
          <w:szCs w:val="24"/>
        </w:rPr>
        <w:t>；产品市场是商品和服务进行交易的场所；而金融市场的主要功能则在于，</w:t>
      </w:r>
      <w:r w:rsidRPr="009703EF">
        <w:rPr>
          <w:rFonts w:ascii="仿宋_GB2312" w:eastAsia="仿宋_GB2312" w:hint="eastAsia"/>
          <w:sz w:val="24"/>
          <w:szCs w:val="24"/>
        </w:rPr>
        <w:t>在经济系统中引导资金的流向，沟通资金由盈余部门向短缺部门转移。</w:t>
      </w:r>
    </w:p>
    <w:p w:rsidR="00A562C8" w:rsidRPr="00A562C8" w:rsidRDefault="00EA652B" w:rsidP="00EA652B">
      <w:pPr>
        <w:pStyle w:val="a3"/>
        <w:spacing w:line="360" w:lineRule="auto"/>
        <w:ind w:firstLine="482"/>
        <w:rPr>
          <w:rFonts w:ascii="仿宋_GB2312" w:eastAsia="仿宋_GB2312" w:hint="eastAsia"/>
          <w:sz w:val="24"/>
          <w:szCs w:val="24"/>
        </w:rPr>
      </w:pPr>
      <w:r w:rsidRPr="00EA652B">
        <w:rPr>
          <w:rFonts w:ascii="仿宋_GB2312" w:eastAsia="仿宋_GB2312" w:hint="eastAsia"/>
          <w:b/>
          <w:sz w:val="24"/>
          <w:szCs w:val="24"/>
        </w:rPr>
        <w:t>三个市场的区别</w:t>
      </w:r>
      <w:r>
        <w:rPr>
          <w:rFonts w:ascii="仿宋_GB2312" w:eastAsia="仿宋_GB2312" w:hint="eastAsia"/>
          <w:sz w:val="24"/>
          <w:szCs w:val="24"/>
        </w:rPr>
        <w:t>除了前述</w:t>
      </w:r>
      <w:r w:rsidRPr="00EA652B">
        <w:rPr>
          <w:rFonts w:ascii="仿宋_GB2312" w:eastAsia="仿宋_GB2312" w:hint="eastAsia"/>
          <w:sz w:val="24"/>
          <w:szCs w:val="24"/>
        </w:rPr>
        <w:t>交易</w:t>
      </w:r>
      <w:r w:rsidRPr="00EA652B">
        <w:rPr>
          <w:rFonts w:ascii="仿宋_GB2312" w:eastAsia="仿宋_GB2312" w:hint="eastAsia"/>
          <w:b/>
          <w:sz w:val="24"/>
          <w:szCs w:val="24"/>
        </w:rPr>
        <w:t>对象</w:t>
      </w:r>
      <w:r>
        <w:rPr>
          <w:rFonts w:ascii="仿宋_GB2312" w:eastAsia="仿宋_GB2312" w:hint="eastAsia"/>
          <w:sz w:val="24"/>
          <w:szCs w:val="24"/>
        </w:rPr>
        <w:t>的不同之外，</w:t>
      </w:r>
      <w:r w:rsidRPr="00EA652B">
        <w:rPr>
          <w:rFonts w:ascii="仿宋_GB2312" w:eastAsia="仿宋_GB2312" w:hint="eastAsia"/>
          <w:sz w:val="24"/>
          <w:szCs w:val="24"/>
        </w:rPr>
        <w:t>交易</w:t>
      </w:r>
      <w:r w:rsidRPr="00EA652B">
        <w:rPr>
          <w:rFonts w:ascii="仿宋_GB2312" w:eastAsia="仿宋_GB2312" w:hint="eastAsia"/>
          <w:b/>
          <w:sz w:val="24"/>
          <w:szCs w:val="24"/>
        </w:rPr>
        <w:t>场所</w:t>
      </w:r>
      <w:r>
        <w:rPr>
          <w:rFonts w:ascii="仿宋_GB2312" w:eastAsia="仿宋_GB2312" w:hint="eastAsia"/>
          <w:sz w:val="24"/>
          <w:szCs w:val="24"/>
        </w:rPr>
        <w:t>以及</w:t>
      </w:r>
      <w:r w:rsidRPr="00EA652B">
        <w:rPr>
          <w:rFonts w:ascii="仿宋_GB2312" w:eastAsia="仿宋_GB2312" w:hint="eastAsia"/>
          <w:sz w:val="24"/>
          <w:szCs w:val="24"/>
        </w:rPr>
        <w:t>市场参与者之间的</w:t>
      </w:r>
      <w:r w:rsidRPr="00EA652B">
        <w:rPr>
          <w:rFonts w:ascii="仿宋_GB2312" w:eastAsia="仿宋_GB2312" w:hint="eastAsia"/>
          <w:b/>
          <w:sz w:val="24"/>
          <w:szCs w:val="24"/>
        </w:rPr>
        <w:t>关系</w:t>
      </w:r>
      <w:r>
        <w:rPr>
          <w:rFonts w:ascii="仿宋_GB2312" w:eastAsia="仿宋_GB2312" w:hint="eastAsia"/>
          <w:sz w:val="24"/>
          <w:szCs w:val="24"/>
        </w:rPr>
        <w:t>也存在一定差异。金融市场</w:t>
      </w:r>
      <w:r w:rsidRPr="00A562C8">
        <w:rPr>
          <w:rFonts w:ascii="仿宋_GB2312" w:eastAsia="仿宋_GB2312" w:hint="eastAsia"/>
          <w:sz w:val="24"/>
          <w:szCs w:val="24"/>
        </w:rPr>
        <w:t>交易的对象是一种特殊的商品</w:t>
      </w:r>
      <w:r>
        <w:rPr>
          <w:rFonts w:ascii="仿宋_GB2312" w:eastAsia="仿宋_GB2312" w:hint="eastAsia"/>
          <w:sz w:val="24"/>
          <w:szCs w:val="24"/>
        </w:rPr>
        <w:t>，</w:t>
      </w:r>
      <w:r w:rsidRPr="00A562C8">
        <w:rPr>
          <w:rFonts w:ascii="仿宋_GB2312" w:eastAsia="仿宋_GB2312" w:hint="eastAsia"/>
          <w:sz w:val="24"/>
          <w:szCs w:val="24"/>
        </w:rPr>
        <w:t>即货币资金</w:t>
      </w:r>
      <w:r>
        <w:rPr>
          <w:rFonts w:ascii="仿宋_GB2312" w:eastAsia="仿宋_GB2312" w:hint="eastAsia"/>
          <w:sz w:val="24"/>
          <w:szCs w:val="24"/>
        </w:rPr>
        <w:t>，</w:t>
      </w:r>
      <w:r w:rsidRPr="00A562C8">
        <w:rPr>
          <w:rFonts w:ascii="仿宋_GB2312" w:eastAsia="仿宋_GB2312" w:hint="eastAsia"/>
          <w:sz w:val="24"/>
          <w:szCs w:val="24"/>
        </w:rPr>
        <w:t>市场交易的场所在大部分情况下是无形的，通过电讯及计算机</w:t>
      </w:r>
      <w:r>
        <w:rPr>
          <w:rFonts w:ascii="仿宋_GB2312" w:eastAsia="仿宋_GB2312" w:hint="eastAsia"/>
          <w:sz w:val="24"/>
          <w:szCs w:val="24"/>
        </w:rPr>
        <w:t>网络等进行交易的方式已越来越普遍，这是与要素和产品市场所在的实体经济之间存在的显著差异。此外，</w:t>
      </w:r>
      <w:r w:rsidR="00A562C8" w:rsidRPr="00A562C8">
        <w:rPr>
          <w:rFonts w:ascii="仿宋_GB2312" w:eastAsia="仿宋_GB2312" w:hint="eastAsia"/>
          <w:sz w:val="24"/>
          <w:szCs w:val="24"/>
        </w:rPr>
        <w:t>在金融市场上，市场参与者之间的关系已不是一种单纯的买卖关系，而是一种借贷关系或委托代理关系</w:t>
      </w:r>
      <w:r>
        <w:rPr>
          <w:rFonts w:ascii="仿宋_GB2312" w:eastAsia="仿宋_GB2312" w:hint="eastAsia"/>
          <w:sz w:val="24"/>
          <w:szCs w:val="24"/>
        </w:rPr>
        <w:t>，是以信用为基础的资金的使用权和所有权的暂时分离或有条件的让渡。</w:t>
      </w:r>
    </w:p>
    <w:p w:rsidR="00A562C8" w:rsidRPr="00616BF2" w:rsidRDefault="00EA652B" w:rsidP="004F5442">
      <w:pPr>
        <w:pStyle w:val="a3"/>
        <w:spacing w:line="360" w:lineRule="auto"/>
        <w:ind w:firstLine="482"/>
        <w:outlineLvl w:val="1"/>
        <w:rPr>
          <w:rFonts w:ascii="仿宋_GB2312" w:eastAsia="仿宋_GB2312" w:hint="eastAsia"/>
          <w:b/>
          <w:sz w:val="24"/>
          <w:szCs w:val="24"/>
        </w:rPr>
      </w:pPr>
      <w:r w:rsidRPr="00616BF2">
        <w:rPr>
          <w:rFonts w:ascii="仿宋_GB2312" w:eastAsia="仿宋_GB2312" w:hint="eastAsia"/>
          <w:b/>
          <w:sz w:val="24"/>
          <w:szCs w:val="24"/>
        </w:rPr>
        <w:t>2、金融市场的功能</w:t>
      </w:r>
      <w:r w:rsidR="00D17AF2">
        <w:rPr>
          <w:rFonts w:ascii="仿宋_GB2312" w:eastAsia="仿宋_GB2312" w:hint="eastAsia"/>
          <w:b/>
          <w:sz w:val="24"/>
          <w:szCs w:val="24"/>
        </w:rPr>
        <w:t>(S5</w:t>
      </w:r>
      <w:r w:rsidR="00E43C06">
        <w:rPr>
          <w:rFonts w:ascii="仿宋_GB2312" w:eastAsia="仿宋_GB2312" w:hint="eastAsia"/>
          <w:b/>
          <w:sz w:val="24"/>
          <w:szCs w:val="24"/>
        </w:rPr>
        <w:t>)</w:t>
      </w:r>
    </w:p>
    <w:p w:rsidR="00220F25" w:rsidRPr="00220F25" w:rsidRDefault="00220F25" w:rsidP="00220F25">
      <w:pPr>
        <w:pStyle w:val="a3"/>
        <w:spacing w:line="360" w:lineRule="auto"/>
        <w:ind w:firstLine="480"/>
        <w:rPr>
          <w:rFonts w:ascii="仿宋_GB2312" w:eastAsia="仿宋_GB2312" w:hint="eastAsia"/>
          <w:b/>
          <w:sz w:val="24"/>
          <w:szCs w:val="24"/>
        </w:rPr>
      </w:pPr>
      <w:r>
        <w:rPr>
          <w:rFonts w:ascii="仿宋_GB2312" w:eastAsia="仿宋_GB2312" w:hint="eastAsia"/>
          <w:sz w:val="24"/>
          <w:szCs w:val="24"/>
        </w:rPr>
        <w:t>（1）</w:t>
      </w:r>
      <w:r w:rsidRPr="00616BF2">
        <w:rPr>
          <w:rFonts w:ascii="仿宋_GB2312" w:eastAsia="仿宋_GB2312" w:hint="eastAsia"/>
          <w:b/>
          <w:sz w:val="24"/>
          <w:szCs w:val="24"/>
        </w:rPr>
        <w:t>资金融通</w:t>
      </w:r>
      <w:r>
        <w:rPr>
          <w:rFonts w:ascii="仿宋_GB2312" w:eastAsia="仿宋_GB2312" w:hint="eastAsia"/>
          <w:sz w:val="24"/>
          <w:szCs w:val="24"/>
        </w:rPr>
        <w:t>：</w:t>
      </w:r>
      <w:r w:rsidRPr="00220F25">
        <w:rPr>
          <w:rFonts w:ascii="仿宋_GB2312" w:eastAsia="仿宋_GB2312" w:hint="eastAsia"/>
          <w:sz w:val="24"/>
          <w:szCs w:val="24"/>
        </w:rPr>
        <w:t>融通资金是金融市场的基本功能。</w:t>
      </w:r>
      <w:r w:rsidRPr="00220F25">
        <w:rPr>
          <w:rFonts w:ascii="仿宋_GB2312" w:eastAsia="仿宋_GB2312" w:hint="eastAsia"/>
          <w:sz w:val="24"/>
          <w:szCs w:val="24"/>
        </w:rPr>
        <w:t>它提供一个场所，将资金提供者手中的富裕资金转移到那些资金需求者手中</w:t>
      </w:r>
      <w:r>
        <w:rPr>
          <w:rFonts w:ascii="仿宋_GB2312" w:eastAsia="仿宋_GB2312" w:hint="eastAsia"/>
          <w:sz w:val="24"/>
          <w:szCs w:val="24"/>
        </w:rPr>
        <w:t>。</w:t>
      </w:r>
    </w:p>
    <w:p w:rsidR="00220F25" w:rsidRDefault="00220F25" w:rsidP="00220F25">
      <w:pPr>
        <w:pStyle w:val="a3"/>
        <w:spacing w:line="360" w:lineRule="auto"/>
        <w:ind w:firstLine="480"/>
        <w:rPr>
          <w:rFonts w:ascii="仿宋_GB2312" w:eastAsia="仿宋_GB2312" w:hint="eastAsia"/>
          <w:sz w:val="24"/>
          <w:szCs w:val="24"/>
        </w:rPr>
      </w:pPr>
      <w:r>
        <w:rPr>
          <w:rFonts w:ascii="仿宋_GB2312" w:eastAsia="仿宋_GB2312" w:hint="eastAsia"/>
          <w:sz w:val="24"/>
          <w:szCs w:val="24"/>
        </w:rPr>
        <w:t>（2）</w:t>
      </w:r>
      <w:r w:rsidRPr="00616BF2">
        <w:rPr>
          <w:rFonts w:ascii="仿宋_GB2312" w:eastAsia="仿宋_GB2312" w:hint="eastAsia"/>
          <w:b/>
          <w:sz w:val="24"/>
          <w:szCs w:val="24"/>
        </w:rPr>
        <w:t>风险分配</w:t>
      </w:r>
      <w:r>
        <w:rPr>
          <w:rFonts w:ascii="仿宋_GB2312" w:eastAsia="仿宋_GB2312" w:hint="eastAsia"/>
          <w:sz w:val="24"/>
          <w:szCs w:val="24"/>
        </w:rPr>
        <w:t>：</w:t>
      </w:r>
      <w:r w:rsidRPr="00220F25">
        <w:rPr>
          <w:rFonts w:ascii="仿宋_GB2312" w:eastAsia="仿宋_GB2312" w:hint="eastAsia"/>
          <w:sz w:val="24"/>
          <w:szCs w:val="24"/>
        </w:rPr>
        <w:t>在转移资金过程中，同时将实际资产预期现金流的风险重新分配给资金提供者和资金需求者。这是金融市场的另一项基本功能。集聚了大量资金的金融机构可以通过多元化分散风险，因此可以向高风险的公司提供资金。</w:t>
      </w:r>
    </w:p>
    <w:p w:rsidR="00220F25" w:rsidRPr="00220F25" w:rsidRDefault="00220F25" w:rsidP="00220F25">
      <w:pPr>
        <w:pStyle w:val="a3"/>
        <w:spacing w:line="360" w:lineRule="auto"/>
        <w:ind w:firstLine="480"/>
        <w:rPr>
          <w:rFonts w:ascii="仿宋_GB2312" w:eastAsia="仿宋_GB2312" w:hint="eastAsia"/>
          <w:sz w:val="24"/>
          <w:szCs w:val="24"/>
        </w:rPr>
      </w:pPr>
      <w:r w:rsidRPr="00220F25">
        <w:rPr>
          <w:rFonts w:ascii="仿宋_GB2312" w:eastAsia="仿宋_GB2312" w:hint="eastAsia"/>
          <w:sz w:val="24"/>
          <w:szCs w:val="24"/>
        </w:rPr>
        <w:t>金融市场在实现风险分配功能时，金融中介机构是必不可少的。金融机构创造出风险不同的金融工具，可以满足风险偏好不同的资金提供者</w:t>
      </w:r>
      <w:r w:rsidR="00793BC4">
        <w:rPr>
          <w:rFonts w:ascii="仿宋_GB2312" w:eastAsia="仿宋_GB2312" w:hint="eastAsia"/>
          <w:sz w:val="24"/>
          <w:szCs w:val="24"/>
        </w:rPr>
        <w:t>。</w:t>
      </w:r>
    </w:p>
    <w:p w:rsidR="00793BC4" w:rsidRDefault="00220F25" w:rsidP="00220F25">
      <w:pPr>
        <w:pStyle w:val="a3"/>
        <w:spacing w:line="360" w:lineRule="auto"/>
        <w:ind w:firstLine="480"/>
        <w:rPr>
          <w:rFonts w:ascii="仿宋_GB2312" w:eastAsia="仿宋_GB2312" w:hint="eastAsia"/>
          <w:sz w:val="24"/>
          <w:szCs w:val="24"/>
        </w:rPr>
      </w:pPr>
      <w:r>
        <w:rPr>
          <w:rFonts w:ascii="仿宋_GB2312" w:eastAsia="仿宋_GB2312" w:hint="eastAsia"/>
          <w:sz w:val="24"/>
          <w:szCs w:val="24"/>
        </w:rPr>
        <w:t>（3）</w:t>
      </w:r>
      <w:r w:rsidRPr="00616BF2">
        <w:rPr>
          <w:rFonts w:ascii="仿宋_GB2312" w:eastAsia="仿宋_GB2312" w:hint="eastAsia"/>
          <w:b/>
          <w:sz w:val="24"/>
          <w:szCs w:val="24"/>
        </w:rPr>
        <w:t>价格发现</w:t>
      </w:r>
      <w:r>
        <w:rPr>
          <w:rFonts w:ascii="仿宋_GB2312" w:eastAsia="仿宋_GB2312" w:hint="eastAsia"/>
          <w:sz w:val="24"/>
          <w:szCs w:val="24"/>
        </w:rPr>
        <w:t>：金融市场上的买方和卖方的相互作用决定了资金</w:t>
      </w:r>
      <w:r w:rsidRPr="00220F25">
        <w:rPr>
          <w:rFonts w:ascii="仿宋_GB2312" w:eastAsia="仿宋_GB2312" w:hint="eastAsia"/>
          <w:sz w:val="24"/>
          <w:szCs w:val="24"/>
        </w:rPr>
        <w:t>的价格</w:t>
      </w:r>
      <w:r>
        <w:rPr>
          <w:rFonts w:ascii="仿宋_GB2312" w:eastAsia="仿宋_GB2312" w:hint="eastAsia"/>
          <w:sz w:val="24"/>
          <w:szCs w:val="24"/>
        </w:rPr>
        <w:t>，</w:t>
      </w:r>
      <w:r w:rsidRPr="00220F25">
        <w:rPr>
          <w:rFonts w:ascii="仿宋_GB2312" w:eastAsia="仿宋_GB2312" w:hint="eastAsia"/>
          <w:sz w:val="24"/>
          <w:szCs w:val="24"/>
        </w:rPr>
        <w:t>这个竞争形成的价格，引导着资金流向效率高的部门和企业，促进了社会稀缺资源的合理配置和有效利用</w:t>
      </w:r>
      <w:r w:rsidR="00793BC4">
        <w:rPr>
          <w:rFonts w:ascii="仿宋_GB2312" w:eastAsia="仿宋_GB2312" w:hint="eastAsia"/>
          <w:sz w:val="24"/>
          <w:szCs w:val="24"/>
        </w:rPr>
        <w:t>。</w:t>
      </w:r>
    </w:p>
    <w:p w:rsidR="00220F25" w:rsidRPr="00220F25" w:rsidRDefault="00793BC4" w:rsidP="00220F25">
      <w:pPr>
        <w:pStyle w:val="a3"/>
        <w:spacing w:line="360" w:lineRule="auto"/>
        <w:ind w:firstLine="480"/>
        <w:rPr>
          <w:rFonts w:ascii="仿宋_GB2312" w:eastAsia="仿宋_GB2312" w:hint="eastAsia"/>
          <w:sz w:val="24"/>
          <w:szCs w:val="24"/>
        </w:rPr>
      </w:pPr>
      <w:r>
        <w:rPr>
          <w:rFonts w:ascii="仿宋_GB2312" w:eastAsia="仿宋_GB2312" w:hint="eastAsia"/>
          <w:sz w:val="24"/>
          <w:szCs w:val="24"/>
        </w:rPr>
        <w:t>证券</w:t>
      </w:r>
      <w:r w:rsidR="00220F25" w:rsidRPr="00220F25">
        <w:rPr>
          <w:rFonts w:ascii="仿宋_GB2312" w:eastAsia="仿宋_GB2312" w:hint="eastAsia"/>
          <w:sz w:val="24"/>
          <w:szCs w:val="24"/>
        </w:rPr>
        <w:t>价格的高低</w:t>
      </w:r>
      <w:r>
        <w:rPr>
          <w:rFonts w:ascii="仿宋_GB2312" w:eastAsia="仿宋_GB2312" w:hint="eastAsia"/>
          <w:sz w:val="24"/>
          <w:szCs w:val="24"/>
        </w:rPr>
        <w:t>，</w:t>
      </w:r>
      <w:r w:rsidR="00220F25" w:rsidRPr="00220F25">
        <w:rPr>
          <w:rFonts w:ascii="仿宋_GB2312" w:eastAsia="仿宋_GB2312" w:hint="eastAsia"/>
          <w:sz w:val="24"/>
          <w:szCs w:val="24"/>
        </w:rPr>
        <w:t>可以反映发行人的经营状况和</w:t>
      </w:r>
      <w:r>
        <w:rPr>
          <w:rFonts w:ascii="仿宋_GB2312" w:eastAsia="仿宋_GB2312" w:hint="eastAsia"/>
          <w:sz w:val="24"/>
          <w:szCs w:val="24"/>
        </w:rPr>
        <w:t>预期</w:t>
      </w:r>
      <w:r w:rsidR="00220F25" w:rsidRPr="00220F25">
        <w:rPr>
          <w:rFonts w:ascii="仿宋_GB2312" w:eastAsia="仿宋_GB2312" w:hint="eastAsia"/>
          <w:sz w:val="24"/>
          <w:szCs w:val="24"/>
        </w:rPr>
        <w:t>发展前景。</w:t>
      </w:r>
      <w:r>
        <w:rPr>
          <w:rFonts w:ascii="仿宋_GB2312" w:eastAsia="仿宋_GB2312" w:hint="eastAsia"/>
          <w:sz w:val="24"/>
          <w:szCs w:val="24"/>
        </w:rPr>
        <w:t>股票市场是一个非常明显的例子。</w:t>
      </w:r>
    </w:p>
    <w:p w:rsidR="00220F25" w:rsidRPr="00220F25" w:rsidRDefault="00220F25" w:rsidP="00220F25">
      <w:pPr>
        <w:pStyle w:val="a3"/>
        <w:spacing w:line="360" w:lineRule="auto"/>
        <w:ind w:firstLine="480"/>
        <w:rPr>
          <w:rFonts w:ascii="仿宋_GB2312" w:eastAsia="仿宋_GB2312" w:hint="eastAsia"/>
          <w:sz w:val="24"/>
          <w:szCs w:val="24"/>
        </w:rPr>
      </w:pPr>
      <w:r>
        <w:rPr>
          <w:rFonts w:ascii="仿宋_GB2312" w:eastAsia="仿宋_GB2312" w:hint="eastAsia"/>
          <w:sz w:val="24"/>
          <w:szCs w:val="24"/>
        </w:rPr>
        <w:t>（4）</w:t>
      </w:r>
      <w:r w:rsidRPr="00616BF2">
        <w:rPr>
          <w:rFonts w:ascii="仿宋_GB2312" w:eastAsia="仿宋_GB2312" w:hint="eastAsia"/>
          <w:b/>
          <w:sz w:val="24"/>
          <w:szCs w:val="24"/>
        </w:rPr>
        <w:t>调节</w:t>
      </w:r>
      <w:r w:rsidRPr="00616BF2">
        <w:rPr>
          <w:rFonts w:ascii="仿宋_GB2312" w:eastAsia="仿宋_GB2312" w:hint="eastAsia"/>
          <w:b/>
          <w:sz w:val="24"/>
          <w:szCs w:val="24"/>
        </w:rPr>
        <w:t>经济</w:t>
      </w:r>
      <w:r>
        <w:rPr>
          <w:rFonts w:ascii="仿宋_GB2312" w:eastAsia="仿宋_GB2312" w:hint="eastAsia"/>
          <w:sz w:val="24"/>
          <w:szCs w:val="24"/>
        </w:rPr>
        <w:t>：政府通过实施货币政策调节</w:t>
      </w:r>
      <w:r w:rsidRPr="00220F25">
        <w:rPr>
          <w:rFonts w:ascii="仿宋_GB2312" w:eastAsia="仿宋_GB2312" w:hint="eastAsia"/>
          <w:sz w:val="24"/>
          <w:szCs w:val="24"/>
        </w:rPr>
        <w:t>经济。政府的货币政策工具包</w:t>
      </w:r>
      <w:r w:rsidRPr="00220F25">
        <w:rPr>
          <w:rFonts w:ascii="仿宋_GB2312" w:eastAsia="仿宋_GB2312" w:hint="eastAsia"/>
          <w:sz w:val="24"/>
          <w:szCs w:val="24"/>
        </w:rPr>
        <w:lastRenderedPageBreak/>
        <w:t>括</w:t>
      </w:r>
      <w:r>
        <w:rPr>
          <w:rFonts w:ascii="仿宋_GB2312" w:eastAsia="仿宋_GB2312" w:hint="eastAsia"/>
          <w:sz w:val="24"/>
          <w:szCs w:val="24"/>
        </w:rPr>
        <w:t>公开市场操作、再贴现率、</w:t>
      </w:r>
      <w:r w:rsidRPr="00220F25">
        <w:rPr>
          <w:rFonts w:ascii="仿宋_GB2312" w:eastAsia="仿宋_GB2312" w:hint="eastAsia"/>
          <w:sz w:val="24"/>
          <w:szCs w:val="24"/>
        </w:rPr>
        <w:t>存款准备金比率</w:t>
      </w:r>
      <w:r>
        <w:rPr>
          <w:rFonts w:ascii="仿宋_GB2312" w:eastAsia="仿宋_GB2312" w:hint="eastAsia"/>
          <w:sz w:val="24"/>
          <w:szCs w:val="24"/>
        </w:rPr>
        <w:t>、存贷款利率等，其中前三种都是数量型工具，存贷款利率则是价格型工具</w:t>
      </w:r>
      <w:r w:rsidRPr="00220F25">
        <w:rPr>
          <w:rFonts w:ascii="仿宋_GB2312" w:eastAsia="仿宋_GB2312" w:hint="eastAsia"/>
          <w:sz w:val="24"/>
          <w:szCs w:val="24"/>
        </w:rPr>
        <w:t>。</w:t>
      </w:r>
    </w:p>
    <w:p w:rsidR="00220F25" w:rsidRDefault="00220F25" w:rsidP="00220F25">
      <w:pPr>
        <w:pStyle w:val="a3"/>
        <w:spacing w:line="360" w:lineRule="auto"/>
        <w:ind w:firstLine="480"/>
        <w:rPr>
          <w:rFonts w:ascii="仿宋_GB2312" w:eastAsia="仿宋_GB2312" w:hint="eastAsia"/>
          <w:sz w:val="24"/>
          <w:szCs w:val="24"/>
        </w:rPr>
      </w:pPr>
      <w:r>
        <w:rPr>
          <w:rFonts w:ascii="仿宋_GB2312" w:eastAsia="仿宋_GB2312" w:hint="eastAsia"/>
          <w:sz w:val="24"/>
          <w:szCs w:val="24"/>
        </w:rPr>
        <w:t>（5）</w:t>
      </w:r>
      <w:r w:rsidRPr="00616BF2">
        <w:rPr>
          <w:rFonts w:ascii="仿宋_GB2312" w:eastAsia="仿宋_GB2312" w:hint="eastAsia"/>
          <w:b/>
          <w:sz w:val="24"/>
          <w:szCs w:val="24"/>
        </w:rPr>
        <w:t>节约信息成本</w:t>
      </w:r>
      <w:r>
        <w:rPr>
          <w:rFonts w:ascii="仿宋_GB2312" w:eastAsia="仿宋_GB2312" w:hint="eastAsia"/>
          <w:sz w:val="24"/>
          <w:szCs w:val="24"/>
        </w:rPr>
        <w:t>：</w:t>
      </w:r>
      <w:r w:rsidR="00616BF2" w:rsidRPr="00616BF2">
        <w:rPr>
          <w:rFonts w:ascii="仿宋_GB2312" w:eastAsia="仿宋_GB2312" w:hint="eastAsia"/>
          <w:sz w:val="24"/>
          <w:szCs w:val="24"/>
        </w:rPr>
        <w:t>如果没有金融市场，每一个资金提供者寻找适宜的资金需要者，每一个资金需求者寻找适宜的资金供应者，其信息成本是非常高的</w:t>
      </w:r>
      <w:r w:rsidR="00616BF2">
        <w:rPr>
          <w:rFonts w:ascii="仿宋_GB2312" w:eastAsia="仿宋_GB2312" w:hint="eastAsia"/>
          <w:sz w:val="24"/>
          <w:szCs w:val="24"/>
        </w:rPr>
        <w:t>。</w:t>
      </w:r>
      <w:r>
        <w:rPr>
          <w:rFonts w:ascii="仿宋_GB2312" w:eastAsia="仿宋_GB2312" w:hint="eastAsia"/>
          <w:sz w:val="24"/>
          <w:szCs w:val="24"/>
        </w:rPr>
        <w:t>金融市场使资金提供者和资金需求者</w:t>
      </w:r>
      <w:r w:rsidR="00616BF2">
        <w:rPr>
          <w:rFonts w:ascii="仿宋_GB2312" w:eastAsia="仿宋_GB2312" w:hint="eastAsia"/>
          <w:sz w:val="24"/>
          <w:szCs w:val="24"/>
        </w:rPr>
        <w:t>更</w:t>
      </w:r>
      <w:r>
        <w:rPr>
          <w:rFonts w:ascii="仿宋_GB2312" w:eastAsia="仿宋_GB2312" w:hint="eastAsia"/>
          <w:sz w:val="24"/>
          <w:szCs w:val="24"/>
        </w:rPr>
        <w:t>便捷地</w:t>
      </w:r>
      <w:r w:rsidRPr="00220F25">
        <w:rPr>
          <w:rFonts w:ascii="仿宋_GB2312" w:eastAsia="仿宋_GB2312" w:hint="eastAsia"/>
          <w:sz w:val="24"/>
          <w:szCs w:val="24"/>
        </w:rPr>
        <w:t>达成交易。</w:t>
      </w:r>
    </w:p>
    <w:p w:rsidR="00616BF2" w:rsidRDefault="00616BF2" w:rsidP="00616BF2">
      <w:pPr>
        <w:pStyle w:val="a3"/>
        <w:spacing w:line="360" w:lineRule="auto"/>
        <w:ind w:firstLine="480"/>
        <w:rPr>
          <w:rFonts w:ascii="仿宋_GB2312" w:eastAsia="仿宋_GB2312" w:hint="eastAsia"/>
          <w:sz w:val="24"/>
          <w:szCs w:val="24"/>
        </w:rPr>
      </w:pPr>
    </w:p>
    <w:p w:rsidR="00EA652B" w:rsidRDefault="00616BF2" w:rsidP="00616BF2">
      <w:pPr>
        <w:pStyle w:val="a3"/>
        <w:spacing w:line="360" w:lineRule="auto"/>
        <w:ind w:firstLine="480"/>
        <w:rPr>
          <w:rFonts w:ascii="仿宋_GB2312" w:eastAsia="仿宋_GB2312" w:hint="eastAsia"/>
          <w:sz w:val="24"/>
          <w:szCs w:val="24"/>
        </w:rPr>
      </w:pPr>
      <w:r w:rsidRPr="00616BF2">
        <w:rPr>
          <w:rFonts w:ascii="仿宋_GB2312" w:eastAsia="仿宋_GB2312" w:hint="eastAsia"/>
          <w:sz w:val="24"/>
          <w:szCs w:val="24"/>
        </w:rPr>
        <w:t>理想的</w:t>
      </w:r>
      <w:r w:rsidR="004F5442">
        <w:rPr>
          <w:rFonts w:ascii="仿宋_GB2312" w:eastAsia="仿宋_GB2312" w:hint="eastAsia"/>
          <w:sz w:val="24"/>
          <w:szCs w:val="24"/>
        </w:rPr>
        <w:t>、有效的</w:t>
      </w:r>
      <w:r w:rsidRPr="00616BF2">
        <w:rPr>
          <w:rFonts w:ascii="仿宋_GB2312" w:eastAsia="仿宋_GB2312" w:hint="eastAsia"/>
          <w:sz w:val="24"/>
          <w:szCs w:val="24"/>
        </w:rPr>
        <w:t>金融市场需要两个条件，一是完整、准确和及时的信息，二是市场价格完全由供求关系决定而不受其他力量干预。</w:t>
      </w:r>
    </w:p>
    <w:p w:rsidR="00FE611A" w:rsidRPr="004F5442" w:rsidRDefault="00FE611A" w:rsidP="00616BF2">
      <w:pPr>
        <w:pStyle w:val="a3"/>
        <w:spacing w:line="360" w:lineRule="auto"/>
        <w:ind w:firstLine="480"/>
        <w:rPr>
          <w:rFonts w:ascii="仿宋_GB2312" w:eastAsia="仿宋_GB2312" w:hint="eastAsia"/>
          <w:sz w:val="24"/>
          <w:szCs w:val="24"/>
        </w:rPr>
      </w:pPr>
    </w:p>
    <w:p w:rsidR="00FE611A" w:rsidRPr="00B91648" w:rsidRDefault="00FE611A" w:rsidP="004F5442">
      <w:pPr>
        <w:pStyle w:val="a3"/>
        <w:spacing w:line="360" w:lineRule="auto"/>
        <w:ind w:firstLine="482"/>
        <w:outlineLvl w:val="1"/>
        <w:rPr>
          <w:rFonts w:ascii="仿宋_GB2312" w:eastAsia="仿宋_GB2312" w:hint="eastAsia"/>
          <w:b/>
          <w:sz w:val="24"/>
          <w:szCs w:val="24"/>
        </w:rPr>
      </w:pPr>
      <w:r w:rsidRPr="00B91648">
        <w:rPr>
          <w:rFonts w:ascii="仿宋_GB2312" w:eastAsia="仿宋_GB2312" w:hint="eastAsia"/>
          <w:b/>
          <w:sz w:val="24"/>
          <w:szCs w:val="24"/>
        </w:rPr>
        <w:t>#银行的起源#</w:t>
      </w:r>
    </w:p>
    <w:p w:rsidR="00B91648" w:rsidRDefault="00FE611A" w:rsidP="00B91648">
      <w:pPr>
        <w:pStyle w:val="a3"/>
        <w:spacing w:line="360" w:lineRule="auto"/>
        <w:ind w:firstLine="480"/>
        <w:rPr>
          <w:rFonts w:ascii="仿宋_GB2312" w:eastAsia="仿宋_GB2312" w:hint="eastAsia"/>
          <w:sz w:val="24"/>
          <w:szCs w:val="24"/>
        </w:rPr>
      </w:pPr>
      <w:r w:rsidRPr="00FE611A">
        <w:rPr>
          <w:rFonts w:ascii="仿宋_GB2312" w:eastAsia="仿宋_GB2312" w:hint="eastAsia"/>
          <w:sz w:val="24"/>
          <w:szCs w:val="24"/>
        </w:rPr>
        <w:t>银行</w:t>
      </w:r>
      <w:proofErr w:type="gramStart"/>
      <w:r w:rsidRPr="00FE611A">
        <w:rPr>
          <w:rFonts w:ascii="仿宋_GB2312" w:eastAsia="仿宋_GB2312" w:hint="eastAsia"/>
          <w:sz w:val="24"/>
          <w:szCs w:val="24"/>
        </w:rPr>
        <w:t>一</w:t>
      </w:r>
      <w:proofErr w:type="gramEnd"/>
      <w:r w:rsidRPr="00FE611A">
        <w:rPr>
          <w:rFonts w:ascii="仿宋_GB2312" w:eastAsia="仿宋_GB2312" w:hint="eastAsia"/>
          <w:sz w:val="24"/>
          <w:szCs w:val="24"/>
        </w:rPr>
        <w:t>词源于意大利语</w:t>
      </w:r>
      <w:proofErr w:type="spellStart"/>
      <w:r w:rsidRPr="00FE611A">
        <w:rPr>
          <w:rFonts w:ascii="仿宋_GB2312" w:eastAsia="仿宋_GB2312" w:hint="eastAsia"/>
          <w:sz w:val="24"/>
          <w:szCs w:val="24"/>
        </w:rPr>
        <w:t>Banca</w:t>
      </w:r>
      <w:proofErr w:type="spellEnd"/>
      <w:r w:rsidR="007F3647">
        <w:rPr>
          <w:rFonts w:ascii="仿宋_GB2312" w:eastAsia="仿宋_GB2312" w:hint="eastAsia"/>
          <w:sz w:val="24"/>
          <w:szCs w:val="24"/>
        </w:rPr>
        <w:t>，意思是长椅（或者板凳）</w:t>
      </w:r>
      <w:r w:rsidRPr="00FE611A">
        <w:rPr>
          <w:rFonts w:ascii="仿宋_GB2312" w:eastAsia="仿宋_GB2312" w:hint="eastAsia"/>
          <w:sz w:val="24"/>
          <w:szCs w:val="24"/>
        </w:rPr>
        <w:t>，</w:t>
      </w:r>
      <w:r w:rsidR="007F3647">
        <w:rPr>
          <w:rFonts w:ascii="仿宋_GB2312" w:eastAsia="仿宋_GB2312" w:hint="eastAsia"/>
          <w:sz w:val="24"/>
          <w:szCs w:val="24"/>
        </w:rPr>
        <w:t>因为早期的银行家在市场上进行交易时常常正式地坐在露天的长椅上。英语转化为</w:t>
      </w:r>
      <w:r w:rsidRPr="00FE611A">
        <w:rPr>
          <w:rFonts w:ascii="仿宋_GB2312" w:eastAsia="仿宋_GB2312" w:hint="eastAsia"/>
          <w:sz w:val="24"/>
          <w:szCs w:val="24"/>
        </w:rPr>
        <w:t>bank</w:t>
      </w:r>
      <w:r w:rsidR="007F3647">
        <w:rPr>
          <w:rFonts w:ascii="仿宋_GB2312" w:eastAsia="仿宋_GB2312" w:hint="eastAsia"/>
          <w:sz w:val="24"/>
          <w:szCs w:val="24"/>
        </w:rPr>
        <w:t>，意思为</w:t>
      </w:r>
      <w:proofErr w:type="gramStart"/>
      <w:r w:rsidR="007F3647">
        <w:rPr>
          <w:rFonts w:ascii="仿宋_GB2312" w:eastAsia="仿宋_GB2312" w:hint="eastAsia"/>
          <w:sz w:val="24"/>
          <w:szCs w:val="24"/>
        </w:rPr>
        <w:t>存放钱</w:t>
      </w:r>
      <w:proofErr w:type="gramEnd"/>
      <w:r w:rsidR="007F3647">
        <w:rPr>
          <w:rFonts w:ascii="仿宋_GB2312" w:eastAsia="仿宋_GB2312" w:hint="eastAsia"/>
          <w:sz w:val="24"/>
          <w:szCs w:val="24"/>
        </w:rPr>
        <w:t>的柜子（意大利Prato的圣弗朗西斯科礼堂里还有一幅壁画向人们展示了货币兑换商的长椅和柜台）。如果银行破产被清算，那张长椅就会被人们庄严地破坏掉，这就是今天所说的“破产（bankrupt）”一词的由来。</w:t>
      </w:r>
      <w:r w:rsidR="00B91648">
        <w:rPr>
          <w:rFonts w:ascii="仿宋_GB2312" w:eastAsia="仿宋_GB2312" w:hint="eastAsia"/>
          <w:sz w:val="24"/>
          <w:szCs w:val="24"/>
        </w:rPr>
        <w:t>根据Valdez和Wood所著的《国际金融市场》一书，意大利人拥有世界上最古老的银行</w:t>
      </w:r>
      <w:r w:rsidR="00B91648">
        <w:rPr>
          <w:rStyle w:val="a8"/>
          <w:rFonts w:ascii="仿宋_GB2312" w:eastAsia="仿宋_GB2312"/>
          <w:sz w:val="24"/>
          <w:szCs w:val="24"/>
        </w:rPr>
        <w:footnoteReference w:id="1"/>
      </w:r>
      <w:r w:rsidR="00B91648">
        <w:rPr>
          <w:rFonts w:ascii="仿宋_GB2312" w:eastAsia="仿宋_GB2312" w:hint="eastAsia"/>
          <w:sz w:val="24"/>
          <w:szCs w:val="24"/>
        </w:rPr>
        <w:t xml:space="preserve">，即1472年成立的Monte des </w:t>
      </w:r>
      <w:proofErr w:type="spellStart"/>
      <w:r w:rsidR="00B91648">
        <w:rPr>
          <w:rFonts w:ascii="仿宋_GB2312" w:eastAsia="仿宋_GB2312" w:hint="eastAsia"/>
          <w:sz w:val="24"/>
          <w:szCs w:val="24"/>
        </w:rPr>
        <w:t>Paschi</w:t>
      </w:r>
      <w:proofErr w:type="spellEnd"/>
      <w:r w:rsidR="00B91648">
        <w:rPr>
          <w:rFonts w:ascii="仿宋_GB2312" w:eastAsia="仿宋_GB2312" w:hint="eastAsia"/>
          <w:sz w:val="24"/>
          <w:szCs w:val="24"/>
        </w:rPr>
        <w:t xml:space="preserve"> Siena。</w:t>
      </w:r>
    </w:p>
    <w:p w:rsidR="00B91648" w:rsidRPr="00B91648" w:rsidRDefault="00B91648" w:rsidP="00B91648">
      <w:pPr>
        <w:pStyle w:val="a3"/>
        <w:spacing w:line="360" w:lineRule="auto"/>
        <w:ind w:firstLine="480"/>
        <w:rPr>
          <w:rFonts w:ascii="仿宋_GB2312" w:eastAsia="仿宋_GB2312" w:hint="eastAsia"/>
          <w:sz w:val="24"/>
          <w:szCs w:val="24"/>
        </w:rPr>
      </w:pPr>
      <w:r w:rsidRPr="00B91648">
        <w:rPr>
          <w:rFonts w:ascii="仿宋_GB2312" w:eastAsia="仿宋_GB2312" w:hint="eastAsia"/>
          <w:sz w:val="24"/>
          <w:szCs w:val="24"/>
        </w:rPr>
        <w:t>银行的产生和发展是同货币商品经济的发展相联系的，最早的银行业发源于西欧古代社会的货币兑换业。货币兑换业起初只经营铸币兑换业务，以后又代商人保管货币、收付现金等。这样，兑换商人手中就逐渐聚集起大量货币资金。当货币兑换商从事放款业务，利用手中聚集的货币发放贷款以取得利息时</w:t>
      </w:r>
      <w:r>
        <w:rPr>
          <w:rFonts w:ascii="仿宋_GB2312" w:eastAsia="仿宋_GB2312" w:hint="eastAsia"/>
          <w:sz w:val="24"/>
          <w:szCs w:val="24"/>
        </w:rPr>
        <w:t>，</w:t>
      </w:r>
      <w:r w:rsidRPr="00B91648">
        <w:rPr>
          <w:rFonts w:ascii="仿宋_GB2312" w:eastAsia="仿宋_GB2312" w:hint="eastAsia"/>
          <w:sz w:val="24"/>
          <w:szCs w:val="24"/>
        </w:rPr>
        <w:t>货币兑换业就发展成为银行业。</w:t>
      </w:r>
    </w:p>
    <w:p w:rsidR="007F3647" w:rsidRDefault="00B91648" w:rsidP="00B91648">
      <w:pPr>
        <w:pStyle w:val="a3"/>
        <w:spacing w:line="360" w:lineRule="auto"/>
        <w:ind w:firstLine="480"/>
        <w:rPr>
          <w:rFonts w:ascii="仿宋_GB2312" w:eastAsia="仿宋_GB2312" w:hint="eastAsia"/>
          <w:sz w:val="24"/>
          <w:szCs w:val="24"/>
        </w:rPr>
      </w:pPr>
      <w:r w:rsidRPr="00B91648">
        <w:rPr>
          <w:rFonts w:ascii="仿宋_GB2312" w:eastAsia="仿宋_GB2312" w:hint="eastAsia"/>
          <w:sz w:val="24"/>
          <w:szCs w:val="24"/>
        </w:rPr>
        <w:t>公元前2000年的巴比伦寺庙、公元前500年的希腊寺庙，都已经有了经营保管金银、收付利息、发放贷款的机构。近代银行产生于中世纪的意大利，由于威尼斯特殊的地理位置，使它成为当时的贸易中心。随后意大利的其他城市以及 德国、荷兰的一些城市也先后成立了银行。</w:t>
      </w:r>
    </w:p>
    <w:p w:rsidR="00B91648" w:rsidRDefault="00B91648" w:rsidP="00B91648">
      <w:pPr>
        <w:pStyle w:val="a3"/>
        <w:spacing w:line="360" w:lineRule="auto"/>
        <w:ind w:firstLine="480"/>
        <w:rPr>
          <w:rFonts w:ascii="仿宋_GB2312" w:eastAsia="仿宋_GB2312" w:hint="eastAsia"/>
          <w:sz w:val="24"/>
          <w:szCs w:val="24"/>
        </w:rPr>
      </w:pPr>
      <w:r>
        <w:rPr>
          <w:rFonts w:ascii="仿宋_GB2312" w:eastAsia="仿宋_GB2312" w:hint="eastAsia"/>
          <w:sz w:val="24"/>
          <w:szCs w:val="24"/>
        </w:rPr>
        <w:t>我国银行业的产生可追溯到1000</w:t>
      </w:r>
      <w:r w:rsidRPr="00B91648">
        <w:rPr>
          <w:rFonts w:ascii="仿宋_GB2312" w:eastAsia="仿宋_GB2312" w:hint="eastAsia"/>
          <w:sz w:val="24"/>
          <w:szCs w:val="24"/>
        </w:rPr>
        <w:t>多年前的唐代，当时出现了一些兼营银钱的机构；随后，宋代有钱馆、钱铺，明代有钱庄、钱肆，清代有票号、汇票庄等。</w:t>
      </w:r>
      <w:r w:rsidRPr="00B91648">
        <w:rPr>
          <w:rFonts w:ascii="仿宋_GB2312" w:eastAsia="仿宋_GB2312" w:hint="eastAsia"/>
          <w:sz w:val="24"/>
          <w:szCs w:val="24"/>
        </w:rPr>
        <w:lastRenderedPageBreak/>
        <w:t>这些机构虽还称不上是真正的银行，但已具备了银行的某些特征。</w:t>
      </w:r>
      <w:r>
        <w:rPr>
          <w:rFonts w:ascii="仿宋_GB2312" w:eastAsia="仿宋_GB2312" w:hint="eastAsia"/>
          <w:sz w:val="24"/>
          <w:szCs w:val="24"/>
        </w:rPr>
        <w:t>1845</w:t>
      </w:r>
      <w:r w:rsidRPr="00B91648">
        <w:rPr>
          <w:rFonts w:ascii="仿宋_GB2312" w:eastAsia="仿宋_GB2312" w:hint="eastAsia"/>
          <w:sz w:val="24"/>
          <w:szCs w:val="24"/>
        </w:rPr>
        <w:t>年在</w:t>
      </w:r>
      <w:r>
        <w:rPr>
          <w:rFonts w:ascii="仿宋_GB2312" w:eastAsia="仿宋_GB2312" w:hint="eastAsia"/>
          <w:sz w:val="24"/>
          <w:szCs w:val="24"/>
        </w:rPr>
        <w:t>上海由英国人创办的东方银行，是由出现于我国的第一家银行；1897</w:t>
      </w:r>
      <w:r w:rsidRPr="00B91648">
        <w:rPr>
          <w:rFonts w:ascii="仿宋_GB2312" w:eastAsia="仿宋_GB2312" w:hint="eastAsia"/>
          <w:sz w:val="24"/>
          <w:szCs w:val="24"/>
        </w:rPr>
        <w:t>年成立的中国通商银行，是我国自办的第一家银行。</w:t>
      </w:r>
    </w:p>
    <w:p w:rsidR="00B91648" w:rsidRPr="00B91648" w:rsidRDefault="00B91648" w:rsidP="00B91648">
      <w:pPr>
        <w:pStyle w:val="a3"/>
        <w:spacing w:line="360" w:lineRule="auto"/>
        <w:ind w:firstLine="480"/>
        <w:rPr>
          <w:rFonts w:ascii="仿宋_GB2312" w:eastAsia="仿宋_GB2312" w:hint="eastAsia"/>
          <w:sz w:val="24"/>
          <w:szCs w:val="24"/>
        </w:rPr>
      </w:pPr>
    </w:p>
    <w:p w:rsidR="005B3C2E" w:rsidRPr="009703EF" w:rsidRDefault="005B3C2E" w:rsidP="004F5442">
      <w:pPr>
        <w:pStyle w:val="a3"/>
        <w:numPr>
          <w:ilvl w:val="0"/>
          <w:numId w:val="1"/>
        </w:numPr>
        <w:spacing w:line="360" w:lineRule="auto"/>
        <w:ind w:left="0" w:firstLine="562"/>
        <w:outlineLvl w:val="0"/>
        <w:rPr>
          <w:rFonts w:ascii="黑体" w:eastAsia="黑体" w:hint="eastAsia"/>
          <w:b/>
          <w:sz w:val="28"/>
          <w:szCs w:val="28"/>
        </w:rPr>
      </w:pPr>
      <w:r w:rsidRPr="009703EF">
        <w:rPr>
          <w:rFonts w:ascii="黑体" w:eastAsia="黑体" w:hint="eastAsia"/>
          <w:b/>
          <w:sz w:val="28"/>
          <w:szCs w:val="28"/>
        </w:rPr>
        <w:t>金融市场体系</w:t>
      </w:r>
      <w:r w:rsidR="00120211">
        <w:rPr>
          <w:rFonts w:ascii="黑体" w:eastAsia="黑体" w:hint="eastAsia"/>
          <w:b/>
          <w:sz w:val="28"/>
          <w:szCs w:val="28"/>
        </w:rPr>
        <w:t>（</w:t>
      </w:r>
      <w:r w:rsidR="00D17AF2">
        <w:rPr>
          <w:rFonts w:ascii="黑体" w:eastAsia="黑体" w:hint="eastAsia"/>
          <w:b/>
          <w:sz w:val="28"/>
          <w:szCs w:val="28"/>
        </w:rPr>
        <w:t>S6</w:t>
      </w:r>
      <w:r w:rsidR="00120211">
        <w:rPr>
          <w:rFonts w:ascii="黑体" w:eastAsia="黑体" w:hint="eastAsia"/>
          <w:b/>
          <w:sz w:val="28"/>
          <w:szCs w:val="28"/>
        </w:rPr>
        <w:t>）</w:t>
      </w:r>
    </w:p>
    <w:p w:rsidR="00E43C06" w:rsidRDefault="00D33080" w:rsidP="00D33080">
      <w:pPr>
        <w:pStyle w:val="a3"/>
        <w:spacing w:line="360" w:lineRule="auto"/>
        <w:ind w:firstLine="480"/>
        <w:rPr>
          <w:rFonts w:ascii="仿宋_GB2312" w:eastAsia="仿宋_GB2312" w:hint="eastAsia"/>
          <w:sz w:val="24"/>
          <w:szCs w:val="24"/>
        </w:rPr>
      </w:pPr>
      <w:r>
        <w:rPr>
          <w:rFonts w:ascii="仿宋_GB2312" w:eastAsia="仿宋_GB2312" w:hint="eastAsia"/>
          <w:sz w:val="24"/>
          <w:szCs w:val="24"/>
        </w:rPr>
        <w:t>金融市场是由许多子市场、众多的参与主体、中介机构以及交易对象也即金融工具等组成的庞大而复杂的体系。</w:t>
      </w:r>
    </w:p>
    <w:p w:rsidR="005B3C2E" w:rsidRPr="004F5442" w:rsidRDefault="004F5442" w:rsidP="004F5442">
      <w:pPr>
        <w:pStyle w:val="a3"/>
        <w:spacing w:line="360" w:lineRule="auto"/>
        <w:ind w:firstLine="482"/>
        <w:outlineLvl w:val="1"/>
        <w:rPr>
          <w:rFonts w:ascii="仿宋_GB2312" w:eastAsia="仿宋_GB2312" w:hint="eastAsia"/>
          <w:b/>
          <w:sz w:val="24"/>
          <w:szCs w:val="24"/>
        </w:rPr>
      </w:pPr>
      <w:r>
        <w:rPr>
          <w:rFonts w:ascii="仿宋_GB2312" w:eastAsia="仿宋_GB2312" w:hint="eastAsia"/>
          <w:b/>
          <w:sz w:val="24"/>
          <w:szCs w:val="24"/>
        </w:rPr>
        <w:t>1、</w:t>
      </w:r>
      <w:r w:rsidR="00D33080" w:rsidRPr="004F5442">
        <w:rPr>
          <w:rFonts w:ascii="仿宋_GB2312" w:eastAsia="仿宋_GB2312" w:hint="eastAsia"/>
          <w:b/>
          <w:sz w:val="24"/>
          <w:szCs w:val="24"/>
        </w:rPr>
        <w:t>参与者</w:t>
      </w:r>
    </w:p>
    <w:p w:rsidR="00D33080" w:rsidRDefault="007B2008" w:rsidP="00D33080">
      <w:pPr>
        <w:pStyle w:val="a3"/>
        <w:spacing w:line="360" w:lineRule="auto"/>
        <w:ind w:firstLine="480"/>
        <w:rPr>
          <w:rFonts w:ascii="仿宋_GB2312" w:eastAsia="仿宋_GB2312" w:hint="eastAsia"/>
          <w:sz w:val="24"/>
          <w:szCs w:val="24"/>
        </w:rPr>
      </w:pPr>
      <w:r w:rsidRPr="00D33080">
        <w:rPr>
          <w:rFonts w:ascii="仿宋_GB2312" w:eastAsia="仿宋_GB2312" w:hint="eastAsia"/>
          <w:sz w:val="24"/>
          <w:szCs w:val="24"/>
        </w:rPr>
        <w:t>金融市场的参与者即参加金融市场交易和促成交易顺利达成的组织和个人，包括金融市场主体和金融市场媒体两个基本组成部分。</w:t>
      </w:r>
    </w:p>
    <w:p w:rsidR="00000000" w:rsidRPr="00D33080" w:rsidRDefault="007B2008" w:rsidP="00D33080">
      <w:pPr>
        <w:pStyle w:val="a3"/>
        <w:spacing w:line="360" w:lineRule="auto"/>
        <w:ind w:firstLine="480"/>
        <w:rPr>
          <w:rFonts w:ascii="仿宋_GB2312" w:eastAsia="仿宋_GB2312"/>
          <w:sz w:val="24"/>
          <w:szCs w:val="24"/>
        </w:rPr>
      </w:pPr>
      <w:r w:rsidRPr="00D33080">
        <w:rPr>
          <w:rFonts w:ascii="仿宋_GB2312" w:eastAsia="仿宋_GB2312" w:hint="eastAsia"/>
          <w:sz w:val="24"/>
          <w:szCs w:val="24"/>
        </w:rPr>
        <w:t>金融市场主体即金融市场的交易者。这些交易者或是资金的供给者</w:t>
      </w:r>
      <w:r w:rsidRPr="00D33080">
        <w:rPr>
          <w:rFonts w:ascii="仿宋_GB2312" w:eastAsia="仿宋_GB2312" w:hint="eastAsia"/>
          <w:sz w:val="24"/>
          <w:szCs w:val="24"/>
        </w:rPr>
        <w:t>，或是资金的需求者，或者以双重身份出现。</w:t>
      </w:r>
      <w:r w:rsidRPr="00D33080">
        <w:rPr>
          <w:rFonts w:ascii="仿宋_GB2312" w:eastAsia="仿宋_GB2312" w:hint="eastAsia"/>
          <w:sz w:val="24"/>
          <w:szCs w:val="24"/>
        </w:rPr>
        <w:t xml:space="preserve"> </w:t>
      </w:r>
      <w:r w:rsidR="00D33080">
        <w:rPr>
          <w:rFonts w:ascii="仿宋_GB2312" w:eastAsia="仿宋_GB2312" w:hint="eastAsia"/>
          <w:sz w:val="24"/>
          <w:szCs w:val="24"/>
        </w:rPr>
        <w:t>例如企业（生产者）、家庭或个人（消费者）、各种金融机构、中央银行等。</w:t>
      </w:r>
    </w:p>
    <w:p w:rsidR="00000000" w:rsidRDefault="007B2008" w:rsidP="00D33080">
      <w:pPr>
        <w:pStyle w:val="a3"/>
        <w:spacing w:line="360" w:lineRule="auto"/>
        <w:ind w:firstLine="480"/>
        <w:rPr>
          <w:rFonts w:ascii="仿宋_GB2312" w:eastAsia="仿宋_GB2312" w:hint="eastAsia"/>
          <w:sz w:val="24"/>
          <w:szCs w:val="24"/>
        </w:rPr>
      </w:pPr>
      <w:r w:rsidRPr="00D33080">
        <w:rPr>
          <w:rFonts w:ascii="仿宋_GB2312" w:eastAsia="仿宋_GB2312" w:hint="eastAsia"/>
          <w:sz w:val="24"/>
          <w:szCs w:val="24"/>
        </w:rPr>
        <w:t>金融市场媒体是指那些在金融市场上充当交易媒介，参与交易并促使交易完成的组织、机构或个人，也就是金融市场中介。</w:t>
      </w:r>
      <w:r w:rsidR="00D33080">
        <w:rPr>
          <w:rFonts w:ascii="仿宋_GB2312" w:eastAsia="仿宋_GB2312" w:hint="eastAsia"/>
          <w:sz w:val="24"/>
          <w:szCs w:val="24"/>
        </w:rPr>
        <w:t>例如证券交易所、货币经纪公司、期货交易所。中国外汇交易中心</w:t>
      </w:r>
      <w:r w:rsidR="00923A86">
        <w:rPr>
          <w:rFonts w:ascii="仿宋_GB2312" w:eastAsia="仿宋_GB2312" w:hint="eastAsia"/>
          <w:sz w:val="24"/>
          <w:szCs w:val="24"/>
        </w:rPr>
        <w:t>也是金融中介机构。</w:t>
      </w:r>
    </w:p>
    <w:p w:rsidR="00923A86" w:rsidRDefault="00923A86" w:rsidP="00923A86">
      <w:pPr>
        <w:pStyle w:val="a3"/>
        <w:spacing w:line="360" w:lineRule="auto"/>
        <w:ind w:firstLine="480"/>
        <w:rPr>
          <w:rFonts w:ascii="仿宋_GB2312" w:eastAsia="仿宋_GB2312" w:hint="eastAsia"/>
          <w:sz w:val="24"/>
          <w:szCs w:val="24"/>
        </w:rPr>
      </w:pPr>
      <w:r>
        <w:rPr>
          <w:rFonts w:ascii="仿宋_GB2312" w:eastAsia="仿宋_GB2312" w:hint="eastAsia"/>
          <w:sz w:val="24"/>
          <w:szCs w:val="24"/>
        </w:rPr>
        <w:t>从它们所参与的金融活动特点来看，金融市场的参与者也</w:t>
      </w:r>
      <w:r w:rsidRPr="00923A86">
        <w:rPr>
          <w:rFonts w:ascii="仿宋_GB2312" w:eastAsia="仿宋_GB2312" w:hint="eastAsia"/>
          <w:sz w:val="24"/>
          <w:szCs w:val="24"/>
        </w:rPr>
        <w:t>可以分为筹资者、投资者（投机者）、套期保值者、套利者和监管者几个大类</w:t>
      </w:r>
      <w:r>
        <w:rPr>
          <w:rFonts w:ascii="仿宋_GB2312" w:eastAsia="仿宋_GB2312" w:hint="eastAsia"/>
          <w:sz w:val="24"/>
          <w:szCs w:val="24"/>
        </w:rPr>
        <w:t>。</w:t>
      </w:r>
    </w:p>
    <w:p w:rsidR="00C02B28" w:rsidRPr="004F5442" w:rsidRDefault="004F5442" w:rsidP="004F5442">
      <w:pPr>
        <w:pStyle w:val="a3"/>
        <w:spacing w:line="360" w:lineRule="auto"/>
        <w:ind w:firstLine="482"/>
        <w:outlineLvl w:val="1"/>
        <w:rPr>
          <w:rFonts w:ascii="仿宋_GB2312" w:eastAsia="仿宋_GB2312" w:hint="eastAsia"/>
          <w:b/>
          <w:sz w:val="24"/>
          <w:szCs w:val="24"/>
        </w:rPr>
      </w:pPr>
      <w:r>
        <w:rPr>
          <w:rFonts w:ascii="仿宋_GB2312" w:eastAsia="仿宋_GB2312" w:hint="eastAsia"/>
          <w:b/>
          <w:sz w:val="24"/>
          <w:szCs w:val="24"/>
        </w:rPr>
        <w:t>2、</w:t>
      </w:r>
      <w:r w:rsidR="00923A86" w:rsidRPr="004F5442">
        <w:rPr>
          <w:rFonts w:ascii="仿宋_GB2312" w:eastAsia="仿宋_GB2312" w:hint="eastAsia"/>
          <w:b/>
          <w:sz w:val="24"/>
          <w:szCs w:val="24"/>
        </w:rPr>
        <w:t>金融</w:t>
      </w:r>
      <w:r w:rsidR="00C02B28" w:rsidRPr="004F5442">
        <w:rPr>
          <w:rFonts w:ascii="仿宋_GB2312" w:eastAsia="仿宋_GB2312" w:hint="eastAsia"/>
          <w:b/>
          <w:sz w:val="24"/>
          <w:szCs w:val="24"/>
        </w:rPr>
        <w:t>工具</w:t>
      </w:r>
    </w:p>
    <w:p w:rsidR="00000000" w:rsidRPr="00923A86" w:rsidRDefault="007B2008" w:rsidP="00923A86">
      <w:pPr>
        <w:pStyle w:val="a3"/>
        <w:spacing w:line="360" w:lineRule="auto"/>
        <w:ind w:firstLine="480"/>
        <w:rPr>
          <w:rFonts w:ascii="仿宋_GB2312" w:eastAsia="仿宋_GB2312"/>
          <w:sz w:val="24"/>
          <w:szCs w:val="24"/>
        </w:rPr>
      </w:pPr>
      <w:r w:rsidRPr="00923A86">
        <w:rPr>
          <w:rFonts w:ascii="仿宋_GB2312" w:eastAsia="仿宋_GB2312" w:hint="eastAsia"/>
          <w:sz w:val="24"/>
          <w:szCs w:val="24"/>
        </w:rPr>
        <w:t>金融工具</w:t>
      </w:r>
      <w:r w:rsidR="00923A86">
        <w:rPr>
          <w:rFonts w:ascii="仿宋_GB2312" w:eastAsia="仿宋_GB2312" w:hint="eastAsia"/>
          <w:sz w:val="24"/>
          <w:szCs w:val="24"/>
        </w:rPr>
        <w:t>也即金融市场上交易的对象，例如外汇、黄金、股票、债券以及各类衍生产品等等。它们通常具有</w:t>
      </w:r>
      <w:r w:rsidRPr="00923A86">
        <w:rPr>
          <w:rFonts w:ascii="仿宋_GB2312" w:eastAsia="仿宋_GB2312" w:hint="eastAsia"/>
          <w:sz w:val="24"/>
          <w:szCs w:val="24"/>
        </w:rPr>
        <w:t>一些重要的特性，即期限性、收益性、流动性和安全性。</w:t>
      </w:r>
    </w:p>
    <w:p w:rsidR="00000000" w:rsidRPr="00923A86" w:rsidRDefault="00923A86" w:rsidP="00923A86">
      <w:pPr>
        <w:pStyle w:val="a3"/>
        <w:spacing w:line="360" w:lineRule="auto"/>
        <w:ind w:firstLine="480"/>
        <w:rPr>
          <w:rFonts w:ascii="仿宋_GB2312" w:eastAsia="仿宋_GB2312"/>
          <w:sz w:val="24"/>
          <w:szCs w:val="24"/>
        </w:rPr>
      </w:pPr>
      <w:r>
        <w:rPr>
          <w:rFonts w:ascii="仿宋_GB2312" w:eastAsia="仿宋_GB2312" w:hint="eastAsia"/>
          <w:sz w:val="24"/>
          <w:szCs w:val="24"/>
        </w:rPr>
        <w:t>（1）</w:t>
      </w:r>
      <w:r w:rsidR="007B2008" w:rsidRPr="00923A86">
        <w:rPr>
          <w:rFonts w:ascii="仿宋_GB2312" w:eastAsia="仿宋_GB2312" w:hint="eastAsia"/>
          <w:sz w:val="24"/>
          <w:szCs w:val="24"/>
        </w:rPr>
        <w:t>期限性是指债务人在特定期限之内必须清偿特定金融工具的债务余额的约定。</w:t>
      </w:r>
    </w:p>
    <w:p w:rsidR="00C02B28" w:rsidRDefault="00923A86" w:rsidP="00923A86">
      <w:pPr>
        <w:pStyle w:val="a3"/>
        <w:spacing w:line="360" w:lineRule="auto"/>
        <w:ind w:firstLine="480"/>
        <w:rPr>
          <w:rFonts w:ascii="仿宋_GB2312" w:eastAsia="仿宋_GB2312" w:hint="eastAsia"/>
          <w:sz w:val="24"/>
          <w:szCs w:val="24"/>
        </w:rPr>
      </w:pPr>
      <w:r>
        <w:rPr>
          <w:rFonts w:ascii="仿宋_GB2312" w:eastAsia="仿宋_GB2312" w:hint="eastAsia"/>
          <w:sz w:val="24"/>
          <w:szCs w:val="24"/>
        </w:rPr>
        <w:t>（2）</w:t>
      </w:r>
      <w:r w:rsidRPr="00923A86">
        <w:rPr>
          <w:rFonts w:ascii="仿宋_GB2312" w:eastAsia="仿宋_GB2312" w:hint="eastAsia"/>
          <w:sz w:val="24"/>
          <w:szCs w:val="24"/>
        </w:rPr>
        <w:t>收益性是指金融工具能够定期或不定期地给持有人带来价值增值的特性</w:t>
      </w:r>
      <w:r>
        <w:rPr>
          <w:rFonts w:ascii="仿宋_GB2312" w:eastAsia="仿宋_GB2312" w:hint="eastAsia"/>
          <w:sz w:val="24"/>
          <w:szCs w:val="24"/>
        </w:rPr>
        <w:t>。</w:t>
      </w:r>
    </w:p>
    <w:p w:rsidR="00923A86" w:rsidRPr="00923A86" w:rsidRDefault="00923A86" w:rsidP="00923A86">
      <w:pPr>
        <w:pStyle w:val="a3"/>
        <w:spacing w:line="360" w:lineRule="auto"/>
        <w:ind w:firstLine="480"/>
        <w:rPr>
          <w:rFonts w:ascii="仿宋_GB2312" w:eastAsia="仿宋_GB2312" w:hint="eastAsia"/>
          <w:sz w:val="24"/>
          <w:szCs w:val="24"/>
        </w:rPr>
      </w:pPr>
      <w:r>
        <w:rPr>
          <w:rFonts w:ascii="仿宋_GB2312" w:eastAsia="仿宋_GB2312" w:hint="eastAsia"/>
          <w:sz w:val="24"/>
          <w:szCs w:val="24"/>
        </w:rPr>
        <w:t>（3）</w:t>
      </w:r>
      <w:r w:rsidRPr="00923A86">
        <w:rPr>
          <w:rFonts w:ascii="仿宋_GB2312" w:eastAsia="仿宋_GB2312" w:hint="eastAsia"/>
          <w:sz w:val="24"/>
          <w:szCs w:val="24"/>
        </w:rPr>
        <w:t xml:space="preserve">流动性是指金融工具转变为现金而不遭受损失的能力。 </w:t>
      </w:r>
    </w:p>
    <w:p w:rsidR="00923A86" w:rsidRPr="00923A86" w:rsidRDefault="00923A86" w:rsidP="00923A86">
      <w:pPr>
        <w:pStyle w:val="a3"/>
        <w:spacing w:line="360" w:lineRule="auto"/>
        <w:ind w:firstLine="480"/>
        <w:rPr>
          <w:rFonts w:ascii="仿宋_GB2312" w:eastAsia="仿宋_GB2312" w:hint="eastAsia"/>
          <w:sz w:val="24"/>
          <w:szCs w:val="24"/>
        </w:rPr>
      </w:pPr>
      <w:r>
        <w:rPr>
          <w:rFonts w:ascii="仿宋_GB2312" w:eastAsia="仿宋_GB2312" w:hint="eastAsia"/>
          <w:sz w:val="24"/>
          <w:szCs w:val="24"/>
        </w:rPr>
        <w:t>（4）</w:t>
      </w:r>
      <w:r w:rsidRPr="00923A86">
        <w:rPr>
          <w:rFonts w:ascii="仿宋_GB2312" w:eastAsia="仿宋_GB2312" w:hint="eastAsia"/>
          <w:sz w:val="24"/>
          <w:szCs w:val="24"/>
        </w:rPr>
        <w:t>安全性或风险性是指投资于金融工具的本金和收益能够安全收回而不遭受损失的可能性。</w:t>
      </w:r>
    </w:p>
    <w:p w:rsidR="00923A86" w:rsidRPr="00923A86" w:rsidRDefault="00923A86" w:rsidP="00923A86">
      <w:pPr>
        <w:pStyle w:val="a3"/>
        <w:spacing w:line="360" w:lineRule="auto"/>
        <w:ind w:firstLine="480"/>
        <w:rPr>
          <w:rFonts w:ascii="仿宋_GB2312" w:eastAsia="仿宋_GB2312" w:hint="eastAsia"/>
          <w:sz w:val="24"/>
          <w:szCs w:val="24"/>
        </w:rPr>
      </w:pPr>
      <w:r w:rsidRPr="00923A86">
        <w:rPr>
          <w:rFonts w:ascii="仿宋_GB2312" w:eastAsia="仿宋_GB2312" w:hint="eastAsia"/>
          <w:sz w:val="24"/>
          <w:szCs w:val="24"/>
        </w:rPr>
        <w:lastRenderedPageBreak/>
        <w:t>任何金融工具都是以上四种特性的组合，也是四种特性相互之间矛盾的平衡体。一般来说，期限性与收益性正向相关，即期限越长，收益越高，反之亦然。流动性、安全性则与收益性成反向相关，安全性、流动性越高的金融工具其收益性越低。反过来也一样，收益性高的金融工具其流动性和安全性就相对要差些。</w:t>
      </w:r>
    </w:p>
    <w:p w:rsidR="005B3C2E" w:rsidRPr="004F5442" w:rsidRDefault="004F5442" w:rsidP="004F5442">
      <w:pPr>
        <w:pStyle w:val="a3"/>
        <w:spacing w:line="360" w:lineRule="auto"/>
        <w:ind w:firstLine="482"/>
        <w:outlineLvl w:val="1"/>
        <w:rPr>
          <w:rFonts w:ascii="仿宋_GB2312" w:eastAsia="仿宋_GB2312" w:hint="eastAsia"/>
          <w:b/>
          <w:sz w:val="24"/>
          <w:szCs w:val="24"/>
        </w:rPr>
      </w:pPr>
      <w:r>
        <w:rPr>
          <w:rFonts w:ascii="仿宋_GB2312" w:eastAsia="仿宋_GB2312" w:hint="eastAsia"/>
          <w:b/>
          <w:sz w:val="24"/>
          <w:szCs w:val="24"/>
        </w:rPr>
        <w:t>3、</w:t>
      </w:r>
      <w:r w:rsidR="003344B6" w:rsidRPr="004F5442">
        <w:rPr>
          <w:rFonts w:ascii="仿宋_GB2312" w:eastAsia="仿宋_GB2312" w:hint="eastAsia"/>
          <w:b/>
          <w:sz w:val="24"/>
          <w:szCs w:val="24"/>
        </w:rPr>
        <w:t>子市场</w:t>
      </w:r>
    </w:p>
    <w:p w:rsidR="003344B6" w:rsidRPr="009703EF" w:rsidRDefault="003344B6" w:rsidP="003344B6">
      <w:pPr>
        <w:pStyle w:val="a3"/>
        <w:spacing w:line="360" w:lineRule="auto"/>
        <w:ind w:left="840" w:firstLineChars="0" w:firstLine="0"/>
        <w:rPr>
          <w:rFonts w:ascii="仿宋_GB2312" w:eastAsia="仿宋_GB2312" w:hint="eastAsia"/>
          <w:sz w:val="24"/>
          <w:szCs w:val="24"/>
        </w:rPr>
      </w:pPr>
      <w:r>
        <w:rPr>
          <w:rFonts w:ascii="仿宋_GB2312" w:eastAsia="仿宋_GB2312" w:hint="eastAsia"/>
          <w:sz w:val="24"/>
          <w:szCs w:val="24"/>
        </w:rPr>
        <w:t>涉及金融市场的各种类型，见（</w:t>
      </w:r>
      <w:r w:rsidR="00D17AF2">
        <w:rPr>
          <w:rFonts w:ascii="仿宋_GB2312" w:eastAsia="仿宋_GB2312" w:hint="eastAsia"/>
          <w:sz w:val="24"/>
          <w:szCs w:val="24"/>
        </w:rPr>
        <w:t>S7</w:t>
      </w:r>
      <w:r>
        <w:rPr>
          <w:rFonts w:ascii="仿宋_GB2312" w:eastAsia="仿宋_GB2312" w:hint="eastAsia"/>
          <w:sz w:val="24"/>
          <w:szCs w:val="24"/>
        </w:rPr>
        <w:t>）。</w:t>
      </w:r>
    </w:p>
    <w:p w:rsidR="005B3C2E" w:rsidRPr="009703EF" w:rsidRDefault="005B3C2E" w:rsidP="004F5442">
      <w:pPr>
        <w:pStyle w:val="a3"/>
        <w:numPr>
          <w:ilvl w:val="0"/>
          <w:numId w:val="1"/>
        </w:numPr>
        <w:spacing w:line="360" w:lineRule="auto"/>
        <w:ind w:left="0" w:firstLine="562"/>
        <w:outlineLvl w:val="0"/>
        <w:rPr>
          <w:rFonts w:ascii="黑体" w:eastAsia="黑体" w:hint="eastAsia"/>
          <w:b/>
          <w:sz w:val="28"/>
          <w:szCs w:val="28"/>
        </w:rPr>
      </w:pPr>
      <w:r w:rsidRPr="009703EF">
        <w:rPr>
          <w:rFonts w:ascii="黑体" w:eastAsia="黑体" w:hint="eastAsia"/>
          <w:b/>
          <w:sz w:val="28"/>
          <w:szCs w:val="28"/>
        </w:rPr>
        <w:t>金融市场的分类</w:t>
      </w:r>
      <w:r w:rsidR="003344B6">
        <w:rPr>
          <w:rFonts w:ascii="黑体" w:eastAsia="黑体" w:hint="eastAsia"/>
          <w:b/>
          <w:sz w:val="28"/>
          <w:szCs w:val="28"/>
        </w:rPr>
        <w:t>(</w:t>
      </w:r>
      <w:r w:rsidR="00D17AF2">
        <w:rPr>
          <w:rFonts w:ascii="黑体" w:eastAsia="黑体" w:hint="eastAsia"/>
          <w:b/>
          <w:sz w:val="28"/>
          <w:szCs w:val="28"/>
        </w:rPr>
        <w:t>S7</w:t>
      </w:r>
      <w:r w:rsidR="003344B6">
        <w:rPr>
          <w:rFonts w:ascii="黑体" w:eastAsia="黑体" w:hint="eastAsia"/>
          <w:b/>
          <w:sz w:val="28"/>
          <w:szCs w:val="28"/>
        </w:rPr>
        <w:t>)</w:t>
      </w:r>
    </w:p>
    <w:p w:rsidR="009703EF" w:rsidRPr="004F5442" w:rsidRDefault="009703EF" w:rsidP="004F5442">
      <w:pPr>
        <w:pStyle w:val="a3"/>
        <w:spacing w:line="360" w:lineRule="auto"/>
        <w:ind w:firstLine="482"/>
        <w:outlineLvl w:val="1"/>
        <w:rPr>
          <w:rFonts w:ascii="仿宋_GB2312" w:eastAsia="仿宋_GB2312" w:hint="eastAsia"/>
          <w:b/>
          <w:sz w:val="24"/>
          <w:szCs w:val="24"/>
        </w:rPr>
      </w:pPr>
      <w:r w:rsidRPr="004F5442">
        <w:rPr>
          <w:rFonts w:ascii="仿宋_GB2312" w:eastAsia="仿宋_GB2312" w:hint="eastAsia"/>
          <w:b/>
          <w:sz w:val="24"/>
          <w:szCs w:val="24"/>
        </w:rPr>
        <w:t>1、</w:t>
      </w:r>
      <w:r w:rsidR="00915C1B" w:rsidRPr="004F5442">
        <w:rPr>
          <w:rFonts w:ascii="仿宋_GB2312" w:eastAsia="仿宋_GB2312" w:hint="eastAsia"/>
          <w:b/>
          <w:sz w:val="24"/>
          <w:szCs w:val="24"/>
        </w:rPr>
        <w:t>按融资方式：</w:t>
      </w:r>
      <w:r w:rsidRPr="004F5442">
        <w:rPr>
          <w:rFonts w:ascii="仿宋_GB2312" w:eastAsia="仿宋_GB2312" w:hint="eastAsia"/>
          <w:b/>
          <w:sz w:val="24"/>
          <w:szCs w:val="24"/>
        </w:rPr>
        <w:t>直接金融市场与间接金融市场</w:t>
      </w:r>
    </w:p>
    <w:p w:rsidR="009703EF" w:rsidRDefault="009703EF" w:rsidP="009703EF">
      <w:pPr>
        <w:spacing w:line="360" w:lineRule="auto"/>
        <w:ind w:firstLineChars="200" w:firstLine="480"/>
        <w:rPr>
          <w:rFonts w:ascii="仿宋_GB2312" w:eastAsia="仿宋_GB2312" w:hint="eastAsia"/>
          <w:sz w:val="24"/>
          <w:szCs w:val="24"/>
        </w:rPr>
      </w:pPr>
      <w:r w:rsidRPr="009703EF">
        <w:rPr>
          <w:rFonts w:ascii="仿宋_GB2312" w:eastAsia="仿宋_GB2312" w:hint="eastAsia"/>
          <w:sz w:val="24"/>
          <w:szCs w:val="24"/>
        </w:rPr>
        <w:t>接金融市场是指资金供给者和资金需求者不通过任何金融中介机构而直接进行融资的金融市场，如企业间的赊销和预付、股票和债券。间接金融市场是指资金供给者和资金需求者通过金融中介机构进行融资的金融市场。</w:t>
      </w:r>
    </w:p>
    <w:p w:rsidR="00915C1B" w:rsidRPr="009703EF" w:rsidRDefault="00915C1B" w:rsidP="009703EF">
      <w:pPr>
        <w:spacing w:line="360" w:lineRule="auto"/>
        <w:ind w:firstLineChars="200" w:firstLine="480"/>
        <w:rPr>
          <w:rFonts w:ascii="仿宋_GB2312" w:eastAsia="仿宋_GB2312" w:hint="eastAsia"/>
          <w:sz w:val="24"/>
          <w:szCs w:val="24"/>
        </w:rPr>
      </w:pPr>
      <w:r>
        <w:rPr>
          <w:rFonts w:ascii="仿宋_GB2312" w:eastAsia="仿宋_GB2312" w:hint="eastAsia"/>
          <w:sz w:val="24"/>
          <w:szCs w:val="24"/>
        </w:rPr>
        <w:t>目前我国直接金融市场的发展较间接金融的发展还有差距。</w:t>
      </w:r>
    </w:p>
    <w:p w:rsidR="009703EF" w:rsidRPr="004F5442" w:rsidRDefault="009703EF" w:rsidP="004F5442">
      <w:pPr>
        <w:pStyle w:val="a3"/>
        <w:spacing w:line="360" w:lineRule="auto"/>
        <w:ind w:firstLine="482"/>
        <w:outlineLvl w:val="1"/>
        <w:rPr>
          <w:rFonts w:ascii="仿宋_GB2312" w:eastAsia="仿宋_GB2312" w:hint="eastAsia"/>
          <w:b/>
          <w:sz w:val="24"/>
          <w:szCs w:val="24"/>
        </w:rPr>
      </w:pPr>
      <w:r w:rsidRPr="004F5442">
        <w:rPr>
          <w:rFonts w:ascii="仿宋_GB2312" w:eastAsia="仿宋_GB2312" w:hint="eastAsia"/>
          <w:b/>
          <w:sz w:val="24"/>
          <w:szCs w:val="24"/>
        </w:rPr>
        <w:t>2、</w:t>
      </w:r>
      <w:r w:rsidR="00915C1B" w:rsidRPr="004F5442">
        <w:rPr>
          <w:rFonts w:ascii="仿宋_GB2312" w:eastAsia="仿宋_GB2312" w:hint="eastAsia"/>
          <w:b/>
          <w:sz w:val="24"/>
          <w:szCs w:val="24"/>
        </w:rPr>
        <w:t>按交易期限：</w:t>
      </w:r>
      <w:r w:rsidRPr="004F5442">
        <w:rPr>
          <w:rFonts w:ascii="仿宋_GB2312" w:eastAsia="仿宋_GB2312" w:hint="eastAsia"/>
          <w:b/>
          <w:sz w:val="24"/>
          <w:szCs w:val="24"/>
        </w:rPr>
        <w:t>货币市场与资本市场</w:t>
      </w:r>
    </w:p>
    <w:p w:rsidR="00915C1B" w:rsidRDefault="009703EF" w:rsidP="009703EF">
      <w:pPr>
        <w:spacing w:line="360" w:lineRule="auto"/>
        <w:ind w:firstLineChars="200" w:firstLine="480"/>
        <w:rPr>
          <w:rFonts w:ascii="仿宋_GB2312" w:eastAsia="仿宋_GB2312" w:hint="eastAsia"/>
          <w:sz w:val="24"/>
          <w:szCs w:val="24"/>
        </w:rPr>
      </w:pPr>
      <w:r w:rsidRPr="009703EF">
        <w:rPr>
          <w:rFonts w:ascii="仿宋_GB2312" w:eastAsia="仿宋_GB2312" w:hint="eastAsia"/>
          <w:sz w:val="24"/>
          <w:szCs w:val="24"/>
        </w:rPr>
        <w:t>货币市场是融资期限在一年以内的短期资金交易市场，其资金主要用于短期生产周转需要。如国库券、商业票据、银行票据、可转让存单、回购协议、同业拆借及短期证券市场等。</w:t>
      </w:r>
    </w:p>
    <w:p w:rsidR="009703EF" w:rsidRDefault="009703EF" w:rsidP="009703EF">
      <w:pPr>
        <w:spacing w:line="360" w:lineRule="auto"/>
        <w:ind w:firstLineChars="200" w:firstLine="480"/>
        <w:rPr>
          <w:rFonts w:ascii="仿宋_GB2312" w:eastAsia="仿宋_GB2312" w:hint="eastAsia"/>
          <w:sz w:val="24"/>
          <w:szCs w:val="24"/>
        </w:rPr>
      </w:pPr>
      <w:r w:rsidRPr="009703EF">
        <w:rPr>
          <w:rFonts w:ascii="仿宋_GB2312" w:eastAsia="仿宋_GB2312" w:hint="eastAsia"/>
          <w:sz w:val="24"/>
          <w:szCs w:val="24"/>
        </w:rPr>
        <w:t>资本市场是融资期限在一年以上或未规定期限的资金市场，这种资金主要用于中长期投资。资本市场包括狭义证券市场（股票和债券）和中长期信贷市场。其中中长期信贷市场是协议市场，证券市场是公开市场，狭义的资本市场就是指证券市场。</w:t>
      </w:r>
    </w:p>
    <w:p w:rsidR="00915C1B" w:rsidRPr="004F5442" w:rsidRDefault="00915C1B" w:rsidP="004F5442">
      <w:pPr>
        <w:pStyle w:val="a3"/>
        <w:spacing w:line="360" w:lineRule="auto"/>
        <w:ind w:firstLine="482"/>
        <w:outlineLvl w:val="1"/>
        <w:rPr>
          <w:rFonts w:ascii="仿宋_GB2312" w:eastAsia="仿宋_GB2312" w:hint="eastAsia"/>
          <w:b/>
          <w:sz w:val="24"/>
          <w:szCs w:val="24"/>
        </w:rPr>
      </w:pPr>
      <w:r w:rsidRPr="004F5442">
        <w:rPr>
          <w:rFonts w:ascii="仿宋_GB2312" w:eastAsia="仿宋_GB2312" w:hint="eastAsia"/>
          <w:b/>
          <w:sz w:val="24"/>
          <w:szCs w:val="24"/>
        </w:rPr>
        <w:t>3、按交易程序：发行市场（一级市场）和流通市场（二级市场）</w:t>
      </w:r>
    </w:p>
    <w:p w:rsidR="00915C1B" w:rsidRPr="00915C1B" w:rsidRDefault="00915C1B" w:rsidP="00915C1B">
      <w:pPr>
        <w:spacing w:line="360" w:lineRule="auto"/>
        <w:ind w:firstLineChars="200" w:firstLine="480"/>
        <w:rPr>
          <w:rFonts w:ascii="仿宋_GB2312" w:eastAsia="仿宋_GB2312" w:hint="eastAsia"/>
          <w:sz w:val="24"/>
          <w:szCs w:val="24"/>
        </w:rPr>
      </w:pPr>
      <w:r w:rsidRPr="00915C1B">
        <w:rPr>
          <w:rFonts w:ascii="仿宋_GB2312" w:eastAsia="仿宋_GB2312" w:hint="eastAsia"/>
          <w:sz w:val="24"/>
          <w:szCs w:val="24"/>
        </w:rPr>
        <w:t xml:space="preserve">资金需求者将金融资产首次出售给公众时所形成的交易市场称为初级市场、发行市场或一级市场。 </w:t>
      </w:r>
    </w:p>
    <w:p w:rsidR="00915C1B" w:rsidRDefault="00915C1B" w:rsidP="00915C1B">
      <w:pPr>
        <w:spacing w:line="360" w:lineRule="auto"/>
        <w:ind w:firstLineChars="200" w:firstLine="480"/>
        <w:rPr>
          <w:rFonts w:ascii="仿宋_GB2312" w:eastAsia="仿宋_GB2312" w:hint="eastAsia"/>
          <w:sz w:val="24"/>
          <w:szCs w:val="24"/>
        </w:rPr>
      </w:pPr>
      <w:r w:rsidRPr="00915C1B">
        <w:rPr>
          <w:rFonts w:ascii="仿宋_GB2312" w:eastAsia="仿宋_GB2312" w:hint="eastAsia"/>
          <w:sz w:val="24"/>
          <w:szCs w:val="24"/>
        </w:rPr>
        <w:t>证券发行后，各种证券在不同的投资者之间买卖流通所形成的市场即为二级市场</w:t>
      </w:r>
      <w:r>
        <w:rPr>
          <w:rFonts w:ascii="仿宋_GB2312" w:eastAsia="仿宋_GB2312" w:hint="eastAsia"/>
          <w:sz w:val="24"/>
          <w:szCs w:val="24"/>
        </w:rPr>
        <w:t>。</w:t>
      </w:r>
    </w:p>
    <w:p w:rsidR="00915C1B" w:rsidRPr="004F5442" w:rsidRDefault="00915C1B" w:rsidP="004F5442">
      <w:pPr>
        <w:pStyle w:val="a3"/>
        <w:spacing w:line="360" w:lineRule="auto"/>
        <w:ind w:firstLine="482"/>
        <w:outlineLvl w:val="1"/>
        <w:rPr>
          <w:rFonts w:ascii="仿宋_GB2312" w:eastAsia="仿宋_GB2312" w:hint="eastAsia"/>
          <w:b/>
          <w:sz w:val="24"/>
          <w:szCs w:val="24"/>
        </w:rPr>
      </w:pPr>
      <w:r w:rsidRPr="004F5442">
        <w:rPr>
          <w:rFonts w:ascii="仿宋_GB2312" w:eastAsia="仿宋_GB2312" w:hint="eastAsia"/>
          <w:b/>
          <w:sz w:val="24"/>
          <w:szCs w:val="24"/>
        </w:rPr>
        <w:t>4、按金融资产的形式：票据市场、</w:t>
      </w:r>
      <w:r w:rsidR="00D143F4" w:rsidRPr="004F5442">
        <w:rPr>
          <w:rFonts w:ascii="仿宋_GB2312" w:eastAsia="仿宋_GB2312" w:hint="eastAsia"/>
          <w:b/>
          <w:sz w:val="24"/>
          <w:szCs w:val="24"/>
        </w:rPr>
        <w:t>债券市场、外汇市场</w:t>
      </w:r>
      <w:r w:rsidRPr="004F5442">
        <w:rPr>
          <w:rFonts w:ascii="仿宋_GB2312" w:eastAsia="仿宋_GB2312" w:hint="eastAsia"/>
          <w:b/>
          <w:sz w:val="24"/>
          <w:szCs w:val="24"/>
        </w:rPr>
        <w:t>、黄金市场等</w:t>
      </w:r>
    </w:p>
    <w:p w:rsidR="00915C1B" w:rsidRDefault="00915C1B" w:rsidP="00915C1B">
      <w:pPr>
        <w:spacing w:line="360" w:lineRule="auto"/>
        <w:ind w:firstLineChars="200" w:firstLine="480"/>
        <w:rPr>
          <w:rFonts w:ascii="仿宋_GB2312" w:eastAsia="仿宋_GB2312" w:hint="eastAsia"/>
          <w:sz w:val="24"/>
          <w:szCs w:val="24"/>
        </w:rPr>
      </w:pPr>
      <w:r>
        <w:rPr>
          <w:rFonts w:ascii="仿宋_GB2312" w:eastAsia="仿宋_GB2312" w:hint="eastAsia"/>
          <w:sz w:val="24"/>
          <w:szCs w:val="24"/>
        </w:rPr>
        <w:t>这也是最常见、最普遍的划分方法。</w:t>
      </w:r>
    </w:p>
    <w:p w:rsidR="00915C1B" w:rsidRPr="00915C1B" w:rsidRDefault="00D143F4" w:rsidP="00D143F4">
      <w:pPr>
        <w:spacing w:line="360" w:lineRule="auto"/>
        <w:ind w:firstLineChars="200" w:firstLine="482"/>
        <w:rPr>
          <w:rFonts w:ascii="仿宋_GB2312" w:eastAsia="仿宋_GB2312" w:hint="eastAsia"/>
          <w:sz w:val="24"/>
          <w:szCs w:val="24"/>
        </w:rPr>
      </w:pPr>
      <w:r w:rsidRPr="00D143F4">
        <w:rPr>
          <w:rFonts w:ascii="仿宋_GB2312" w:eastAsia="仿宋_GB2312" w:hint="eastAsia"/>
          <w:b/>
          <w:sz w:val="24"/>
          <w:szCs w:val="24"/>
        </w:rPr>
        <w:t>***</w:t>
      </w:r>
      <w:r w:rsidR="00915C1B">
        <w:rPr>
          <w:rFonts w:ascii="仿宋_GB2312" w:eastAsia="仿宋_GB2312" w:hint="eastAsia"/>
          <w:sz w:val="24"/>
          <w:szCs w:val="24"/>
        </w:rPr>
        <w:t>截止2012年2月末，我国债券市场托管余额约21</w:t>
      </w:r>
      <w:proofErr w:type="gramStart"/>
      <w:r w:rsidR="00915C1B">
        <w:rPr>
          <w:rFonts w:ascii="仿宋_GB2312" w:eastAsia="仿宋_GB2312" w:hint="eastAsia"/>
          <w:sz w:val="24"/>
          <w:szCs w:val="24"/>
        </w:rPr>
        <w:t>万亿</w:t>
      </w:r>
      <w:proofErr w:type="gramEnd"/>
      <w:r w:rsidR="00915C1B">
        <w:rPr>
          <w:rFonts w:ascii="仿宋_GB2312" w:eastAsia="仿宋_GB2312" w:hint="eastAsia"/>
          <w:sz w:val="24"/>
          <w:szCs w:val="24"/>
        </w:rPr>
        <w:t>，规模全球第四、亚洲第二（次于日本</w:t>
      </w:r>
      <w:r>
        <w:rPr>
          <w:rFonts w:ascii="仿宋_GB2312" w:eastAsia="仿宋_GB2312" w:hint="eastAsia"/>
          <w:sz w:val="24"/>
          <w:szCs w:val="24"/>
        </w:rPr>
        <w:t>，日本债券托管余额约为15</w:t>
      </w:r>
      <w:proofErr w:type="gramStart"/>
      <w:r>
        <w:rPr>
          <w:rFonts w:ascii="仿宋_GB2312" w:eastAsia="仿宋_GB2312" w:hint="eastAsia"/>
          <w:sz w:val="24"/>
          <w:szCs w:val="24"/>
        </w:rPr>
        <w:t>万亿</w:t>
      </w:r>
      <w:proofErr w:type="gramEnd"/>
      <w:r>
        <w:rPr>
          <w:rFonts w:ascii="仿宋_GB2312" w:eastAsia="仿宋_GB2312" w:hint="eastAsia"/>
          <w:sz w:val="24"/>
          <w:szCs w:val="24"/>
        </w:rPr>
        <w:t>美元</w:t>
      </w:r>
      <w:r w:rsidR="00915C1B">
        <w:rPr>
          <w:rFonts w:ascii="仿宋_GB2312" w:eastAsia="仿宋_GB2312" w:hint="eastAsia"/>
          <w:sz w:val="24"/>
          <w:szCs w:val="24"/>
        </w:rPr>
        <w:t>）</w:t>
      </w:r>
      <w:r>
        <w:rPr>
          <w:rFonts w:ascii="仿宋_GB2312" w:eastAsia="仿宋_GB2312" w:hint="eastAsia"/>
          <w:sz w:val="24"/>
          <w:szCs w:val="24"/>
        </w:rPr>
        <w:t>。</w:t>
      </w:r>
    </w:p>
    <w:p w:rsidR="00915C1B" w:rsidRPr="004F5442" w:rsidRDefault="00915C1B" w:rsidP="004F5442">
      <w:pPr>
        <w:pStyle w:val="a3"/>
        <w:spacing w:line="360" w:lineRule="auto"/>
        <w:ind w:firstLine="482"/>
        <w:outlineLvl w:val="1"/>
        <w:rPr>
          <w:rFonts w:ascii="仿宋_GB2312" w:eastAsia="仿宋_GB2312" w:hint="eastAsia"/>
          <w:b/>
          <w:sz w:val="24"/>
          <w:szCs w:val="24"/>
        </w:rPr>
      </w:pPr>
      <w:r w:rsidRPr="004F5442">
        <w:rPr>
          <w:rFonts w:ascii="仿宋_GB2312" w:eastAsia="仿宋_GB2312" w:hint="eastAsia"/>
          <w:b/>
          <w:sz w:val="24"/>
          <w:szCs w:val="24"/>
        </w:rPr>
        <w:lastRenderedPageBreak/>
        <w:t>5、</w:t>
      </w:r>
      <w:r w:rsidR="00D143F4" w:rsidRPr="004F5442">
        <w:rPr>
          <w:rFonts w:ascii="仿宋_GB2312" w:eastAsia="仿宋_GB2312" w:hint="eastAsia"/>
          <w:b/>
          <w:sz w:val="24"/>
          <w:szCs w:val="24"/>
        </w:rPr>
        <w:t>按交易场所：场内市场与场外市场</w:t>
      </w:r>
    </w:p>
    <w:p w:rsidR="00D143F4" w:rsidRDefault="00D143F4" w:rsidP="00915C1B">
      <w:pPr>
        <w:spacing w:line="360" w:lineRule="auto"/>
        <w:ind w:firstLineChars="200" w:firstLine="480"/>
        <w:rPr>
          <w:rFonts w:ascii="仿宋_GB2312" w:eastAsia="仿宋_GB2312" w:hint="eastAsia"/>
          <w:sz w:val="24"/>
          <w:szCs w:val="24"/>
        </w:rPr>
      </w:pPr>
      <w:r>
        <w:rPr>
          <w:rFonts w:ascii="仿宋_GB2312" w:eastAsia="仿宋_GB2312" w:hint="eastAsia"/>
          <w:sz w:val="24"/>
          <w:szCs w:val="24"/>
        </w:rPr>
        <w:t>代表性的场内市场如交易所，场外市场如中国银行间市场。外汇市场是典型的场外市场，也有部分产品在场内交易，主要是外汇期货等衍生产品。</w:t>
      </w:r>
    </w:p>
    <w:p w:rsidR="00D143F4" w:rsidRPr="004F5442" w:rsidRDefault="00D143F4" w:rsidP="004F5442">
      <w:pPr>
        <w:pStyle w:val="a3"/>
        <w:spacing w:line="360" w:lineRule="auto"/>
        <w:ind w:firstLine="482"/>
        <w:outlineLvl w:val="1"/>
        <w:rPr>
          <w:rFonts w:ascii="仿宋_GB2312" w:eastAsia="仿宋_GB2312" w:hint="eastAsia"/>
          <w:b/>
          <w:sz w:val="24"/>
          <w:szCs w:val="24"/>
        </w:rPr>
      </w:pPr>
      <w:r w:rsidRPr="004F5442">
        <w:rPr>
          <w:rFonts w:ascii="仿宋_GB2312" w:eastAsia="仿宋_GB2312" w:hint="eastAsia"/>
          <w:b/>
          <w:sz w:val="24"/>
          <w:szCs w:val="24"/>
        </w:rPr>
        <w:t>6、按交割时间：现货市场和衍生品市场</w:t>
      </w:r>
    </w:p>
    <w:p w:rsidR="00D143F4" w:rsidRDefault="00D143F4" w:rsidP="00D143F4">
      <w:pPr>
        <w:spacing w:line="360" w:lineRule="auto"/>
        <w:ind w:firstLineChars="200" w:firstLine="480"/>
        <w:rPr>
          <w:rFonts w:ascii="仿宋_GB2312" w:eastAsia="仿宋_GB2312" w:hint="eastAsia"/>
          <w:sz w:val="24"/>
          <w:szCs w:val="24"/>
        </w:rPr>
      </w:pPr>
      <w:r>
        <w:rPr>
          <w:rFonts w:ascii="仿宋_GB2312" w:eastAsia="仿宋_GB2312" w:hint="eastAsia"/>
          <w:sz w:val="24"/>
          <w:szCs w:val="24"/>
        </w:rPr>
        <w:t>现货</w:t>
      </w:r>
      <w:r w:rsidRPr="00D143F4">
        <w:rPr>
          <w:rFonts w:ascii="仿宋_GB2312" w:eastAsia="仿宋_GB2312" w:hint="eastAsia"/>
          <w:sz w:val="24"/>
          <w:szCs w:val="24"/>
        </w:rPr>
        <w:t>市场是指以一切基础金融工具为交易对象的金融市场，也是货币市场、债券市场、股票市场和外汇市场等的总和。</w:t>
      </w:r>
    </w:p>
    <w:p w:rsidR="00D143F4" w:rsidRPr="00D143F4" w:rsidRDefault="00D143F4" w:rsidP="00D143F4">
      <w:pPr>
        <w:spacing w:line="360" w:lineRule="auto"/>
        <w:ind w:firstLineChars="200" w:firstLine="480"/>
        <w:rPr>
          <w:rFonts w:ascii="仿宋_GB2312" w:eastAsia="仿宋_GB2312" w:hint="eastAsia"/>
          <w:sz w:val="24"/>
          <w:szCs w:val="24"/>
        </w:rPr>
      </w:pPr>
      <w:r>
        <w:rPr>
          <w:rFonts w:ascii="仿宋_GB2312" w:eastAsia="仿宋_GB2312" w:hint="eastAsia"/>
          <w:sz w:val="24"/>
          <w:szCs w:val="24"/>
        </w:rPr>
        <w:t>金融</w:t>
      </w:r>
      <w:r w:rsidRPr="00D143F4">
        <w:rPr>
          <w:rFonts w:ascii="仿宋_GB2312" w:eastAsia="仿宋_GB2312" w:hint="eastAsia"/>
          <w:sz w:val="24"/>
          <w:szCs w:val="24"/>
        </w:rPr>
        <w:t>衍生品市场是指以衍生金融工具为交易对象的金融市场。</w:t>
      </w:r>
    </w:p>
    <w:p w:rsidR="00D143F4" w:rsidRDefault="00D143F4" w:rsidP="00D143F4">
      <w:pPr>
        <w:spacing w:line="360" w:lineRule="auto"/>
        <w:ind w:firstLineChars="200" w:firstLine="482"/>
        <w:rPr>
          <w:rFonts w:ascii="仿宋_GB2312" w:eastAsia="仿宋_GB2312" w:hint="eastAsia"/>
          <w:sz w:val="24"/>
          <w:szCs w:val="24"/>
        </w:rPr>
      </w:pPr>
      <w:r w:rsidRPr="00D143F4">
        <w:rPr>
          <w:rFonts w:ascii="仿宋_GB2312" w:eastAsia="仿宋_GB2312" w:hint="eastAsia"/>
          <w:b/>
          <w:sz w:val="24"/>
          <w:szCs w:val="24"/>
        </w:rPr>
        <w:t>***</w:t>
      </w:r>
      <w:r>
        <w:rPr>
          <w:rFonts w:ascii="仿宋_GB2312" w:eastAsia="仿宋_GB2312" w:hint="eastAsia"/>
          <w:sz w:val="24"/>
          <w:szCs w:val="24"/>
        </w:rPr>
        <w:t>目前我国银行间市场已经形成了较为完整的衍生产品序列，</w:t>
      </w:r>
      <w:proofErr w:type="gramStart"/>
      <w:r>
        <w:rPr>
          <w:rFonts w:ascii="仿宋_GB2312" w:eastAsia="仿宋_GB2312" w:hint="eastAsia"/>
          <w:sz w:val="24"/>
          <w:szCs w:val="24"/>
        </w:rPr>
        <w:t>除利率</w:t>
      </w:r>
      <w:proofErr w:type="gramEnd"/>
      <w:r>
        <w:rPr>
          <w:rFonts w:ascii="仿宋_GB2312" w:eastAsia="仿宋_GB2312" w:hint="eastAsia"/>
          <w:sz w:val="24"/>
          <w:szCs w:val="24"/>
        </w:rPr>
        <w:t>期货和利率期权尚未推出外，基本涵盖了所有种类的利率和汇率衍生产品。</w:t>
      </w:r>
    </w:p>
    <w:p w:rsidR="00056A57" w:rsidRDefault="00056A57" w:rsidP="009703EF">
      <w:pPr>
        <w:spacing w:line="360" w:lineRule="auto"/>
        <w:ind w:firstLineChars="200" w:firstLine="480"/>
        <w:rPr>
          <w:rFonts w:ascii="仿宋_GB2312" w:eastAsia="仿宋_GB2312" w:hint="eastAsia"/>
          <w:sz w:val="24"/>
          <w:szCs w:val="24"/>
        </w:rPr>
      </w:pPr>
    </w:p>
    <w:p w:rsidR="00D143F4" w:rsidRDefault="00D143F4" w:rsidP="009703EF">
      <w:pPr>
        <w:spacing w:line="360" w:lineRule="auto"/>
        <w:ind w:firstLineChars="200" w:firstLine="480"/>
        <w:rPr>
          <w:rFonts w:ascii="仿宋_GB2312" w:eastAsia="仿宋_GB2312" w:hint="eastAsia"/>
          <w:sz w:val="24"/>
          <w:szCs w:val="24"/>
        </w:rPr>
      </w:pPr>
      <w:r>
        <w:rPr>
          <w:rFonts w:ascii="仿宋_GB2312" w:eastAsia="仿宋_GB2312" w:hint="eastAsia"/>
          <w:sz w:val="24"/>
          <w:szCs w:val="24"/>
        </w:rPr>
        <w:t>此外，按照金融交易的管辖权范围还可以划分为在岸金融市场和离岸金融市场。</w:t>
      </w:r>
    </w:p>
    <w:p w:rsidR="009A405B" w:rsidRDefault="009A405B" w:rsidP="009A405B">
      <w:pPr>
        <w:spacing w:line="360" w:lineRule="auto"/>
        <w:ind w:firstLineChars="200" w:firstLine="482"/>
        <w:rPr>
          <w:rFonts w:ascii="仿宋_GB2312" w:eastAsia="仿宋_GB2312" w:hint="eastAsia"/>
          <w:sz w:val="24"/>
          <w:szCs w:val="24"/>
        </w:rPr>
      </w:pPr>
      <w:r w:rsidRPr="00D143F4">
        <w:rPr>
          <w:rFonts w:ascii="仿宋_GB2312" w:eastAsia="仿宋_GB2312" w:hint="eastAsia"/>
          <w:b/>
          <w:sz w:val="24"/>
          <w:szCs w:val="24"/>
        </w:rPr>
        <w:t>***</w:t>
      </w:r>
      <w:r w:rsidR="00D17AF2">
        <w:rPr>
          <w:rFonts w:ascii="仿宋_GB2312" w:eastAsia="仿宋_GB2312" w:hint="eastAsia"/>
          <w:sz w:val="24"/>
          <w:szCs w:val="24"/>
        </w:rPr>
        <w:t>S7</w:t>
      </w:r>
      <w:r>
        <w:rPr>
          <w:rFonts w:ascii="仿宋_GB2312" w:eastAsia="仿宋_GB2312" w:hint="eastAsia"/>
          <w:sz w:val="24"/>
          <w:szCs w:val="24"/>
        </w:rPr>
        <w:t>中虚线箭头表示某个市场在不同的划分标准下可以有多个属性，例如1）拆借市场和票据市场通常被归入货币市场范畴；2）外汇市场既包括外汇现货市场（即期市场）也包括外汇衍生品市场。</w:t>
      </w:r>
    </w:p>
    <w:sectPr w:rsidR="009A405B" w:rsidSect="003A5F3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008" w:rsidRDefault="007B2008" w:rsidP="009703EF">
      <w:r>
        <w:separator/>
      </w:r>
    </w:p>
  </w:endnote>
  <w:endnote w:type="continuationSeparator" w:id="0">
    <w:p w:rsidR="007B2008" w:rsidRDefault="007B2008" w:rsidP="009703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99610"/>
      <w:docPartObj>
        <w:docPartGallery w:val="Page Numbers (Bottom of Page)"/>
        <w:docPartUnique/>
      </w:docPartObj>
    </w:sdtPr>
    <w:sdtContent>
      <w:p w:rsidR="008822D0" w:rsidRDefault="008822D0">
        <w:pPr>
          <w:pStyle w:val="a5"/>
          <w:jc w:val="center"/>
        </w:pPr>
        <w:fldSimple w:instr=" PAGE   \* MERGEFORMAT ">
          <w:r w:rsidR="004F5442" w:rsidRPr="004F5442">
            <w:rPr>
              <w:noProof/>
              <w:lang w:val="zh-CN"/>
            </w:rPr>
            <w:t>5</w:t>
          </w:r>
        </w:fldSimple>
      </w:p>
    </w:sdtContent>
  </w:sdt>
  <w:p w:rsidR="008822D0" w:rsidRDefault="008822D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008" w:rsidRDefault="007B2008" w:rsidP="009703EF">
      <w:r>
        <w:separator/>
      </w:r>
    </w:p>
  </w:footnote>
  <w:footnote w:type="continuationSeparator" w:id="0">
    <w:p w:rsidR="007B2008" w:rsidRDefault="007B2008" w:rsidP="009703EF">
      <w:r>
        <w:continuationSeparator/>
      </w:r>
    </w:p>
  </w:footnote>
  <w:footnote w:id="1">
    <w:p w:rsidR="00B91648" w:rsidRDefault="00B91648">
      <w:pPr>
        <w:pStyle w:val="a7"/>
        <w:rPr>
          <w:rFonts w:hint="eastAsia"/>
        </w:rPr>
      </w:pPr>
      <w:r>
        <w:rPr>
          <w:rStyle w:val="a8"/>
        </w:rPr>
        <w:footnoteRef/>
      </w:r>
      <w:r>
        <w:t xml:space="preserve"> </w:t>
      </w:r>
      <w:r>
        <w:rPr>
          <w:rFonts w:hint="eastAsia"/>
        </w:rPr>
        <w:t>关于世界上最古老银行的成立时间，有多种说法，前后相差</w:t>
      </w:r>
      <w:r>
        <w:rPr>
          <w:rFonts w:hint="eastAsia"/>
        </w:rPr>
        <w:t>100-400</w:t>
      </w:r>
      <w:r>
        <w:rPr>
          <w:rFonts w:hint="eastAsia"/>
        </w:rPr>
        <w:t>年，已无从考证，但产生于意大利则是一致观点。</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86D65"/>
    <w:multiLevelType w:val="hybridMultilevel"/>
    <w:tmpl w:val="B7A0E452"/>
    <w:lvl w:ilvl="0" w:tplc="D7FA39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5756E2"/>
    <w:multiLevelType w:val="hybridMultilevel"/>
    <w:tmpl w:val="C1BCF120"/>
    <w:lvl w:ilvl="0" w:tplc="DD64F0C0">
      <w:start w:val="1"/>
      <w:numFmt w:val="bullet"/>
      <w:lvlText w:val=""/>
      <w:lvlJc w:val="left"/>
      <w:pPr>
        <w:tabs>
          <w:tab w:val="num" w:pos="720"/>
        </w:tabs>
        <w:ind w:left="720" w:hanging="360"/>
      </w:pPr>
      <w:rPr>
        <w:rFonts w:ascii="Wingdings" w:hAnsi="Wingdings" w:hint="default"/>
      </w:rPr>
    </w:lvl>
    <w:lvl w:ilvl="1" w:tplc="A2F06078" w:tentative="1">
      <w:start w:val="1"/>
      <w:numFmt w:val="bullet"/>
      <w:lvlText w:val=""/>
      <w:lvlJc w:val="left"/>
      <w:pPr>
        <w:tabs>
          <w:tab w:val="num" w:pos="1440"/>
        </w:tabs>
        <w:ind w:left="1440" w:hanging="360"/>
      </w:pPr>
      <w:rPr>
        <w:rFonts w:ascii="Wingdings" w:hAnsi="Wingdings" w:hint="default"/>
      </w:rPr>
    </w:lvl>
    <w:lvl w:ilvl="2" w:tplc="72628580" w:tentative="1">
      <w:start w:val="1"/>
      <w:numFmt w:val="bullet"/>
      <w:lvlText w:val=""/>
      <w:lvlJc w:val="left"/>
      <w:pPr>
        <w:tabs>
          <w:tab w:val="num" w:pos="2160"/>
        </w:tabs>
        <w:ind w:left="2160" w:hanging="360"/>
      </w:pPr>
      <w:rPr>
        <w:rFonts w:ascii="Wingdings" w:hAnsi="Wingdings" w:hint="default"/>
      </w:rPr>
    </w:lvl>
    <w:lvl w:ilvl="3" w:tplc="E45C4ED2" w:tentative="1">
      <w:start w:val="1"/>
      <w:numFmt w:val="bullet"/>
      <w:lvlText w:val=""/>
      <w:lvlJc w:val="left"/>
      <w:pPr>
        <w:tabs>
          <w:tab w:val="num" w:pos="2880"/>
        </w:tabs>
        <w:ind w:left="2880" w:hanging="360"/>
      </w:pPr>
      <w:rPr>
        <w:rFonts w:ascii="Wingdings" w:hAnsi="Wingdings" w:hint="default"/>
      </w:rPr>
    </w:lvl>
    <w:lvl w:ilvl="4" w:tplc="34E48736" w:tentative="1">
      <w:start w:val="1"/>
      <w:numFmt w:val="bullet"/>
      <w:lvlText w:val=""/>
      <w:lvlJc w:val="left"/>
      <w:pPr>
        <w:tabs>
          <w:tab w:val="num" w:pos="3600"/>
        </w:tabs>
        <w:ind w:left="3600" w:hanging="360"/>
      </w:pPr>
      <w:rPr>
        <w:rFonts w:ascii="Wingdings" w:hAnsi="Wingdings" w:hint="default"/>
      </w:rPr>
    </w:lvl>
    <w:lvl w:ilvl="5" w:tplc="8A08ED86" w:tentative="1">
      <w:start w:val="1"/>
      <w:numFmt w:val="bullet"/>
      <w:lvlText w:val=""/>
      <w:lvlJc w:val="left"/>
      <w:pPr>
        <w:tabs>
          <w:tab w:val="num" w:pos="4320"/>
        </w:tabs>
        <w:ind w:left="4320" w:hanging="360"/>
      </w:pPr>
      <w:rPr>
        <w:rFonts w:ascii="Wingdings" w:hAnsi="Wingdings" w:hint="default"/>
      </w:rPr>
    </w:lvl>
    <w:lvl w:ilvl="6" w:tplc="BD16ABD0" w:tentative="1">
      <w:start w:val="1"/>
      <w:numFmt w:val="bullet"/>
      <w:lvlText w:val=""/>
      <w:lvlJc w:val="left"/>
      <w:pPr>
        <w:tabs>
          <w:tab w:val="num" w:pos="5040"/>
        </w:tabs>
        <w:ind w:left="5040" w:hanging="360"/>
      </w:pPr>
      <w:rPr>
        <w:rFonts w:ascii="Wingdings" w:hAnsi="Wingdings" w:hint="default"/>
      </w:rPr>
    </w:lvl>
    <w:lvl w:ilvl="7" w:tplc="C306494A" w:tentative="1">
      <w:start w:val="1"/>
      <w:numFmt w:val="bullet"/>
      <w:lvlText w:val=""/>
      <w:lvlJc w:val="left"/>
      <w:pPr>
        <w:tabs>
          <w:tab w:val="num" w:pos="5760"/>
        </w:tabs>
        <w:ind w:left="5760" w:hanging="360"/>
      </w:pPr>
      <w:rPr>
        <w:rFonts w:ascii="Wingdings" w:hAnsi="Wingdings" w:hint="default"/>
      </w:rPr>
    </w:lvl>
    <w:lvl w:ilvl="8" w:tplc="2DF437A4" w:tentative="1">
      <w:start w:val="1"/>
      <w:numFmt w:val="bullet"/>
      <w:lvlText w:val=""/>
      <w:lvlJc w:val="left"/>
      <w:pPr>
        <w:tabs>
          <w:tab w:val="num" w:pos="6480"/>
        </w:tabs>
        <w:ind w:left="6480" w:hanging="360"/>
      </w:pPr>
      <w:rPr>
        <w:rFonts w:ascii="Wingdings" w:hAnsi="Wingdings" w:hint="default"/>
      </w:rPr>
    </w:lvl>
  </w:abstractNum>
  <w:abstractNum w:abstractNumId="2">
    <w:nsid w:val="543D79E1"/>
    <w:multiLevelType w:val="hybridMultilevel"/>
    <w:tmpl w:val="565EB4D6"/>
    <w:lvl w:ilvl="0" w:tplc="C60C2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1506795"/>
    <w:multiLevelType w:val="hybridMultilevel"/>
    <w:tmpl w:val="37BC7054"/>
    <w:lvl w:ilvl="0" w:tplc="BDCCF276">
      <w:start w:val="1"/>
      <w:numFmt w:val="bullet"/>
      <w:lvlText w:val=""/>
      <w:lvlJc w:val="left"/>
      <w:pPr>
        <w:tabs>
          <w:tab w:val="num" w:pos="720"/>
        </w:tabs>
        <w:ind w:left="720" w:hanging="360"/>
      </w:pPr>
      <w:rPr>
        <w:rFonts w:ascii="Wingdings" w:hAnsi="Wingdings" w:hint="default"/>
      </w:rPr>
    </w:lvl>
    <w:lvl w:ilvl="1" w:tplc="403A532C" w:tentative="1">
      <w:start w:val="1"/>
      <w:numFmt w:val="bullet"/>
      <w:lvlText w:val=""/>
      <w:lvlJc w:val="left"/>
      <w:pPr>
        <w:tabs>
          <w:tab w:val="num" w:pos="1440"/>
        </w:tabs>
        <w:ind w:left="1440" w:hanging="360"/>
      </w:pPr>
      <w:rPr>
        <w:rFonts w:ascii="Wingdings" w:hAnsi="Wingdings" w:hint="default"/>
      </w:rPr>
    </w:lvl>
    <w:lvl w:ilvl="2" w:tplc="116A52A6" w:tentative="1">
      <w:start w:val="1"/>
      <w:numFmt w:val="bullet"/>
      <w:lvlText w:val=""/>
      <w:lvlJc w:val="left"/>
      <w:pPr>
        <w:tabs>
          <w:tab w:val="num" w:pos="2160"/>
        </w:tabs>
        <w:ind w:left="2160" w:hanging="360"/>
      </w:pPr>
      <w:rPr>
        <w:rFonts w:ascii="Wingdings" w:hAnsi="Wingdings" w:hint="default"/>
      </w:rPr>
    </w:lvl>
    <w:lvl w:ilvl="3" w:tplc="05A627C2" w:tentative="1">
      <w:start w:val="1"/>
      <w:numFmt w:val="bullet"/>
      <w:lvlText w:val=""/>
      <w:lvlJc w:val="left"/>
      <w:pPr>
        <w:tabs>
          <w:tab w:val="num" w:pos="2880"/>
        </w:tabs>
        <w:ind w:left="2880" w:hanging="360"/>
      </w:pPr>
      <w:rPr>
        <w:rFonts w:ascii="Wingdings" w:hAnsi="Wingdings" w:hint="default"/>
      </w:rPr>
    </w:lvl>
    <w:lvl w:ilvl="4" w:tplc="AADAE432" w:tentative="1">
      <w:start w:val="1"/>
      <w:numFmt w:val="bullet"/>
      <w:lvlText w:val=""/>
      <w:lvlJc w:val="left"/>
      <w:pPr>
        <w:tabs>
          <w:tab w:val="num" w:pos="3600"/>
        </w:tabs>
        <w:ind w:left="3600" w:hanging="360"/>
      </w:pPr>
      <w:rPr>
        <w:rFonts w:ascii="Wingdings" w:hAnsi="Wingdings" w:hint="default"/>
      </w:rPr>
    </w:lvl>
    <w:lvl w:ilvl="5" w:tplc="D13687B8" w:tentative="1">
      <w:start w:val="1"/>
      <w:numFmt w:val="bullet"/>
      <w:lvlText w:val=""/>
      <w:lvlJc w:val="left"/>
      <w:pPr>
        <w:tabs>
          <w:tab w:val="num" w:pos="4320"/>
        </w:tabs>
        <w:ind w:left="4320" w:hanging="360"/>
      </w:pPr>
      <w:rPr>
        <w:rFonts w:ascii="Wingdings" w:hAnsi="Wingdings" w:hint="default"/>
      </w:rPr>
    </w:lvl>
    <w:lvl w:ilvl="6" w:tplc="34D06DDA" w:tentative="1">
      <w:start w:val="1"/>
      <w:numFmt w:val="bullet"/>
      <w:lvlText w:val=""/>
      <w:lvlJc w:val="left"/>
      <w:pPr>
        <w:tabs>
          <w:tab w:val="num" w:pos="5040"/>
        </w:tabs>
        <w:ind w:left="5040" w:hanging="360"/>
      </w:pPr>
      <w:rPr>
        <w:rFonts w:ascii="Wingdings" w:hAnsi="Wingdings" w:hint="default"/>
      </w:rPr>
    </w:lvl>
    <w:lvl w:ilvl="7" w:tplc="D7B8432C" w:tentative="1">
      <w:start w:val="1"/>
      <w:numFmt w:val="bullet"/>
      <w:lvlText w:val=""/>
      <w:lvlJc w:val="left"/>
      <w:pPr>
        <w:tabs>
          <w:tab w:val="num" w:pos="5760"/>
        </w:tabs>
        <w:ind w:left="5760" w:hanging="360"/>
      </w:pPr>
      <w:rPr>
        <w:rFonts w:ascii="Wingdings" w:hAnsi="Wingdings" w:hint="default"/>
      </w:rPr>
    </w:lvl>
    <w:lvl w:ilvl="8" w:tplc="69A434C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4D71"/>
    <w:rsid w:val="00056A57"/>
    <w:rsid w:val="00120211"/>
    <w:rsid w:val="001A2033"/>
    <w:rsid w:val="001F6F86"/>
    <w:rsid w:val="00220F25"/>
    <w:rsid w:val="003344B6"/>
    <w:rsid w:val="003A5F35"/>
    <w:rsid w:val="003F4289"/>
    <w:rsid w:val="004603D7"/>
    <w:rsid w:val="004F5442"/>
    <w:rsid w:val="005B3C2E"/>
    <w:rsid w:val="00616BF2"/>
    <w:rsid w:val="00793BC4"/>
    <w:rsid w:val="007A5FBD"/>
    <w:rsid w:val="007B2008"/>
    <w:rsid w:val="007F3647"/>
    <w:rsid w:val="00860275"/>
    <w:rsid w:val="008822D0"/>
    <w:rsid w:val="008A4316"/>
    <w:rsid w:val="00915C1B"/>
    <w:rsid w:val="00923A86"/>
    <w:rsid w:val="009703EF"/>
    <w:rsid w:val="00983DE3"/>
    <w:rsid w:val="009A405B"/>
    <w:rsid w:val="00A562C8"/>
    <w:rsid w:val="00B02ADB"/>
    <w:rsid w:val="00B45914"/>
    <w:rsid w:val="00B91648"/>
    <w:rsid w:val="00C02B28"/>
    <w:rsid w:val="00D143F4"/>
    <w:rsid w:val="00D17AF2"/>
    <w:rsid w:val="00D33080"/>
    <w:rsid w:val="00D74D71"/>
    <w:rsid w:val="00E43C06"/>
    <w:rsid w:val="00EA652B"/>
    <w:rsid w:val="00FE61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F35"/>
    <w:pPr>
      <w:widowControl w:val="0"/>
      <w:jc w:val="both"/>
    </w:pPr>
  </w:style>
  <w:style w:type="paragraph" w:styleId="2">
    <w:name w:val="heading 2"/>
    <w:basedOn w:val="a"/>
    <w:next w:val="a"/>
    <w:link w:val="2Char"/>
    <w:uiPriority w:val="9"/>
    <w:semiHidden/>
    <w:unhideWhenUsed/>
    <w:qFormat/>
    <w:rsid w:val="004F54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3C2E"/>
    <w:pPr>
      <w:ind w:firstLineChars="200" w:firstLine="420"/>
    </w:pPr>
  </w:style>
  <w:style w:type="paragraph" w:styleId="a4">
    <w:name w:val="header"/>
    <w:basedOn w:val="a"/>
    <w:link w:val="Char"/>
    <w:uiPriority w:val="99"/>
    <w:semiHidden/>
    <w:unhideWhenUsed/>
    <w:rsid w:val="009703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703EF"/>
    <w:rPr>
      <w:sz w:val="18"/>
      <w:szCs w:val="18"/>
    </w:rPr>
  </w:style>
  <w:style w:type="paragraph" w:styleId="a5">
    <w:name w:val="footer"/>
    <w:basedOn w:val="a"/>
    <w:link w:val="Char0"/>
    <w:uiPriority w:val="99"/>
    <w:unhideWhenUsed/>
    <w:rsid w:val="009703EF"/>
    <w:pPr>
      <w:tabs>
        <w:tab w:val="center" w:pos="4153"/>
        <w:tab w:val="right" w:pos="8306"/>
      </w:tabs>
      <w:snapToGrid w:val="0"/>
      <w:jc w:val="left"/>
    </w:pPr>
    <w:rPr>
      <w:sz w:val="18"/>
      <w:szCs w:val="18"/>
    </w:rPr>
  </w:style>
  <w:style w:type="character" w:customStyle="1" w:styleId="Char0">
    <w:name w:val="页脚 Char"/>
    <w:basedOn w:val="a0"/>
    <w:link w:val="a5"/>
    <w:uiPriority w:val="99"/>
    <w:rsid w:val="009703EF"/>
    <w:rPr>
      <w:sz w:val="18"/>
      <w:szCs w:val="18"/>
    </w:rPr>
  </w:style>
  <w:style w:type="paragraph" w:styleId="a6">
    <w:name w:val="Normal (Web)"/>
    <w:basedOn w:val="a"/>
    <w:uiPriority w:val="99"/>
    <w:unhideWhenUsed/>
    <w:rsid w:val="00220F25"/>
    <w:pPr>
      <w:widowControl/>
      <w:spacing w:before="100" w:beforeAutospacing="1" w:after="100" w:afterAutospacing="1"/>
      <w:jc w:val="left"/>
    </w:pPr>
    <w:rPr>
      <w:rFonts w:ascii="宋体" w:eastAsia="宋体" w:hAnsi="宋体" w:cs="宋体"/>
      <w:kern w:val="0"/>
      <w:sz w:val="24"/>
      <w:szCs w:val="24"/>
    </w:rPr>
  </w:style>
  <w:style w:type="paragraph" w:styleId="a7">
    <w:name w:val="footnote text"/>
    <w:basedOn w:val="a"/>
    <w:link w:val="Char1"/>
    <w:uiPriority w:val="99"/>
    <w:semiHidden/>
    <w:unhideWhenUsed/>
    <w:rsid w:val="00B91648"/>
    <w:pPr>
      <w:snapToGrid w:val="0"/>
      <w:jc w:val="left"/>
    </w:pPr>
    <w:rPr>
      <w:sz w:val="18"/>
      <w:szCs w:val="18"/>
    </w:rPr>
  </w:style>
  <w:style w:type="character" w:customStyle="1" w:styleId="Char1">
    <w:name w:val="脚注文本 Char"/>
    <w:basedOn w:val="a0"/>
    <w:link w:val="a7"/>
    <w:uiPriority w:val="99"/>
    <w:semiHidden/>
    <w:rsid w:val="00B91648"/>
    <w:rPr>
      <w:sz w:val="18"/>
      <w:szCs w:val="18"/>
    </w:rPr>
  </w:style>
  <w:style w:type="character" w:styleId="a8">
    <w:name w:val="footnote reference"/>
    <w:basedOn w:val="a0"/>
    <w:uiPriority w:val="99"/>
    <w:semiHidden/>
    <w:unhideWhenUsed/>
    <w:rsid w:val="00B91648"/>
    <w:rPr>
      <w:vertAlign w:val="superscript"/>
    </w:rPr>
  </w:style>
  <w:style w:type="character" w:customStyle="1" w:styleId="2Char">
    <w:name w:val="标题 2 Char"/>
    <w:basedOn w:val="a0"/>
    <w:link w:val="2"/>
    <w:uiPriority w:val="9"/>
    <w:semiHidden/>
    <w:rsid w:val="004F5442"/>
    <w:rPr>
      <w:rFonts w:asciiTheme="majorHAnsi" w:eastAsiaTheme="majorEastAsia" w:hAnsiTheme="majorHAnsi" w:cstheme="majorBidi"/>
      <w:b/>
      <w:bCs/>
      <w:sz w:val="32"/>
      <w:szCs w:val="32"/>
    </w:rPr>
  </w:style>
  <w:style w:type="paragraph" w:styleId="a9">
    <w:name w:val="Document Map"/>
    <w:basedOn w:val="a"/>
    <w:link w:val="Char2"/>
    <w:uiPriority w:val="99"/>
    <w:semiHidden/>
    <w:unhideWhenUsed/>
    <w:rsid w:val="004F5442"/>
    <w:rPr>
      <w:rFonts w:ascii="宋体" w:eastAsia="宋体"/>
      <w:sz w:val="18"/>
      <w:szCs w:val="18"/>
    </w:rPr>
  </w:style>
  <w:style w:type="character" w:customStyle="1" w:styleId="Char2">
    <w:name w:val="文档结构图 Char"/>
    <w:basedOn w:val="a0"/>
    <w:link w:val="a9"/>
    <w:uiPriority w:val="99"/>
    <w:semiHidden/>
    <w:rsid w:val="004F544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44393491">
      <w:bodyDiv w:val="1"/>
      <w:marLeft w:val="0"/>
      <w:marRight w:val="0"/>
      <w:marTop w:val="0"/>
      <w:marBottom w:val="0"/>
      <w:divBdr>
        <w:top w:val="none" w:sz="0" w:space="0" w:color="auto"/>
        <w:left w:val="none" w:sz="0" w:space="0" w:color="auto"/>
        <w:bottom w:val="none" w:sz="0" w:space="0" w:color="auto"/>
        <w:right w:val="none" w:sz="0" w:space="0" w:color="auto"/>
      </w:divBdr>
    </w:div>
    <w:div w:id="286395507">
      <w:bodyDiv w:val="1"/>
      <w:marLeft w:val="0"/>
      <w:marRight w:val="0"/>
      <w:marTop w:val="0"/>
      <w:marBottom w:val="0"/>
      <w:divBdr>
        <w:top w:val="none" w:sz="0" w:space="0" w:color="auto"/>
        <w:left w:val="none" w:sz="0" w:space="0" w:color="auto"/>
        <w:bottom w:val="none" w:sz="0" w:space="0" w:color="auto"/>
        <w:right w:val="none" w:sz="0" w:space="0" w:color="auto"/>
      </w:divBdr>
      <w:divsChild>
        <w:div w:id="2040888587">
          <w:marLeft w:val="547"/>
          <w:marRight w:val="0"/>
          <w:marTop w:val="154"/>
          <w:marBottom w:val="0"/>
          <w:divBdr>
            <w:top w:val="none" w:sz="0" w:space="0" w:color="auto"/>
            <w:left w:val="none" w:sz="0" w:space="0" w:color="auto"/>
            <w:bottom w:val="none" w:sz="0" w:space="0" w:color="auto"/>
            <w:right w:val="none" w:sz="0" w:space="0" w:color="auto"/>
          </w:divBdr>
        </w:div>
        <w:div w:id="1001852891">
          <w:marLeft w:val="547"/>
          <w:marRight w:val="0"/>
          <w:marTop w:val="154"/>
          <w:marBottom w:val="0"/>
          <w:divBdr>
            <w:top w:val="none" w:sz="0" w:space="0" w:color="auto"/>
            <w:left w:val="none" w:sz="0" w:space="0" w:color="auto"/>
            <w:bottom w:val="none" w:sz="0" w:space="0" w:color="auto"/>
            <w:right w:val="none" w:sz="0" w:space="0" w:color="auto"/>
          </w:divBdr>
        </w:div>
        <w:div w:id="1473400421">
          <w:marLeft w:val="547"/>
          <w:marRight w:val="0"/>
          <w:marTop w:val="154"/>
          <w:marBottom w:val="0"/>
          <w:divBdr>
            <w:top w:val="none" w:sz="0" w:space="0" w:color="auto"/>
            <w:left w:val="none" w:sz="0" w:space="0" w:color="auto"/>
            <w:bottom w:val="none" w:sz="0" w:space="0" w:color="auto"/>
            <w:right w:val="none" w:sz="0" w:space="0" w:color="auto"/>
          </w:divBdr>
        </w:div>
      </w:divsChild>
    </w:div>
    <w:div w:id="456994964">
      <w:bodyDiv w:val="1"/>
      <w:marLeft w:val="0"/>
      <w:marRight w:val="0"/>
      <w:marTop w:val="0"/>
      <w:marBottom w:val="0"/>
      <w:divBdr>
        <w:top w:val="none" w:sz="0" w:space="0" w:color="auto"/>
        <w:left w:val="none" w:sz="0" w:space="0" w:color="auto"/>
        <w:bottom w:val="none" w:sz="0" w:space="0" w:color="auto"/>
        <w:right w:val="none" w:sz="0" w:space="0" w:color="auto"/>
      </w:divBdr>
      <w:divsChild>
        <w:div w:id="1993026724">
          <w:marLeft w:val="547"/>
          <w:marRight w:val="0"/>
          <w:marTop w:val="154"/>
          <w:marBottom w:val="0"/>
          <w:divBdr>
            <w:top w:val="none" w:sz="0" w:space="0" w:color="auto"/>
            <w:left w:val="none" w:sz="0" w:space="0" w:color="auto"/>
            <w:bottom w:val="none" w:sz="0" w:space="0" w:color="auto"/>
            <w:right w:val="none" w:sz="0" w:space="0" w:color="auto"/>
          </w:divBdr>
        </w:div>
        <w:div w:id="518349061">
          <w:marLeft w:val="547"/>
          <w:marRight w:val="0"/>
          <w:marTop w:val="154"/>
          <w:marBottom w:val="0"/>
          <w:divBdr>
            <w:top w:val="none" w:sz="0" w:space="0" w:color="auto"/>
            <w:left w:val="none" w:sz="0" w:space="0" w:color="auto"/>
            <w:bottom w:val="none" w:sz="0" w:space="0" w:color="auto"/>
            <w:right w:val="none" w:sz="0" w:space="0" w:color="auto"/>
          </w:divBdr>
        </w:div>
      </w:divsChild>
    </w:div>
    <w:div w:id="892618300">
      <w:bodyDiv w:val="1"/>
      <w:marLeft w:val="0"/>
      <w:marRight w:val="0"/>
      <w:marTop w:val="0"/>
      <w:marBottom w:val="0"/>
      <w:divBdr>
        <w:top w:val="none" w:sz="0" w:space="0" w:color="auto"/>
        <w:left w:val="none" w:sz="0" w:space="0" w:color="auto"/>
        <w:bottom w:val="none" w:sz="0" w:space="0" w:color="auto"/>
        <w:right w:val="none" w:sz="0" w:space="0" w:color="auto"/>
      </w:divBdr>
      <w:divsChild>
        <w:div w:id="32894222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995768604">
      <w:bodyDiv w:val="1"/>
      <w:marLeft w:val="0"/>
      <w:marRight w:val="0"/>
      <w:marTop w:val="0"/>
      <w:marBottom w:val="0"/>
      <w:divBdr>
        <w:top w:val="none" w:sz="0" w:space="0" w:color="auto"/>
        <w:left w:val="none" w:sz="0" w:space="0" w:color="auto"/>
        <w:bottom w:val="none" w:sz="0" w:space="0" w:color="auto"/>
        <w:right w:val="none" w:sz="0" w:space="0" w:color="auto"/>
      </w:divBdr>
      <w:divsChild>
        <w:div w:id="1834106060">
          <w:marLeft w:val="547"/>
          <w:marRight w:val="0"/>
          <w:marTop w:val="154"/>
          <w:marBottom w:val="0"/>
          <w:divBdr>
            <w:top w:val="none" w:sz="0" w:space="0" w:color="auto"/>
            <w:left w:val="none" w:sz="0" w:space="0" w:color="auto"/>
            <w:bottom w:val="none" w:sz="0" w:space="0" w:color="auto"/>
            <w:right w:val="none" w:sz="0" w:space="0" w:color="auto"/>
          </w:divBdr>
        </w:div>
        <w:div w:id="156463744">
          <w:marLeft w:val="547"/>
          <w:marRight w:val="0"/>
          <w:marTop w:val="154"/>
          <w:marBottom w:val="0"/>
          <w:divBdr>
            <w:top w:val="none" w:sz="0" w:space="0" w:color="auto"/>
            <w:left w:val="none" w:sz="0" w:space="0" w:color="auto"/>
            <w:bottom w:val="none" w:sz="0" w:space="0" w:color="auto"/>
            <w:right w:val="none" w:sz="0" w:space="0" w:color="auto"/>
          </w:divBdr>
        </w:div>
        <w:div w:id="801271140">
          <w:marLeft w:val="547"/>
          <w:marRight w:val="0"/>
          <w:marTop w:val="154"/>
          <w:marBottom w:val="0"/>
          <w:divBdr>
            <w:top w:val="none" w:sz="0" w:space="0" w:color="auto"/>
            <w:left w:val="none" w:sz="0" w:space="0" w:color="auto"/>
            <w:bottom w:val="none" w:sz="0" w:space="0" w:color="auto"/>
            <w:right w:val="none" w:sz="0" w:space="0" w:color="auto"/>
          </w:divBdr>
        </w:div>
      </w:divsChild>
    </w:div>
    <w:div w:id="1451632560">
      <w:bodyDiv w:val="1"/>
      <w:marLeft w:val="0"/>
      <w:marRight w:val="0"/>
      <w:marTop w:val="0"/>
      <w:marBottom w:val="0"/>
      <w:divBdr>
        <w:top w:val="none" w:sz="0" w:space="0" w:color="auto"/>
        <w:left w:val="none" w:sz="0" w:space="0" w:color="auto"/>
        <w:bottom w:val="none" w:sz="0" w:space="0" w:color="auto"/>
        <w:right w:val="none" w:sz="0" w:space="0" w:color="auto"/>
      </w:divBdr>
      <w:divsChild>
        <w:div w:id="1920555460">
          <w:marLeft w:val="547"/>
          <w:marRight w:val="0"/>
          <w:marTop w:val="154"/>
          <w:marBottom w:val="0"/>
          <w:divBdr>
            <w:top w:val="none" w:sz="0" w:space="0" w:color="auto"/>
            <w:left w:val="none" w:sz="0" w:space="0" w:color="auto"/>
            <w:bottom w:val="none" w:sz="0" w:space="0" w:color="auto"/>
            <w:right w:val="none" w:sz="0" w:space="0" w:color="auto"/>
          </w:divBdr>
        </w:div>
        <w:div w:id="1401903531">
          <w:marLeft w:val="547"/>
          <w:marRight w:val="0"/>
          <w:marTop w:val="154"/>
          <w:marBottom w:val="0"/>
          <w:divBdr>
            <w:top w:val="none" w:sz="0" w:space="0" w:color="auto"/>
            <w:left w:val="none" w:sz="0" w:space="0" w:color="auto"/>
            <w:bottom w:val="none" w:sz="0" w:space="0" w:color="auto"/>
            <w:right w:val="none" w:sz="0" w:space="0" w:color="auto"/>
          </w:divBdr>
        </w:div>
        <w:div w:id="555318990">
          <w:marLeft w:val="547"/>
          <w:marRight w:val="0"/>
          <w:marTop w:val="154"/>
          <w:marBottom w:val="0"/>
          <w:divBdr>
            <w:top w:val="none" w:sz="0" w:space="0" w:color="auto"/>
            <w:left w:val="none" w:sz="0" w:space="0" w:color="auto"/>
            <w:bottom w:val="none" w:sz="0" w:space="0" w:color="auto"/>
            <w:right w:val="none" w:sz="0" w:space="0" w:color="auto"/>
          </w:divBdr>
        </w:div>
      </w:divsChild>
    </w:div>
    <w:div w:id="1540707049">
      <w:bodyDiv w:val="1"/>
      <w:marLeft w:val="0"/>
      <w:marRight w:val="0"/>
      <w:marTop w:val="0"/>
      <w:marBottom w:val="0"/>
      <w:divBdr>
        <w:top w:val="none" w:sz="0" w:space="0" w:color="auto"/>
        <w:left w:val="none" w:sz="0" w:space="0" w:color="auto"/>
        <w:bottom w:val="none" w:sz="0" w:space="0" w:color="auto"/>
        <w:right w:val="none" w:sz="0" w:space="0" w:color="auto"/>
      </w:divBdr>
    </w:div>
    <w:div w:id="1558542146">
      <w:bodyDiv w:val="1"/>
      <w:marLeft w:val="0"/>
      <w:marRight w:val="0"/>
      <w:marTop w:val="0"/>
      <w:marBottom w:val="0"/>
      <w:divBdr>
        <w:top w:val="none" w:sz="0" w:space="0" w:color="auto"/>
        <w:left w:val="none" w:sz="0" w:space="0" w:color="auto"/>
        <w:bottom w:val="none" w:sz="0" w:space="0" w:color="auto"/>
        <w:right w:val="none" w:sz="0" w:space="0" w:color="auto"/>
      </w:divBdr>
      <w:divsChild>
        <w:div w:id="1353998632">
          <w:marLeft w:val="547"/>
          <w:marRight w:val="0"/>
          <w:marTop w:val="134"/>
          <w:marBottom w:val="0"/>
          <w:divBdr>
            <w:top w:val="none" w:sz="0" w:space="0" w:color="auto"/>
            <w:left w:val="none" w:sz="0" w:space="0" w:color="auto"/>
            <w:bottom w:val="none" w:sz="0" w:space="0" w:color="auto"/>
            <w:right w:val="none" w:sz="0" w:space="0" w:color="auto"/>
          </w:divBdr>
        </w:div>
      </w:divsChild>
    </w:div>
    <w:div w:id="1815102635">
      <w:bodyDiv w:val="1"/>
      <w:marLeft w:val="0"/>
      <w:marRight w:val="0"/>
      <w:marTop w:val="0"/>
      <w:marBottom w:val="0"/>
      <w:divBdr>
        <w:top w:val="none" w:sz="0" w:space="0" w:color="auto"/>
        <w:left w:val="none" w:sz="0" w:space="0" w:color="auto"/>
        <w:bottom w:val="none" w:sz="0" w:space="0" w:color="auto"/>
        <w:right w:val="none" w:sz="0" w:space="0" w:color="auto"/>
      </w:divBdr>
      <w:divsChild>
        <w:div w:id="614555314">
          <w:marLeft w:val="547"/>
          <w:marRight w:val="0"/>
          <w:marTop w:val="134"/>
          <w:marBottom w:val="0"/>
          <w:divBdr>
            <w:top w:val="none" w:sz="0" w:space="0" w:color="auto"/>
            <w:left w:val="none" w:sz="0" w:space="0" w:color="auto"/>
            <w:bottom w:val="none" w:sz="0" w:space="0" w:color="auto"/>
            <w:right w:val="none" w:sz="0" w:space="0" w:color="auto"/>
          </w:divBdr>
        </w:div>
        <w:div w:id="156724932">
          <w:marLeft w:val="547"/>
          <w:marRight w:val="0"/>
          <w:marTop w:val="134"/>
          <w:marBottom w:val="0"/>
          <w:divBdr>
            <w:top w:val="none" w:sz="0" w:space="0" w:color="auto"/>
            <w:left w:val="none" w:sz="0" w:space="0" w:color="auto"/>
            <w:bottom w:val="none" w:sz="0" w:space="0" w:color="auto"/>
            <w:right w:val="none" w:sz="0" w:space="0" w:color="auto"/>
          </w:divBdr>
        </w:div>
      </w:divsChild>
    </w:div>
    <w:div w:id="1876918138">
      <w:bodyDiv w:val="1"/>
      <w:marLeft w:val="0"/>
      <w:marRight w:val="0"/>
      <w:marTop w:val="0"/>
      <w:marBottom w:val="0"/>
      <w:divBdr>
        <w:top w:val="none" w:sz="0" w:space="0" w:color="auto"/>
        <w:left w:val="none" w:sz="0" w:space="0" w:color="auto"/>
        <w:bottom w:val="none" w:sz="0" w:space="0" w:color="auto"/>
        <w:right w:val="none" w:sz="0" w:space="0" w:color="auto"/>
      </w:divBdr>
      <w:divsChild>
        <w:div w:id="971984712">
          <w:marLeft w:val="547"/>
          <w:marRight w:val="0"/>
          <w:marTop w:val="134"/>
          <w:marBottom w:val="0"/>
          <w:divBdr>
            <w:top w:val="none" w:sz="0" w:space="0" w:color="auto"/>
            <w:left w:val="none" w:sz="0" w:space="0" w:color="auto"/>
            <w:bottom w:val="none" w:sz="0" w:space="0" w:color="auto"/>
            <w:right w:val="none" w:sz="0" w:space="0" w:color="auto"/>
          </w:divBdr>
        </w:div>
        <w:div w:id="299769322">
          <w:marLeft w:val="547"/>
          <w:marRight w:val="0"/>
          <w:marTop w:val="134"/>
          <w:marBottom w:val="0"/>
          <w:divBdr>
            <w:top w:val="none" w:sz="0" w:space="0" w:color="auto"/>
            <w:left w:val="none" w:sz="0" w:space="0" w:color="auto"/>
            <w:bottom w:val="none" w:sz="0" w:space="0" w:color="auto"/>
            <w:right w:val="none" w:sz="0" w:space="0" w:color="auto"/>
          </w:divBdr>
        </w:div>
        <w:div w:id="651255337">
          <w:marLeft w:val="547"/>
          <w:marRight w:val="0"/>
          <w:marTop w:val="134"/>
          <w:marBottom w:val="0"/>
          <w:divBdr>
            <w:top w:val="none" w:sz="0" w:space="0" w:color="auto"/>
            <w:left w:val="none" w:sz="0" w:space="0" w:color="auto"/>
            <w:bottom w:val="none" w:sz="0" w:space="0" w:color="auto"/>
            <w:right w:val="none" w:sz="0" w:space="0" w:color="auto"/>
          </w:divBdr>
        </w:div>
      </w:divsChild>
    </w:div>
    <w:div w:id="1987271625">
      <w:bodyDiv w:val="1"/>
      <w:marLeft w:val="0"/>
      <w:marRight w:val="0"/>
      <w:marTop w:val="0"/>
      <w:marBottom w:val="0"/>
      <w:divBdr>
        <w:top w:val="none" w:sz="0" w:space="0" w:color="auto"/>
        <w:left w:val="none" w:sz="0" w:space="0" w:color="auto"/>
        <w:bottom w:val="none" w:sz="0" w:space="0" w:color="auto"/>
        <w:right w:val="none" w:sz="0" w:space="0" w:color="auto"/>
      </w:divBdr>
    </w:div>
    <w:div w:id="2051877973">
      <w:bodyDiv w:val="1"/>
      <w:marLeft w:val="0"/>
      <w:marRight w:val="0"/>
      <w:marTop w:val="0"/>
      <w:marBottom w:val="0"/>
      <w:divBdr>
        <w:top w:val="none" w:sz="0" w:space="0" w:color="auto"/>
        <w:left w:val="none" w:sz="0" w:space="0" w:color="auto"/>
        <w:bottom w:val="none" w:sz="0" w:space="0" w:color="auto"/>
        <w:right w:val="none" w:sz="0" w:space="0" w:color="auto"/>
      </w:divBdr>
      <w:divsChild>
        <w:div w:id="1121847434">
          <w:marLeft w:val="547"/>
          <w:marRight w:val="0"/>
          <w:marTop w:val="154"/>
          <w:marBottom w:val="0"/>
          <w:divBdr>
            <w:top w:val="none" w:sz="0" w:space="0" w:color="auto"/>
            <w:left w:val="none" w:sz="0" w:space="0" w:color="auto"/>
            <w:bottom w:val="none" w:sz="0" w:space="0" w:color="auto"/>
            <w:right w:val="none" w:sz="0" w:space="0" w:color="auto"/>
          </w:divBdr>
        </w:div>
        <w:div w:id="324207199">
          <w:marLeft w:val="547"/>
          <w:marRight w:val="0"/>
          <w:marTop w:val="154"/>
          <w:marBottom w:val="0"/>
          <w:divBdr>
            <w:top w:val="none" w:sz="0" w:space="0" w:color="auto"/>
            <w:left w:val="none" w:sz="0" w:space="0" w:color="auto"/>
            <w:bottom w:val="none" w:sz="0" w:space="0" w:color="auto"/>
            <w:right w:val="none" w:sz="0" w:space="0" w:color="auto"/>
          </w:divBdr>
        </w:div>
      </w:divsChild>
    </w:div>
    <w:div w:id="2083290416">
      <w:bodyDiv w:val="1"/>
      <w:marLeft w:val="0"/>
      <w:marRight w:val="0"/>
      <w:marTop w:val="0"/>
      <w:marBottom w:val="0"/>
      <w:divBdr>
        <w:top w:val="none" w:sz="0" w:space="0" w:color="auto"/>
        <w:left w:val="none" w:sz="0" w:space="0" w:color="auto"/>
        <w:bottom w:val="none" w:sz="0" w:space="0" w:color="auto"/>
        <w:right w:val="none" w:sz="0" w:space="0" w:color="auto"/>
      </w:divBdr>
      <w:divsChild>
        <w:div w:id="1100219039">
          <w:marLeft w:val="547"/>
          <w:marRight w:val="0"/>
          <w:marTop w:val="154"/>
          <w:marBottom w:val="0"/>
          <w:divBdr>
            <w:top w:val="none" w:sz="0" w:space="0" w:color="auto"/>
            <w:left w:val="none" w:sz="0" w:space="0" w:color="auto"/>
            <w:bottom w:val="none" w:sz="0" w:space="0" w:color="auto"/>
            <w:right w:val="none" w:sz="0" w:space="0" w:color="auto"/>
          </w:divBdr>
        </w:div>
        <w:div w:id="9786833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3BF1E5-77C2-46A0-87DA-7D8C9D6B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5</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dcterms:created xsi:type="dcterms:W3CDTF">2012-04-06T08:49:00Z</dcterms:created>
  <dcterms:modified xsi:type="dcterms:W3CDTF">2012-04-09T08:31:00Z</dcterms:modified>
</cp:coreProperties>
</file>