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D7" w:rsidRPr="00F667EA" w:rsidRDefault="00EE512D" w:rsidP="00EE512D">
      <w:pPr>
        <w:pStyle w:val="a3"/>
      </w:pPr>
      <w:r w:rsidRPr="00F667EA">
        <w:t>Інтерфейс користувача та використання програми</w:t>
      </w:r>
    </w:p>
    <w:p w:rsidR="00EE512D" w:rsidRDefault="00F667EA" w:rsidP="00EE512D">
      <w:pPr>
        <w:pStyle w:val="a3"/>
      </w:pPr>
      <w:r w:rsidRPr="00F667EA">
        <w:t>Для роботи з системою необхідно підключити прилад до USB порту комп’ютера та</w:t>
      </w:r>
      <w:r>
        <w:rPr>
          <w:lang w:val="ru-RU"/>
        </w:rPr>
        <w:t xml:space="preserve"> </w:t>
      </w:r>
      <w:r w:rsidR="00306638">
        <w:t>пустити</w:t>
      </w:r>
      <w:r>
        <w:t xml:space="preserve"> програму для відображення графіки. Програма сама виконає завантаження драйвера та ініціалізацію пр</w:t>
      </w:r>
      <w:r w:rsidR="00EE6CB9">
        <w:t>иладу.</w:t>
      </w:r>
    </w:p>
    <w:p w:rsidR="00EE6CB9" w:rsidRDefault="00306638" w:rsidP="00EE512D">
      <w:pPr>
        <w:pStyle w:val="a3"/>
      </w:pPr>
      <w:r>
        <w:t xml:space="preserve">Після завантаження буде відображено головне вікно програми. Спершу воно буде порожне, оскільки жодних даних ще не завантажено. </w:t>
      </w:r>
      <w:r w:rsidR="00EE6CB9">
        <w:t xml:space="preserve">На </w:t>
      </w:r>
      <w:r w:rsidR="00EE6CB9" w:rsidRPr="001D3B81">
        <w:rPr>
          <w:color w:val="FF0000"/>
        </w:rPr>
        <w:t>рисунку</w:t>
      </w:r>
      <w:r w:rsidR="00EE6CB9">
        <w:rPr>
          <w:color w:val="FF0000"/>
        </w:rPr>
        <w:t xml:space="preserve"> 1</w:t>
      </w:r>
      <w:r w:rsidR="00EE6CB9">
        <w:t>, показано вигляд вікна програми із уже завантаженими тестовими даними. Для тесту було взято характеристики транзистора ГТ309.</w:t>
      </w:r>
    </w:p>
    <w:p w:rsidR="00EE6CB9" w:rsidRDefault="00AE2C77" w:rsidP="00AE2C77">
      <w:pPr>
        <w:pStyle w:val="a3"/>
        <w:jc w:val="center"/>
      </w:pPr>
      <w:r>
        <w:rPr>
          <w:noProof/>
          <w:lang w:val="ru-RU"/>
        </w:rPr>
        <w:drawing>
          <wp:inline distT="0" distB="0" distL="0" distR="0">
            <wp:extent cx="5934075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82" w:rsidRPr="0082754E" w:rsidRDefault="0082754E" w:rsidP="00EE512D">
      <w:pPr>
        <w:pStyle w:val="a3"/>
      </w:pPr>
      <w:r>
        <w:t>Це так званий режим огляду. Це основний режим який призначено для відображення готових характеристик. В цьому режимі можна повертати характеристику за допомогою правої клавіші миші та масштабувати її відносно камери за допомогою колеса миші.</w:t>
      </w:r>
    </w:p>
    <w:p w:rsidR="00FE359E" w:rsidRDefault="00306638" w:rsidP="00EE512D">
      <w:pPr>
        <w:pStyle w:val="a3"/>
      </w:pPr>
      <w:r>
        <w:t xml:space="preserve">У верхньому правому кутку вікна знаходиться кнопка для відкриття та закриття головного меню. Це меню реалізовано у вигляді випадаючого </w:t>
      </w:r>
      <w:r>
        <w:lastRenderedPageBreak/>
        <w:t>списку, що</w:t>
      </w:r>
      <w:r w:rsidR="001D3B81">
        <w:t xml:space="preserve"> </w:t>
      </w:r>
      <w:r w:rsidR="001D3B81">
        <w:t>меню знаходиться в правій частині вікна</w:t>
      </w:r>
      <w:r w:rsidR="00EE6CB9">
        <w:t xml:space="preserve"> </w:t>
      </w:r>
      <w:r w:rsidR="00EE6CB9" w:rsidRPr="00EE6CB9">
        <w:rPr>
          <w:color w:val="FF0000"/>
        </w:rPr>
        <w:t>(рис 1)</w:t>
      </w:r>
      <w:r w:rsidR="001D3B81">
        <w:t xml:space="preserve"> та </w:t>
      </w:r>
      <w:r>
        <w:t>має наступні пункти: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Відкрити. Дозволяє виконати завантаження даних у програму;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Зберегти. Призначено для збереження даних у файл;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Маркер. Вмикає або вимикає режим маркера;</w:t>
      </w:r>
    </w:p>
    <w:p w:rsidR="00306638" w:rsidRDefault="00306638" w:rsidP="00A30F82">
      <w:pPr>
        <w:pStyle w:val="a3"/>
        <w:numPr>
          <w:ilvl w:val="0"/>
          <w:numId w:val="1"/>
        </w:numPr>
      </w:pPr>
      <w:r>
        <w:t>Налаштування. Відкриває вікно з налаштуваннями програми.</w:t>
      </w:r>
    </w:p>
    <w:p w:rsidR="004C10D1" w:rsidRDefault="00AE2C77" w:rsidP="008E4050">
      <w:pPr>
        <w:pStyle w:val="a3"/>
      </w:pPr>
      <w:r>
        <w:rPr>
          <w:noProof/>
        </w:rPr>
        <w:t>Пункти не мають підписів, однк вони позначені іконками, що однозначно вказують на їх призначення.</w:t>
      </w:r>
      <w:r w:rsidR="008E4050">
        <w:rPr>
          <w:noProof/>
        </w:rPr>
        <w:t xml:space="preserve"> </w:t>
      </w:r>
      <w:r w:rsidR="008E4050">
        <w:t>При відкритті кожного меню всі функції та кнопки попереднього меню будуть заблоковані, і відо</w:t>
      </w:r>
      <w:r w:rsidR="008E4050">
        <w:t>бражені менш яскравим кольором.</w:t>
      </w:r>
    </w:p>
    <w:p w:rsidR="00852A72" w:rsidRDefault="008F31FF" w:rsidP="00EE512D">
      <w:pPr>
        <w:pStyle w:val="a3"/>
      </w:pPr>
      <w:r>
        <w:rPr>
          <w:noProof/>
          <w:lang w:val="ru-RU"/>
        </w:rPr>
        <w:drawing>
          <wp:inline distT="0" distB="0" distL="0" distR="0">
            <wp:extent cx="5934075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02" w:rsidRPr="00852A72" w:rsidRDefault="007C0102" w:rsidP="007C0102">
      <w:pPr>
        <w:pStyle w:val="a3"/>
        <w:rPr>
          <w:noProof/>
          <w:color w:val="FF0000"/>
        </w:rPr>
      </w:pPr>
      <w:r>
        <w:rPr>
          <w:noProof/>
        </w:rPr>
        <w:t xml:space="preserve">Щоб розпочати роботу з програмою потрібно вибрати в головному меню пункт «Відкрити», після чого з’явиться діалгове меню що показане на </w:t>
      </w:r>
      <w:r w:rsidRPr="00852A72">
        <w:rPr>
          <w:noProof/>
          <w:color w:val="FF0000"/>
        </w:rPr>
        <w:t>рисунку 2.</w:t>
      </w:r>
    </w:p>
    <w:p w:rsidR="00065CBF" w:rsidRDefault="00AF7456" w:rsidP="00EE512D">
      <w:pPr>
        <w:pStyle w:val="a3"/>
      </w:pPr>
      <w:r>
        <w:lastRenderedPageBreak/>
        <w:t>Це меню має дві в</w:t>
      </w:r>
      <w:r w:rsidR="008F31FF">
        <w:t xml:space="preserve">кладки «Файл» та «Прилад», для отримання даних відповідно з файлу або з приладу. Слід зауважити, що архітектура програми розроблена таким чином, що </w:t>
      </w:r>
      <w:r w:rsidR="00311C82">
        <w:t>апаратна частина є лише одним з можливих джерел даних. Це зроблено для того, щоб можна було додавати нові джерела даних, та способи збереження. Н</w:t>
      </w:r>
      <w:r w:rsidR="000A7EF9">
        <w:t>априклад планувалось додати можливість зберігати дані на сервер та завантажувати їх з нього. Це дозволило б використовувати підсистему відображення на інших операційних системах, наприклад на мобільних. Засоби використані для її розробки це зробити, однак підключення апаратної частини може викликати значні труднощі.</w:t>
      </w:r>
    </w:p>
    <w:p w:rsidR="00EB4E2D" w:rsidRDefault="00EB4E2D" w:rsidP="00EE512D">
      <w:pPr>
        <w:pStyle w:val="a3"/>
      </w:pPr>
      <w:r>
        <w:rPr>
          <w:noProof/>
          <w:lang w:val="ru-RU"/>
        </w:rPr>
        <w:drawing>
          <wp:inline distT="0" distB="0" distL="0" distR="0" wp14:anchorId="59274AEE" wp14:editId="53727150">
            <wp:extent cx="5934075" cy="4695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02" w:rsidRDefault="007C0102" w:rsidP="007C0102">
      <w:pPr>
        <w:pStyle w:val="a3"/>
      </w:pPr>
      <w:r>
        <w:t xml:space="preserve">Щоб виміряти характеристику потрібно перейти на вкладку «Прилад» та вказати максимальні безпечні значення напруги колектор-емітер та струму бази у відповідні поля. Це зроблено для того, щоб захистити транзистор від надмірного навантаження під час вимірювань. Після введення відповідних даних кнопка «Запуск» стане доступною. Щоб розпочати власне процес </w:t>
      </w:r>
      <w:r>
        <w:lastRenderedPageBreak/>
        <w:t>вимірювання необхідно натиснути цю кнопку, після чого вона зникне і з’явиться шкали з прогресом процесу вимірювання у відсотках.</w:t>
      </w:r>
    </w:p>
    <w:p w:rsidR="007C0102" w:rsidRDefault="007C0102" w:rsidP="007C0102">
      <w:pPr>
        <w:pStyle w:val="a3"/>
      </w:pPr>
      <w:r>
        <w:t>Коли значення шкали дійде до 100% меню завантаження буде закрито та повернуто</w:t>
      </w:r>
      <w:r>
        <w:t xml:space="preserve"> в режим</w:t>
      </w:r>
      <w:r>
        <w:t xml:space="preserve"> </w:t>
      </w:r>
      <w:r>
        <w:t>огляду</w:t>
      </w:r>
      <w:r>
        <w:t>.</w:t>
      </w:r>
    </w:p>
    <w:p w:rsidR="007C0102" w:rsidRDefault="007C0102" w:rsidP="007C0102">
      <w:pPr>
        <w:pStyle w:val="a3"/>
      </w:pPr>
      <w:r>
        <w:t>Другий спосіб отримання даних в програму це завантаження їх з файлу</w:t>
      </w:r>
      <w:r w:rsidR="00EB4E2D">
        <w:t xml:space="preserve"> </w:t>
      </w:r>
      <w:r w:rsidR="00EB4E2D" w:rsidRPr="00EB4E2D">
        <w:rPr>
          <w:color w:val="FF0000"/>
        </w:rPr>
        <w:t>(рис 3)</w:t>
      </w:r>
      <w:r w:rsidRPr="00EB4E2D">
        <w:rPr>
          <w:color w:val="FF0000"/>
        </w:rPr>
        <w:t>.</w:t>
      </w:r>
      <w:r>
        <w:t xml:space="preserve"> Для цього </w:t>
      </w:r>
      <w:r>
        <w:t>потрібно</w:t>
      </w:r>
      <w:r w:rsidR="00D37F08">
        <w:t xml:space="preserve"> відкрити меню завантаження та</w:t>
      </w:r>
      <w:r>
        <w:t xml:space="preserve"> перейти на вкладку «</w:t>
      </w:r>
      <w:r>
        <w:t>Файл</w:t>
      </w:r>
      <w:r>
        <w:t>»</w:t>
      </w:r>
      <w:r>
        <w:t xml:space="preserve"> та у відповідному полі вказати повне ім’я файлу</w:t>
      </w:r>
      <w:r w:rsidR="00330E7D">
        <w:t>, що обов’язково має включати його адресу,</w:t>
      </w:r>
      <w:r>
        <w:t xml:space="preserve"> який необхідно відкрити, та натиснути копку «Відкрити». Далі файл буде і автоматично побудована характеристика, після чого </w:t>
      </w:r>
      <w:r>
        <w:t>меню буде закрито та повернуто в режим огляду.</w:t>
      </w:r>
    </w:p>
    <w:p w:rsidR="007C0102" w:rsidRDefault="00330E7D" w:rsidP="007C0102">
      <w:pPr>
        <w:pStyle w:val="a3"/>
      </w:pPr>
      <w:r>
        <w:t>Якщо такого файлу не існує буде виведено повідомлення «Такого файлу не існує», після чого можна змінити ім’я файлу та спробувати знову.</w:t>
      </w:r>
    </w:p>
    <w:p w:rsidR="007C0102" w:rsidRDefault="000936F9" w:rsidP="007C0102">
      <w:pPr>
        <w:pStyle w:val="a3"/>
      </w:pPr>
      <w:r>
        <w:t xml:space="preserve">Наступний пункт меню «Зберегти» веде до відповідного меню збереження. Воно має лише одну вкладку «Файл», оскільки прилад не призначено для збереження даних. Вигляд цього вікна аналогічний вигляду вікна завантаження з файлу </w:t>
      </w:r>
      <w:r w:rsidRPr="00EB4E2D">
        <w:rPr>
          <w:color w:val="FF0000"/>
        </w:rPr>
        <w:t>(рис 3)</w:t>
      </w:r>
      <w:r>
        <w:t>, крім того, що в цьому випадку буде відображено кнопку «Зберегти».</w:t>
      </w:r>
    </w:p>
    <w:p w:rsidR="007C0102" w:rsidRDefault="000936F9" w:rsidP="007C0102">
      <w:pPr>
        <w:pStyle w:val="a3"/>
      </w:pPr>
      <w:r>
        <w:t>Для збереження необхідно вказати повне ім’я файлу, що включає його адресу на диску, та натиснути цю кнопку. Відповідний файл буде перезаписаний, і відновити його попередній зміст буде неможливо. Якщо такого файлу не існує то перед записуванням він буде створений.</w:t>
      </w:r>
    </w:p>
    <w:p w:rsidR="007C0102" w:rsidRDefault="007C0102" w:rsidP="007C0102">
      <w:pPr>
        <w:pStyle w:val="a3"/>
      </w:pPr>
      <w:r>
        <w:rPr>
          <w:noProof/>
          <w:lang w:val="ru-RU"/>
        </w:rPr>
        <w:lastRenderedPageBreak/>
        <w:drawing>
          <wp:inline distT="0" distB="0" distL="0" distR="0" wp14:anchorId="12C70B52" wp14:editId="790A064D">
            <wp:extent cx="5934075" cy="4695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02" w:rsidRDefault="007C0102" w:rsidP="007C0102">
      <w:pPr>
        <w:pStyle w:val="a3"/>
      </w:pPr>
      <w:r>
        <w:t xml:space="preserve">Якщо при запуску вимірювання сталась помилка то буде показано повідомлення з відповідним текстом. На відміну від бібліотеки драйвера, яка у разі помилки повертає числовий код, відмінний від нуля, дана програма розшифровує цей код та виводить текс помилки. Окрім розшифрування стандартних помилок драйвера можуть виникнути і інші. Наприклад може не бути знайдено файл бібліотеки цього драйвера в результаті чого буде отримано помилку «Файл бібліотеки </w:t>
      </w:r>
      <w:r w:rsidRPr="00AF7456">
        <w:t>CurveTracer3DDriver.dll</w:t>
      </w:r>
      <w:r>
        <w:t xml:space="preserve"> не знайдено». Це дуже гнучкий спосіб відображення повідомлень, оскільки він може бути викликаний з будь-якого місця програми.</w:t>
      </w:r>
    </w:p>
    <w:p w:rsidR="00681B16" w:rsidRDefault="00681B16" w:rsidP="00EE512D">
      <w:pPr>
        <w:pStyle w:val="a3"/>
      </w:pPr>
    </w:p>
    <w:p w:rsidR="00002CEF" w:rsidRDefault="00002CEF" w:rsidP="00EE512D">
      <w:pPr>
        <w:pStyle w:val="a3"/>
      </w:pPr>
      <w:r>
        <w:t>Режим маркера</w:t>
      </w:r>
    </w:p>
    <w:p w:rsidR="00002CEF" w:rsidRDefault="00002CEF" w:rsidP="00EE512D">
      <w:pPr>
        <w:pStyle w:val="a3"/>
      </w:pPr>
      <w:r>
        <w:t>Налаштування</w:t>
      </w:r>
    </w:p>
    <w:p w:rsidR="00002CEF" w:rsidRDefault="00002CEF" w:rsidP="00EE512D">
      <w:pPr>
        <w:pStyle w:val="a3"/>
      </w:pPr>
      <w:r>
        <w:t>Завершення роботи – сам вивантажує</w:t>
      </w:r>
      <w:bookmarkStart w:id="0" w:name="_GoBack"/>
      <w:bookmarkEnd w:id="0"/>
    </w:p>
    <w:sectPr w:rsidR="00002CEF" w:rsidSect="00DA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E0498"/>
    <w:multiLevelType w:val="hybridMultilevel"/>
    <w:tmpl w:val="D1206F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233C3"/>
    <w:rsid w:val="00002CEF"/>
    <w:rsid w:val="00065CBF"/>
    <w:rsid w:val="00071EFD"/>
    <w:rsid w:val="00086A4F"/>
    <w:rsid w:val="000936F9"/>
    <w:rsid w:val="000A7EF9"/>
    <w:rsid w:val="000E1F7A"/>
    <w:rsid w:val="001D3B81"/>
    <w:rsid w:val="00234708"/>
    <w:rsid w:val="00264714"/>
    <w:rsid w:val="00306638"/>
    <w:rsid w:val="00311C82"/>
    <w:rsid w:val="00330E7D"/>
    <w:rsid w:val="00367DAD"/>
    <w:rsid w:val="00372F08"/>
    <w:rsid w:val="00387223"/>
    <w:rsid w:val="003A4B7D"/>
    <w:rsid w:val="0041102F"/>
    <w:rsid w:val="00416FF3"/>
    <w:rsid w:val="004447D7"/>
    <w:rsid w:val="004C10D1"/>
    <w:rsid w:val="004F3D0F"/>
    <w:rsid w:val="00530AD8"/>
    <w:rsid w:val="00575F82"/>
    <w:rsid w:val="005F69E8"/>
    <w:rsid w:val="00643DDF"/>
    <w:rsid w:val="0065755B"/>
    <w:rsid w:val="006707A6"/>
    <w:rsid w:val="00681B16"/>
    <w:rsid w:val="006D52C4"/>
    <w:rsid w:val="00711CEF"/>
    <w:rsid w:val="007C0102"/>
    <w:rsid w:val="0082754E"/>
    <w:rsid w:val="0084529F"/>
    <w:rsid w:val="00852A72"/>
    <w:rsid w:val="008E4050"/>
    <w:rsid w:val="008F31FF"/>
    <w:rsid w:val="00986F89"/>
    <w:rsid w:val="009D2550"/>
    <w:rsid w:val="00A30F82"/>
    <w:rsid w:val="00AE2C77"/>
    <w:rsid w:val="00AF7456"/>
    <w:rsid w:val="00B233C3"/>
    <w:rsid w:val="00B957D1"/>
    <w:rsid w:val="00BD37C1"/>
    <w:rsid w:val="00C919C8"/>
    <w:rsid w:val="00CA3A9E"/>
    <w:rsid w:val="00D37F08"/>
    <w:rsid w:val="00DA02CB"/>
    <w:rsid w:val="00DA5C54"/>
    <w:rsid w:val="00DB7F80"/>
    <w:rsid w:val="00DE0171"/>
    <w:rsid w:val="00DE43CC"/>
    <w:rsid w:val="00DF2383"/>
    <w:rsid w:val="00EB4E2D"/>
    <w:rsid w:val="00EE512D"/>
    <w:rsid w:val="00EE6CB9"/>
    <w:rsid w:val="00F05BB1"/>
    <w:rsid w:val="00F20C5D"/>
    <w:rsid w:val="00F667EA"/>
    <w:rsid w:val="00F741F7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Основне"/>
    <w:basedOn w:val="a"/>
    <w:link w:val="a4"/>
    <w:qFormat/>
    <w:rsid w:val="002647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4">
    <w:name w:val="!Основне Знак"/>
    <w:link w:val="a3"/>
    <w:rsid w:val="00264714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5">
    <w:name w:val="Hyperlink"/>
    <w:basedOn w:val="a0"/>
    <w:uiPriority w:val="99"/>
    <w:unhideWhenUsed/>
    <w:rsid w:val="004447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C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9lives</dc:creator>
  <cp:lastModifiedBy>Демонстрационная версия</cp:lastModifiedBy>
  <cp:revision>56</cp:revision>
  <dcterms:created xsi:type="dcterms:W3CDTF">2016-05-13T17:44:00Z</dcterms:created>
  <dcterms:modified xsi:type="dcterms:W3CDTF">2016-05-30T21:36:00Z</dcterms:modified>
</cp:coreProperties>
</file>