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0C" w:rsidRDefault="00696A0C" w:rsidP="00696A0C">
      <w:pPr>
        <w:pStyle w:val="a4"/>
      </w:pPr>
      <w:r>
        <w:t xml:space="preserve">два способи завантаження </w:t>
      </w:r>
      <w:proofErr w:type="spellStart"/>
      <w:r>
        <w:t>длл</w:t>
      </w:r>
      <w:proofErr w:type="spellEnd"/>
    </w:p>
    <w:p w:rsidR="00696A0C" w:rsidRDefault="00696A0C" w:rsidP="00696A0C">
      <w:pPr>
        <w:pStyle w:val="a4"/>
      </w:pPr>
      <w:r>
        <w:t>шляхи без кирилиці (метод 2)</w:t>
      </w:r>
    </w:p>
    <w:p w:rsidR="00696A0C" w:rsidRDefault="00696A0C" w:rsidP="00696A0C">
      <w:pPr>
        <w:pStyle w:val="a4"/>
      </w:pPr>
      <w:r>
        <w:t xml:space="preserve">(метод 2) динамічний, засобами </w:t>
      </w:r>
      <w:proofErr w:type="spellStart"/>
      <w:r>
        <w:t>віндовс</w:t>
      </w:r>
      <w:proofErr w:type="spellEnd"/>
    </w:p>
    <w:p w:rsidR="00696A0C" w:rsidRDefault="00696A0C" w:rsidP="00696A0C">
      <w:pPr>
        <w:pStyle w:val="a4"/>
      </w:pPr>
      <w:r>
        <w:t xml:space="preserve">(метод 1) додати в </w:t>
      </w:r>
      <w:proofErr w:type="spellStart"/>
      <w:r>
        <w:t>Юнити</w:t>
      </w:r>
      <w:proofErr w:type="spellEnd"/>
      <w:r>
        <w:t xml:space="preserve">, </w:t>
      </w:r>
      <w:proofErr w:type="spellStart"/>
      <w:r>
        <w:t>шоб</w:t>
      </w:r>
      <w:proofErr w:type="spellEnd"/>
      <w:r>
        <w:t xml:space="preserve"> обновити треба перезавантажити </w:t>
      </w:r>
      <w:proofErr w:type="spellStart"/>
      <w:r>
        <w:t>Юнити</w:t>
      </w:r>
      <w:proofErr w:type="spellEnd"/>
    </w:p>
    <w:p w:rsidR="00696A0C" w:rsidRDefault="00696A0C" w:rsidP="00696A0C">
      <w:pPr>
        <w:pStyle w:val="a4"/>
      </w:pPr>
      <w:proofErr w:type="spellStart"/>
      <w:r>
        <w:t>IntPtr.Zero</w:t>
      </w:r>
      <w:proofErr w:type="spellEnd"/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пристрій лише один з можливих джерел даних (реалізує інтерфейс)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перший спосіб</w:t>
      </w:r>
    </w:p>
    <w:p w:rsidR="00696A0C" w:rsidRDefault="00696A0C" w:rsidP="00696A0C">
      <w:pPr>
        <w:pStyle w:val="a4"/>
      </w:pPr>
      <w:r>
        <w:t>http://www.alanzucconi.com/2015/10/11/how-to-write-native-plugins-for-unity/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приклад</w:t>
      </w:r>
    </w:p>
    <w:p w:rsidR="00696A0C" w:rsidRDefault="00696A0C" w:rsidP="00696A0C">
      <w:pPr>
        <w:pStyle w:val="a4"/>
      </w:pPr>
      <w:r>
        <w:t>http://answers.unity3d.com/questions/293867/easier-way-to-handle-unloading-dlls.html</w:t>
      </w:r>
    </w:p>
    <w:p w:rsidR="00696A0C" w:rsidRDefault="00696A0C" w:rsidP="00696A0C">
      <w:pPr>
        <w:pStyle w:val="a4"/>
      </w:pPr>
      <w:r>
        <w:t>http://answers.unity3d.com/questions/10216/unload-a-plugin.html</w:t>
      </w:r>
    </w:p>
    <w:p w:rsidR="00696A0C" w:rsidRDefault="00696A0C" w:rsidP="00696A0C">
      <w:pPr>
        <w:pStyle w:val="a4"/>
      </w:pPr>
      <w:r>
        <w:t>https://blogs.msdn.microsoft.com/jonathanswift/2006/10/03/dynamically-calling-an-unmanaged-dll-from-net-c/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proofErr w:type="spellStart"/>
      <w:r>
        <w:t>IntPtr.Zero</w:t>
      </w:r>
      <w:proofErr w:type="spellEnd"/>
    </w:p>
    <w:p w:rsidR="00696A0C" w:rsidRDefault="00696A0C" w:rsidP="00696A0C">
      <w:pPr>
        <w:pStyle w:val="a4"/>
      </w:pPr>
      <w:r>
        <w:t>https://msdn.microsoft.com/ru-ru/library/system.intptr.zero(v=vs.110).aspx</w:t>
      </w:r>
    </w:p>
    <w:p w:rsidR="00696A0C" w:rsidRDefault="00696A0C" w:rsidP="00696A0C">
      <w:pPr>
        <w:pStyle w:val="a4"/>
      </w:pPr>
    </w:p>
    <w:p w:rsidR="00696A0C" w:rsidRPr="000015A6" w:rsidRDefault="00696A0C" w:rsidP="00696A0C">
      <w:pPr>
        <w:pStyle w:val="a4"/>
      </w:pPr>
    </w:p>
    <w:p w:rsidR="00853888" w:rsidRPr="000015A6" w:rsidRDefault="00853888" w:rsidP="00696A0C">
      <w:pPr>
        <w:pStyle w:val="a4"/>
      </w:pPr>
    </w:p>
    <w:p w:rsidR="00853888" w:rsidRDefault="00853888" w:rsidP="00696A0C">
      <w:pPr>
        <w:pStyle w:val="a4"/>
        <w:rPr>
          <w:lang w:val="ru-RU"/>
        </w:rPr>
      </w:pPr>
      <w:r>
        <w:rPr>
          <w:lang w:val="ru-RU"/>
        </w:rPr>
        <w:t xml:space="preserve">Передача до </w:t>
      </w:r>
      <w:proofErr w:type="spellStart"/>
      <w:r>
        <w:rPr>
          <w:lang w:val="ru-RU"/>
        </w:rPr>
        <w:t>некерованого</w:t>
      </w:r>
      <w:proofErr w:type="spellEnd"/>
      <w:r>
        <w:rPr>
          <w:lang w:val="ru-RU"/>
        </w:rPr>
        <w:t xml:space="preserve"> коду</w:t>
      </w:r>
    </w:p>
    <w:p w:rsidR="00853888" w:rsidRPr="00853888" w:rsidRDefault="00853888" w:rsidP="00853888">
      <w:pPr>
        <w:pStyle w:val="a4"/>
        <w:rPr>
          <w:lang w:val="ru-RU"/>
        </w:rPr>
      </w:pPr>
      <w:proofErr w:type="spellStart"/>
      <w:r w:rsidRPr="00853888">
        <w:rPr>
          <w:lang w:val="ru-RU"/>
        </w:rPr>
        <w:t>способи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предачі</w:t>
      </w:r>
      <w:proofErr w:type="spellEnd"/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proofErr w:type="spellStart"/>
      <w:r w:rsidRPr="00853888">
        <w:rPr>
          <w:lang w:val="ru-RU"/>
        </w:rPr>
        <w:t>отримання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всього</w:t>
      </w:r>
      <w:proofErr w:type="spellEnd"/>
      <w:r w:rsidRPr="00853888">
        <w:rPr>
          <w:lang w:val="ru-RU"/>
        </w:rPr>
        <w:t xml:space="preserve"> массиву </w:t>
      </w:r>
      <w:proofErr w:type="spellStart"/>
      <w:r w:rsidRPr="00853888">
        <w:rPr>
          <w:lang w:val="ru-RU"/>
        </w:rPr>
        <w:t>викликом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функуції</w:t>
      </w:r>
      <w:proofErr w:type="spellEnd"/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</w:t>
      </w:r>
      <w:proofErr w:type="spellStart"/>
      <w:r w:rsidRPr="00853888">
        <w:rPr>
          <w:lang w:val="ru-RU"/>
        </w:rPr>
        <w:t>довго</w:t>
      </w:r>
      <w:proofErr w:type="spellEnd"/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proofErr w:type="spellStart"/>
      <w:r w:rsidRPr="00853888">
        <w:rPr>
          <w:lang w:val="ru-RU"/>
        </w:rPr>
        <w:lastRenderedPageBreak/>
        <w:t>ортримання</w:t>
      </w:r>
      <w:proofErr w:type="spellEnd"/>
      <w:r w:rsidRPr="00853888">
        <w:rPr>
          <w:lang w:val="ru-RU"/>
        </w:rPr>
        <w:t xml:space="preserve"> по строкам </w:t>
      </w:r>
      <w:proofErr w:type="spellStart"/>
      <w:r w:rsidRPr="00853888">
        <w:rPr>
          <w:lang w:val="ru-RU"/>
        </w:rPr>
        <w:t>викликом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функції</w:t>
      </w:r>
      <w:proofErr w:type="spellEnd"/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</w:t>
      </w:r>
      <w:proofErr w:type="spellStart"/>
      <w:r w:rsidRPr="00853888">
        <w:rPr>
          <w:lang w:val="ru-RU"/>
        </w:rPr>
        <w:t>пробелеми</w:t>
      </w:r>
      <w:proofErr w:type="spellEnd"/>
      <w:r w:rsidRPr="00853888">
        <w:rPr>
          <w:lang w:val="ru-RU"/>
        </w:rPr>
        <w:t xml:space="preserve"> з </w:t>
      </w:r>
      <w:proofErr w:type="spellStart"/>
      <w:r w:rsidRPr="00853888">
        <w:rPr>
          <w:lang w:val="ru-RU"/>
        </w:rPr>
        <w:t>виділенням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пам</w:t>
      </w:r>
      <w:proofErr w:type="spellEnd"/>
      <w:r w:rsidRPr="00853888">
        <w:rPr>
          <w:lang w:val="ru-RU"/>
        </w:rPr>
        <w:t>*</w:t>
      </w:r>
      <w:proofErr w:type="spellStart"/>
      <w:r w:rsidRPr="00853888">
        <w:rPr>
          <w:lang w:val="ru-RU"/>
        </w:rPr>
        <w:t>яті</w:t>
      </w:r>
      <w:proofErr w:type="spellEnd"/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</w:t>
      </w:r>
      <w:proofErr w:type="spellStart"/>
      <w:r w:rsidRPr="00853888">
        <w:rPr>
          <w:lang w:val="ru-RU"/>
        </w:rPr>
        <w:t>потріна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асинхронність</w:t>
      </w:r>
      <w:proofErr w:type="spellEnd"/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+</w:t>
      </w:r>
      <w:proofErr w:type="spellStart"/>
      <w:r w:rsidRPr="00853888">
        <w:rPr>
          <w:lang w:val="ru-RU"/>
        </w:rPr>
        <w:t>швидше</w:t>
      </w:r>
      <w:proofErr w:type="spellEnd"/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proofErr w:type="spellStart"/>
      <w:r w:rsidRPr="00853888">
        <w:rPr>
          <w:lang w:val="ru-RU"/>
        </w:rPr>
        <w:t>функції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зворотного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вилику</w:t>
      </w:r>
      <w:proofErr w:type="spellEnd"/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</w:t>
      </w:r>
      <w:proofErr w:type="spellStart"/>
      <w:r w:rsidRPr="00853888">
        <w:rPr>
          <w:lang w:val="ru-RU"/>
        </w:rPr>
        <w:t>необідна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синхронізація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потоків</w:t>
      </w:r>
      <w:proofErr w:type="spellEnd"/>
      <w:r w:rsidRPr="00853888">
        <w:rPr>
          <w:lang w:val="ru-RU"/>
        </w:rPr>
        <w:t xml:space="preserve"> в</w:t>
      </w:r>
      <w:proofErr w:type="gramStart"/>
      <w:r w:rsidRPr="00853888">
        <w:rPr>
          <w:lang w:val="ru-RU"/>
        </w:rPr>
        <w:t xml:space="preserve"> С</w:t>
      </w:r>
      <w:proofErr w:type="gramEnd"/>
      <w:r w:rsidRPr="00853888">
        <w:rPr>
          <w:lang w:val="ru-RU"/>
        </w:rPr>
        <w:t>++ та С№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proofErr w:type="spellStart"/>
      <w:r w:rsidRPr="00853888">
        <w:rPr>
          <w:lang w:val="ru-RU"/>
        </w:rPr>
        <w:t>Спільна</w:t>
      </w:r>
      <w:proofErr w:type="spellEnd"/>
      <w:r w:rsidRPr="00853888">
        <w:rPr>
          <w:lang w:val="ru-RU"/>
        </w:rPr>
        <w:t xml:space="preserve"> не </w:t>
      </w:r>
      <w:proofErr w:type="spellStart"/>
      <w:r w:rsidRPr="00853888">
        <w:rPr>
          <w:lang w:val="ru-RU"/>
        </w:rPr>
        <w:t>керована</w:t>
      </w:r>
      <w:proofErr w:type="spellEnd"/>
      <w:r w:rsidRPr="00853888">
        <w:rPr>
          <w:lang w:val="ru-RU"/>
        </w:rPr>
        <w:t xml:space="preserve"> </w:t>
      </w:r>
      <w:proofErr w:type="spellStart"/>
      <w:proofErr w:type="gramStart"/>
      <w:r w:rsidRPr="00853888">
        <w:rPr>
          <w:lang w:val="ru-RU"/>
        </w:rPr>
        <w:t>пам</w:t>
      </w:r>
      <w:proofErr w:type="spellEnd"/>
      <w:r w:rsidRPr="00853888">
        <w:rPr>
          <w:lang w:val="ru-RU"/>
        </w:rPr>
        <w:t>*ять</w:t>
      </w:r>
      <w:proofErr w:type="gramEnd"/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+</w:t>
      </w:r>
      <w:proofErr w:type="spellStart"/>
      <w:r w:rsidRPr="00853888">
        <w:rPr>
          <w:lang w:val="ru-RU"/>
        </w:rPr>
        <w:t>синхронізація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лише</w:t>
      </w:r>
      <w:proofErr w:type="spellEnd"/>
      <w:r w:rsidRPr="00853888">
        <w:rPr>
          <w:lang w:val="ru-RU"/>
        </w:rPr>
        <w:t xml:space="preserve"> в</w:t>
      </w:r>
      <w:proofErr w:type="gramStart"/>
      <w:r w:rsidRPr="00853888">
        <w:rPr>
          <w:lang w:val="ru-RU"/>
        </w:rPr>
        <w:t xml:space="preserve"> С</w:t>
      </w:r>
      <w:proofErr w:type="gramEnd"/>
      <w:r w:rsidRPr="00853888">
        <w:rPr>
          <w:lang w:val="ru-RU"/>
        </w:rPr>
        <w:t>++</w:t>
      </w:r>
    </w:p>
    <w:p w:rsid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+</w:t>
      </w:r>
      <w:proofErr w:type="spellStart"/>
      <w:r w:rsidRPr="00853888">
        <w:rPr>
          <w:lang w:val="ru-RU"/>
        </w:rPr>
        <w:t>всього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дві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функції</w:t>
      </w:r>
      <w:proofErr w:type="spellEnd"/>
      <w:r w:rsidRPr="00853888">
        <w:rPr>
          <w:lang w:val="ru-RU"/>
        </w:rPr>
        <w:t xml:space="preserve">: </w:t>
      </w:r>
      <w:proofErr w:type="spellStart"/>
      <w:r w:rsidRPr="00853888">
        <w:rPr>
          <w:lang w:val="ru-RU"/>
        </w:rPr>
        <w:t>задати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вказівник</w:t>
      </w:r>
      <w:proofErr w:type="spellEnd"/>
      <w:r w:rsidRPr="00853888">
        <w:rPr>
          <w:lang w:val="ru-RU"/>
        </w:rPr>
        <w:t xml:space="preserve"> на </w:t>
      </w:r>
      <w:proofErr w:type="spellStart"/>
      <w:proofErr w:type="gramStart"/>
      <w:r w:rsidRPr="00853888">
        <w:rPr>
          <w:lang w:val="ru-RU"/>
        </w:rPr>
        <w:t>пам</w:t>
      </w:r>
      <w:proofErr w:type="spellEnd"/>
      <w:r w:rsidRPr="00853888">
        <w:rPr>
          <w:lang w:val="ru-RU"/>
        </w:rPr>
        <w:t>*ять</w:t>
      </w:r>
      <w:proofErr w:type="gramEnd"/>
      <w:r w:rsidRPr="00853888">
        <w:rPr>
          <w:lang w:val="ru-RU"/>
        </w:rPr>
        <w:t xml:space="preserve"> та </w:t>
      </w:r>
      <w:proofErr w:type="spellStart"/>
      <w:r w:rsidRPr="00853888">
        <w:rPr>
          <w:lang w:val="ru-RU"/>
        </w:rPr>
        <w:t>первіка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її</w:t>
      </w:r>
      <w:proofErr w:type="spellEnd"/>
      <w:r w:rsidRPr="00853888">
        <w:rPr>
          <w:lang w:val="ru-RU"/>
        </w:rPr>
        <w:t xml:space="preserve"> </w:t>
      </w:r>
      <w:proofErr w:type="spellStart"/>
      <w:r w:rsidRPr="00853888">
        <w:rPr>
          <w:lang w:val="ru-RU"/>
        </w:rPr>
        <w:t>доступності</w:t>
      </w:r>
      <w:proofErr w:type="spellEnd"/>
      <w:r w:rsidRPr="00853888">
        <w:rPr>
          <w:lang w:val="ru-RU"/>
        </w:rPr>
        <w:t xml:space="preserve"> для </w:t>
      </w:r>
      <w:proofErr w:type="spellStart"/>
      <w:r w:rsidRPr="00853888">
        <w:rPr>
          <w:lang w:val="ru-RU"/>
        </w:rPr>
        <w:t>читання</w:t>
      </w:r>
      <w:proofErr w:type="spellEnd"/>
    </w:p>
    <w:p w:rsidR="00853888" w:rsidRPr="00853888" w:rsidRDefault="00853888" w:rsidP="00853888">
      <w:pPr>
        <w:pStyle w:val="a4"/>
        <w:rPr>
          <w:lang w:val="ru-RU"/>
        </w:rPr>
      </w:pPr>
    </w:p>
    <w:p w:rsidR="00696A0C" w:rsidRDefault="00B813C3" w:rsidP="00696A0C">
      <w:pPr>
        <w:pStyle w:val="a4"/>
        <w:rPr>
          <w:lang w:val="ru-RU"/>
        </w:rPr>
      </w:pPr>
      <w:hyperlink r:id="rId6" w:history="1">
        <w:r w:rsidR="00853888" w:rsidRPr="00DC0519">
          <w:rPr>
            <w:rStyle w:val="af7"/>
            <w:lang w:val="ru-RU"/>
          </w:rPr>
          <w:t>http://www.realcoding.net/articles/glava-17-vzaimodeistvie-s-neupravlyaemym-kodom.html</w:t>
        </w:r>
      </w:hyperlink>
    </w:p>
    <w:p w:rsidR="00853888" w:rsidRDefault="00853888" w:rsidP="00696A0C">
      <w:pPr>
        <w:pStyle w:val="a4"/>
        <w:rPr>
          <w:lang w:val="ru-RU"/>
        </w:rPr>
      </w:pPr>
    </w:p>
    <w:p w:rsidR="00853888" w:rsidRDefault="00B813C3" w:rsidP="00696A0C">
      <w:pPr>
        <w:pStyle w:val="a4"/>
        <w:rPr>
          <w:lang w:val="ru-RU"/>
        </w:rPr>
      </w:pPr>
      <w:hyperlink r:id="rId7" w:history="1">
        <w:r w:rsidR="00853888" w:rsidRPr="00DC0519">
          <w:rPr>
            <w:rStyle w:val="af7"/>
            <w:lang w:val="ru-RU"/>
          </w:rPr>
          <w:t>https://habrahabr.ru/post/84076/</w:t>
        </w:r>
      </w:hyperlink>
    </w:p>
    <w:p w:rsidR="00853888" w:rsidRDefault="00853888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</w:pPr>
      <w:r>
        <w:rPr>
          <w:lang w:val="ru-RU"/>
        </w:rPr>
        <w:t xml:space="preserve">3Д </w:t>
      </w:r>
      <w:proofErr w:type="spellStart"/>
      <w:r>
        <w:rPr>
          <w:lang w:val="ru-RU"/>
        </w:rPr>
        <w:t>гра</w:t>
      </w:r>
      <w:r>
        <w:t>фіка</w:t>
      </w:r>
      <w:proofErr w:type="spellEnd"/>
    </w:p>
    <w:p w:rsidR="00625EC7" w:rsidRDefault="00625EC7" w:rsidP="00696A0C">
      <w:pPr>
        <w:pStyle w:val="a4"/>
      </w:pPr>
      <w:proofErr w:type="spellStart"/>
      <w:r>
        <w:t>Процедурана</w:t>
      </w:r>
      <w:proofErr w:type="spellEnd"/>
      <w:r>
        <w:t xml:space="preserve"> генерація</w:t>
      </w:r>
    </w:p>
    <w:p w:rsidR="00625EC7" w:rsidRPr="00625EC7" w:rsidRDefault="00625EC7" w:rsidP="00696A0C">
      <w:pPr>
        <w:pStyle w:val="a4"/>
        <w:rPr>
          <w:b/>
        </w:rPr>
      </w:pPr>
      <w:r w:rsidRPr="00625EC7">
        <w:rPr>
          <w:b/>
        </w:rPr>
        <w:t>Рисунок один трикутник і вся карта висот</w:t>
      </w:r>
    </w:p>
    <w:p w:rsidR="00625EC7" w:rsidRDefault="00B813C3" w:rsidP="00696A0C">
      <w:pPr>
        <w:pStyle w:val="a4"/>
      </w:pPr>
      <w:hyperlink r:id="rId8" w:history="1">
        <w:r w:rsidR="00625EC7" w:rsidRPr="00DC0519">
          <w:rPr>
            <w:rStyle w:val="af7"/>
          </w:rPr>
          <w:t>https://habrahabr.ru/post/194620/</w:t>
        </w:r>
      </w:hyperlink>
    </w:p>
    <w:p w:rsidR="00625EC7" w:rsidRDefault="00625EC7" w:rsidP="00696A0C">
      <w:pPr>
        <w:pStyle w:val="a4"/>
      </w:pPr>
    </w:p>
    <w:p w:rsidR="00AE1F4E" w:rsidRDefault="00AE1F4E" w:rsidP="00696A0C">
      <w:pPr>
        <w:pStyle w:val="a4"/>
      </w:pPr>
    </w:p>
    <w:p w:rsidR="00A46CFB" w:rsidRDefault="00A46CFB" w:rsidP="00696A0C">
      <w:pPr>
        <w:pStyle w:val="a4"/>
      </w:pPr>
      <w:proofErr w:type="spellStart"/>
      <w:r>
        <w:t>Юнити</w:t>
      </w:r>
      <w:proofErr w:type="spellEnd"/>
      <w:r>
        <w:t xml:space="preserve"> для </w:t>
      </w:r>
      <w:proofErr w:type="spellStart"/>
      <w:r>
        <w:t>гемдев</w:t>
      </w:r>
      <w:proofErr w:type="spellEnd"/>
      <w:r w:rsidR="00974A07">
        <w:t>; з редактором</w:t>
      </w:r>
    </w:p>
    <w:p w:rsidR="002647BF" w:rsidRPr="00625EC7" w:rsidRDefault="002647BF" w:rsidP="00696A0C">
      <w:pPr>
        <w:pStyle w:val="a4"/>
      </w:pPr>
      <w:r>
        <w:lastRenderedPageBreak/>
        <w:t>Полігони</w:t>
      </w:r>
    </w:p>
    <w:p w:rsidR="006A2F54" w:rsidRDefault="00E173E7" w:rsidP="00696A0C">
      <w:pPr>
        <w:pStyle w:val="a4"/>
      </w:pPr>
      <w:r>
        <w:t xml:space="preserve">Карта висот, </w:t>
      </w:r>
      <w:r w:rsidR="000B49AA">
        <w:t>порохня</w:t>
      </w:r>
    </w:p>
    <w:p w:rsidR="000B49AA" w:rsidRPr="00AE1F4E" w:rsidRDefault="000B49AA" w:rsidP="000B49AA">
      <w:pPr>
        <w:pStyle w:val="4"/>
      </w:pPr>
      <w:r>
        <w:t>Вибір способу побудови поверхні</w:t>
      </w:r>
    </w:p>
    <w:p w:rsidR="00E9629F" w:rsidRDefault="00CB1566" w:rsidP="00696A0C">
      <w:pPr>
        <w:pStyle w:val="a4"/>
      </w:pPr>
      <w:r>
        <w:t>Я</w:t>
      </w:r>
      <w:r w:rsidR="000015A6">
        <w:t>к і більшість сучасних засобів відображення тривимірної графіки</w:t>
      </w:r>
      <w:r>
        <w:t xml:space="preserve">, </w:t>
      </w:r>
      <w:r>
        <w:rPr>
          <w:lang w:val="en-US"/>
        </w:rPr>
        <w:t>Unity</w:t>
      </w:r>
      <w:r w:rsidR="000015A6">
        <w:t xml:space="preserve"> </w:t>
      </w:r>
      <w:r w:rsidR="002E328F">
        <w:t>зазвичай використовує готові тривимірні моделі, які попередньо завантажені з файлу.</w:t>
      </w:r>
    </w:p>
    <w:p w:rsidR="007E348B" w:rsidRDefault="00E173E7" w:rsidP="00696A0C">
      <w:pPr>
        <w:pStyle w:val="a4"/>
      </w:pPr>
      <w:r>
        <w:t>З огляду на це д</w:t>
      </w:r>
      <w:r w:rsidR="002647BF">
        <w:t>ля побудови поверхні можна було б використати заздалегідь заготовлені полігони у вигляді окремих моделей. Проте</w:t>
      </w:r>
      <w:r w:rsidR="00EB0045">
        <w:t>, перепад висоти між сусідніми точками може сильно відрізнятись, а отже різними будуть розміри та форма трикутників.</w:t>
      </w:r>
      <w:r w:rsidR="00E9629F">
        <w:t xml:space="preserve"> </w:t>
      </w:r>
    </w:p>
    <w:p w:rsidR="000015A6" w:rsidRDefault="007E348B" w:rsidP="00696A0C">
      <w:pPr>
        <w:pStyle w:val="a4"/>
      </w:pPr>
      <w:r>
        <w:t>В</w:t>
      </w:r>
      <w:r w:rsidR="00E9629F">
        <w:t>поратись з цією ситуацією</w:t>
      </w:r>
      <w:r>
        <w:t xml:space="preserve"> можна</w:t>
      </w:r>
      <w:r w:rsidR="00E9629F">
        <w:t xml:space="preserve"> </w:t>
      </w:r>
      <w:r>
        <w:t>двома шляхами.</w:t>
      </w:r>
      <w:r w:rsidR="00E9629F">
        <w:t xml:space="preserve"> </w:t>
      </w:r>
      <w:r>
        <w:t>А</w:t>
      </w:r>
      <w:r w:rsidR="00E9629F">
        <w:t xml:space="preserve">бо підготувати багато полігонів для всіх можливих випадків, що неодмінно призведе до невиправданих витрат пам’яті. </w:t>
      </w:r>
      <w:r w:rsidR="00312074">
        <w:t xml:space="preserve">Або написати досить складний алгоритм масштабування кожного полігону </w:t>
      </w:r>
      <w:r w:rsidR="009E17B1">
        <w:t>в залежності</w:t>
      </w:r>
      <w:r w:rsidR="00312074">
        <w:t xml:space="preserve"> від необхідних розмірів,</w:t>
      </w:r>
      <w:r w:rsidR="00CC10BB">
        <w:t xml:space="preserve"> що неодмінно призведе до появи помилок.</w:t>
      </w:r>
      <w:r w:rsidR="009E17B1">
        <w:t xml:space="preserve"> З цього можна зробити висновок, що дане рішення не є оптимальним</w:t>
      </w:r>
      <w:r w:rsidR="005B11B2">
        <w:t>.</w:t>
      </w:r>
    </w:p>
    <w:p w:rsidR="008E4119" w:rsidRDefault="00974A07" w:rsidP="00696A0C">
      <w:pPr>
        <w:pStyle w:val="a4"/>
      </w:pPr>
      <w:r>
        <w:t>Знаючи, що карти висот часто використовуються для моделювання ландшафтів місцевості, розробники включили в стандартну поставки спеціальний інструмент</w:t>
      </w:r>
      <w:r w:rsidR="005248EE">
        <w:t xml:space="preserve"> </w:t>
      </w:r>
      <w:r w:rsidR="005248EE">
        <w:rPr>
          <w:lang w:val="en-US"/>
        </w:rPr>
        <w:t>Terrain</w:t>
      </w:r>
      <w:r w:rsidR="005248EE">
        <w:t>, щ</w:t>
      </w:r>
      <w:r>
        <w:t>о доз</w:t>
      </w:r>
      <w:r w:rsidR="005248EE">
        <w:t>воляє динамічно створювати ландшафти прямо редакторі, або навіть під час роботи програми.</w:t>
      </w:r>
      <w:r>
        <w:t xml:space="preserve"> </w:t>
      </w:r>
      <w:r w:rsidR="00E86E17">
        <w:t xml:space="preserve">Він містить досить розвинений функціонал наприклад для пошуку точок перетину інших об’єктів з поверхнею ландшафту, </w:t>
      </w:r>
      <w:r w:rsidR="00655615">
        <w:t>або динамічного нанесення текстур. Це все може призвести до збільшення затрат ресурсів.</w:t>
      </w:r>
    </w:p>
    <w:p w:rsidR="005718D3" w:rsidRDefault="00FD6A09" w:rsidP="005718D3">
      <w:pPr>
        <w:pStyle w:val="a4"/>
      </w:pPr>
      <w:r>
        <w:t xml:space="preserve">З огляду на все це найбільш оптимальним способом для </w:t>
      </w:r>
      <w:r w:rsidR="00B55FE3">
        <w:t xml:space="preserve">відображення </w:t>
      </w:r>
      <w:r>
        <w:t xml:space="preserve">поверхні є використання </w:t>
      </w:r>
      <w:proofErr w:type="spellStart"/>
      <w:r>
        <w:t>низькоірвневих</w:t>
      </w:r>
      <w:proofErr w:type="spellEnd"/>
      <w:r>
        <w:t xml:space="preserve"> засобів </w:t>
      </w:r>
      <w:r w:rsidR="00B55FE3">
        <w:t xml:space="preserve">побудови </w:t>
      </w:r>
      <w:r>
        <w:t xml:space="preserve">графічних примітивів, що </w:t>
      </w:r>
      <w:r w:rsidR="00B55FE3">
        <w:t xml:space="preserve">майже напряму використовують засоби графічних </w:t>
      </w:r>
      <w:r w:rsidR="005718D3">
        <w:t>адаптерів</w:t>
      </w:r>
      <w:r w:rsidR="00B55FE3">
        <w:t>.</w:t>
      </w:r>
    </w:p>
    <w:p w:rsidR="000B49AA" w:rsidRDefault="00420F73" w:rsidP="000B49AA">
      <w:pPr>
        <w:pStyle w:val="4"/>
      </w:pPr>
      <w:r>
        <w:t>П</w:t>
      </w:r>
      <w:r w:rsidR="000B49AA">
        <w:t xml:space="preserve">обудови тривимірного </w:t>
      </w:r>
      <w:r>
        <w:t>примітиву</w:t>
      </w:r>
    </w:p>
    <w:p w:rsidR="00FC1050" w:rsidRPr="00C823E8" w:rsidRDefault="000B49AA" w:rsidP="005718D3">
      <w:pPr>
        <w:pStyle w:val="a4"/>
      </w:pPr>
      <w:r>
        <w:t>Звичайний</w:t>
      </w:r>
      <w:r w:rsidR="00FC1050">
        <w:t xml:space="preserve"> опис тривимірних моделей складається зі структури даних до якої вх</w:t>
      </w:r>
      <w:r w:rsidR="00C823E8">
        <w:t>одять</w:t>
      </w:r>
      <w:r w:rsidR="00C823E8" w:rsidRPr="00C823E8">
        <w:rPr>
          <w:lang w:val="ru-RU"/>
        </w:rPr>
        <w:t xml:space="preserve"> </w:t>
      </w:r>
      <w:r w:rsidR="00C823E8">
        <w:t>наступні масиви</w:t>
      </w:r>
      <w:r>
        <w:t xml:space="preserve"> даних</w:t>
      </w:r>
      <w:r w:rsidR="00C823E8">
        <w:t>.</w:t>
      </w:r>
    </w:p>
    <w:p w:rsidR="00FC1050" w:rsidRPr="00FC1050" w:rsidRDefault="00C823E8" w:rsidP="005718D3">
      <w:pPr>
        <w:pStyle w:val="a4"/>
      </w:pPr>
      <w:r>
        <w:lastRenderedPageBreak/>
        <w:t>М</w:t>
      </w:r>
      <w:r w:rsidR="00FC1050">
        <w:t xml:space="preserve">асив вершин містить координати точок з координатами </w:t>
      </w:r>
      <w:r w:rsidR="00FC1050" w:rsidRPr="00FC1050">
        <w:rPr>
          <w:lang w:val="ru-RU"/>
        </w:rPr>
        <w:t>(</w:t>
      </w:r>
      <w:r w:rsidR="00FC1050">
        <w:rPr>
          <w:lang w:val="en-US"/>
        </w:rPr>
        <w:t>x</w:t>
      </w:r>
      <w:r w:rsidR="00FC1050" w:rsidRPr="00FC1050">
        <w:rPr>
          <w:lang w:val="ru-RU"/>
        </w:rPr>
        <w:t xml:space="preserve">, </w:t>
      </w:r>
      <w:r w:rsidR="00FC1050">
        <w:rPr>
          <w:lang w:val="en-US"/>
        </w:rPr>
        <w:t>y</w:t>
      </w:r>
      <w:r w:rsidR="00FC1050" w:rsidRPr="00FC1050">
        <w:rPr>
          <w:lang w:val="ru-RU"/>
        </w:rPr>
        <w:t xml:space="preserve">, </w:t>
      </w:r>
      <w:r w:rsidR="00FC1050">
        <w:rPr>
          <w:lang w:val="en-US"/>
        </w:rPr>
        <w:t>z</w:t>
      </w:r>
      <w:r w:rsidR="00FC1050">
        <w:rPr>
          <w:lang w:val="ru-RU"/>
        </w:rPr>
        <w:t>)</w:t>
      </w:r>
      <w:r w:rsidR="00FC1050">
        <w:t xml:space="preserve">, які є вершинами </w:t>
      </w:r>
      <w:r w:rsidR="00FC1050">
        <w:t>полігонів</w:t>
      </w:r>
      <w:r w:rsidR="00FC1050">
        <w:t>-трикутників.</w:t>
      </w:r>
    </w:p>
    <w:p w:rsidR="00BA7293" w:rsidRPr="009E063F" w:rsidRDefault="00C823E8" w:rsidP="005718D3">
      <w:pPr>
        <w:pStyle w:val="a4"/>
      </w:pPr>
      <w:r>
        <w:t>М</w:t>
      </w:r>
      <w:r w:rsidR="0001688C">
        <w:t>асив нормале</w:t>
      </w:r>
      <w:r w:rsidR="00FC1050">
        <w:t>й</w:t>
      </w:r>
      <w:r w:rsidR="0001688C">
        <w:t>. Нормалі зазвичай використовуються для розрахунку освітленості поверхні — чим більший кут між вектором нормалі та вектором освітлення тим більш яскраво буде освітлений полігон</w:t>
      </w:r>
      <w:r w:rsidR="00C26974">
        <w:t>.</w:t>
      </w:r>
      <w:r w:rsidR="009E063F">
        <w:t xml:space="preserve"> Якщо є вектори з координатами </w:t>
      </w:r>
      <w:r w:rsidR="009E063F" w:rsidRPr="009E063F">
        <w:t>(</w:t>
      </w:r>
      <w:r w:rsidR="009E063F">
        <w:rPr>
          <w:lang w:val="en-US"/>
        </w:rPr>
        <w:t>x</w:t>
      </w:r>
      <w:r w:rsidR="009E063F" w:rsidRPr="009E063F">
        <w:t xml:space="preserve">1, </w:t>
      </w:r>
      <w:r w:rsidR="009E063F">
        <w:rPr>
          <w:lang w:val="en-US"/>
        </w:rPr>
        <w:t>y</w:t>
      </w:r>
      <w:r w:rsidR="009E063F" w:rsidRPr="009E063F">
        <w:t xml:space="preserve">1, </w:t>
      </w:r>
      <w:r w:rsidR="009E063F">
        <w:rPr>
          <w:lang w:val="en-US"/>
        </w:rPr>
        <w:t>z</w:t>
      </w:r>
      <w:r w:rsidR="009E063F" w:rsidRPr="009E063F">
        <w:t xml:space="preserve">1) </w:t>
      </w:r>
      <w:r w:rsidR="009E063F">
        <w:t>та</w:t>
      </w:r>
      <w:r w:rsidR="009E063F" w:rsidRPr="009E063F">
        <w:t xml:space="preserve"> (</w:t>
      </w:r>
      <w:r w:rsidR="009E063F">
        <w:rPr>
          <w:lang w:val="en-US"/>
        </w:rPr>
        <w:t>x</w:t>
      </w:r>
      <w:r w:rsidR="009E063F" w:rsidRPr="009E063F">
        <w:t xml:space="preserve">2, </w:t>
      </w:r>
      <w:r w:rsidR="009E063F">
        <w:rPr>
          <w:lang w:val="en-US"/>
        </w:rPr>
        <w:t>y</w:t>
      </w:r>
      <w:r w:rsidR="009E063F" w:rsidRPr="009E063F">
        <w:t xml:space="preserve">2, </w:t>
      </w:r>
      <w:r w:rsidR="009E063F">
        <w:rPr>
          <w:lang w:val="en-US"/>
        </w:rPr>
        <w:t>z</w:t>
      </w:r>
      <w:r w:rsidR="009E063F" w:rsidRPr="009E063F">
        <w:t>2)</w:t>
      </w:r>
      <w:r w:rsidR="009E063F">
        <w:t>, то кут між ними може бути знайдений за наступною формулою:</w:t>
      </w:r>
    </w:p>
    <w:p w:rsidR="009E063F" w:rsidRDefault="009E063F" w:rsidP="005718D3">
      <w:pPr>
        <w:pStyle w:val="a4"/>
      </w:pPr>
      <w:r>
        <w:rPr>
          <w:noProof/>
          <w:lang w:val="ru-RU"/>
        </w:rPr>
        <w:drawing>
          <wp:inline distT="0" distB="0" distL="0" distR="0">
            <wp:extent cx="3284220" cy="786765"/>
            <wp:effectExtent l="0" t="0" r="0" b="0"/>
            <wp:docPr id="1" name="Рисунок 1" descr="E:\ForLoad\Win7Load\prot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rLoad\Win7Load\prot\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8C" w:rsidRDefault="001A362E" w:rsidP="005718D3">
      <w:pPr>
        <w:pStyle w:val="a4"/>
      </w:pPr>
      <w:r>
        <w:t xml:space="preserve">Скалярний добуток цих </w:t>
      </w:r>
      <w:proofErr w:type="spellStart"/>
      <w:r>
        <w:t>верктрів</w:t>
      </w:r>
      <w:proofErr w:type="spellEnd"/>
      <w:r>
        <w:t xml:space="preserve"> </w:t>
      </w:r>
      <w:proofErr w:type="spellStart"/>
      <w:r>
        <w:t>роздінений</w:t>
      </w:r>
      <w:proofErr w:type="spellEnd"/>
      <w:r>
        <w:t xml:space="preserve"> на добуток їх довжин. </w:t>
      </w:r>
      <w:r w:rsidR="008C629B">
        <w:t xml:space="preserve">Для спрощення розрахунків у процесі побудови зображення на екрані, нормалі </w:t>
      </w:r>
      <w:r>
        <w:t xml:space="preserve">зазвичай мають </w:t>
      </w:r>
      <w:r w:rsidR="008C629B">
        <w:t>одиничн</w:t>
      </w:r>
      <w:r>
        <w:t>у</w:t>
      </w:r>
      <w:r w:rsidR="008C629B">
        <w:t xml:space="preserve"> довж</w:t>
      </w:r>
      <w:r>
        <w:t>и</w:t>
      </w:r>
      <w:r w:rsidR="008C629B">
        <w:t>н</w:t>
      </w:r>
      <w:r>
        <w:t>у</w:t>
      </w:r>
      <w:r w:rsidR="008C629B">
        <w:t>.</w:t>
      </w:r>
      <w:r>
        <w:t xml:space="preserve"> Очевидно, що нижню </w:t>
      </w:r>
      <w:proofErr w:type="spellStart"/>
      <w:r>
        <w:t>чатсину</w:t>
      </w:r>
      <w:proofErr w:type="spellEnd"/>
      <w:r>
        <w:t xml:space="preserve"> можна відкинути та отримати досить просту формулу:</w:t>
      </w:r>
    </w:p>
    <w:p w:rsidR="001A362E" w:rsidRDefault="00F011F7" w:rsidP="005718D3">
      <w:pPr>
        <w:pStyle w:val="a4"/>
      </w:pPr>
      <w:r>
        <w:rPr>
          <w:noProof/>
          <w:lang w:val="ru-RU"/>
        </w:rPr>
        <w:drawing>
          <wp:inline distT="0" distB="0" distL="0" distR="0">
            <wp:extent cx="2074545" cy="324485"/>
            <wp:effectExtent l="0" t="0" r="0" b="0"/>
            <wp:docPr id="2" name="Рисунок 2" descr="E:\ForLoad\Win7Load\prot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rLoad\Win7Load\prot\f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74" w:rsidRPr="00F011F7" w:rsidRDefault="00F011F7" w:rsidP="005718D3">
      <w:pPr>
        <w:pStyle w:val="a4"/>
        <w:rPr>
          <w:lang w:val="ru-RU"/>
        </w:rPr>
      </w:pPr>
      <w:r>
        <w:t>Нормалі завжди рахуються до побудови зображення, щоб зекономити ресурси комп’ютера.</w:t>
      </w:r>
      <w:r w:rsidRPr="00F011F7">
        <w:rPr>
          <w:lang w:val="ru-RU"/>
        </w:rPr>
        <w:t>[</w:t>
      </w:r>
      <w:r w:rsidR="00C26974">
        <w:fldChar w:fldCharType="begin"/>
      </w:r>
      <w:r w:rsidR="00C26974">
        <w:instrText xml:space="preserve"> HYPERLINK "</w:instrText>
      </w:r>
      <w:r w:rsidR="00C26974" w:rsidRPr="00C26974">
        <w:instrText>http://www.alexeyspace.ru/articles/3/</w:instrText>
      </w:r>
      <w:r w:rsidR="00C26974">
        <w:instrText xml:space="preserve">" </w:instrText>
      </w:r>
      <w:r w:rsidR="00C26974">
        <w:fldChar w:fldCharType="separate"/>
      </w:r>
      <w:r w:rsidR="00C26974" w:rsidRPr="00BB4EC6">
        <w:rPr>
          <w:rStyle w:val="af7"/>
        </w:rPr>
        <w:t>http://www.alexeyspace.ru/articles/3/</w:t>
      </w:r>
      <w:r w:rsidR="00C26974">
        <w:fldChar w:fldCharType="end"/>
      </w:r>
      <w:r w:rsidRPr="00F011F7">
        <w:rPr>
          <w:lang w:val="ru-RU"/>
        </w:rPr>
        <w:t>]</w:t>
      </w:r>
    </w:p>
    <w:p w:rsidR="00F011F7" w:rsidRPr="00F011F7" w:rsidRDefault="00F011F7" w:rsidP="005718D3">
      <w:pPr>
        <w:pStyle w:val="a4"/>
        <w:rPr>
          <w:lang w:val="ru-RU"/>
        </w:rPr>
      </w:pPr>
    </w:p>
    <w:p w:rsidR="00C26974" w:rsidRPr="00F50D31" w:rsidRDefault="009500CB" w:rsidP="005718D3">
      <w:pPr>
        <w:pStyle w:val="a4"/>
        <w:rPr>
          <w:lang w:val="ru-RU"/>
        </w:rPr>
      </w:pPr>
      <w:r>
        <w:t>Мас</w:t>
      </w:r>
      <w:r w:rsidR="00A76BF1">
        <w:t>ив координат текстури</w:t>
      </w:r>
      <w:r>
        <w:t xml:space="preserve">, або так званий </w:t>
      </w:r>
      <w:proofErr w:type="spellStart"/>
      <w:r>
        <w:rPr>
          <w:lang w:val="en-US"/>
        </w:rPr>
        <w:t>uv</w:t>
      </w:r>
      <w:proofErr w:type="spellEnd"/>
      <w:r>
        <w:t>-масив. Він містить відносні (</w:t>
      </w:r>
      <w:r>
        <w:rPr>
          <w:lang w:val="en-US"/>
        </w:rPr>
        <w:t>x</w:t>
      </w:r>
      <w:r w:rsidRPr="009500CB">
        <w:rPr>
          <w:lang w:val="ru-RU"/>
        </w:rPr>
        <w:t>,</w:t>
      </w:r>
      <w:r w:rsidR="00CE3F51">
        <w:rPr>
          <w:lang w:val="ru-RU"/>
        </w:rPr>
        <w:t> </w:t>
      </w:r>
      <w:r>
        <w:rPr>
          <w:lang w:val="en-US"/>
        </w:rPr>
        <w:t>y</w:t>
      </w:r>
      <w:r w:rsidRPr="009500CB">
        <w:rPr>
          <w:lang w:val="ru-RU"/>
        </w:rPr>
        <w:t>)</w:t>
      </w:r>
      <w:r>
        <w:t xml:space="preserve">  </w:t>
      </w:r>
      <w:r>
        <w:t>координати</w:t>
      </w:r>
      <w:r>
        <w:t xml:space="preserve"> текстури, що можуть приймати значення від 0</w:t>
      </w:r>
      <w:r w:rsidR="00CE3F51">
        <w:t> </w:t>
      </w:r>
      <w:r>
        <w:t>до</w:t>
      </w:r>
      <w:r w:rsidR="00CE3F51">
        <w:t> </w:t>
      </w:r>
      <w:r>
        <w:t>1. Вектор (0,</w:t>
      </w:r>
      <w:r w:rsidR="00CE3F51">
        <w:t> </w:t>
      </w:r>
      <w:r>
        <w:t>0) відповідає лівому нижньому куту зображення текстури, а (1,</w:t>
      </w:r>
      <w:r w:rsidR="00CE3F51">
        <w:t> </w:t>
      </w:r>
      <w:r>
        <w:t>1) верхньому правому.</w:t>
      </w:r>
      <w:r w:rsidR="002E05C4">
        <w:t xml:space="preserve"> На </w:t>
      </w:r>
      <w:r w:rsidR="002E05C4" w:rsidRPr="00F50D31">
        <w:rPr>
          <w:color w:val="FF0000"/>
        </w:rPr>
        <w:t>рисунку</w:t>
      </w:r>
      <w:r w:rsidR="002E05C4">
        <w:t xml:space="preserve"> зображено три точки з відповідними координатами </w:t>
      </w:r>
      <w:r w:rsidR="00AD60B0">
        <w:t>(</w:t>
      </w:r>
      <w:r w:rsidR="00AD60B0">
        <w:rPr>
          <w:lang w:val="en-US"/>
        </w:rPr>
        <w:t>x</w:t>
      </w:r>
      <w:r w:rsidR="00AD60B0" w:rsidRPr="00AD60B0">
        <w:rPr>
          <w:lang w:val="ru-RU"/>
        </w:rPr>
        <w:t>1,</w:t>
      </w:r>
      <w:r w:rsidR="00AD60B0">
        <w:rPr>
          <w:lang w:val="en-US"/>
        </w:rPr>
        <w:t> y</w:t>
      </w:r>
      <w:r w:rsidR="00AD60B0" w:rsidRPr="00AD60B0">
        <w:rPr>
          <w:lang w:val="ru-RU"/>
        </w:rPr>
        <w:t>1), (</w:t>
      </w:r>
      <w:r w:rsidR="00AD60B0">
        <w:rPr>
          <w:lang w:val="en-US"/>
        </w:rPr>
        <w:t>x</w:t>
      </w:r>
      <w:r w:rsidR="00AD60B0" w:rsidRPr="00AD60B0">
        <w:rPr>
          <w:lang w:val="ru-RU"/>
        </w:rPr>
        <w:t>2,</w:t>
      </w:r>
      <w:r w:rsidR="00AD60B0">
        <w:rPr>
          <w:lang w:val="en-US"/>
        </w:rPr>
        <w:t> y</w:t>
      </w:r>
      <w:r w:rsidR="00AD60B0" w:rsidRPr="00AD60B0">
        <w:rPr>
          <w:lang w:val="ru-RU"/>
        </w:rPr>
        <w:t>2), (</w:t>
      </w:r>
      <w:r w:rsidR="00AD60B0">
        <w:rPr>
          <w:lang w:val="en-US"/>
        </w:rPr>
        <w:t>x</w:t>
      </w:r>
      <w:r w:rsidR="00AD60B0" w:rsidRPr="00AD60B0">
        <w:rPr>
          <w:lang w:val="ru-RU"/>
        </w:rPr>
        <w:t>3,</w:t>
      </w:r>
      <w:r w:rsidR="00AD60B0">
        <w:rPr>
          <w:lang w:val="en-US"/>
        </w:rPr>
        <w:t> y</w:t>
      </w:r>
      <w:r w:rsidR="00AD60B0" w:rsidRPr="00AD60B0">
        <w:rPr>
          <w:lang w:val="ru-RU"/>
        </w:rPr>
        <w:t>3)</w:t>
      </w:r>
      <w:r w:rsidR="002E05C4">
        <w:t xml:space="preserve">. Виділений трикутник буде «натягнений» на полігон у вершинах </w:t>
      </w:r>
      <w:r w:rsidR="00AD60B0">
        <w:t>якового</w:t>
      </w:r>
      <w:r w:rsidR="002E05C4">
        <w:t xml:space="preserve"> вказані відповідні </w:t>
      </w:r>
      <w:proofErr w:type="spellStart"/>
      <w:r w:rsidR="002E05C4">
        <w:rPr>
          <w:lang w:val="en-US"/>
        </w:rPr>
        <w:t>uv</w:t>
      </w:r>
      <w:proofErr w:type="spellEnd"/>
      <w:r w:rsidR="002E05C4" w:rsidRPr="002E05C4">
        <w:rPr>
          <w:lang w:val="ru-RU"/>
        </w:rPr>
        <w:t>-</w:t>
      </w:r>
      <w:r w:rsidR="002E05C4">
        <w:t>координати.</w:t>
      </w:r>
    </w:p>
    <w:p w:rsidR="002E05C4" w:rsidRPr="00F50D31" w:rsidRDefault="00F50D31" w:rsidP="005718D3">
      <w:pPr>
        <w:pStyle w:val="a4"/>
        <w:rPr>
          <w:color w:val="FF0000"/>
          <w:lang w:val="ru-RU"/>
        </w:rPr>
      </w:pPr>
      <w:r w:rsidRPr="00F50D31">
        <w:rPr>
          <w:color w:val="FF0000"/>
          <w:lang w:val="ru-RU"/>
        </w:rPr>
        <w:t>Рисунок</w:t>
      </w:r>
      <w:r w:rsidR="00045BE6">
        <w:rPr>
          <w:color w:val="FF0000"/>
          <w:lang w:val="ru-RU"/>
        </w:rPr>
        <w:t xml:space="preserve"> текстура</w:t>
      </w:r>
    </w:p>
    <w:p w:rsidR="00F50D31" w:rsidRPr="00643E0B" w:rsidRDefault="00F50D31" w:rsidP="005718D3">
      <w:pPr>
        <w:pStyle w:val="a4"/>
        <w:rPr>
          <w:lang w:val="ru-RU"/>
        </w:rPr>
      </w:pPr>
    </w:p>
    <w:p w:rsidR="00A76BF1" w:rsidRPr="00643E0B" w:rsidRDefault="00A76BF1" w:rsidP="005718D3">
      <w:pPr>
        <w:pStyle w:val="a4"/>
      </w:pPr>
      <w:r>
        <w:t>Масив кольорів</w:t>
      </w:r>
      <w:r w:rsidR="00643E0B">
        <w:rPr>
          <w:lang w:val="ru-RU"/>
        </w:rPr>
        <w:t>. Для кожно</w:t>
      </w:r>
      <w:r w:rsidR="00643E0B">
        <w:t>ї вершини задає колі</w:t>
      </w:r>
      <w:proofErr w:type="gramStart"/>
      <w:r w:rsidR="00643E0B">
        <w:t>р</w:t>
      </w:r>
      <w:proofErr w:type="gramEnd"/>
      <w:r w:rsidR="00643E0B">
        <w:t xml:space="preserve"> зазвичай в 24х бітному форматі, хоча формат кольору може змінюватись залежно від системи.</w:t>
      </w:r>
      <w:r w:rsidR="00C71790">
        <w:t xml:space="preserve"> Колір </w:t>
      </w:r>
      <w:r w:rsidR="00C71790">
        <w:lastRenderedPageBreak/>
        <w:t>вказується для кожної вершини окремо, та буде поступово змінюватись при переході між точками з різними кольорами.</w:t>
      </w:r>
    </w:p>
    <w:p w:rsidR="00C26974" w:rsidRDefault="00C26974" w:rsidP="005718D3">
      <w:pPr>
        <w:pStyle w:val="a4"/>
      </w:pPr>
    </w:p>
    <w:p w:rsidR="00C71790" w:rsidRDefault="00C71790" w:rsidP="005718D3">
      <w:pPr>
        <w:pStyle w:val="a4"/>
      </w:pPr>
      <w:r>
        <w:t>Масив індексів. На відміну від усіх вищезгаданих масивів, де кожний елемент відповідає одній точці, даний масив має три елементи для кожного трикутника. Наприклад для побудови квадрату</w:t>
      </w:r>
      <w:r w:rsidR="00CE1D04">
        <w:t xml:space="preserve"> </w:t>
      </w:r>
      <w:r w:rsidR="00CE1D04" w:rsidRPr="00CE1D04">
        <w:rPr>
          <w:color w:val="FF0000"/>
        </w:rPr>
        <w:t>(рис)</w:t>
      </w:r>
      <w:r w:rsidRPr="00CE1D04">
        <w:rPr>
          <w:color w:val="FF0000"/>
        </w:rPr>
        <w:t xml:space="preserve"> </w:t>
      </w:r>
      <w:r>
        <w:t>необхідно 2 трикутники, тобто шість вершин. Однак при цьому</w:t>
      </w:r>
      <w:r w:rsidR="00D404D5">
        <w:t xml:space="preserve"> можна отримати надлишкові дані, пов’язані з тим, що дві вершини мають однакові координати. Інший спосіб передбачає використання 4 вершин, однак з’являється необхідність використання деяких засобів, що дозволять однозначно встановити до яких </w:t>
      </w:r>
      <w:proofErr w:type="spellStart"/>
      <w:r w:rsidR="00D404D5">
        <w:t>ткрикуників</w:t>
      </w:r>
      <w:proofErr w:type="spellEnd"/>
      <w:r w:rsidR="00D404D5">
        <w:t xml:space="preserve"> належить вершина.</w:t>
      </w:r>
      <w:r w:rsidR="00CE1D04">
        <w:t xml:space="preserve"> </w:t>
      </w:r>
    </w:p>
    <w:p w:rsidR="00C71790" w:rsidRPr="00CE1D04" w:rsidRDefault="00CE1D04" w:rsidP="005718D3">
      <w:pPr>
        <w:pStyle w:val="a4"/>
        <w:rPr>
          <w:color w:val="FF0000"/>
        </w:rPr>
      </w:pPr>
      <w:r w:rsidRPr="00CE1D04">
        <w:rPr>
          <w:color w:val="FF0000"/>
        </w:rPr>
        <w:t>Рисунок квадрат</w:t>
      </w:r>
    </w:p>
    <w:p w:rsidR="00CE1D04" w:rsidRDefault="00CF1647" w:rsidP="005718D3">
      <w:pPr>
        <w:pStyle w:val="a4"/>
      </w:pPr>
      <w:r>
        <w:t>Кожен елемент масиву індексів це номер вершини в масиві вершин</w:t>
      </w:r>
      <w:r w:rsidR="0002252C">
        <w:t xml:space="preserve">. За Кожними </w:t>
      </w:r>
      <w:proofErr w:type="spellStart"/>
      <w:r w:rsidR="0002252C">
        <w:t>трома</w:t>
      </w:r>
      <w:proofErr w:type="spellEnd"/>
      <w:r w:rsidR="0002252C">
        <w:t xml:space="preserve"> елементами в масиві індексів буде побудований один </w:t>
      </w:r>
      <w:proofErr w:type="spellStart"/>
      <w:r w:rsidR="0002252C">
        <w:t>трикунтинк</w:t>
      </w:r>
      <w:proofErr w:type="spellEnd"/>
      <w:r w:rsidR="0002252C">
        <w:t xml:space="preserve">. Тут існує одна особливість: всі трикутники необхідно описувати за годинниковою стрілкою, якщо дивитись з камери </w:t>
      </w:r>
      <w:r w:rsidR="0002252C" w:rsidRPr="0002252C">
        <w:rPr>
          <w:color w:val="FF0000"/>
        </w:rPr>
        <w:t>(рис квадрат).</w:t>
      </w:r>
      <w:r w:rsidR="0002252C">
        <w:t xml:space="preserve"> Справа в тому, що це дозволяє відображати лише ті полігони, що «дивляться» у камеру. </w:t>
      </w:r>
      <w:proofErr w:type="spellStart"/>
      <w:r w:rsidR="0002252C">
        <w:t>Трикунитики</w:t>
      </w:r>
      <w:proofErr w:type="spellEnd"/>
      <w:r w:rsidR="0002252C">
        <w:t xml:space="preserve"> </w:t>
      </w:r>
      <w:proofErr w:type="spellStart"/>
      <w:r w:rsidR="0002252C">
        <w:t>оисані</w:t>
      </w:r>
      <w:proofErr w:type="spellEnd"/>
      <w:r w:rsidR="0002252C">
        <w:t xml:space="preserve"> за стрілками будуть видимі у такому положенні, а якщо </w:t>
      </w:r>
      <w:proofErr w:type="spellStart"/>
      <w:r w:rsidR="0002252C">
        <w:t>поисати</w:t>
      </w:r>
      <w:proofErr w:type="spellEnd"/>
      <w:r w:rsidR="0002252C">
        <w:t xml:space="preserve"> їх в зворотному порядку то вони будуть видмі лише з іншого боку.</w:t>
      </w:r>
    </w:p>
    <w:p w:rsidR="00CE1D04" w:rsidRDefault="00E83107" w:rsidP="005718D3">
      <w:pPr>
        <w:pStyle w:val="a4"/>
      </w:pPr>
      <w:r>
        <w:t xml:space="preserve">Інша особливість використання індексів полягає в тому, що </w:t>
      </w:r>
      <w:r w:rsidR="00923FF9">
        <w:t xml:space="preserve">нормалі вказуються для кожної точки і при використанні однієї точки в декількох полігонах вони обидва матимуть лише одну нормаль. У випадку з квадратом цього не помітно, однак якщо між площинами нормалей є значний кут може виникнути несподіваний ефект освітлення. </w:t>
      </w:r>
      <w:proofErr w:type="spellStart"/>
      <w:r w:rsidR="00923FF9">
        <w:t>Риснуок</w:t>
      </w:r>
      <w:proofErr w:type="spellEnd"/>
    </w:p>
    <w:p w:rsidR="00923FF9" w:rsidRDefault="00923FF9" w:rsidP="005718D3">
      <w:pPr>
        <w:pStyle w:val="a4"/>
      </w:pPr>
      <w:r>
        <w:t>Рисунок</w:t>
      </w:r>
    </w:p>
    <w:p w:rsidR="00923FF9" w:rsidRDefault="0090166E" w:rsidP="005718D3">
      <w:pPr>
        <w:pStyle w:val="a4"/>
      </w:pPr>
      <w:r>
        <w:t xml:space="preserve">На першому </w:t>
      </w:r>
      <w:proofErr w:type="spellStart"/>
      <w:r>
        <w:t>рисуноку</w:t>
      </w:r>
      <w:proofErr w:type="spellEnd"/>
      <w:r>
        <w:t xml:space="preserve"> зображено октаедр зі спільними вершинами, на другому для кожного трикутника вказано власні координати </w:t>
      </w:r>
      <w:proofErr w:type="spellStart"/>
      <w:r>
        <w:t>вершнин</w:t>
      </w:r>
      <w:proofErr w:type="spellEnd"/>
      <w:r>
        <w:t xml:space="preserve">, тобто деякі дублюються. У другому випадку нормалі кожного полігону </w:t>
      </w:r>
      <w:proofErr w:type="spellStart"/>
      <w:r>
        <w:t>препендикулдярні</w:t>
      </w:r>
      <w:proofErr w:type="spellEnd"/>
      <w:r>
        <w:t xml:space="preserve"> площині цього полігону, тому добре видно чіткі грані. У </w:t>
      </w:r>
      <w:r>
        <w:lastRenderedPageBreak/>
        <w:t xml:space="preserve">першому — вказано одну нормаль і рейдеру </w:t>
      </w:r>
      <w:proofErr w:type="spellStart"/>
      <w:r>
        <w:t>довоиться</w:t>
      </w:r>
      <w:proofErr w:type="spellEnd"/>
      <w:r>
        <w:t xml:space="preserve"> інтерполювати нормалі для кожної точки. Це призводить то ефекту візуального згладжування різких </w:t>
      </w:r>
      <w:proofErr w:type="spellStart"/>
      <w:r>
        <w:t>преходів</w:t>
      </w:r>
      <w:proofErr w:type="spellEnd"/>
      <w:r>
        <w:t xml:space="preserve"> і зазвичай використовується для сфер або поверхонь з плавним </w:t>
      </w:r>
      <w:proofErr w:type="spellStart"/>
      <w:r>
        <w:t>преходом</w:t>
      </w:r>
      <w:proofErr w:type="spellEnd"/>
      <w:r>
        <w:t>.</w:t>
      </w:r>
    </w:p>
    <w:p w:rsidR="00643E0B" w:rsidRDefault="00643E0B" w:rsidP="005718D3">
      <w:pPr>
        <w:pStyle w:val="a4"/>
      </w:pPr>
      <w:bookmarkStart w:id="0" w:name="_GoBack"/>
      <w:bookmarkEnd w:id="0"/>
    </w:p>
    <w:p w:rsidR="0002252C" w:rsidRDefault="0002252C" w:rsidP="005718D3">
      <w:pPr>
        <w:pStyle w:val="a4"/>
      </w:pPr>
    </w:p>
    <w:p w:rsidR="0002252C" w:rsidRDefault="0002252C" w:rsidP="005718D3">
      <w:pPr>
        <w:pStyle w:val="a4"/>
      </w:pPr>
    </w:p>
    <w:p w:rsidR="0002252C" w:rsidRDefault="0002252C" w:rsidP="0002252C">
      <w:pPr>
        <w:pStyle w:val="a4"/>
      </w:pPr>
      <w:r>
        <w:t>спеціальний рейдер для кольорів</w:t>
      </w:r>
    </w:p>
    <w:p w:rsidR="0002252C" w:rsidRDefault="0002252C" w:rsidP="0002252C">
      <w:pPr>
        <w:pStyle w:val="a4"/>
      </w:pPr>
      <w:hyperlink r:id="rId11" w:history="1">
        <w:r w:rsidRPr="00BB4EC6">
          <w:rPr>
            <w:rStyle w:val="af7"/>
          </w:rPr>
          <w:t>http://answers.unity3d.com/questions/391561/create-a-mesh-and-color-cubes.html</w:t>
        </w:r>
      </w:hyperlink>
    </w:p>
    <w:p w:rsidR="00CB1566" w:rsidRDefault="00CB1566" w:rsidP="0002252C">
      <w:pPr>
        <w:pStyle w:val="a4"/>
      </w:pPr>
    </w:p>
    <w:sectPr w:rsidR="00CB1566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F9A"/>
    <w:multiLevelType w:val="multilevel"/>
    <w:tmpl w:val="1922869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663AD"/>
    <w:rsid w:val="000015A6"/>
    <w:rsid w:val="0001688C"/>
    <w:rsid w:val="0002252C"/>
    <w:rsid w:val="00045BE6"/>
    <w:rsid w:val="00073677"/>
    <w:rsid w:val="000B49AA"/>
    <w:rsid w:val="000C7F2A"/>
    <w:rsid w:val="000D21D1"/>
    <w:rsid w:val="001A362E"/>
    <w:rsid w:val="002647BF"/>
    <w:rsid w:val="002663AD"/>
    <w:rsid w:val="002E05C4"/>
    <w:rsid w:val="002E328F"/>
    <w:rsid w:val="00312074"/>
    <w:rsid w:val="00420F73"/>
    <w:rsid w:val="00446632"/>
    <w:rsid w:val="005248EE"/>
    <w:rsid w:val="005718D3"/>
    <w:rsid w:val="00574206"/>
    <w:rsid w:val="005B11B2"/>
    <w:rsid w:val="00625EC7"/>
    <w:rsid w:val="00640478"/>
    <w:rsid w:val="00643E0B"/>
    <w:rsid w:val="00655615"/>
    <w:rsid w:val="00696A0C"/>
    <w:rsid w:val="006A2F54"/>
    <w:rsid w:val="006E6D9B"/>
    <w:rsid w:val="007E348B"/>
    <w:rsid w:val="00853888"/>
    <w:rsid w:val="008961DC"/>
    <w:rsid w:val="008C629B"/>
    <w:rsid w:val="008E4119"/>
    <w:rsid w:val="0090166E"/>
    <w:rsid w:val="009113B7"/>
    <w:rsid w:val="00912118"/>
    <w:rsid w:val="00923FF9"/>
    <w:rsid w:val="009475D8"/>
    <w:rsid w:val="009500CB"/>
    <w:rsid w:val="00974A07"/>
    <w:rsid w:val="009E063F"/>
    <w:rsid w:val="009E17B1"/>
    <w:rsid w:val="00A46CFB"/>
    <w:rsid w:val="00A76BF1"/>
    <w:rsid w:val="00AD60B0"/>
    <w:rsid w:val="00AE1F4E"/>
    <w:rsid w:val="00B55FE3"/>
    <w:rsid w:val="00B813C3"/>
    <w:rsid w:val="00BA7293"/>
    <w:rsid w:val="00C26974"/>
    <w:rsid w:val="00C71790"/>
    <w:rsid w:val="00C823E8"/>
    <w:rsid w:val="00CA44CA"/>
    <w:rsid w:val="00CB1566"/>
    <w:rsid w:val="00CC10BB"/>
    <w:rsid w:val="00CE1D04"/>
    <w:rsid w:val="00CE3F51"/>
    <w:rsid w:val="00CF1647"/>
    <w:rsid w:val="00D34BED"/>
    <w:rsid w:val="00D404D5"/>
    <w:rsid w:val="00DD038D"/>
    <w:rsid w:val="00E173E7"/>
    <w:rsid w:val="00E44DF3"/>
    <w:rsid w:val="00E83107"/>
    <w:rsid w:val="00E86E17"/>
    <w:rsid w:val="00E9629F"/>
    <w:rsid w:val="00EB0045"/>
    <w:rsid w:val="00F011F7"/>
    <w:rsid w:val="00F450C9"/>
    <w:rsid w:val="00F50D31"/>
    <w:rsid w:val="00FC1050"/>
    <w:rsid w:val="00F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3677"/>
    <w:pPr>
      <w:keepNext/>
      <w:pageBreakBefore/>
      <w:numPr>
        <w:numId w:val="11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3677"/>
    <w:pPr>
      <w:keepNext/>
      <w:numPr>
        <w:ilvl w:val="1"/>
        <w:numId w:val="11"/>
      </w:numPr>
      <w:tabs>
        <w:tab w:val="left" w:pos="1276"/>
      </w:tabs>
      <w:spacing w:before="200"/>
      <w:contextualSpacing/>
      <w:outlineLvl w:val="2"/>
    </w:pPr>
    <w:rPr>
      <w:b/>
      <w:bCs/>
      <w:sz w:val="28"/>
      <w:szCs w:val="26"/>
      <w:lang w:eastAsia="ru-RU"/>
    </w:rPr>
  </w:style>
  <w:style w:type="paragraph" w:styleId="4">
    <w:name w:val="heading 4"/>
    <w:aliases w:val="!Заголовок 4"/>
    <w:next w:val="a0"/>
    <w:link w:val="40"/>
    <w:qFormat/>
    <w:rsid w:val="00073677"/>
    <w:pPr>
      <w:keepNext/>
      <w:numPr>
        <w:ilvl w:val="2"/>
        <w:numId w:val="11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!Таблиця"/>
    <w:basedOn w:val="a0"/>
    <w:link w:val="a9"/>
    <w:qFormat/>
    <w:rsid w:val="00073677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3677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3677"/>
    <w:rPr>
      <w:rFonts w:ascii="Times New Roman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94620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abrahabr.ru/post/8407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lcoding.net/articles/glava-17-vzaimodeistvie-s-neupravlyaemym-kodom.html" TargetMode="External"/><Relationship Id="rId11" Type="http://schemas.openxmlformats.org/officeDocument/2006/relationships/hyperlink" Target="http://answers.unity3d.com/questions/391561/create-a-mesh-and-color-cub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Демонстрационная версия</cp:lastModifiedBy>
  <cp:revision>50</cp:revision>
  <dcterms:created xsi:type="dcterms:W3CDTF">2016-05-16T18:45:00Z</dcterms:created>
  <dcterms:modified xsi:type="dcterms:W3CDTF">2016-05-22T12:00:00Z</dcterms:modified>
</cp:coreProperties>
</file>