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spacing w:before="181"/>
        <w:ind w:left="1932" w:right="0" w:firstLine="0"/>
        <w:jc w:val="left"/>
        <w:rPr>
          <w:rFonts w:hint="eastAsia" w:ascii="微软雅黑" w:eastAsia="微软雅黑"/>
          <w:b/>
          <w:sz w:val="36"/>
          <w:lang w:val="en-US" w:eastAsia="zh-CN"/>
        </w:rPr>
      </w:pPr>
      <w:r>
        <w:rPr>
          <w:rFonts w:hint="eastAsia" w:ascii="微软雅黑" w:eastAsia="微软雅黑"/>
          <w:b/>
          <w:emboss/>
          <w:sz w:val="36"/>
        </w:rPr>
        <w:t>项目名称：</w:t>
      </w:r>
      <w:r>
        <w:rPr>
          <w:rFonts w:hint="eastAsia" w:ascii="微软雅黑" w:eastAsia="微软雅黑"/>
          <w:b/>
          <w:emboss/>
          <w:sz w:val="36"/>
          <w:lang w:val="en-US" w:eastAsia="zh-CN"/>
        </w:rPr>
        <w:t>懒人外卖APP</w:t>
      </w:r>
    </w:p>
    <w:p>
      <w:pPr>
        <w:pStyle w:val="4"/>
        <w:rPr>
          <w:rFonts w:ascii="微软雅黑"/>
          <w:b/>
          <w:sz w:val="48"/>
        </w:rPr>
      </w:pPr>
    </w:p>
    <w:p>
      <w:pPr>
        <w:pStyle w:val="4"/>
        <w:rPr>
          <w:rFonts w:ascii="微软雅黑"/>
          <w:b/>
          <w:sz w:val="48"/>
        </w:rPr>
      </w:pPr>
    </w:p>
    <w:p>
      <w:pPr>
        <w:pStyle w:val="4"/>
        <w:spacing w:before="5"/>
        <w:rPr>
          <w:rFonts w:ascii="微软雅黑"/>
          <w:b/>
          <w:sz w:val="37"/>
        </w:rPr>
      </w:pPr>
    </w:p>
    <w:p>
      <w:pPr>
        <w:tabs>
          <w:tab w:val="left" w:pos="6226"/>
        </w:tabs>
        <w:spacing w:before="0"/>
        <w:ind w:left="1721" w:right="0" w:firstLine="0"/>
        <w:jc w:val="left"/>
        <w:rPr>
          <w:rFonts w:hint="eastAsia" w:ascii="微软雅黑" w:eastAsia="微软雅黑"/>
          <w:sz w:val="36"/>
        </w:rPr>
      </w:pPr>
      <w:r>
        <w:rPr>
          <w:rFonts w:hint="eastAsia" w:ascii="微软雅黑" w:eastAsia="微软雅黑"/>
          <w:b/>
          <w:spacing w:val="-1"/>
          <w:w w:val="95"/>
          <w:sz w:val="32"/>
        </w:rPr>
        <w:t>项</w:t>
      </w:r>
      <w:r>
        <w:rPr>
          <w:rFonts w:hint="eastAsia" w:ascii="微软雅黑" w:eastAsia="微软雅黑"/>
          <w:b/>
          <w:w w:val="95"/>
          <w:sz w:val="32"/>
        </w:rPr>
        <w:t>目编号：</w:t>
      </w:r>
      <w:r>
        <w:rPr>
          <w:rFonts w:hint="eastAsia" w:ascii="微软雅黑" w:eastAsia="微软雅黑"/>
          <w:w w:val="95"/>
          <w:sz w:val="36"/>
          <w:u w:val="single"/>
        </w:rPr>
        <w:t>201</w:t>
      </w:r>
      <w:r>
        <w:rPr>
          <w:rFonts w:hint="eastAsia" w:ascii="微软雅黑" w:eastAsia="微软雅黑"/>
          <w:w w:val="95"/>
          <w:sz w:val="36"/>
          <w:u w:val="single"/>
          <w:lang w:val="en-US" w:eastAsia="zh-CN"/>
        </w:rPr>
        <w:t>9</w:t>
      </w:r>
      <w:r>
        <w:rPr>
          <w:rFonts w:hint="eastAsia" w:ascii="微软雅黑" w:eastAsia="微软雅黑"/>
          <w:w w:val="95"/>
          <w:sz w:val="36"/>
          <w:u w:val="single"/>
        </w:rPr>
        <w:t>071111A</w:t>
      </w:r>
      <w:r>
        <w:rPr>
          <w:rFonts w:hint="eastAsia" w:ascii="微软雅黑" w:eastAsia="微软雅黑"/>
          <w:w w:val="95"/>
          <w:sz w:val="36"/>
          <w:u w:val="single"/>
        </w:rPr>
        <w:tab/>
      </w:r>
    </w:p>
    <w:p>
      <w:pPr>
        <w:pStyle w:val="4"/>
        <w:rPr>
          <w:rFonts w:ascii="微软雅黑"/>
          <w:sz w:val="20"/>
        </w:rPr>
      </w:pPr>
    </w:p>
    <w:p>
      <w:pPr>
        <w:pStyle w:val="4"/>
        <w:spacing w:before="7"/>
        <w:rPr>
          <w:rFonts w:ascii="微软雅黑"/>
          <w:sz w:val="11"/>
        </w:rPr>
      </w:pPr>
    </w:p>
    <w:p>
      <w:pPr>
        <w:spacing w:before="6"/>
        <w:ind w:left="1737" w:right="2277" w:firstLine="0"/>
        <w:jc w:val="center"/>
        <w:rPr>
          <w:rFonts w:hint="eastAsia" w:ascii="微软雅黑" w:eastAsia="微软雅黑"/>
          <w:sz w:val="36"/>
        </w:rPr>
      </w:pPr>
      <w:r>
        <w:rPr>
          <w:rFonts w:hint="eastAsia" w:ascii="微软雅黑" w:eastAsia="微软雅黑"/>
          <w:b/>
          <w:sz w:val="32"/>
        </w:rPr>
        <w:t xml:space="preserve">合同编号： </w:t>
      </w:r>
      <w:r>
        <w:rPr>
          <w:rFonts w:hint="eastAsia" w:ascii="微软雅黑" w:eastAsia="微软雅黑"/>
          <w:sz w:val="36"/>
          <w:u w:val="single"/>
        </w:rPr>
        <w:t>HJ88877555-189</w:t>
      </w:r>
    </w:p>
    <w:p>
      <w:pPr>
        <w:pStyle w:val="4"/>
        <w:rPr>
          <w:rFonts w:ascii="微软雅黑"/>
          <w:sz w:val="20"/>
        </w:rPr>
      </w:pPr>
    </w:p>
    <w:p>
      <w:pPr>
        <w:pStyle w:val="4"/>
        <w:rPr>
          <w:rFonts w:ascii="微软雅黑"/>
          <w:sz w:val="20"/>
        </w:rPr>
      </w:pPr>
    </w:p>
    <w:p>
      <w:pPr>
        <w:pStyle w:val="4"/>
        <w:rPr>
          <w:rFonts w:ascii="微软雅黑"/>
          <w:sz w:val="20"/>
        </w:rPr>
      </w:pPr>
    </w:p>
    <w:p>
      <w:pPr>
        <w:pStyle w:val="4"/>
        <w:rPr>
          <w:rFonts w:ascii="微软雅黑"/>
          <w:sz w:val="20"/>
        </w:rPr>
      </w:pPr>
    </w:p>
    <w:p>
      <w:pPr>
        <w:pStyle w:val="4"/>
        <w:rPr>
          <w:rFonts w:ascii="微软雅黑"/>
          <w:sz w:val="20"/>
        </w:rPr>
      </w:pPr>
    </w:p>
    <w:p>
      <w:pPr>
        <w:pStyle w:val="4"/>
        <w:rPr>
          <w:rFonts w:ascii="微软雅黑"/>
          <w:sz w:val="20"/>
        </w:rPr>
      </w:pPr>
    </w:p>
    <w:p>
      <w:pPr>
        <w:pStyle w:val="4"/>
        <w:spacing w:before="16"/>
        <w:rPr>
          <w:rFonts w:ascii="微软雅黑"/>
          <w:sz w:val="17"/>
        </w:rPr>
      </w:pPr>
    </w:p>
    <w:p>
      <w:pPr>
        <w:tabs>
          <w:tab w:val="left" w:pos="2789"/>
          <w:tab w:val="left" w:pos="5449"/>
        </w:tabs>
        <w:spacing w:before="70"/>
        <w:ind w:left="120" w:right="0" w:firstLine="0"/>
        <w:jc w:val="left"/>
        <w:rPr>
          <w:sz w:val="28"/>
        </w:rPr>
      </w:pPr>
      <w:r>
        <w:rPr>
          <w:b/>
          <w:sz w:val="28"/>
        </w:rPr>
        <w:t>采购人（甲方）：</w:t>
      </w:r>
      <w:r>
        <w:rPr>
          <w:rFonts w:hint="eastAsia"/>
          <w:spacing w:val="69"/>
          <w:sz w:val="28"/>
          <w:u w:val="single"/>
          <w:lang w:val="en-US" w:eastAsia="zh-CN"/>
        </w:rPr>
        <w:t>重庆巴蓉科技</w:t>
      </w:r>
      <w:r>
        <w:rPr>
          <w:rFonts w:hint="eastAsia"/>
          <w:sz w:val="28"/>
          <w:u w:val="single"/>
          <w:lang w:val="en-US" w:eastAsia="zh-CN"/>
        </w:rPr>
        <w:t>有限公司</w:t>
      </w:r>
    </w:p>
    <w:p>
      <w:pPr>
        <w:pStyle w:val="4"/>
        <w:rPr>
          <w:sz w:val="20"/>
        </w:rPr>
      </w:pPr>
    </w:p>
    <w:p>
      <w:pPr>
        <w:pStyle w:val="4"/>
        <w:rPr>
          <w:sz w:val="20"/>
        </w:rPr>
      </w:pPr>
    </w:p>
    <w:p>
      <w:pPr>
        <w:pStyle w:val="4"/>
        <w:spacing w:before="8"/>
        <w:rPr>
          <w:sz w:val="24"/>
        </w:rPr>
      </w:pPr>
    </w:p>
    <w:p>
      <w:pPr>
        <w:spacing w:before="62"/>
        <w:ind w:left="120" w:right="0" w:firstLine="0"/>
        <w:jc w:val="left"/>
        <w:rPr>
          <w:sz w:val="28"/>
        </w:rPr>
      </w:pPr>
      <w:r>
        <w:rPr>
          <w:b/>
          <w:sz w:val="28"/>
        </w:rPr>
        <w:t>中标人（乙方）：</w:t>
      </w:r>
      <w:r>
        <w:rPr>
          <w:rFonts w:hint="eastAsia"/>
          <w:sz w:val="28"/>
          <w:u w:val="single"/>
          <w:lang w:val="en-US" w:eastAsia="zh-CN"/>
        </w:rPr>
        <w:t>重庆蓉城技术</w:t>
      </w:r>
      <w:r>
        <w:rPr>
          <w:sz w:val="28"/>
          <w:u w:val="single"/>
        </w:rPr>
        <w:t xml:space="preserve">有限公司 </w:t>
      </w:r>
    </w:p>
    <w:p>
      <w:pPr>
        <w:spacing w:after="0"/>
        <w:jc w:val="left"/>
        <w:rPr>
          <w:sz w:val="28"/>
        </w:rPr>
        <w:sectPr>
          <w:type w:val="continuous"/>
          <w:pgSz w:w="11910" w:h="16840"/>
          <w:pgMar w:top="1580" w:right="1580" w:bottom="280" w:left="1680" w:header="720" w:footer="720" w:gutter="0"/>
        </w:sectPr>
      </w:pPr>
    </w:p>
    <w:p>
      <w:pPr>
        <w:pStyle w:val="2"/>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eastAsia"/>
          <w:lang w:val="en-US" w:eastAsia="zh-CN"/>
        </w:rPr>
      </w:pPr>
      <w:r>
        <w:rPr>
          <w:rFonts w:hint="eastAsia"/>
          <w:lang w:val="en-US" w:eastAsia="zh-CN"/>
        </w:rPr>
        <w:t>填表说明</w:t>
      </w:r>
    </w:p>
    <w:p>
      <w:pPr>
        <w:keepNext w:val="0"/>
        <w:keepLines w:val="0"/>
        <w:pageBreakBefore w:val="0"/>
        <w:widowControl w:val="0"/>
        <w:numPr>
          <w:ilvl w:val="0"/>
          <w:numId w:val="1"/>
        </w:numPr>
        <w:kinsoku/>
        <w:wordWrap/>
        <w:overflowPunct/>
        <w:topLinePunct w:val="0"/>
        <w:autoSpaceDE w:val="0"/>
        <w:autoSpaceDN w:val="0"/>
        <w:bidi w:val="0"/>
        <w:adjustRightInd/>
        <w:snapToGrid/>
        <w:spacing w:line="360" w:lineRule="auto"/>
        <w:textAlignment w:val="auto"/>
        <w:rPr>
          <w:rFonts w:hint="eastAsia"/>
          <w:lang w:val="en-US" w:eastAsia="zh-CN"/>
        </w:rPr>
      </w:pPr>
      <w:r>
        <w:rPr>
          <w:rFonts w:hint="eastAsia"/>
          <w:lang w:val="en-US" w:eastAsia="zh-CN"/>
        </w:rPr>
        <w:t>“合同登记编号”由技术合同登记处填写。</w:t>
      </w:r>
    </w:p>
    <w:p>
      <w:pPr>
        <w:keepNext w:val="0"/>
        <w:keepLines w:val="0"/>
        <w:pageBreakBefore w:val="0"/>
        <w:widowControl w:val="0"/>
        <w:numPr>
          <w:ilvl w:val="0"/>
          <w:numId w:val="1"/>
        </w:numPr>
        <w:kinsoku/>
        <w:wordWrap/>
        <w:overflowPunct/>
        <w:topLinePunct w:val="0"/>
        <w:autoSpaceDE w:val="0"/>
        <w:autoSpaceDN w:val="0"/>
        <w:bidi w:val="0"/>
        <w:adjustRightInd/>
        <w:snapToGrid/>
        <w:spacing w:line="360" w:lineRule="auto"/>
        <w:textAlignment w:val="auto"/>
        <w:rPr>
          <w:rFonts w:hint="eastAsia"/>
          <w:lang w:val="en-US" w:eastAsia="zh-CN"/>
        </w:rPr>
      </w:pPr>
      <w:r>
        <w:rPr>
          <w:rFonts w:hint="eastAsia"/>
          <w:lang w:val="en-US" w:eastAsia="zh-CN"/>
        </w:rPr>
        <w:t>技术开发合同是指当事人之间就新技术、新产品、新工艺和新材料及其系统的研究开发所订立的合同。技术开发合同包括委托开发合同和合作开发合同。</w:t>
      </w:r>
    </w:p>
    <w:p>
      <w:pPr>
        <w:keepNext w:val="0"/>
        <w:keepLines w:val="0"/>
        <w:pageBreakBefore w:val="0"/>
        <w:widowControl w:val="0"/>
        <w:numPr>
          <w:ilvl w:val="0"/>
          <w:numId w:val="1"/>
        </w:numPr>
        <w:kinsoku/>
        <w:wordWrap/>
        <w:overflowPunct/>
        <w:topLinePunct w:val="0"/>
        <w:autoSpaceDE w:val="0"/>
        <w:autoSpaceDN w:val="0"/>
        <w:bidi w:val="0"/>
        <w:adjustRightInd/>
        <w:snapToGrid/>
        <w:spacing w:line="360" w:lineRule="auto"/>
        <w:textAlignment w:val="auto"/>
        <w:rPr>
          <w:rFonts w:hint="eastAsia"/>
          <w:lang w:val="en-US" w:eastAsia="zh-CN"/>
        </w:rPr>
      </w:pPr>
      <w:r>
        <w:rPr>
          <w:rFonts w:hint="eastAsia"/>
          <w:lang w:val="en-US" w:eastAsia="zh-CN"/>
        </w:rPr>
        <w:t>计划内项目应填写国务院部委、省、自治区、直辖市、地、市（县）级计划。不属于上述计划的项目此栏画“/”表示。</w:t>
      </w:r>
    </w:p>
    <w:p>
      <w:pPr>
        <w:keepNext w:val="0"/>
        <w:keepLines w:val="0"/>
        <w:pageBreakBefore w:val="0"/>
        <w:widowControl w:val="0"/>
        <w:numPr>
          <w:ilvl w:val="0"/>
          <w:numId w:val="1"/>
        </w:numPr>
        <w:kinsoku/>
        <w:wordWrap/>
        <w:overflowPunct/>
        <w:topLinePunct w:val="0"/>
        <w:autoSpaceDE w:val="0"/>
        <w:autoSpaceDN w:val="0"/>
        <w:bidi w:val="0"/>
        <w:adjustRightInd/>
        <w:snapToGrid/>
        <w:spacing w:line="360" w:lineRule="auto"/>
        <w:textAlignment w:val="auto"/>
        <w:rPr>
          <w:rFonts w:hint="eastAsia"/>
          <w:lang w:val="en-US" w:eastAsia="zh-CN"/>
        </w:rPr>
      </w:pPr>
      <w:r>
        <w:rPr>
          <w:rFonts w:hint="eastAsia"/>
          <w:lang w:val="en-US" w:eastAsia="zh-CN"/>
        </w:rPr>
        <w:t>标的技术的内容、范围及要求。</w:t>
      </w: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right="0" w:rightChars="0"/>
        <w:textAlignment w:val="auto"/>
        <w:rPr>
          <w:rFonts w:hint="eastAsia"/>
          <w:lang w:val="en-US" w:eastAsia="zh-CN"/>
        </w:rPr>
      </w:pPr>
      <w:r>
        <w:rPr>
          <w:rFonts w:hint="eastAsia"/>
          <w:lang w:val="en-US" w:eastAsia="zh-CN"/>
        </w:rPr>
        <w:t>该部分内容包括开发项目应达到的开发目的、使用范围、技术经济指标及效益情况。</w:t>
      </w:r>
    </w:p>
    <w:p>
      <w:pPr>
        <w:keepNext w:val="0"/>
        <w:keepLines w:val="0"/>
        <w:pageBreakBefore w:val="0"/>
        <w:widowControl w:val="0"/>
        <w:numPr>
          <w:ilvl w:val="0"/>
          <w:numId w:val="1"/>
        </w:numPr>
        <w:kinsoku/>
        <w:wordWrap/>
        <w:overflowPunct/>
        <w:topLinePunct w:val="0"/>
        <w:autoSpaceDE w:val="0"/>
        <w:autoSpaceDN w:val="0"/>
        <w:bidi w:val="0"/>
        <w:adjustRightInd/>
        <w:snapToGrid/>
        <w:spacing w:line="360" w:lineRule="auto"/>
        <w:ind w:left="0" w:leftChars="0" w:right="0" w:rightChars="0" w:firstLine="0" w:firstLineChars="0"/>
        <w:textAlignment w:val="auto"/>
        <w:rPr>
          <w:rFonts w:hint="eastAsia"/>
          <w:lang w:val="en-US" w:eastAsia="zh-CN"/>
        </w:rPr>
      </w:pPr>
      <w:r>
        <w:rPr>
          <w:rFonts w:hint="eastAsia"/>
          <w:lang w:val="en-US" w:eastAsia="zh-CN"/>
        </w:rPr>
        <w:t>研究开发计划。</w:t>
      </w: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Chars="0" w:right="0" w:rightChars="0"/>
        <w:textAlignment w:val="auto"/>
        <w:rPr>
          <w:rFonts w:hint="eastAsia"/>
          <w:lang w:val="en-US" w:eastAsia="zh-CN"/>
        </w:rPr>
      </w:pPr>
      <w:r>
        <w:rPr>
          <w:rFonts w:hint="eastAsia"/>
          <w:lang w:val="en-US" w:eastAsia="zh-CN"/>
        </w:rPr>
        <w:t>该部分内容包括当事人各方实施开发项目的的阶段进度、各个阶段要解决的技术问题、达到的目标和完成的期限等。</w:t>
      </w:r>
    </w:p>
    <w:p>
      <w:pPr>
        <w:keepNext w:val="0"/>
        <w:keepLines w:val="0"/>
        <w:pageBreakBefore w:val="0"/>
        <w:widowControl w:val="0"/>
        <w:numPr>
          <w:ilvl w:val="0"/>
          <w:numId w:val="1"/>
        </w:numPr>
        <w:kinsoku/>
        <w:wordWrap/>
        <w:overflowPunct/>
        <w:topLinePunct w:val="0"/>
        <w:autoSpaceDE w:val="0"/>
        <w:autoSpaceDN w:val="0"/>
        <w:bidi w:val="0"/>
        <w:adjustRightInd/>
        <w:snapToGrid/>
        <w:spacing w:line="360" w:lineRule="auto"/>
        <w:ind w:left="0" w:leftChars="0" w:right="0" w:rightChars="0" w:firstLine="0" w:firstLineChars="0"/>
        <w:textAlignment w:val="auto"/>
        <w:rPr>
          <w:rFonts w:hint="eastAsia"/>
          <w:lang w:val="en-US" w:eastAsia="zh-CN"/>
        </w:rPr>
      </w:pPr>
      <w:r>
        <w:rPr>
          <w:rFonts w:hint="eastAsia"/>
          <w:lang w:val="en-US" w:eastAsia="zh-CN"/>
        </w:rPr>
        <w:t>本合同的旅行方式（包括成果提交方式及数量）。</w:t>
      </w:r>
    </w:p>
    <w:p>
      <w:pPr>
        <w:keepNext w:val="0"/>
        <w:keepLines w:val="0"/>
        <w:pageBreakBefore w:val="0"/>
        <w:widowControl w:val="0"/>
        <w:numPr>
          <w:ilvl w:val="0"/>
          <w:numId w:val="2"/>
        </w:numPr>
        <w:kinsoku/>
        <w:wordWrap/>
        <w:overflowPunct/>
        <w:topLinePunct w:val="0"/>
        <w:autoSpaceDE w:val="0"/>
        <w:autoSpaceDN w:val="0"/>
        <w:bidi w:val="0"/>
        <w:adjustRightInd/>
        <w:snapToGrid/>
        <w:spacing w:line="360" w:lineRule="auto"/>
        <w:ind w:leftChars="0" w:right="0" w:rightChars="0"/>
        <w:textAlignment w:val="auto"/>
        <w:rPr>
          <w:rFonts w:hint="eastAsia"/>
          <w:lang w:val="en-US" w:eastAsia="zh-CN"/>
        </w:rPr>
      </w:pPr>
      <w:r>
        <w:rPr>
          <w:rFonts w:hint="eastAsia"/>
          <w:lang w:val="en-US" w:eastAsia="zh-CN"/>
        </w:rPr>
        <w:t>产品设计、工艺规程、材料配方和其他图纸、论文、报告等技术文件。</w:t>
      </w:r>
    </w:p>
    <w:p>
      <w:pPr>
        <w:keepNext w:val="0"/>
        <w:keepLines w:val="0"/>
        <w:pageBreakBefore w:val="0"/>
        <w:widowControl w:val="0"/>
        <w:numPr>
          <w:ilvl w:val="0"/>
          <w:numId w:val="2"/>
        </w:numPr>
        <w:kinsoku/>
        <w:wordWrap/>
        <w:overflowPunct/>
        <w:topLinePunct w:val="0"/>
        <w:autoSpaceDE w:val="0"/>
        <w:autoSpaceDN w:val="0"/>
        <w:bidi w:val="0"/>
        <w:adjustRightInd/>
        <w:snapToGrid/>
        <w:spacing w:line="360" w:lineRule="auto"/>
        <w:ind w:leftChars="0" w:right="0" w:rightChars="0"/>
        <w:textAlignment w:val="auto"/>
        <w:rPr>
          <w:rFonts w:hint="eastAsia"/>
          <w:lang w:val="en-US" w:eastAsia="zh-CN"/>
        </w:rPr>
      </w:pPr>
      <w:r>
        <w:rPr>
          <w:rFonts w:hint="eastAsia"/>
          <w:lang w:val="en-US" w:eastAsia="zh-CN"/>
        </w:rPr>
        <w:t>磁盘、光盘、磁带、计算机软件。</w:t>
      </w:r>
    </w:p>
    <w:p>
      <w:pPr>
        <w:keepNext w:val="0"/>
        <w:keepLines w:val="0"/>
        <w:pageBreakBefore w:val="0"/>
        <w:widowControl w:val="0"/>
        <w:numPr>
          <w:ilvl w:val="0"/>
          <w:numId w:val="2"/>
        </w:numPr>
        <w:kinsoku/>
        <w:wordWrap/>
        <w:overflowPunct/>
        <w:topLinePunct w:val="0"/>
        <w:autoSpaceDE w:val="0"/>
        <w:autoSpaceDN w:val="0"/>
        <w:bidi w:val="0"/>
        <w:adjustRightInd/>
        <w:snapToGrid/>
        <w:spacing w:line="360" w:lineRule="auto"/>
        <w:ind w:leftChars="0" w:right="0" w:rightChars="0"/>
        <w:textAlignment w:val="auto"/>
        <w:rPr>
          <w:rFonts w:hint="eastAsia"/>
          <w:lang w:val="en-US" w:eastAsia="zh-CN"/>
        </w:rPr>
      </w:pPr>
      <w:r>
        <w:rPr>
          <w:rFonts w:hint="eastAsia"/>
          <w:lang w:val="en-US" w:eastAsia="zh-CN"/>
        </w:rPr>
        <w:t>动物或植物新品种、微生物菌种。</w:t>
      </w:r>
    </w:p>
    <w:p>
      <w:pPr>
        <w:keepNext w:val="0"/>
        <w:keepLines w:val="0"/>
        <w:pageBreakBefore w:val="0"/>
        <w:widowControl w:val="0"/>
        <w:numPr>
          <w:ilvl w:val="0"/>
          <w:numId w:val="2"/>
        </w:numPr>
        <w:kinsoku/>
        <w:wordWrap/>
        <w:overflowPunct/>
        <w:topLinePunct w:val="0"/>
        <w:autoSpaceDE w:val="0"/>
        <w:autoSpaceDN w:val="0"/>
        <w:bidi w:val="0"/>
        <w:adjustRightInd/>
        <w:snapToGrid/>
        <w:spacing w:line="360" w:lineRule="auto"/>
        <w:ind w:leftChars="0" w:right="0" w:rightChars="0"/>
        <w:textAlignment w:val="auto"/>
        <w:rPr>
          <w:rFonts w:hint="eastAsia"/>
          <w:lang w:val="en-US" w:eastAsia="zh-CN"/>
        </w:rPr>
      </w:pPr>
      <w:r>
        <w:rPr>
          <w:rFonts w:hint="eastAsia"/>
          <w:lang w:val="en-US" w:eastAsia="zh-CN"/>
        </w:rPr>
        <w:t>样品、样机。</w:t>
      </w:r>
    </w:p>
    <w:p>
      <w:pPr>
        <w:keepNext w:val="0"/>
        <w:keepLines w:val="0"/>
        <w:pageBreakBefore w:val="0"/>
        <w:widowControl w:val="0"/>
        <w:numPr>
          <w:ilvl w:val="0"/>
          <w:numId w:val="2"/>
        </w:numPr>
        <w:kinsoku/>
        <w:wordWrap/>
        <w:overflowPunct/>
        <w:topLinePunct w:val="0"/>
        <w:autoSpaceDE w:val="0"/>
        <w:autoSpaceDN w:val="0"/>
        <w:bidi w:val="0"/>
        <w:adjustRightInd/>
        <w:snapToGrid/>
        <w:spacing w:line="360" w:lineRule="auto"/>
        <w:ind w:leftChars="0" w:right="0" w:rightChars="0"/>
        <w:textAlignment w:val="auto"/>
        <w:rPr>
          <w:rFonts w:hint="eastAsia"/>
          <w:lang w:val="en-US" w:eastAsia="zh-CN"/>
        </w:rPr>
      </w:pPr>
      <w:r>
        <w:rPr>
          <w:rFonts w:hint="eastAsia"/>
          <w:lang w:val="en-US" w:eastAsia="zh-CN"/>
        </w:rPr>
        <w:t>成套技术设备。</w:t>
      </w:r>
    </w:p>
    <w:p>
      <w:pPr>
        <w:keepNext w:val="0"/>
        <w:keepLines w:val="0"/>
        <w:pageBreakBefore w:val="0"/>
        <w:widowControl w:val="0"/>
        <w:numPr>
          <w:ilvl w:val="0"/>
          <w:numId w:val="1"/>
        </w:numPr>
        <w:kinsoku/>
        <w:wordWrap/>
        <w:overflowPunct/>
        <w:topLinePunct w:val="0"/>
        <w:autoSpaceDE w:val="0"/>
        <w:autoSpaceDN w:val="0"/>
        <w:bidi w:val="0"/>
        <w:adjustRightInd/>
        <w:snapToGrid/>
        <w:spacing w:line="360" w:lineRule="auto"/>
        <w:ind w:left="0" w:leftChars="0" w:right="0" w:rightChars="0" w:firstLine="0" w:firstLineChars="0"/>
        <w:textAlignment w:val="auto"/>
        <w:rPr>
          <w:rFonts w:hint="eastAsia"/>
          <w:lang w:val="en-US" w:eastAsia="zh-CN"/>
        </w:rPr>
      </w:pPr>
      <w:r>
        <w:rPr>
          <w:rFonts w:hint="eastAsia"/>
          <w:lang w:val="en-US" w:eastAsia="zh-CN"/>
        </w:rPr>
        <w:t>技术情报和资料的保密。</w:t>
      </w: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Chars="0" w:right="0" w:rightChars="0"/>
        <w:textAlignment w:val="auto"/>
        <w:rPr>
          <w:rFonts w:hint="eastAsia"/>
          <w:lang w:val="en-US" w:eastAsia="zh-CN"/>
        </w:rPr>
      </w:pPr>
      <w:r>
        <w:rPr>
          <w:rFonts w:hint="eastAsia"/>
          <w:lang w:val="en-US" w:eastAsia="zh-CN"/>
        </w:rPr>
        <w:t>该部分内容包括当事人各方情报和资料保密义务的内容、期限和泄露技术秘密应承担的责任。</w:t>
      </w: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Chars="0" w:right="0" w:rightChars="0"/>
        <w:textAlignment w:val="auto"/>
        <w:rPr>
          <w:rFonts w:hint="eastAsia"/>
          <w:lang w:val="en-US" w:eastAsia="zh-CN"/>
        </w:rPr>
      </w:pPr>
      <w:r>
        <w:rPr>
          <w:rFonts w:hint="eastAsia"/>
          <w:lang w:val="en-US" w:eastAsia="zh-CN"/>
        </w:rPr>
        <w:t>八、合同书当中，凡是当事人约定认为无需填写的条款，在该条填写的空白处画“/”表示。</w:t>
      </w: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Chars="0" w:right="0" w:rightChars="0"/>
        <w:textAlignment w:val="auto"/>
        <w:rPr>
          <w:rFonts w:hint="eastAsia"/>
          <w:lang w:val="en-US" w:eastAsia="zh-CN"/>
        </w:rPr>
      </w:pPr>
      <w:r>
        <w:rPr>
          <w:rFonts w:hint="eastAsia"/>
          <w:lang w:val="en-US" w:eastAsia="zh-CN"/>
        </w:rPr>
        <w:br w:type="page"/>
      </w: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Chars="0" w:right="0" w:rightChars="0"/>
        <w:textAlignment w:val="auto"/>
        <w:rPr>
          <w:rFonts w:hint="eastAsia"/>
          <w:lang w:val="en-US" w:eastAsia="zh-CN"/>
        </w:rPr>
      </w:pPr>
      <w:r>
        <w:rPr>
          <w:rFonts w:hint="eastAsia"/>
          <w:lang w:val="en-US" w:eastAsia="zh-CN"/>
        </w:rPr>
        <w:t>根据《中华人民共和国合同法》的规定，合同双方就_基于手机的点餐系统_项目的技术开发（该项目属于_商业_计划），经协商一致，签订本合同。</w:t>
      </w:r>
    </w:p>
    <w:p>
      <w:pPr>
        <w:keepNext w:val="0"/>
        <w:keepLines w:val="0"/>
        <w:pageBreakBefore w:val="0"/>
        <w:widowControl w:val="0"/>
        <w:numPr>
          <w:ilvl w:val="0"/>
          <w:numId w:val="3"/>
        </w:numPr>
        <w:kinsoku/>
        <w:wordWrap/>
        <w:overflowPunct/>
        <w:topLinePunct w:val="0"/>
        <w:autoSpaceDE w:val="0"/>
        <w:autoSpaceDN w:val="0"/>
        <w:bidi w:val="0"/>
        <w:adjustRightInd/>
        <w:snapToGrid/>
        <w:spacing w:line="360" w:lineRule="auto"/>
        <w:ind w:leftChars="0" w:right="0" w:rightChars="0"/>
        <w:textAlignment w:val="auto"/>
        <w:rPr>
          <w:rFonts w:hint="eastAsia"/>
          <w:lang w:val="en-US" w:eastAsia="zh-CN"/>
        </w:rPr>
      </w:pPr>
      <w:r>
        <w:rPr>
          <w:rFonts w:hint="eastAsia"/>
          <w:lang w:val="en-US" w:eastAsia="zh-CN"/>
        </w:rPr>
        <w:t>标的技术的内容、范围及要求</w:t>
      </w:r>
    </w:p>
    <w:p>
      <w:pPr>
        <w:pStyle w:val="4"/>
        <w:keepNext w:val="0"/>
        <w:keepLines w:val="0"/>
        <w:pageBreakBefore w:val="0"/>
        <w:widowControl w:val="0"/>
        <w:numPr>
          <w:ilvl w:val="0"/>
          <w:numId w:val="4"/>
        </w:numPr>
        <w:kinsoku/>
        <w:wordWrap/>
        <w:overflowPunct/>
        <w:topLinePunct w:val="0"/>
        <w:autoSpaceDE w:val="0"/>
        <w:autoSpaceDN w:val="0"/>
        <w:bidi w:val="0"/>
        <w:adjustRightInd/>
        <w:snapToGrid/>
        <w:spacing w:line="360" w:lineRule="auto"/>
        <w:ind w:leftChars="0" w:right="0" w:rightChars="0" w:firstLine="480" w:firstLineChars="200"/>
        <w:textAlignment w:val="auto"/>
        <w:outlineLvl w:val="9"/>
        <w:rPr>
          <w:rFonts w:hint="eastAsia"/>
          <w:sz w:val="24"/>
          <w:szCs w:val="24"/>
          <w:lang w:val="en-US" w:eastAsia="zh-CN"/>
        </w:rPr>
      </w:pPr>
      <w:r>
        <w:rPr>
          <w:rFonts w:hint="eastAsia"/>
          <w:sz w:val="24"/>
          <w:szCs w:val="24"/>
          <w:lang w:val="en-US" w:eastAsia="zh-CN"/>
        </w:rPr>
        <w:t>体系架构：B/C/S架构。</w:t>
      </w:r>
    </w:p>
    <w:p>
      <w:pPr>
        <w:pStyle w:val="4"/>
        <w:keepNext w:val="0"/>
        <w:keepLines w:val="0"/>
        <w:pageBreakBefore w:val="0"/>
        <w:widowControl w:val="0"/>
        <w:numPr>
          <w:ilvl w:val="0"/>
          <w:numId w:val="4"/>
        </w:numPr>
        <w:kinsoku/>
        <w:wordWrap/>
        <w:overflowPunct/>
        <w:topLinePunct w:val="0"/>
        <w:autoSpaceDE w:val="0"/>
        <w:autoSpaceDN w:val="0"/>
        <w:bidi w:val="0"/>
        <w:adjustRightInd/>
        <w:snapToGrid/>
        <w:spacing w:line="360" w:lineRule="auto"/>
        <w:ind w:leftChars="0" w:right="0" w:rightChars="0" w:firstLine="480" w:firstLineChars="200"/>
        <w:textAlignment w:val="auto"/>
        <w:outlineLvl w:val="9"/>
        <w:rPr>
          <w:rFonts w:hint="eastAsia"/>
          <w:sz w:val="24"/>
          <w:szCs w:val="24"/>
          <w:lang w:val="en-US" w:eastAsia="zh-CN"/>
        </w:rPr>
      </w:pPr>
      <w:r>
        <w:rPr>
          <w:rFonts w:hint="eastAsia"/>
          <w:sz w:val="24"/>
          <w:szCs w:val="24"/>
          <w:lang w:val="en-US" w:eastAsia="zh-CN"/>
        </w:rPr>
        <w:t>开发技术和环境：JDK8以上、Android SDK10以上。</w:t>
      </w:r>
    </w:p>
    <w:p>
      <w:pPr>
        <w:pStyle w:val="4"/>
        <w:keepNext w:val="0"/>
        <w:keepLines w:val="0"/>
        <w:pageBreakBefore w:val="0"/>
        <w:widowControl w:val="0"/>
        <w:numPr>
          <w:ilvl w:val="0"/>
          <w:numId w:val="4"/>
        </w:numPr>
        <w:kinsoku/>
        <w:wordWrap/>
        <w:overflowPunct/>
        <w:topLinePunct w:val="0"/>
        <w:autoSpaceDE w:val="0"/>
        <w:autoSpaceDN w:val="0"/>
        <w:bidi w:val="0"/>
        <w:adjustRightInd/>
        <w:snapToGrid/>
        <w:spacing w:line="360" w:lineRule="auto"/>
        <w:ind w:leftChars="0" w:right="0" w:rightChars="0" w:firstLine="480" w:firstLineChars="200"/>
        <w:textAlignment w:val="auto"/>
        <w:outlineLvl w:val="9"/>
        <w:rPr>
          <w:rFonts w:hint="eastAsia"/>
          <w:sz w:val="24"/>
          <w:szCs w:val="24"/>
          <w:lang w:val="en-US" w:eastAsia="zh-CN"/>
        </w:rPr>
      </w:pPr>
      <w:r>
        <w:rPr>
          <w:rFonts w:hint="eastAsia"/>
          <w:sz w:val="24"/>
          <w:szCs w:val="24"/>
          <w:lang w:val="en-US" w:eastAsia="zh-CN"/>
        </w:rPr>
        <w:t>运行环境：Android5.0以上的操作系统。</w:t>
      </w:r>
    </w:p>
    <w:p>
      <w:pPr>
        <w:pStyle w:val="4"/>
        <w:keepNext w:val="0"/>
        <w:keepLines w:val="0"/>
        <w:pageBreakBefore w:val="0"/>
        <w:widowControl w:val="0"/>
        <w:numPr>
          <w:ilvl w:val="0"/>
          <w:numId w:val="4"/>
        </w:numPr>
        <w:kinsoku/>
        <w:wordWrap/>
        <w:overflowPunct/>
        <w:topLinePunct w:val="0"/>
        <w:autoSpaceDE w:val="0"/>
        <w:autoSpaceDN w:val="0"/>
        <w:bidi w:val="0"/>
        <w:adjustRightInd/>
        <w:snapToGrid/>
        <w:spacing w:line="360" w:lineRule="auto"/>
        <w:ind w:leftChars="0" w:right="0" w:rightChars="0" w:firstLine="480" w:firstLineChars="200"/>
        <w:textAlignment w:val="auto"/>
        <w:outlineLvl w:val="9"/>
        <w:rPr>
          <w:rFonts w:hint="eastAsia"/>
          <w:sz w:val="24"/>
          <w:szCs w:val="24"/>
          <w:lang w:val="en-US" w:eastAsia="zh-CN"/>
        </w:rPr>
      </w:pPr>
      <w:r>
        <w:rPr>
          <w:rFonts w:hint="eastAsia"/>
          <w:sz w:val="24"/>
          <w:szCs w:val="24"/>
          <w:lang w:val="en-US" w:eastAsia="zh-CN"/>
        </w:rPr>
        <w:t>部署：区域中心。</w:t>
      </w:r>
    </w:p>
    <w:p>
      <w:pPr>
        <w:keepNext w:val="0"/>
        <w:keepLines w:val="0"/>
        <w:pageBreakBefore w:val="0"/>
        <w:widowControl w:val="0"/>
        <w:numPr>
          <w:ilvl w:val="0"/>
          <w:numId w:val="3"/>
        </w:numPr>
        <w:kinsoku/>
        <w:wordWrap/>
        <w:overflowPunct/>
        <w:topLinePunct w:val="0"/>
        <w:autoSpaceDE w:val="0"/>
        <w:autoSpaceDN w:val="0"/>
        <w:bidi w:val="0"/>
        <w:adjustRightInd/>
        <w:snapToGrid/>
        <w:spacing w:line="360" w:lineRule="auto"/>
        <w:ind w:leftChars="0" w:right="0" w:rightChars="0"/>
        <w:textAlignment w:val="auto"/>
        <w:rPr>
          <w:rFonts w:hint="eastAsia"/>
          <w:lang w:val="en-US" w:eastAsia="zh-CN"/>
        </w:rPr>
      </w:pPr>
      <w:r>
        <w:rPr>
          <w:rFonts w:hint="eastAsia"/>
          <w:lang w:val="en-US" w:eastAsia="zh-CN"/>
        </w:rPr>
        <w:t>应达到的技术指标和参数</w:t>
      </w:r>
    </w:p>
    <w:p>
      <w:pPr>
        <w:pStyle w:val="4"/>
        <w:keepNext w:val="0"/>
        <w:keepLines w:val="0"/>
        <w:pageBreakBefore w:val="0"/>
        <w:widowControl w:val="0"/>
        <w:numPr>
          <w:ilvl w:val="0"/>
          <w:numId w:val="5"/>
        </w:numPr>
        <w:kinsoku/>
        <w:wordWrap/>
        <w:overflowPunct/>
        <w:topLinePunct w:val="0"/>
        <w:autoSpaceDE w:val="0"/>
        <w:autoSpaceDN w:val="0"/>
        <w:bidi w:val="0"/>
        <w:adjustRightInd/>
        <w:snapToGrid/>
        <w:spacing w:line="360" w:lineRule="auto"/>
        <w:ind w:right="0" w:rightChars="0" w:firstLine="480" w:firstLineChars="200"/>
        <w:textAlignment w:val="auto"/>
        <w:outlineLvl w:val="9"/>
        <w:rPr>
          <w:rFonts w:hint="eastAsia"/>
          <w:sz w:val="24"/>
          <w:szCs w:val="24"/>
          <w:lang w:val="en-US" w:eastAsia="zh-CN"/>
        </w:rPr>
      </w:pPr>
      <w:r>
        <w:rPr>
          <w:rFonts w:hint="eastAsia"/>
          <w:sz w:val="24"/>
          <w:szCs w:val="24"/>
          <w:lang w:val="en-US" w:eastAsia="zh-CN"/>
        </w:rPr>
        <w:t>系统要求提供普通用户和商家操作平台。</w:t>
      </w:r>
    </w:p>
    <w:p>
      <w:pPr>
        <w:pStyle w:val="4"/>
        <w:keepNext w:val="0"/>
        <w:keepLines w:val="0"/>
        <w:pageBreakBefore w:val="0"/>
        <w:widowControl w:val="0"/>
        <w:numPr>
          <w:ilvl w:val="0"/>
          <w:numId w:val="5"/>
        </w:numPr>
        <w:kinsoku/>
        <w:wordWrap/>
        <w:overflowPunct/>
        <w:topLinePunct w:val="0"/>
        <w:autoSpaceDE w:val="0"/>
        <w:autoSpaceDN w:val="0"/>
        <w:bidi w:val="0"/>
        <w:adjustRightInd/>
        <w:snapToGrid/>
        <w:spacing w:line="360" w:lineRule="auto"/>
        <w:ind w:right="0" w:rightChars="0" w:firstLine="480" w:firstLineChars="200"/>
        <w:textAlignment w:val="auto"/>
        <w:outlineLvl w:val="9"/>
        <w:rPr>
          <w:rFonts w:hint="eastAsia"/>
          <w:sz w:val="24"/>
          <w:szCs w:val="24"/>
          <w:lang w:val="en-US" w:eastAsia="zh-CN"/>
        </w:rPr>
      </w:pPr>
      <w:r>
        <w:rPr>
          <w:rFonts w:hint="eastAsia"/>
          <w:sz w:val="24"/>
          <w:szCs w:val="24"/>
          <w:lang w:val="en-US" w:eastAsia="zh-CN"/>
        </w:rPr>
        <w:t>系统要求有严格的权限管理，权限要在数据和功能更各方面都要体现。</w:t>
      </w:r>
    </w:p>
    <w:p>
      <w:pPr>
        <w:pStyle w:val="4"/>
        <w:keepNext w:val="0"/>
        <w:keepLines w:val="0"/>
        <w:pageBreakBefore w:val="0"/>
        <w:widowControl w:val="0"/>
        <w:numPr>
          <w:ilvl w:val="0"/>
          <w:numId w:val="5"/>
        </w:numPr>
        <w:kinsoku/>
        <w:wordWrap/>
        <w:overflowPunct/>
        <w:topLinePunct w:val="0"/>
        <w:autoSpaceDE w:val="0"/>
        <w:autoSpaceDN w:val="0"/>
        <w:bidi w:val="0"/>
        <w:adjustRightInd/>
        <w:snapToGrid/>
        <w:spacing w:line="360" w:lineRule="auto"/>
        <w:ind w:right="0" w:rightChars="0" w:firstLine="480" w:firstLineChars="200"/>
        <w:textAlignment w:val="auto"/>
        <w:outlineLvl w:val="9"/>
        <w:rPr>
          <w:rFonts w:hint="eastAsia"/>
          <w:sz w:val="24"/>
          <w:szCs w:val="24"/>
          <w:lang w:val="en-US" w:eastAsia="zh-CN"/>
        </w:rPr>
      </w:pPr>
      <w:r>
        <w:rPr>
          <w:rFonts w:hint="eastAsia"/>
          <w:sz w:val="24"/>
          <w:szCs w:val="24"/>
          <w:lang w:val="en-US" w:eastAsia="zh-CN"/>
        </w:rPr>
        <w:t>系统要有可扩展性，可以在现有的系统的基础上，通过前台就可加挂其它功能模块。</w:t>
      </w:r>
    </w:p>
    <w:p>
      <w:pPr>
        <w:keepNext w:val="0"/>
        <w:keepLines w:val="0"/>
        <w:pageBreakBefore w:val="0"/>
        <w:widowControl w:val="0"/>
        <w:numPr>
          <w:ilvl w:val="0"/>
          <w:numId w:val="3"/>
        </w:numPr>
        <w:kinsoku/>
        <w:wordWrap/>
        <w:overflowPunct/>
        <w:topLinePunct w:val="0"/>
        <w:autoSpaceDE w:val="0"/>
        <w:autoSpaceDN w:val="0"/>
        <w:bidi w:val="0"/>
        <w:adjustRightInd/>
        <w:snapToGrid/>
        <w:spacing w:line="360" w:lineRule="auto"/>
        <w:ind w:leftChars="0" w:right="0" w:rightChars="0"/>
        <w:textAlignment w:val="auto"/>
        <w:rPr>
          <w:rFonts w:hint="eastAsia"/>
          <w:lang w:val="en-US" w:eastAsia="zh-CN"/>
        </w:rPr>
      </w:pPr>
      <w:r>
        <w:rPr>
          <w:rFonts w:hint="eastAsia"/>
          <w:lang w:val="en-US" w:eastAsia="zh-CN"/>
        </w:rPr>
        <w:t>研究开发计划</w:t>
      </w: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right="0" w:rightChars="0" w:firstLine="480" w:firstLineChars="200"/>
        <w:textAlignment w:val="auto"/>
        <w:rPr>
          <w:rFonts w:hint="default"/>
          <w:lang w:val="en-US" w:eastAsia="zh-CN"/>
        </w:rPr>
      </w:pPr>
      <w:r>
        <w:rPr>
          <w:rFonts w:hint="eastAsia"/>
          <w:lang w:val="en-US" w:eastAsia="zh-CN"/>
        </w:rPr>
        <w:t>包括当事人各方实施研究开发项目的阶段性进展，实时进度，各个阶段需要解决的技术难题，要达成的目标以及规定的期限等。</w:t>
      </w:r>
    </w:p>
    <w:p>
      <w:pPr>
        <w:keepNext w:val="0"/>
        <w:keepLines w:val="0"/>
        <w:pageBreakBefore w:val="0"/>
        <w:widowControl w:val="0"/>
        <w:numPr>
          <w:ilvl w:val="0"/>
          <w:numId w:val="3"/>
        </w:numPr>
        <w:kinsoku/>
        <w:wordWrap/>
        <w:overflowPunct/>
        <w:topLinePunct w:val="0"/>
        <w:autoSpaceDE w:val="0"/>
        <w:autoSpaceDN w:val="0"/>
        <w:bidi w:val="0"/>
        <w:adjustRightInd/>
        <w:snapToGrid/>
        <w:spacing w:line="360" w:lineRule="auto"/>
        <w:ind w:leftChars="0" w:right="0" w:rightChars="0"/>
        <w:textAlignment w:val="auto"/>
        <w:rPr>
          <w:rFonts w:hint="eastAsia"/>
          <w:lang w:val="en-US" w:eastAsia="zh-CN"/>
        </w:rPr>
      </w:pPr>
      <w:r>
        <w:rPr>
          <w:rFonts w:hint="eastAsia"/>
          <w:lang w:val="en-US" w:eastAsia="zh-CN"/>
        </w:rPr>
        <w:t>研究开发经费、报酬及其支付或结算方式</w:t>
      </w:r>
    </w:p>
    <w:p>
      <w:pPr>
        <w:keepNext w:val="0"/>
        <w:keepLines w:val="0"/>
        <w:pageBreakBefore w:val="0"/>
        <w:widowControl w:val="0"/>
        <w:kinsoku/>
        <w:wordWrap/>
        <w:overflowPunct/>
        <w:topLinePunct w:val="0"/>
        <w:autoSpaceDE w:val="0"/>
        <w:autoSpaceDN w:val="0"/>
        <w:bidi w:val="0"/>
        <w:adjustRightInd/>
        <w:snapToGrid/>
        <w:spacing w:line="360" w:lineRule="auto"/>
        <w:ind w:firstLine="480" w:firstLineChars="200"/>
        <w:textAlignment w:val="auto"/>
        <w:outlineLvl w:val="9"/>
        <w:rPr>
          <w:rFonts w:hint="eastAsia"/>
          <w:lang w:val="en-US" w:eastAsia="zh-CN"/>
        </w:rPr>
      </w:pPr>
      <w:r>
        <w:rPr>
          <w:rFonts w:hint="eastAsia"/>
          <w:lang w:val="en-US" w:eastAsia="zh-CN"/>
        </w:rPr>
        <w:t>1）乙方按照合同约定承担本合同执行期间所发生的所有费用（计入投标报价）</w:t>
      </w:r>
    </w:p>
    <w:p>
      <w:pPr>
        <w:keepNext w:val="0"/>
        <w:keepLines w:val="0"/>
        <w:pageBreakBefore w:val="0"/>
        <w:widowControl w:val="0"/>
        <w:kinsoku/>
        <w:wordWrap/>
        <w:overflowPunct/>
        <w:topLinePunct w:val="0"/>
        <w:autoSpaceDE w:val="0"/>
        <w:autoSpaceDN w:val="0"/>
        <w:bidi w:val="0"/>
        <w:adjustRightInd/>
        <w:snapToGrid/>
        <w:spacing w:line="360" w:lineRule="auto"/>
        <w:ind w:firstLine="480" w:firstLineChars="200"/>
        <w:textAlignment w:val="auto"/>
        <w:outlineLvl w:val="9"/>
        <w:rPr>
          <w:rFonts w:hint="eastAsia"/>
          <w:lang w:val="en-US" w:eastAsia="zh-CN"/>
        </w:rPr>
      </w:pPr>
      <w:r>
        <w:rPr>
          <w:rFonts w:hint="eastAsia"/>
          <w:lang w:val="en-US" w:eastAsia="zh-CN"/>
        </w:rPr>
        <w:t>2）甲方按照乙方的中标价格人民币 ¥  300，000 元进行支付</w:t>
      </w:r>
    </w:p>
    <w:p>
      <w:pPr>
        <w:keepNext w:val="0"/>
        <w:keepLines w:val="0"/>
        <w:pageBreakBefore w:val="0"/>
        <w:widowControl w:val="0"/>
        <w:kinsoku/>
        <w:wordWrap/>
        <w:overflowPunct/>
        <w:topLinePunct w:val="0"/>
        <w:autoSpaceDE w:val="0"/>
        <w:autoSpaceDN w:val="0"/>
        <w:bidi w:val="0"/>
        <w:adjustRightInd/>
        <w:snapToGrid/>
        <w:spacing w:line="360" w:lineRule="auto"/>
        <w:ind w:firstLine="480" w:firstLineChars="200"/>
        <w:textAlignment w:val="auto"/>
        <w:outlineLvl w:val="9"/>
        <w:rPr>
          <w:rFonts w:hint="eastAsia"/>
          <w:lang w:val="en-US" w:eastAsia="zh-CN"/>
        </w:rPr>
      </w:pPr>
      <w:r>
        <w:rPr>
          <w:rFonts w:hint="eastAsia"/>
          <w:lang w:val="en-US" w:eastAsia="zh-CN"/>
        </w:rPr>
        <w:t>3）支付比例和时间（合同以人民币结算）</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outlineLvl w:val="9"/>
        <w:rPr>
          <w:rFonts w:hint="eastAsia"/>
          <w:lang w:val="en-US" w:eastAsia="zh-CN"/>
        </w:rPr>
      </w:pPr>
      <w:r>
        <w:rPr>
          <w:rFonts w:hint="eastAsia"/>
          <w:lang w:val="en-US" w:eastAsia="zh-CN"/>
        </w:rPr>
        <w:t xml:space="preserve">（1）预付款：合同生效后 20 天内，甲方向乙方支付合同总金额的 20% </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outlineLvl w:val="9"/>
        <w:rPr>
          <w:rFonts w:hint="eastAsia"/>
          <w:lang w:val="en-US" w:eastAsia="zh-CN"/>
        </w:rPr>
      </w:pPr>
      <w:r>
        <w:rPr>
          <w:rFonts w:hint="eastAsia"/>
          <w:lang w:val="en-US" w:eastAsia="zh-CN"/>
        </w:rPr>
        <w:t xml:space="preserve">（2）进度款： </w:t>
      </w:r>
    </w:p>
    <w:p>
      <w:pPr>
        <w:keepNext w:val="0"/>
        <w:keepLines w:val="0"/>
        <w:pageBreakBefore w:val="0"/>
        <w:widowControl w:val="0"/>
        <w:kinsoku/>
        <w:wordWrap/>
        <w:overflowPunct/>
        <w:topLinePunct w:val="0"/>
        <w:autoSpaceDE w:val="0"/>
        <w:autoSpaceDN w:val="0"/>
        <w:bidi w:val="0"/>
        <w:adjustRightInd/>
        <w:snapToGrid/>
        <w:spacing w:line="360" w:lineRule="auto"/>
        <w:ind w:firstLine="480" w:firstLineChars="200"/>
        <w:textAlignment w:val="auto"/>
        <w:outlineLvl w:val="9"/>
        <w:rPr>
          <w:rFonts w:hint="eastAsia"/>
          <w:lang w:val="en-US" w:eastAsia="zh-CN"/>
        </w:rPr>
      </w:pPr>
      <w:r>
        <w:rPr>
          <w:rFonts w:hint="eastAsia"/>
          <w:lang w:val="en-US" w:eastAsia="zh-CN"/>
        </w:rPr>
        <w:t xml:space="preserve">①乙方提交需求分析、设计方案、实施方案经专家评审通过后，支付合同总金额的 30%。 </w:t>
      </w:r>
    </w:p>
    <w:p>
      <w:pPr>
        <w:keepNext w:val="0"/>
        <w:keepLines w:val="0"/>
        <w:pageBreakBefore w:val="0"/>
        <w:widowControl w:val="0"/>
        <w:kinsoku/>
        <w:wordWrap/>
        <w:overflowPunct/>
        <w:topLinePunct w:val="0"/>
        <w:autoSpaceDE w:val="0"/>
        <w:autoSpaceDN w:val="0"/>
        <w:bidi w:val="0"/>
        <w:adjustRightInd/>
        <w:snapToGrid/>
        <w:spacing w:line="360" w:lineRule="auto"/>
        <w:ind w:firstLine="480" w:firstLineChars="200"/>
        <w:textAlignment w:val="auto"/>
        <w:outlineLvl w:val="9"/>
        <w:rPr>
          <w:rFonts w:hint="eastAsia"/>
          <w:lang w:val="en-US" w:eastAsia="zh-CN"/>
        </w:rPr>
      </w:pPr>
      <w:r>
        <w:rPr>
          <w:rFonts w:hint="eastAsia"/>
          <w:lang w:val="en-US" w:eastAsia="zh-CN"/>
        </w:rPr>
        <w:t>②乙方提交模型设计经专家评审通过后，支付合同总金额的 10% 。</w:t>
      </w:r>
    </w:p>
    <w:p>
      <w:pPr>
        <w:keepNext w:val="0"/>
        <w:keepLines w:val="0"/>
        <w:pageBreakBefore w:val="0"/>
        <w:widowControl w:val="0"/>
        <w:kinsoku/>
        <w:wordWrap/>
        <w:overflowPunct/>
        <w:topLinePunct w:val="0"/>
        <w:autoSpaceDE w:val="0"/>
        <w:autoSpaceDN w:val="0"/>
        <w:bidi w:val="0"/>
        <w:adjustRightInd/>
        <w:snapToGrid/>
        <w:spacing w:line="360" w:lineRule="auto"/>
        <w:ind w:firstLine="480" w:firstLineChars="200"/>
        <w:textAlignment w:val="auto"/>
        <w:outlineLvl w:val="9"/>
        <w:rPr>
          <w:rFonts w:hint="eastAsia"/>
          <w:lang w:val="en-US" w:eastAsia="zh-CN"/>
        </w:rPr>
      </w:pPr>
      <w:r>
        <w:rPr>
          <w:rFonts w:hint="eastAsia"/>
          <w:lang w:val="en-US" w:eastAsia="zh-CN"/>
        </w:rPr>
        <w:t>③乙方初步完成软件开发工作，并安装部署后支付合同总金额的 30% 。</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outlineLvl w:val="9"/>
        <w:rPr>
          <w:rFonts w:hint="eastAsia"/>
          <w:lang w:val="en-US" w:eastAsia="zh-CN"/>
        </w:rPr>
      </w:pPr>
      <w:r>
        <w:rPr>
          <w:rFonts w:hint="eastAsia"/>
          <w:lang w:val="en-US" w:eastAsia="zh-CN"/>
        </w:rPr>
        <w:t xml:space="preserve">（3）尾款：项目内容全部完成并通过终验后 20 天内，支付合同总金额的 10%。 </w:t>
      </w:r>
    </w:p>
    <w:p>
      <w:pPr>
        <w:keepNext w:val="0"/>
        <w:keepLines w:val="0"/>
        <w:pageBreakBefore w:val="0"/>
        <w:widowControl w:val="0"/>
        <w:numPr>
          <w:ilvl w:val="0"/>
          <w:numId w:val="3"/>
        </w:numPr>
        <w:kinsoku/>
        <w:wordWrap/>
        <w:overflowPunct/>
        <w:topLinePunct w:val="0"/>
        <w:autoSpaceDE w:val="0"/>
        <w:autoSpaceDN w:val="0"/>
        <w:bidi w:val="0"/>
        <w:adjustRightInd/>
        <w:snapToGrid/>
        <w:spacing w:line="360" w:lineRule="auto"/>
        <w:ind w:leftChars="0" w:right="0" w:rightChars="0"/>
        <w:textAlignment w:val="auto"/>
        <w:rPr>
          <w:rFonts w:hint="eastAsia"/>
          <w:lang w:val="en-US" w:eastAsia="zh-CN"/>
        </w:rPr>
      </w:pPr>
      <w:r>
        <w:rPr>
          <w:rFonts w:hint="eastAsia"/>
          <w:lang w:val="en-US" w:eastAsia="zh-CN"/>
        </w:rPr>
        <w:t>利用研究开发经费购置的设备、器材、资料的财产权属</w:t>
      </w:r>
      <w:r>
        <w:rPr>
          <w:rFonts w:hint="eastAsia"/>
          <w:lang w:val="en-US" w:eastAsia="zh-CN"/>
        </w:rPr>
        <w:br w:type="textWrapping"/>
      </w:r>
      <w:r>
        <w:rPr>
          <w:rFonts w:hint="eastAsia"/>
          <w:lang w:val="en-US" w:eastAsia="zh-CN"/>
        </w:rPr>
        <w:t xml:space="preserve">    本合同约定的合同价款包括研究开发经费购置的设备、器材、资料等，其财产权属于甲方。</w:t>
      </w:r>
    </w:p>
    <w:p>
      <w:pPr>
        <w:keepNext w:val="0"/>
        <w:keepLines w:val="0"/>
        <w:pageBreakBefore w:val="0"/>
        <w:widowControl w:val="0"/>
        <w:numPr>
          <w:ilvl w:val="0"/>
          <w:numId w:val="3"/>
        </w:numPr>
        <w:kinsoku/>
        <w:wordWrap/>
        <w:overflowPunct/>
        <w:topLinePunct w:val="0"/>
        <w:autoSpaceDE w:val="0"/>
        <w:autoSpaceDN w:val="0"/>
        <w:bidi w:val="0"/>
        <w:adjustRightInd/>
        <w:snapToGrid/>
        <w:spacing w:line="360" w:lineRule="auto"/>
        <w:ind w:leftChars="0" w:right="0" w:rightChars="0"/>
        <w:textAlignment w:val="auto"/>
        <w:rPr>
          <w:rFonts w:hint="eastAsia"/>
          <w:lang w:val="en-US" w:eastAsia="zh-CN"/>
        </w:rPr>
      </w:pPr>
      <w:r>
        <w:rPr>
          <w:rFonts w:hint="eastAsia"/>
          <w:lang w:val="en-US" w:eastAsia="zh-CN"/>
        </w:rPr>
        <w:t>履行的期限、地点和方式</w:t>
      </w:r>
      <w:r>
        <w:rPr>
          <w:rFonts w:hint="eastAsia"/>
          <w:lang w:val="en-US" w:eastAsia="zh-CN"/>
        </w:rPr>
        <w:br w:type="textWrapping"/>
      </w:r>
      <w:r>
        <w:rPr>
          <w:rFonts w:hint="eastAsia"/>
          <w:lang w:val="en-US" w:eastAsia="zh-CN"/>
        </w:rPr>
        <w:t xml:space="preserve">    本合同自2019年3月15日至2019年4月25日在重庆蓉城科技有限公司</w:t>
      </w:r>
      <w:bookmarkStart w:id="0" w:name="_GoBack"/>
      <w:bookmarkEnd w:id="0"/>
      <w:r>
        <w:rPr>
          <w:rFonts w:hint="eastAsia"/>
          <w:lang w:val="en-US" w:eastAsia="zh-CN"/>
        </w:rPr>
        <w:t>履行。</w:t>
      </w:r>
    </w:p>
    <w:p>
      <w:pPr>
        <w:keepNext w:val="0"/>
        <w:keepLines w:val="0"/>
        <w:pageBreakBefore w:val="0"/>
        <w:widowControl w:val="0"/>
        <w:numPr>
          <w:ilvl w:val="0"/>
          <w:numId w:val="3"/>
        </w:numPr>
        <w:kinsoku/>
        <w:wordWrap/>
        <w:overflowPunct/>
        <w:topLinePunct w:val="0"/>
        <w:autoSpaceDE w:val="0"/>
        <w:autoSpaceDN w:val="0"/>
        <w:bidi w:val="0"/>
        <w:adjustRightInd/>
        <w:snapToGrid/>
        <w:spacing w:line="360" w:lineRule="auto"/>
        <w:ind w:leftChars="0" w:right="0" w:rightChars="0"/>
        <w:textAlignment w:val="auto"/>
        <w:rPr>
          <w:rFonts w:hint="eastAsia"/>
          <w:lang w:val="en-US" w:eastAsia="zh-CN"/>
        </w:rPr>
      </w:pPr>
      <w:r>
        <w:rPr>
          <w:rFonts w:hint="eastAsia"/>
          <w:lang w:val="en-US" w:eastAsia="zh-CN"/>
        </w:rPr>
        <w:t>技术情报和资料的保密</w:t>
      </w:r>
      <w:r>
        <w:rPr>
          <w:rFonts w:hint="eastAsia"/>
          <w:lang w:val="en-US" w:eastAsia="zh-CN"/>
        </w:rPr>
        <w:br w:type="textWrapping"/>
      </w:r>
      <w:r>
        <w:rPr>
          <w:rFonts w:hint="eastAsia"/>
          <w:lang w:val="en-US" w:eastAsia="zh-CN"/>
        </w:rPr>
        <w:t xml:space="preserve">    甲乙双方均对对方提供的技术情报和资料承担保密义务。不论本合同是否变更、解除、终止，本条款长期有效。甲方泄露其掌握的乙方技术信息和经营信息而导致技术开发失败的，须赔偿由此给乙方造成的损失。乙方未经甲方许可，不得将保密内容以任何方法、途径传播给第三方，否则应承担由此给甲方造成的损失。</w:t>
      </w:r>
    </w:p>
    <w:p>
      <w:pPr>
        <w:keepNext w:val="0"/>
        <w:keepLines w:val="0"/>
        <w:pageBreakBefore w:val="0"/>
        <w:widowControl w:val="0"/>
        <w:numPr>
          <w:ilvl w:val="0"/>
          <w:numId w:val="3"/>
        </w:numPr>
        <w:kinsoku/>
        <w:wordWrap/>
        <w:overflowPunct/>
        <w:topLinePunct w:val="0"/>
        <w:autoSpaceDE w:val="0"/>
        <w:autoSpaceDN w:val="0"/>
        <w:bidi w:val="0"/>
        <w:adjustRightInd/>
        <w:snapToGrid/>
        <w:spacing w:line="360" w:lineRule="auto"/>
        <w:ind w:leftChars="0" w:right="0" w:rightChars="0"/>
        <w:textAlignment w:val="auto"/>
        <w:rPr>
          <w:rFonts w:hint="eastAsia"/>
          <w:lang w:val="en-US" w:eastAsia="zh-CN"/>
        </w:rPr>
      </w:pPr>
      <w:r>
        <w:rPr>
          <w:rFonts w:hint="eastAsia"/>
          <w:lang w:val="en-US" w:eastAsia="zh-CN"/>
        </w:rPr>
        <w:t>技术协作的内容</w:t>
      </w:r>
      <w:r>
        <w:rPr>
          <w:rFonts w:hint="eastAsia"/>
          <w:lang w:val="en-US" w:eastAsia="zh-CN"/>
        </w:rPr>
        <w:br w:type="textWrapping"/>
      </w:r>
      <w:r>
        <w:rPr>
          <w:rFonts w:hint="eastAsia"/>
          <w:lang w:val="en-US" w:eastAsia="zh-CN"/>
        </w:rPr>
        <w:t xml:space="preserve">    甲方按照本合同约定提供符合要求的技术以及相关的技术咨询服务。</w:t>
      </w:r>
    </w:p>
    <w:p>
      <w:pPr>
        <w:keepNext w:val="0"/>
        <w:keepLines w:val="0"/>
        <w:pageBreakBefore w:val="0"/>
        <w:widowControl w:val="0"/>
        <w:numPr>
          <w:ilvl w:val="0"/>
          <w:numId w:val="3"/>
        </w:numPr>
        <w:kinsoku/>
        <w:wordWrap/>
        <w:overflowPunct/>
        <w:topLinePunct w:val="0"/>
        <w:autoSpaceDE w:val="0"/>
        <w:autoSpaceDN w:val="0"/>
        <w:bidi w:val="0"/>
        <w:adjustRightInd/>
        <w:snapToGrid/>
        <w:spacing w:line="360" w:lineRule="auto"/>
        <w:ind w:leftChars="0" w:right="0" w:rightChars="0"/>
        <w:textAlignment w:val="auto"/>
        <w:rPr>
          <w:rFonts w:hint="eastAsia"/>
          <w:lang w:val="en-US" w:eastAsia="zh-CN"/>
        </w:rPr>
      </w:pPr>
      <w:r>
        <w:rPr>
          <w:rFonts w:hint="eastAsia"/>
          <w:lang w:val="en-US" w:eastAsia="zh-CN"/>
        </w:rPr>
        <w:t>技术成果的归属和分享</w:t>
      </w:r>
      <w:r>
        <w:rPr>
          <w:rFonts w:hint="eastAsia"/>
          <w:lang w:val="en-US" w:eastAsia="zh-CN"/>
        </w:rPr>
        <w:br w:type="textWrapping"/>
      </w:r>
      <w:r>
        <w:rPr>
          <w:rFonts w:hint="eastAsia"/>
          <w:lang w:val="en-US" w:eastAsia="zh-CN"/>
        </w:rPr>
        <w:t xml:space="preserve">    技术成果的著作权、所有权属于乙方，视为自行开发的软件产品，不能享受营业税收优惠政策。甲方具有本合同技术成果的使用权，但没有其所有权以及转让权。其中的技术成果归属于乙方，乙方享有其分享的权力，乙方不得泄露与本业务相关的技术细节。</w:t>
      </w:r>
    </w:p>
    <w:p>
      <w:pPr>
        <w:keepNext w:val="0"/>
        <w:keepLines w:val="0"/>
        <w:pageBreakBefore w:val="0"/>
        <w:widowControl w:val="0"/>
        <w:numPr>
          <w:ilvl w:val="0"/>
          <w:numId w:val="3"/>
        </w:numPr>
        <w:kinsoku/>
        <w:wordWrap/>
        <w:overflowPunct/>
        <w:topLinePunct w:val="0"/>
        <w:autoSpaceDE w:val="0"/>
        <w:autoSpaceDN w:val="0"/>
        <w:bidi w:val="0"/>
        <w:adjustRightInd/>
        <w:snapToGrid/>
        <w:spacing w:line="360" w:lineRule="auto"/>
        <w:ind w:leftChars="0" w:right="0" w:rightChars="0"/>
        <w:textAlignment w:val="auto"/>
        <w:rPr>
          <w:rFonts w:hint="eastAsia"/>
          <w:lang w:val="en-US" w:eastAsia="zh-CN"/>
        </w:rPr>
      </w:pPr>
      <w:r>
        <w:rPr>
          <w:rFonts w:hint="eastAsia"/>
          <w:lang w:val="en-US" w:eastAsia="zh-CN"/>
        </w:rPr>
        <w:t>验收的标准和方式</w:t>
      </w:r>
      <w:r>
        <w:rPr>
          <w:rFonts w:hint="eastAsia"/>
          <w:lang w:val="en-US" w:eastAsia="zh-CN"/>
        </w:rPr>
        <w:br w:type="textWrapping"/>
      </w:r>
      <w:r>
        <w:rPr>
          <w:rFonts w:hint="eastAsia"/>
          <w:lang w:val="en-US" w:eastAsia="zh-CN"/>
        </w:rPr>
        <w:t xml:space="preserve">    验收标准：乙方完成的开发成果，应达到甲方要求及本合同第条所列的技术标准和约定内容。</w:t>
      </w:r>
      <w:r>
        <w:rPr>
          <w:rFonts w:hint="eastAsia"/>
          <w:lang w:val="en-US" w:eastAsia="zh-CN"/>
        </w:rPr>
        <w:br w:type="textWrapping"/>
      </w:r>
      <w:r>
        <w:rPr>
          <w:rFonts w:hint="eastAsia"/>
          <w:lang w:val="en-US" w:eastAsia="zh-CN"/>
        </w:rPr>
        <w:t xml:space="preserve">    验收方式：验收可采用技术鉴定会，专家评估会。甲方出具的验收证明及文件，作为合同验收的依据。甲方出具的验收证明，不能视为免除乙方对开发成果存在的缺陷所应负的责任。如发现这类缺陷，乙方应尽快处理和消除。</w:t>
      </w:r>
    </w:p>
    <w:p>
      <w:pPr>
        <w:keepNext w:val="0"/>
        <w:keepLines w:val="0"/>
        <w:pageBreakBefore w:val="0"/>
        <w:widowControl w:val="0"/>
        <w:numPr>
          <w:ilvl w:val="0"/>
          <w:numId w:val="3"/>
        </w:numPr>
        <w:kinsoku/>
        <w:wordWrap/>
        <w:overflowPunct/>
        <w:topLinePunct w:val="0"/>
        <w:autoSpaceDE w:val="0"/>
        <w:autoSpaceDN w:val="0"/>
        <w:bidi w:val="0"/>
        <w:adjustRightInd/>
        <w:snapToGrid/>
        <w:spacing w:line="360" w:lineRule="auto"/>
        <w:ind w:leftChars="0" w:right="0" w:rightChars="0"/>
        <w:textAlignment w:val="auto"/>
        <w:rPr>
          <w:rFonts w:hint="eastAsia"/>
          <w:lang w:val="en-US" w:eastAsia="zh-CN"/>
        </w:rPr>
      </w:pPr>
      <w:r>
        <w:rPr>
          <w:rFonts w:hint="eastAsia"/>
          <w:lang w:val="en-US" w:eastAsia="zh-CN"/>
        </w:rPr>
        <w:t>风险的承担</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225" w:beforeAutospacing="0" w:after="0" w:afterAutospacing="0" w:line="360" w:lineRule="auto"/>
        <w:ind w:left="0" w:right="0" w:firstLine="420"/>
        <w:textAlignment w:val="auto"/>
        <w:rPr>
          <w:rFonts w:hint="eastAsia" w:ascii="宋体" w:hAnsi="宋体" w:eastAsia="宋体" w:cs="宋体"/>
          <w:i w:val="0"/>
          <w:caps w:val="0"/>
          <w:color w:val="auto"/>
          <w:spacing w:val="0"/>
          <w:sz w:val="24"/>
          <w:szCs w:val="24"/>
        </w:rPr>
      </w:pPr>
      <w:r>
        <w:rPr>
          <w:rFonts w:hint="eastAsia"/>
          <w:lang w:val="en-US" w:eastAsia="zh-CN"/>
        </w:rPr>
        <w:t xml:space="preserve"> 在履行本合同的过程中，甲乙双方均会遇到各种问题，其中不免有各种程度的风险问题，确实因为现有的技术水平和条件遇到了难以攻克的技术困难时，导致研究开发部分或全部无法完成所造成的损失，由甲乙方双方共同承担。即甲乙双方以各自投入的人力、物力、财力来承担其风险。</w:t>
      </w:r>
      <w:r>
        <w:rPr>
          <w:rFonts w:hint="eastAsia" w:ascii="宋体" w:hAnsi="宋体" w:eastAsia="宋体" w:cs="宋体"/>
          <w:i w:val="0"/>
          <w:caps w:val="0"/>
          <w:color w:val="auto"/>
          <w:spacing w:val="0"/>
          <w:sz w:val="24"/>
          <w:szCs w:val="24"/>
        </w:rPr>
        <w:t>认定技术风险的基本条件是：</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225" w:beforeAutospacing="0" w:after="0" w:afterAutospacing="0" w:line="360" w:lineRule="auto"/>
        <w:ind w:left="0" w:right="0" w:firstLine="420"/>
        <w:textAlignment w:val="auto"/>
        <w:rPr>
          <w:rFonts w:hint="eastAsia" w:ascii="宋体" w:hAnsi="宋体" w:eastAsia="宋体" w:cs="宋体"/>
          <w:i w:val="0"/>
          <w:caps w:val="0"/>
          <w:color w:val="auto"/>
          <w:spacing w:val="0"/>
          <w:sz w:val="24"/>
          <w:szCs w:val="24"/>
        </w:rPr>
      </w:pPr>
      <w:r>
        <w:rPr>
          <w:rFonts w:hint="eastAsia" w:ascii="宋体" w:hAnsi="宋体" w:eastAsia="宋体" w:cs="宋体"/>
          <w:i w:val="0"/>
          <w:caps w:val="0"/>
          <w:color w:val="auto"/>
          <w:spacing w:val="0"/>
          <w:sz w:val="24"/>
          <w:szCs w:val="24"/>
        </w:rPr>
        <w:t>（1）本合同项目在现有技术水平条件下具有足够的难度。</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225" w:beforeAutospacing="0" w:after="0" w:afterAutospacing="0" w:line="360" w:lineRule="auto"/>
        <w:ind w:left="0" w:right="0" w:firstLine="420"/>
        <w:textAlignment w:val="auto"/>
        <w:rPr>
          <w:rFonts w:hint="eastAsia" w:ascii="宋体" w:hAnsi="宋体" w:eastAsia="宋体" w:cs="宋体"/>
          <w:i w:val="0"/>
          <w:caps w:val="0"/>
          <w:color w:val="auto"/>
          <w:spacing w:val="0"/>
          <w:sz w:val="24"/>
          <w:szCs w:val="24"/>
        </w:rPr>
      </w:pPr>
      <w:r>
        <w:rPr>
          <w:rFonts w:hint="eastAsia" w:ascii="宋体" w:hAnsi="宋体" w:eastAsia="宋体" w:cs="宋体"/>
          <w:i w:val="0"/>
          <w:caps w:val="0"/>
          <w:color w:val="auto"/>
          <w:spacing w:val="0"/>
          <w:sz w:val="24"/>
          <w:szCs w:val="24"/>
        </w:rPr>
        <w:t>（2）乙方在主观上无过错且经认定研究开发失败为合理的失败。</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225" w:beforeAutospacing="0" w:after="0" w:afterAutospacing="0" w:line="360" w:lineRule="auto"/>
        <w:ind w:left="0" w:right="0" w:firstLine="420"/>
        <w:textAlignment w:val="auto"/>
        <w:rPr>
          <w:rFonts w:hint="eastAsia" w:ascii="宋体" w:hAnsi="宋体" w:eastAsia="宋体" w:cs="宋体"/>
          <w:i w:val="0"/>
          <w:caps w:val="0"/>
          <w:color w:val="auto"/>
          <w:spacing w:val="0"/>
          <w:sz w:val="24"/>
          <w:szCs w:val="24"/>
        </w:rPr>
      </w:pPr>
      <w:r>
        <w:rPr>
          <w:rFonts w:hint="eastAsia" w:ascii="宋体" w:hAnsi="宋体" w:eastAsia="宋体" w:cs="宋体"/>
          <w:i w:val="0"/>
          <w:caps w:val="0"/>
          <w:color w:val="auto"/>
          <w:spacing w:val="0"/>
          <w:sz w:val="24"/>
          <w:szCs w:val="24"/>
        </w:rPr>
        <w:t>（3）一方发现技术风险存在并有可能致使研究开发失败或部分失败的情形时，应当在</w:t>
      </w:r>
      <w:r>
        <w:rPr>
          <w:rFonts w:hint="eastAsia" w:cs="宋体"/>
          <w:i w:val="0"/>
          <w:caps w:val="0"/>
          <w:color w:val="auto"/>
          <w:spacing w:val="0"/>
          <w:sz w:val="24"/>
          <w:szCs w:val="24"/>
          <w:lang w:val="en-US" w:eastAsia="zh-CN"/>
        </w:rPr>
        <w:t>十五（15）</w:t>
      </w:r>
      <w:r>
        <w:rPr>
          <w:rFonts w:hint="eastAsia" w:ascii="宋体" w:hAnsi="宋体" w:eastAsia="宋体" w:cs="宋体"/>
          <w:i w:val="0"/>
          <w:caps w:val="0"/>
          <w:color w:val="auto"/>
          <w:spacing w:val="0"/>
          <w:sz w:val="24"/>
          <w:szCs w:val="24"/>
        </w:rPr>
        <w:t>日内通知另一方并采取适当措施减少损失。逾期未通知并未采取适当措施而致使损失扩大的，应当就扩大的损失承担赔偿责任。</w:t>
      </w: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right="0" w:rightChars="0"/>
        <w:textAlignment w:val="auto"/>
        <w:rPr>
          <w:rFonts w:hint="default"/>
          <w:lang w:val="en-US" w:eastAsia="zh-CN"/>
        </w:rPr>
      </w:pPr>
    </w:p>
    <w:p>
      <w:pPr>
        <w:keepNext w:val="0"/>
        <w:keepLines w:val="0"/>
        <w:pageBreakBefore w:val="0"/>
        <w:widowControl w:val="0"/>
        <w:numPr>
          <w:ilvl w:val="0"/>
          <w:numId w:val="3"/>
        </w:numPr>
        <w:kinsoku/>
        <w:wordWrap/>
        <w:overflowPunct/>
        <w:topLinePunct w:val="0"/>
        <w:autoSpaceDE w:val="0"/>
        <w:autoSpaceDN w:val="0"/>
        <w:bidi w:val="0"/>
        <w:adjustRightInd/>
        <w:snapToGrid/>
        <w:spacing w:line="360" w:lineRule="auto"/>
        <w:ind w:leftChars="0" w:right="0" w:rightChars="0"/>
        <w:textAlignment w:val="auto"/>
        <w:rPr>
          <w:rFonts w:hint="eastAsia"/>
          <w:lang w:val="en-US" w:eastAsia="zh-CN"/>
        </w:rPr>
      </w:pPr>
      <w:r>
        <w:rPr>
          <w:rFonts w:hint="eastAsia"/>
          <w:lang w:val="en-US" w:eastAsia="zh-CN"/>
        </w:rPr>
        <w:t>违约金和损失赔偿额的计算：</w:t>
      </w: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right="0" w:rightChars="0" w:firstLine="480" w:firstLineChars="200"/>
        <w:textAlignment w:val="auto"/>
        <w:outlineLvl w:val="9"/>
        <w:rPr>
          <w:rFonts w:hint="eastAsia"/>
          <w:lang w:val="en-US" w:eastAsia="zh-CN"/>
        </w:rPr>
      </w:pPr>
      <w:r>
        <w:rPr>
          <w:rFonts w:hint="eastAsia"/>
          <w:lang w:val="en-US" w:eastAsia="zh-CN"/>
        </w:rPr>
        <w:t xml:space="preserve">1）乙方应按照合同规定的时间向甲方提供服务。 </w:t>
      </w: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right="0" w:rightChars="0" w:firstLine="480" w:firstLineChars="200"/>
        <w:textAlignment w:val="auto"/>
        <w:outlineLvl w:val="9"/>
        <w:rPr>
          <w:rFonts w:hint="eastAsia"/>
          <w:lang w:val="en-US" w:eastAsia="zh-CN"/>
        </w:rPr>
      </w:pPr>
      <w:r>
        <w:rPr>
          <w:rFonts w:hint="eastAsia"/>
          <w:lang w:val="en-US" w:eastAsia="zh-CN"/>
        </w:rPr>
        <w:t xml:space="preserve">2）在服务过程中，如果乙方遇到妨碍无法按时提供服务的情况时，应及时以书面形式将拖延的事实，可能拖延的时间和原因通知甲方。甲方在收到乙方通知后，应尽快对情况进行评价，并确定是否酌情延长服务时间以及是否收取误期赔偿费。 </w:t>
      </w: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right="0" w:rightChars="0" w:firstLine="480" w:firstLineChars="200"/>
        <w:textAlignment w:val="auto"/>
        <w:outlineLvl w:val="9"/>
        <w:rPr>
          <w:rFonts w:hint="eastAsia"/>
          <w:lang w:val="en-US" w:eastAsia="zh-CN"/>
        </w:rPr>
      </w:pPr>
      <w:r>
        <w:rPr>
          <w:rFonts w:hint="eastAsia"/>
          <w:lang w:val="en-US" w:eastAsia="zh-CN"/>
        </w:rPr>
        <w:t>3）除非延期是根据合同条款规定取得甲方同意而不收取误期赔偿费之外，乙方拖延提供服务，将按合同条款规定被收取误期赔偿费</w:t>
      </w: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right="0" w:rightChars="0" w:firstLine="480" w:firstLineChars="200"/>
        <w:textAlignment w:val="auto"/>
        <w:outlineLvl w:val="9"/>
        <w:rPr>
          <w:rFonts w:hint="eastAsia"/>
          <w:lang w:val="en-US" w:eastAsia="zh-CN"/>
        </w:rPr>
      </w:pPr>
      <w:r>
        <w:rPr>
          <w:rFonts w:hint="eastAsia"/>
          <w:lang w:val="en-US" w:eastAsia="zh-CN"/>
        </w:rPr>
        <w:t xml:space="preserve">4）如果乙方没有按照合同规定的时间提供服务，甲方应在不影响合同项下的其他补救措施的情况下，从履约保证金中扣除误期赔偿费。误期赔偿费的最高限额不超过合同金额的百分之十(10％)。一旦达到误期赔偿费的最高限额，甲方可考虑终止合同。 </w:t>
      </w:r>
    </w:p>
    <w:p>
      <w:pPr>
        <w:keepNext w:val="0"/>
        <w:keepLines w:val="0"/>
        <w:pageBreakBefore w:val="0"/>
        <w:widowControl w:val="0"/>
        <w:numPr>
          <w:ilvl w:val="0"/>
          <w:numId w:val="3"/>
        </w:numPr>
        <w:kinsoku/>
        <w:wordWrap/>
        <w:overflowPunct/>
        <w:topLinePunct w:val="0"/>
        <w:autoSpaceDE w:val="0"/>
        <w:autoSpaceDN w:val="0"/>
        <w:bidi w:val="0"/>
        <w:adjustRightInd/>
        <w:snapToGrid/>
        <w:spacing w:line="360" w:lineRule="auto"/>
        <w:ind w:leftChars="0" w:right="0" w:rightChars="0"/>
        <w:textAlignment w:val="auto"/>
        <w:rPr>
          <w:rFonts w:hint="eastAsia"/>
          <w:lang w:val="en-US" w:eastAsia="zh-CN"/>
        </w:rPr>
      </w:pPr>
      <w:r>
        <w:rPr>
          <w:rFonts w:hint="eastAsia"/>
          <w:lang w:val="en-US" w:eastAsia="zh-CN"/>
        </w:rPr>
        <w:t>解决合同纠纷的方式：</w:t>
      </w: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right="0" w:rightChars="0" w:firstLine="480" w:firstLineChars="200"/>
        <w:textAlignment w:val="auto"/>
        <w:outlineLvl w:val="9"/>
        <w:rPr>
          <w:rFonts w:hint="eastAsia"/>
          <w:lang w:val="en-US" w:eastAsia="zh-CN"/>
        </w:rPr>
      </w:pPr>
      <w:r>
        <w:rPr>
          <w:rFonts w:hint="eastAsia"/>
          <w:lang w:val="en-US" w:eastAsia="zh-CN"/>
        </w:rPr>
        <w:t xml:space="preserve">1）合同实施或与合同有关的一切争端应通过甲乙双方友好协商解决。如果友好协商开始后30天还不能解决，争端应提交仲裁。 </w:t>
      </w: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right="0" w:rightChars="0" w:firstLine="480" w:firstLineChars="200"/>
        <w:textAlignment w:val="auto"/>
        <w:outlineLvl w:val="9"/>
        <w:rPr>
          <w:rFonts w:hint="eastAsia"/>
          <w:lang w:val="en-US" w:eastAsia="zh-CN"/>
        </w:rPr>
      </w:pPr>
      <w:r>
        <w:rPr>
          <w:rFonts w:hint="eastAsia"/>
          <w:lang w:val="en-US" w:eastAsia="zh-CN"/>
        </w:rPr>
        <w:t xml:space="preserve">2）仲裁应由中国国际经济贸易仲裁委员会(CIETAC)按其仲裁规则、程序在北京进行。除非双方另行同意，仲裁的官方语言应为中文。 </w:t>
      </w: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right="0" w:rightChars="0" w:firstLine="480" w:firstLineChars="200"/>
        <w:textAlignment w:val="auto"/>
        <w:outlineLvl w:val="9"/>
        <w:rPr>
          <w:rFonts w:hint="eastAsia"/>
          <w:lang w:val="en-US" w:eastAsia="zh-CN"/>
        </w:rPr>
      </w:pPr>
      <w:r>
        <w:rPr>
          <w:rFonts w:hint="eastAsia"/>
          <w:lang w:val="en-US" w:eastAsia="zh-CN"/>
        </w:rPr>
        <w:t xml:space="preserve">3）仲裁裁决应为最终裁决，对双方均具有约束力。 </w:t>
      </w: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right="0" w:rightChars="0" w:firstLine="480" w:firstLineChars="200"/>
        <w:textAlignment w:val="auto"/>
        <w:outlineLvl w:val="9"/>
        <w:rPr>
          <w:rFonts w:hint="eastAsia"/>
          <w:lang w:val="en-US" w:eastAsia="zh-CN"/>
        </w:rPr>
      </w:pPr>
      <w:r>
        <w:rPr>
          <w:rFonts w:hint="eastAsia"/>
          <w:lang w:val="en-US" w:eastAsia="zh-CN"/>
        </w:rPr>
        <w:t xml:space="preserve">4）仲裁费除仲裁机关另有裁决外均应由败诉方负担。 </w:t>
      </w: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right="0" w:rightChars="0" w:firstLine="480" w:firstLineChars="200"/>
        <w:textAlignment w:val="auto"/>
        <w:outlineLvl w:val="9"/>
        <w:rPr>
          <w:rFonts w:hint="eastAsia"/>
          <w:lang w:val="en-US" w:eastAsia="zh-CN"/>
        </w:rPr>
      </w:pPr>
      <w:r>
        <w:rPr>
          <w:rFonts w:hint="eastAsia"/>
          <w:lang w:val="en-US" w:eastAsia="zh-CN"/>
        </w:rPr>
        <w:t xml:space="preserve">5）在仲裁期间，除正在进行仲裁的部分外，本合同其它部分应继续执行。 </w:t>
      </w:r>
    </w:p>
    <w:p>
      <w:pPr>
        <w:keepNext w:val="0"/>
        <w:keepLines w:val="0"/>
        <w:pageBreakBefore w:val="0"/>
        <w:widowControl w:val="0"/>
        <w:numPr>
          <w:ilvl w:val="0"/>
          <w:numId w:val="3"/>
        </w:numPr>
        <w:kinsoku/>
        <w:wordWrap/>
        <w:overflowPunct/>
        <w:topLinePunct w:val="0"/>
        <w:autoSpaceDE w:val="0"/>
        <w:autoSpaceDN w:val="0"/>
        <w:bidi w:val="0"/>
        <w:adjustRightInd/>
        <w:snapToGrid/>
        <w:spacing w:line="360" w:lineRule="auto"/>
        <w:ind w:leftChars="0" w:right="0" w:rightChars="0"/>
        <w:textAlignment w:val="auto"/>
        <w:rPr>
          <w:rFonts w:hint="eastAsia"/>
          <w:lang w:val="en-US" w:eastAsia="zh-CN"/>
        </w:rPr>
      </w:pPr>
      <w:r>
        <w:rPr>
          <w:rFonts w:hint="eastAsia"/>
          <w:lang w:val="en-US" w:eastAsia="zh-CN"/>
        </w:rPr>
        <w:t>名词和术语解释。</w:t>
      </w: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right="0" w:rightChars="0"/>
        <w:textAlignment w:val="auto"/>
        <w:rPr>
          <w:rFonts w:hint="eastAsia"/>
          <w:lang w:val="en-US" w:eastAsia="zh-CN"/>
        </w:rPr>
      </w:pPr>
      <w:r>
        <w:rPr>
          <w:rFonts w:hint="eastAsia"/>
          <w:lang w:val="en-US" w:eastAsia="zh-CN"/>
        </w:rPr>
        <w:t>见合同附件。</w:t>
      </w:r>
    </w:p>
    <w:p>
      <w:pPr>
        <w:keepNext w:val="0"/>
        <w:keepLines w:val="0"/>
        <w:pageBreakBefore w:val="0"/>
        <w:widowControl w:val="0"/>
        <w:numPr>
          <w:ilvl w:val="0"/>
          <w:numId w:val="3"/>
        </w:numPr>
        <w:kinsoku/>
        <w:wordWrap/>
        <w:overflowPunct/>
        <w:topLinePunct w:val="0"/>
        <w:autoSpaceDE w:val="0"/>
        <w:autoSpaceDN w:val="0"/>
        <w:bidi w:val="0"/>
        <w:adjustRightInd/>
        <w:snapToGrid/>
        <w:spacing w:line="360" w:lineRule="auto"/>
        <w:ind w:leftChars="0" w:right="0" w:rightChars="0"/>
        <w:textAlignment w:val="auto"/>
        <w:rPr>
          <w:rFonts w:hint="eastAsia"/>
          <w:lang w:val="en-US" w:eastAsia="zh-CN"/>
        </w:rPr>
      </w:pPr>
      <w:r>
        <w:rPr>
          <w:rFonts w:hint="eastAsia"/>
          <w:lang w:val="en-US" w:eastAsia="zh-CN"/>
        </w:rPr>
        <w:t>其他。</w:t>
      </w:r>
    </w:p>
    <w:p>
      <w:pPr>
        <w:keepNext w:val="0"/>
        <w:keepLines w:val="0"/>
        <w:pageBreakBefore w:val="0"/>
        <w:widowControl w:val="0"/>
        <w:numPr>
          <w:ilvl w:val="0"/>
          <w:numId w:val="6"/>
        </w:numPr>
        <w:tabs>
          <w:tab w:val="clear" w:pos="312"/>
        </w:tabs>
        <w:kinsoku/>
        <w:wordWrap/>
        <w:overflowPunct/>
        <w:topLinePunct w:val="0"/>
        <w:autoSpaceDE w:val="0"/>
        <w:autoSpaceDN w:val="0"/>
        <w:bidi w:val="0"/>
        <w:adjustRightInd/>
        <w:snapToGrid/>
        <w:spacing w:line="360" w:lineRule="auto"/>
        <w:ind w:right="0" w:rightChars="0"/>
        <w:textAlignment w:val="auto"/>
        <w:rPr>
          <w:rFonts w:hint="eastAsia"/>
          <w:lang w:val="en-US" w:eastAsia="zh-CN"/>
        </w:rPr>
      </w:pPr>
      <w:r>
        <w:rPr>
          <w:rFonts w:hint="eastAsia"/>
          <w:lang w:val="en-US" w:eastAsia="zh-CN"/>
        </w:rPr>
        <w:t>本合同一式三份，具有同等法律效力。其中正式两份，甲乙双方各执一份；副本一份，交由乙方。</w:t>
      </w:r>
    </w:p>
    <w:p>
      <w:pPr>
        <w:keepNext w:val="0"/>
        <w:keepLines w:val="0"/>
        <w:pageBreakBefore w:val="0"/>
        <w:widowControl w:val="0"/>
        <w:numPr>
          <w:ilvl w:val="0"/>
          <w:numId w:val="6"/>
        </w:numPr>
        <w:tabs>
          <w:tab w:val="clear" w:pos="312"/>
        </w:tabs>
        <w:kinsoku/>
        <w:wordWrap/>
        <w:overflowPunct/>
        <w:topLinePunct w:val="0"/>
        <w:autoSpaceDE w:val="0"/>
        <w:autoSpaceDN w:val="0"/>
        <w:bidi w:val="0"/>
        <w:adjustRightInd/>
        <w:snapToGrid/>
        <w:spacing w:line="360" w:lineRule="auto"/>
        <w:ind w:right="0" w:rightChars="0"/>
        <w:textAlignment w:val="auto"/>
        <w:rPr>
          <w:rFonts w:hint="eastAsia"/>
          <w:lang w:val="en-US" w:eastAsia="zh-CN"/>
        </w:rPr>
      </w:pPr>
      <w:r>
        <w:rPr>
          <w:rFonts w:hint="eastAsia"/>
          <w:lang w:val="en-US" w:eastAsia="zh-CN"/>
        </w:rPr>
        <w:t>本合同未尽事宜，经双方协一致，可在合同中增加条款，补充条款是合同的组成部分。</w:t>
      </w: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right="0" w:rightChars="0"/>
        <w:jc w:val="center"/>
        <w:textAlignment w:val="auto"/>
        <w:rPr>
          <w:rFonts w:hint="eastAsia"/>
          <w:lang w:val="en-US" w:eastAsia="zh-CN"/>
        </w:rPr>
      </w:pPr>
      <w:r>
        <w:rPr>
          <w:rFonts w:hint="eastAsia"/>
          <w:lang w:val="en-US" w:eastAsia="zh-CN"/>
        </w:rPr>
        <w:t>“懒人外卖APP”任务委托书</w:t>
      </w:r>
    </w:p>
    <w:tbl>
      <w:tblPr>
        <w:tblStyle w:val="7"/>
        <w:tblW w:w="8866"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162"/>
        <w:gridCol w:w="2894"/>
        <w:gridCol w:w="3810"/>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162" w:type="dxa"/>
            <w:vMerge w:val="restart"/>
          </w:tcPr>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right="0" w:rightChars="0"/>
              <w:jc w:val="center"/>
              <w:textAlignment w:val="auto"/>
              <w:rPr>
                <w:rFonts w:hint="eastAsia"/>
                <w:vertAlign w:val="baseline"/>
                <w:lang w:val="en-US" w:eastAsia="zh-CN"/>
              </w:rPr>
            </w:pP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right="0" w:rightChars="0" w:firstLine="240" w:firstLineChars="100"/>
              <w:jc w:val="both"/>
              <w:textAlignment w:val="auto"/>
              <w:rPr>
                <w:rFonts w:hint="eastAsia"/>
                <w:vertAlign w:val="baseline"/>
                <w:lang w:val="en-US" w:eastAsia="zh-CN"/>
              </w:rPr>
            </w:pP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right="0" w:rightChars="0" w:firstLine="480" w:firstLineChars="200"/>
              <w:jc w:val="both"/>
              <w:textAlignment w:val="auto"/>
              <w:rPr>
                <w:rFonts w:hint="eastAsia"/>
                <w:vertAlign w:val="baseline"/>
                <w:lang w:val="en-US" w:eastAsia="zh-CN"/>
              </w:rPr>
            </w:pPr>
            <w:r>
              <w:rPr>
                <w:rFonts w:hint="eastAsia"/>
                <w:vertAlign w:val="baseline"/>
                <w:lang w:val="en-US" w:eastAsia="zh-CN"/>
              </w:rPr>
              <w:t>任务委托书</w:t>
            </w:r>
          </w:p>
        </w:tc>
        <w:tc>
          <w:tcPr>
            <w:tcW w:w="2894" w:type="dxa"/>
          </w:tcPr>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right="0" w:rightChars="0"/>
              <w:jc w:val="center"/>
              <w:textAlignment w:val="auto"/>
              <w:rPr>
                <w:rFonts w:hint="eastAsia"/>
                <w:vertAlign w:val="baseline"/>
                <w:lang w:val="en-US" w:eastAsia="zh-CN"/>
              </w:rPr>
            </w:pPr>
            <w:r>
              <w:rPr>
                <w:rFonts w:hint="eastAsia"/>
                <w:vertAlign w:val="baseline"/>
                <w:lang w:val="en-US" w:eastAsia="zh-CN"/>
              </w:rPr>
              <w:t>甲方（委托方）</w:t>
            </w:r>
          </w:p>
        </w:tc>
        <w:tc>
          <w:tcPr>
            <w:tcW w:w="3810" w:type="dxa"/>
          </w:tcPr>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right="0" w:rightChars="0"/>
              <w:jc w:val="center"/>
              <w:textAlignment w:val="auto"/>
              <w:rPr>
                <w:rFonts w:hint="eastAsia"/>
                <w:vertAlign w:val="baseline"/>
                <w:lang w:val="en-US" w:eastAsia="zh-CN"/>
              </w:rPr>
            </w:pPr>
            <w:r>
              <w:rPr>
                <w:rFonts w:hint="eastAsia"/>
                <w:vertAlign w:val="baseline"/>
                <w:lang w:val="en-US" w:eastAsia="zh-CN"/>
              </w:rPr>
              <w:t>重庆巴蓉科技有限公司</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162" w:type="dxa"/>
            <w:vMerge w:val="continue"/>
          </w:tcPr>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right="0" w:rightChars="0"/>
              <w:jc w:val="center"/>
              <w:textAlignment w:val="auto"/>
              <w:rPr>
                <w:rFonts w:hint="eastAsia"/>
                <w:vertAlign w:val="baseline"/>
                <w:lang w:val="en-US" w:eastAsia="zh-CN"/>
              </w:rPr>
            </w:pPr>
          </w:p>
        </w:tc>
        <w:tc>
          <w:tcPr>
            <w:tcW w:w="2894" w:type="dxa"/>
          </w:tcPr>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right="0" w:rightChars="0"/>
              <w:jc w:val="center"/>
              <w:textAlignment w:val="auto"/>
              <w:rPr>
                <w:rFonts w:hint="eastAsia"/>
                <w:vertAlign w:val="baseline"/>
                <w:lang w:val="en-US" w:eastAsia="zh-CN"/>
              </w:rPr>
            </w:pPr>
            <w:r>
              <w:rPr>
                <w:rFonts w:hint="eastAsia"/>
                <w:vertAlign w:val="baseline"/>
                <w:lang w:val="en-US" w:eastAsia="zh-CN"/>
              </w:rPr>
              <w:t>乙方（受托方）</w:t>
            </w:r>
          </w:p>
        </w:tc>
        <w:tc>
          <w:tcPr>
            <w:tcW w:w="3810" w:type="dxa"/>
          </w:tcPr>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right="0" w:rightChars="0"/>
              <w:jc w:val="center"/>
              <w:textAlignment w:val="auto"/>
              <w:rPr>
                <w:rFonts w:hint="default"/>
                <w:vertAlign w:val="baseline"/>
                <w:lang w:val="en-US" w:eastAsia="zh-CN"/>
              </w:rPr>
            </w:pPr>
            <w:r>
              <w:rPr>
                <w:rFonts w:hint="eastAsia"/>
                <w:vertAlign w:val="baseline"/>
                <w:lang w:val="en-US" w:eastAsia="zh-CN"/>
              </w:rPr>
              <w:t>重庆蓉城技术有限公司</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162" w:type="dxa"/>
            <w:vMerge w:val="continue"/>
          </w:tcPr>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right="0" w:rightChars="0"/>
              <w:jc w:val="center"/>
              <w:textAlignment w:val="auto"/>
              <w:rPr>
                <w:rFonts w:hint="eastAsia"/>
                <w:vertAlign w:val="baseline"/>
                <w:lang w:val="en-US" w:eastAsia="zh-CN"/>
              </w:rPr>
            </w:pPr>
          </w:p>
        </w:tc>
        <w:tc>
          <w:tcPr>
            <w:tcW w:w="2894" w:type="dxa"/>
          </w:tcPr>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right="0" w:rightChars="0"/>
              <w:jc w:val="center"/>
              <w:textAlignment w:val="auto"/>
              <w:rPr>
                <w:rFonts w:hint="eastAsia"/>
                <w:vertAlign w:val="baseline"/>
                <w:lang w:val="en-US" w:eastAsia="zh-CN"/>
              </w:rPr>
            </w:pPr>
            <w:r>
              <w:rPr>
                <w:rFonts w:hint="eastAsia"/>
                <w:vertAlign w:val="baseline"/>
                <w:lang w:val="en-US" w:eastAsia="zh-CN"/>
              </w:rPr>
              <w:t>任务书编号</w:t>
            </w:r>
          </w:p>
        </w:tc>
        <w:tc>
          <w:tcPr>
            <w:tcW w:w="3810" w:type="dxa"/>
          </w:tcPr>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right="0" w:rightChars="0"/>
              <w:jc w:val="center"/>
              <w:textAlignment w:val="auto"/>
              <w:rPr>
                <w:rFonts w:hint="eastAsia"/>
                <w:vertAlign w:val="baseline"/>
                <w:lang w:val="en-US" w:eastAsia="zh-CN"/>
              </w:rPr>
            </w:pPr>
            <w:r>
              <w:rPr>
                <w:rFonts w:hint="eastAsia" w:ascii="Times New Roman" w:eastAsia="宋体"/>
                <w:lang w:val="en-US" w:eastAsia="zh-CN"/>
              </w:rPr>
              <w:t>LRWM-690609</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162" w:type="dxa"/>
            <w:vMerge w:val="continue"/>
          </w:tcPr>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right="0" w:rightChars="0"/>
              <w:jc w:val="center"/>
              <w:textAlignment w:val="auto"/>
              <w:rPr>
                <w:rFonts w:hint="eastAsia"/>
                <w:vertAlign w:val="baseline"/>
                <w:lang w:val="en-US" w:eastAsia="zh-CN"/>
              </w:rPr>
            </w:pPr>
          </w:p>
        </w:tc>
        <w:tc>
          <w:tcPr>
            <w:tcW w:w="2894" w:type="dxa"/>
          </w:tcPr>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right="0" w:rightChars="0"/>
              <w:jc w:val="center"/>
              <w:textAlignment w:val="auto"/>
              <w:rPr>
                <w:rFonts w:hint="eastAsia"/>
                <w:vertAlign w:val="baseline"/>
                <w:lang w:val="en-US" w:eastAsia="zh-CN"/>
              </w:rPr>
            </w:pPr>
            <w:r>
              <w:rPr>
                <w:rFonts w:hint="eastAsia"/>
                <w:vertAlign w:val="baseline"/>
                <w:lang w:val="en-US" w:eastAsia="zh-CN"/>
              </w:rPr>
              <w:t>系统名称及版本</w:t>
            </w:r>
          </w:p>
        </w:tc>
        <w:tc>
          <w:tcPr>
            <w:tcW w:w="3810" w:type="dxa"/>
          </w:tcPr>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right="0" w:rightChars="0"/>
              <w:jc w:val="center"/>
              <w:textAlignment w:val="auto"/>
              <w:rPr>
                <w:rFonts w:hint="default"/>
                <w:vertAlign w:val="baseline"/>
                <w:lang w:val="en-US" w:eastAsia="zh-CN"/>
              </w:rPr>
            </w:pPr>
            <w:r>
              <w:rPr>
                <w:rFonts w:hint="eastAsia"/>
                <w:vertAlign w:val="baseline"/>
                <w:lang w:val="en-US" w:eastAsia="zh-CN"/>
              </w:rPr>
              <w:t>懒人外卖V1.0</w:t>
            </w:r>
          </w:p>
        </w:tc>
      </w:tr>
    </w:tbl>
    <w:p>
      <w:pPr>
        <w:pBdr>
          <w:left w:val="none" w:color="auto" w:sz="0" w:space="0"/>
        </w:pBdr>
        <w:tabs>
          <w:tab w:val="left" w:pos="5581"/>
        </w:tabs>
        <w:spacing w:before="91"/>
        <w:ind w:right="0"/>
        <w:jc w:val="left"/>
        <w:rPr>
          <w:b/>
          <w:sz w:val="21"/>
        </w:rPr>
      </w:pPr>
    </w:p>
    <w:p>
      <w:pPr>
        <w:rPr>
          <w:rFonts w:ascii="宋体" w:hAnsi="宋体" w:eastAsia="宋体" w:cs="宋体"/>
          <w:b/>
          <w:sz w:val="21"/>
          <w:szCs w:val="22"/>
          <w:lang w:val="zh-CN" w:eastAsia="zh-CN" w:bidi="zh-CN"/>
        </w:rPr>
      </w:pPr>
    </w:p>
    <w:p>
      <w:pPr>
        <w:tabs>
          <w:tab w:val="left" w:pos="675"/>
        </w:tabs>
        <w:jc w:val="center"/>
        <w:rPr>
          <w:rFonts w:hint="eastAsia" w:cs="宋体"/>
          <w:b w:val="0"/>
          <w:bCs/>
          <w:sz w:val="21"/>
          <w:szCs w:val="22"/>
          <w:lang w:val="en-US" w:eastAsia="zh-CN" w:bidi="zh-CN"/>
        </w:rPr>
      </w:pPr>
      <w:r>
        <w:rPr>
          <w:rFonts w:hint="eastAsia" w:cs="宋体"/>
          <w:b w:val="0"/>
          <w:bCs/>
          <w:sz w:val="21"/>
          <w:szCs w:val="22"/>
          <w:lang w:val="en-US" w:eastAsia="zh-CN" w:bidi="zh-CN"/>
        </w:rPr>
        <w:t>任务下达栏  *由甲方填写*</w:t>
      </w:r>
    </w:p>
    <w:p>
      <w:pPr>
        <w:tabs>
          <w:tab w:val="left" w:pos="675"/>
        </w:tabs>
        <w:jc w:val="center"/>
        <w:rPr>
          <w:rFonts w:hint="eastAsia" w:cs="宋体"/>
          <w:b w:val="0"/>
          <w:bCs/>
          <w:sz w:val="21"/>
          <w:szCs w:val="22"/>
          <w:lang w:val="en-US" w:eastAsia="zh-CN" w:bidi="zh-CN"/>
        </w:rPr>
      </w:pPr>
    </w:p>
    <w:p>
      <w:pPr>
        <w:tabs>
          <w:tab w:val="left" w:pos="675"/>
        </w:tabs>
        <w:jc w:val="center"/>
        <w:rPr>
          <w:rFonts w:hint="eastAsia" w:cs="宋体"/>
          <w:b w:val="0"/>
          <w:bCs/>
          <w:sz w:val="21"/>
          <w:szCs w:val="22"/>
          <w:lang w:val="en-US" w:eastAsia="zh-CN" w:bidi="zh-CN"/>
        </w:rPr>
      </w:pPr>
    </w:p>
    <w:p>
      <w:pPr>
        <w:tabs>
          <w:tab w:val="left" w:pos="675"/>
        </w:tabs>
        <w:jc w:val="center"/>
        <w:rPr>
          <w:rFonts w:hint="eastAsia" w:cs="宋体"/>
          <w:b w:val="0"/>
          <w:bCs/>
          <w:sz w:val="21"/>
          <w:szCs w:val="22"/>
          <w:lang w:val="en-US" w:eastAsia="zh-CN" w:bidi="zh-CN"/>
        </w:rPr>
      </w:pPr>
    </w:p>
    <w:tbl>
      <w:tblPr>
        <w:tblStyle w:val="7"/>
        <w:tblW w:w="88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5"/>
        <w:gridCol w:w="2955"/>
        <w:gridCol w:w="29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5" w:type="dxa"/>
            <w:tcBorders>
              <w:left w:val="nil"/>
            </w:tcBorders>
          </w:tcPr>
          <w:p>
            <w:pPr>
              <w:tabs>
                <w:tab w:val="left" w:pos="675"/>
              </w:tabs>
              <w:jc w:val="center"/>
              <w:rPr>
                <w:rFonts w:hint="eastAsia" w:cs="宋体"/>
                <w:b w:val="0"/>
                <w:bCs/>
                <w:sz w:val="21"/>
                <w:szCs w:val="22"/>
                <w:vertAlign w:val="baseline"/>
                <w:lang w:val="en-US" w:eastAsia="zh-CN" w:bidi="zh-CN"/>
              </w:rPr>
            </w:pPr>
            <w:r>
              <w:rPr>
                <w:rFonts w:hint="eastAsia" w:cs="宋体"/>
                <w:b w:val="0"/>
                <w:bCs/>
                <w:sz w:val="21"/>
                <w:szCs w:val="22"/>
                <w:lang w:val="en-US" w:eastAsia="zh-CN" w:bidi="zh-CN"/>
              </w:rPr>
              <w:t>任务名称</w:t>
            </w:r>
          </w:p>
        </w:tc>
        <w:tc>
          <w:tcPr>
            <w:tcW w:w="5911" w:type="dxa"/>
            <w:gridSpan w:val="2"/>
            <w:tcBorders>
              <w:right w:val="nil"/>
            </w:tcBorders>
          </w:tcPr>
          <w:p>
            <w:pPr>
              <w:tabs>
                <w:tab w:val="left" w:pos="675"/>
              </w:tabs>
              <w:jc w:val="center"/>
              <w:rPr>
                <w:rFonts w:hint="eastAsia" w:cs="宋体"/>
                <w:b w:val="0"/>
                <w:bCs/>
                <w:sz w:val="21"/>
                <w:szCs w:val="22"/>
                <w:vertAlign w:val="baseline"/>
                <w:lang w:val="en-US" w:eastAsia="zh-CN" w:bidi="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5" w:type="dxa"/>
            <w:tcBorders>
              <w:left w:val="nil"/>
            </w:tcBorders>
          </w:tcPr>
          <w:p>
            <w:pPr>
              <w:tabs>
                <w:tab w:val="left" w:pos="675"/>
              </w:tabs>
              <w:jc w:val="center"/>
              <w:rPr>
                <w:rFonts w:hint="eastAsia" w:cs="宋体"/>
                <w:b w:val="0"/>
                <w:bCs/>
                <w:sz w:val="21"/>
                <w:szCs w:val="22"/>
                <w:vertAlign w:val="baseline"/>
                <w:lang w:val="en-US" w:eastAsia="zh-CN" w:bidi="zh-CN"/>
              </w:rPr>
            </w:pPr>
            <w:r>
              <w:rPr>
                <w:rFonts w:hint="eastAsia" w:cs="宋体"/>
                <w:b w:val="0"/>
                <w:bCs/>
                <w:sz w:val="21"/>
                <w:szCs w:val="22"/>
                <w:vertAlign w:val="baseline"/>
                <w:lang w:val="en-US" w:eastAsia="zh-CN" w:bidi="zh-CN"/>
              </w:rPr>
              <w:t>任务性质</w:t>
            </w:r>
          </w:p>
        </w:tc>
        <w:tc>
          <w:tcPr>
            <w:tcW w:w="5911" w:type="dxa"/>
            <w:gridSpan w:val="2"/>
            <w:tcBorders>
              <w:right w:val="nil"/>
            </w:tcBorders>
          </w:tcPr>
          <w:p>
            <w:pPr>
              <w:tabs>
                <w:tab w:val="left" w:pos="675"/>
              </w:tabs>
              <w:jc w:val="left"/>
              <w:rPr>
                <w:rFonts w:hint="eastAsia" w:cs="宋体"/>
                <w:b w:val="0"/>
                <w:bCs/>
                <w:sz w:val="21"/>
                <w:szCs w:val="22"/>
                <w:vertAlign w:val="baseline"/>
                <w:lang w:val="en-US" w:eastAsia="zh-CN" w:bidi="zh-CN"/>
              </w:rPr>
            </w:pPr>
            <w:r>
              <w:rPr>
                <w:rFonts w:hint="eastAsia" w:cs="宋体"/>
                <w:b w:val="0"/>
                <w:bCs/>
                <w:sz w:val="21"/>
                <w:szCs w:val="22"/>
                <w:vertAlign w:val="baseline"/>
                <w:lang w:val="en-US" w:eastAsia="zh-CN" w:bidi="zh-CN"/>
              </w:rPr>
              <w:t>▢ A:开发</w:t>
            </w:r>
          </w:p>
          <w:p>
            <w:pPr>
              <w:tabs>
                <w:tab w:val="left" w:pos="675"/>
              </w:tabs>
              <w:jc w:val="left"/>
              <w:rPr>
                <w:rFonts w:hint="eastAsia" w:cs="宋体"/>
                <w:b w:val="0"/>
                <w:bCs/>
                <w:sz w:val="21"/>
                <w:szCs w:val="22"/>
                <w:vertAlign w:val="baseline"/>
                <w:lang w:val="en-US" w:eastAsia="zh-CN" w:bidi="zh-CN"/>
              </w:rPr>
            </w:pPr>
            <w:r>
              <w:rPr>
                <w:rFonts w:hint="eastAsia" w:cs="宋体"/>
                <w:b w:val="0"/>
                <w:bCs/>
                <w:sz w:val="21"/>
                <w:szCs w:val="22"/>
                <w:vertAlign w:val="baseline"/>
                <w:lang w:val="en-US" w:eastAsia="zh-CN" w:bidi="zh-CN"/>
              </w:rPr>
              <w:t>▢ B:改正性维护（识别和纠正软件错误，改正软件性能上的缺陷，排除实施中的误使用）</w:t>
            </w:r>
          </w:p>
          <w:p>
            <w:pPr>
              <w:tabs>
                <w:tab w:val="left" w:pos="675"/>
              </w:tabs>
              <w:jc w:val="left"/>
              <w:rPr>
                <w:rFonts w:hint="eastAsia" w:cs="宋体"/>
                <w:b w:val="0"/>
                <w:bCs/>
                <w:sz w:val="21"/>
                <w:szCs w:val="22"/>
                <w:vertAlign w:val="baseline"/>
                <w:lang w:val="en-US" w:eastAsia="zh-CN" w:bidi="zh-CN"/>
              </w:rPr>
            </w:pPr>
            <w:r>
              <w:rPr>
                <w:rFonts w:hint="eastAsia" w:cs="宋体"/>
                <w:b w:val="0"/>
                <w:bCs/>
                <w:sz w:val="21"/>
                <w:szCs w:val="22"/>
                <w:vertAlign w:val="baseline"/>
                <w:lang w:val="en-US" w:eastAsia="zh-CN" w:bidi="zh-CN"/>
              </w:rPr>
              <w:t>▢ C:适应性维护（因外部环境或数据环境的变化引发的修改）</w:t>
            </w:r>
          </w:p>
          <w:p>
            <w:pPr>
              <w:tabs>
                <w:tab w:val="left" w:pos="675"/>
              </w:tabs>
              <w:jc w:val="left"/>
              <w:rPr>
                <w:rFonts w:hint="eastAsia" w:cs="宋体"/>
                <w:b w:val="0"/>
                <w:bCs/>
                <w:sz w:val="21"/>
                <w:szCs w:val="22"/>
                <w:vertAlign w:val="baseline"/>
                <w:lang w:val="en-US" w:eastAsia="zh-CN" w:bidi="zh-CN"/>
              </w:rPr>
            </w:pPr>
            <w:r>
              <w:rPr>
                <w:rFonts w:hint="eastAsia" w:cs="宋体"/>
                <w:b w:val="0"/>
                <w:bCs/>
                <w:sz w:val="21"/>
                <w:szCs w:val="22"/>
                <w:vertAlign w:val="baseline"/>
                <w:lang w:val="en-US" w:eastAsia="zh-CN" w:bidi="zh-CN"/>
              </w:rPr>
              <w:t>▢ D:完善性维护（因用户对软件功能提出新的功能和性能需求引发的修改）</w:t>
            </w:r>
          </w:p>
          <w:p>
            <w:pPr>
              <w:tabs>
                <w:tab w:val="left" w:pos="675"/>
              </w:tabs>
              <w:jc w:val="left"/>
              <w:rPr>
                <w:rFonts w:hint="eastAsia" w:cs="宋体"/>
                <w:b w:val="0"/>
                <w:bCs/>
                <w:sz w:val="21"/>
                <w:szCs w:val="22"/>
                <w:vertAlign w:val="baseline"/>
                <w:lang w:val="en-US" w:eastAsia="zh-CN" w:bidi="zh-CN"/>
              </w:rPr>
            </w:pPr>
            <w:r>
              <w:rPr>
                <w:rFonts w:hint="eastAsia" w:cs="宋体"/>
                <w:b w:val="0"/>
                <w:bCs/>
                <w:sz w:val="21"/>
                <w:szCs w:val="22"/>
                <w:vertAlign w:val="baseline"/>
                <w:lang w:val="en-US" w:eastAsia="zh-CN" w:bidi="zh-CN"/>
              </w:rPr>
              <w:t>▢ E:其他（上述以外的技术服务）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5" w:type="dxa"/>
            <w:tcBorders>
              <w:left w:val="nil"/>
            </w:tcBorders>
          </w:tcPr>
          <w:p>
            <w:pPr>
              <w:tabs>
                <w:tab w:val="left" w:pos="675"/>
              </w:tabs>
              <w:jc w:val="center"/>
              <w:rPr>
                <w:rFonts w:hint="eastAsia" w:cs="宋体"/>
                <w:b w:val="0"/>
                <w:bCs/>
                <w:sz w:val="21"/>
                <w:szCs w:val="22"/>
                <w:vertAlign w:val="baseline"/>
                <w:lang w:val="en-US" w:eastAsia="zh-CN" w:bidi="zh-CN"/>
              </w:rPr>
            </w:pPr>
            <w:r>
              <w:rPr>
                <w:rFonts w:hint="eastAsia" w:cs="宋体"/>
                <w:b w:val="0"/>
                <w:bCs/>
                <w:sz w:val="21"/>
                <w:szCs w:val="22"/>
                <w:vertAlign w:val="baseline"/>
                <w:lang w:val="en-US" w:eastAsia="zh-CN" w:bidi="zh-CN"/>
              </w:rPr>
              <w:t>计划开始时间</w:t>
            </w:r>
          </w:p>
        </w:tc>
        <w:tc>
          <w:tcPr>
            <w:tcW w:w="2955" w:type="dxa"/>
          </w:tcPr>
          <w:p>
            <w:pPr>
              <w:tabs>
                <w:tab w:val="left" w:pos="675"/>
              </w:tabs>
              <w:jc w:val="center"/>
              <w:rPr>
                <w:rFonts w:hint="eastAsia" w:cs="宋体"/>
                <w:b w:val="0"/>
                <w:bCs/>
                <w:sz w:val="21"/>
                <w:szCs w:val="22"/>
                <w:vertAlign w:val="baseline"/>
                <w:lang w:val="en-US" w:eastAsia="zh-CN" w:bidi="zh-CN"/>
              </w:rPr>
            </w:pPr>
            <w:r>
              <w:rPr>
                <w:rFonts w:hint="eastAsia" w:cs="宋体"/>
                <w:b w:val="0"/>
                <w:bCs/>
                <w:sz w:val="21"/>
                <w:szCs w:val="22"/>
                <w:vertAlign w:val="baseline"/>
                <w:lang w:val="en-US" w:eastAsia="zh-CN" w:bidi="zh-CN"/>
              </w:rPr>
              <w:t>20190315</w:t>
            </w:r>
          </w:p>
        </w:tc>
        <w:tc>
          <w:tcPr>
            <w:tcW w:w="2956" w:type="dxa"/>
            <w:tcBorders>
              <w:right w:val="nil"/>
            </w:tcBorders>
          </w:tcPr>
          <w:p>
            <w:pPr>
              <w:tabs>
                <w:tab w:val="left" w:pos="675"/>
              </w:tabs>
              <w:jc w:val="center"/>
              <w:rPr>
                <w:rFonts w:hint="eastAsia" w:cs="宋体"/>
                <w:b w:val="0"/>
                <w:bCs/>
                <w:sz w:val="21"/>
                <w:szCs w:val="22"/>
                <w:vertAlign w:val="baseline"/>
                <w:lang w:val="en-US" w:eastAsia="zh-CN" w:bidi="zh-CN"/>
              </w:rPr>
            </w:pPr>
            <w:r>
              <w:rPr>
                <w:rFonts w:hint="eastAsia" w:cs="宋体"/>
                <w:b w:val="0"/>
                <w:bCs/>
                <w:sz w:val="21"/>
                <w:szCs w:val="22"/>
                <w:vertAlign w:val="baseline"/>
                <w:lang w:val="en-US" w:eastAsia="zh-CN" w:bidi="zh-CN"/>
              </w:rPr>
              <w:t>20190615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5" w:type="dxa"/>
            <w:tcBorders>
              <w:left w:val="nil"/>
            </w:tcBorders>
          </w:tcPr>
          <w:p>
            <w:pPr>
              <w:tabs>
                <w:tab w:val="left" w:pos="675"/>
              </w:tabs>
              <w:jc w:val="center"/>
              <w:rPr>
                <w:rFonts w:hint="eastAsia" w:cs="宋体"/>
                <w:b w:val="0"/>
                <w:bCs/>
                <w:sz w:val="21"/>
                <w:szCs w:val="22"/>
                <w:vertAlign w:val="baseline"/>
                <w:lang w:val="en-US" w:eastAsia="zh-CN" w:bidi="zh-CN"/>
              </w:rPr>
            </w:pPr>
            <w:r>
              <w:rPr>
                <w:rFonts w:hint="eastAsia" w:cs="宋体"/>
                <w:b w:val="0"/>
                <w:bCs/>
                <w:sz w:val="21"/>
                <w:szCs w:val="22"/>
                <w:vertAlign w:val="baseline"/>
                <w:lang w:val="en-US" w:eastAsia="zh-CN" w:bidi="zh-CN"/>
              </w:rPr>
              <w:t>预计工作量</w:t>
            </w:r>
          </w:p>
        </w:tc>
        <w:tc>
          <w:tcPr>
            <w:tcW w:w="5911" w:type="dxa"/>
            <w:gridSpan w:val="2"/>
            <w:tcBorders>
              <w:right w:val="nil"/>
            </w:tcBorders>
          </w:tcPr>
          <w:p>
            <w:pPr>
              <w:tabs>
                <w:tab w:val="left" w:pos="675"/>
              </w:tabs>
              <w:jc w:val="center"/>
              <w:rPr>
                <w:rFonts w:hint="eastAsia" w:cs="宋体"/>
                <w:b w:val="0"/>
                <w:bCs/>
                <w:sz w:val="21"/>
                <w:szCs w:val="22"/>
                <w:vertAlign w:val="baseline"/>
                <w:lang w:val="en-US" w:eastAsia="zh-CN" w:bidi="zh-CN"/>
              </w:rPr>
            </w:pPr>
            <w:r>
              <w:rPr>
                <w:rFonts w:hint="eastAsia" w:cs="宋体"/>
                <w:b w:val="0"/>
                <w:bCs/>
                <w:sz w:val="21"/>
                <w:szCs w:val="22"/>
                <w:vertAlign w:val="baseline"/>
                <w:lang w:val="en-US" w:eastAsia="zh-CN" w:bidi="zh-CN"/>
              </w:rPr>
              <w:t>90人天，合3人月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5" w:type="dxa"/>
            <w:tcBorders>
              <w:left w:val="nil"/>
            </w:tcBorders>
          </w:tcPr>
          <w:p>
            <w:pPr>
              <w:tabs>
                <w:tab w:val="left" w:pos="675"/>
              </w:tabs>
              <w:jc w:val="center"/>
              <w:rPr>
                <w:rFonts w:hint="eastAsia" w:cs="宋体"/>
                <w:b w:val="0"/>
                <w:bCs/>
                <w:sz w:val="21"/>
                <w:szCs w:val="22"/>
                <w:vertAlign w:val="baseline"/>
                <w:lang w:val="en-US" w:eastAsia="zh-CN" w:bidi="zh-CN"/>
              </w:rPr>
            </w:pPr>
            <w:r>
              <w:rPr>
                <w:rFonts w:hint="eastAsia" w:cs="宋体"/>
                <w:b w:val="0"/>
                <w:bCs/>
                <w:sz w:val="21"/>
                <w:szCs w:val="22"/>
                <w:vertAlign w:val="baseline"/>
                <w:lang w:val="en-US" w:eastAsia="zh-CN" w:bidi="zh-CN"/>
              </w:rPr>
              <w:t>本次任务计划税前服务费用（含报酬）</w:t>
            </w:r>
          </w:p>
        </w:tc>
        <w:tc>
          <w:tcPr>
            <w:tcW w:w="5911" w:type="dxa"/>
            <w:gridSpan w:val="2"/>
            <w:tcBorders>
              <w:right w:val="nil"/>
            </w:tcBorders>
          </w:tcPr>
          <w:p>
            <w:pPr>
              <w:tabs>
                <w:tab w:val="left" w:pos="675"/>
              </w:tabs>
              <w:jc w:val="center"/>
              <w:rPr>
                <w:rFonts w:hint="eastAsia" w:cs="宋体"/>
                <w:b w:val="0"/>
                <w:bCs/>
                <w:sz w:val="21"/>
                <w:szCs w:val="22"/>
                <w:vertAlign w:val="baseline"/>
                <w:lang w:val="en-US" w:eastAsia="zh-CN" w:bidi="zh-CN"/>
              </w:rPr>
            </w:pPr>
            <w:r>
              <w:rPr>
                <w:rFonts w:hint="eastAsia" w:cs="宋体"/>
                <w:b w:val="0"/>
                <w:bCs/>
                <w:sz w:val="21"/>
                <w:szCs w:val="22"/>
                <w:vertAlign w:val="baseline"/>
                <w:lang w:val="en-US" w:eastAsia="zh-CN" w:bidi="zh-CN"/>
              </w:rPr>
              <w:t>*注明小写金额和大写金额*</w:t>
            </w:r>
          </w:p>
          <w:p>
            <w:pPr>
              <w:tabs>
                <w:tab w:val="left" w:pos="675"/>
              </w:tabs>
              <w:jc w:val="left"/>
              <w:rPr>
                <w:rFonts w:hint="eastAsia" w:cs="宋体"/>
                <w:b w:val="0"/>
                <w:bCs/>
                <w:sz w:val="21"/>
                <w:szCs w:val="22"/>
                <w:vertAlign w:val="baseline"/>
                <w:lang w:val="en-US" w:eastAsia="zh-CN" w:bidi="zh-CN"/>
              </w:rPr>
            </w:pPr>
            <w:r>
              <w:rPr>
                <w:rFonts w:hint="eastAsia" w:cs="宋体"/>
                <w:b w:val="0"/>
                <w:bCs/>
                <w:sz w:val="21"/>
                <w:szCs w:val="22"/>
                <w:vertAlign w:val="baseline"/>
                <w:lang w:val="en-US" w:eastAsia="zh-CN" w:bidi="zh-CN"/>
              </w:rPr>
              <w:t xml:space="preserve">       __  800，000___元，(大写)__捌拾万元_____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66" w:type="dxa"/>
            <w:gridSpan w:val="3"/>
            <w:tcBorders>
              <w:left w:val="nil"/>
              <w:right w:val="nil"/>
            </w:tcBorders>
          </w:tcPr>
          <w:p>
            <w:pPr>
              <w:tabs>
                <w:tab w:val="left" w:pos="675"/>
              </w:tabs>
              <w:jc w:val="left"/>
              <w:rPr>
                <w:rFonts w:hint="eastAsia" w:cs="宋体"/>
                <w:b w:val="0"/>
                <w:bCs/>
                <w:sz w:val="21"/>
                <w:szCs w:val="22"/>
                <w:vertAlign w:val="baseline"/>
                <w:lang w:val="en-US" w:eastAsia="zh-CN" w:bidi="zh-CN"/>
              </w:rPr>
            </w:pPr>
            <w:r>
              <w:rPr>
                <w:rFonts w:hint="eastAsia" w:cs="宋体"/>
                <w:b w:val="0"/>
                <w:bCs/>
                <w:sz w:val="21"/>
                <w:szCs w:val="22"/>
                <w:vertAlign w:val="baseline"/>
                <w:lang w:val="en-US" w:eastAsia="zh-CN" w:bidi="zh-CN"/>
              </w:rPr>
              <w:t>【任务概述】</w:t>
            </w:r>
          </w:p>
          <w:p>
            <w:pPr>
              <w:numPr>
                <w:ilvl w:val="0"/>
                <w:numId w:val="7"/>
              </w:numPr>
              <w:tabs>
                <w:tab w:val="left" w:pos="675"/>
                <w:tab w:val="clear" w:pos="312"/>
              </w:tabs>
              <w:jc w:val="left"/>
              <w:rPr>
                <w:rFonts w:hint="eastAsia" w:cs="宋体"/>
                <w:b w:val="0"/>
                <w:bCs/>
                <w:sz w:val="21"/>
                <w:szCs w:val="22"/>
                <w:vertAlign w:val="baseline"/>
                <w:lang w:val="en-US" w:eastAsia="zh-CN" w:bidi="zh-CN"/>
              </w:rPr>
            </w:pPr>
            <w:r>
              <w:rPr>
                <w:rFonts w:hint="eastAsia" w:cs="宋体"/>
                <w:b w:val="0"/>
                <w:bCs/>
                <w:sz w:val="21"/>
                <w:szCs w:val="22"/>
                <w:vertAlign w:val="baseline"/>
                <w:lang w:val="en-US" w:eastAsia="zh-CN" w:bidi="zh-CN"/>
              </w:rPr>
              <w:t>邮件收发管理。</w:t>
            </w:r>
          </w:p>
          <w:p>
            <w:pPr>
              <w:numPr>
                <w:ilvl w:val="0"/>
                <w:numId w:val="7"/>
              </w:numPr>
              <w:tabs>
                <w:tab w:val="left" w:pos="675"/>
                <w:tab w:val="clear" w:pos="312"/>
              </w:tabs>
              <w:jc w:val="left"/>
              <w:rPr>
                <w:rFonts w:hint="eastAsia" w:cs="宋体"/>
                <w:b w:val="0"/>
                <w:bCs/>
                <w:sz w:val="21"/>
                <w:szCs w:val="22"/>
                <w:vertAlign w:val="baseline"/>
                <w:lang w:val="en-US" w:eastAsia="zh-CN" w:bidi="zh-CN"/>
              </w:rPr>
            </w:pPr>
            <w:r>
              <w:rPr>
                <w:rFonts w:hint="eastAsia" w:cs="宋体"/>
                <w:b w:val="0"/>
                <w:bCs/>
                <w:sz w:val="21"/>
                <w:szCs w:val="22"/>
                <w:vertAlign w:val="baseline"/>
                <w:lang w:val="en-US" w:eastAsia="zh-CN" w:bidi="zh-CN"/>
              </w:rPr>
              <w:t>邮箱管理。</w:t>
            </w:r>
          </w:p>
          <w:p>
            <w:pPr>
              <w:numPr>
                <w:ilvl w:val="0"/>
                <w:numId w:val="7"/>
              </w:numPr>
              <w:tabs>
                <w:tab w:val="left" w:pos="675"/>
                <w:tab w:val="clear" w:pos="312"/>
              </w:tabs>
              <w:jc w:val="left"/>
              <w:rPr>
                <w:rFonts w:hint="eastAsia" w:cs="宋体"/>
                <w:b w:val="0"/>
                <w:bCs/>
                <w:sz w:val="21"/>
                <w:szCs w:val="22"/>
                <w:vertAlign w:val="baseline"/>
                <w:lang w:val="en-US" w:eastAsia="zh-CN" w:bidi="zh-CN"/>
              </w:rPr>
            </w:pPr>
            <w:r>
              <w:rPr>
                <w:rFonts w:hint="eastAsia" w:cs="宋体"/>
                <w:b w:val="0"/>
                <w:bCs/>
                <w:sz w:val="21"/>
                <w:szCs w:val="22"/>
                <w:vertAlign w:val="baseline"/>
                <w:lang w:val="en-US" w:eastAsia="zh-CN" w:bidi="zh-CN"/>
              </w:rPr>
              <w:t>邮件管理，包括已收、已发、草稿、垃圾等邮件。</w:t>
            </w:r>
          </w:p>
          <w:p>
            <w:pPr>
              <w:numPr>
                <w:ilvl w:val="0"/>
                <w:numId w:val="7"/>
              </w:numPr>
              <w:tabs>
                <w:tab w:val="left" w:pos="675"/>
                <w:tab w:val="clear" w:pos="312"/>
              </w:tabs>
              <w:jc w:val="left"/>
              <w:rPr>
                <w:rFonts w:hint="eastAsia" w:cs="宋体"/>
                <w:b w:val="0"/>
                <w:bCs/>
                <w:sz w:val="21"/>
                <w:szCs w:val="22"/>
                <w:vertAlign w:val="baseline"/>
                <w:lang w:val="en-US" w:eastAsia="zh-CN" w:bidi="zh-CN"/>
              </w:rPr>
            </w:pPr>
            <w:r>
              <w:rPr>
                <w:rFonts w:hint="eastAsia" w:cs="宋体"/>
                <w:b w:val="0"/>
                <w:bCs/>
                <w:sz w:val="21"/>
                <w:szCs w:val="22"/>
                <w:vertAlign w:val="baseline"/>
                <w:lang w:val="en-US" w:eastAsia="zh-CN" w:bidi="zh-CN"/>
              </w:rPr>
              <w:t>通讯录管理。</w:t>
            </w:r>
          </w:p>
          <w:p>
            <w:pPr>
              <w:numPr>
                <w:ilvl w:val="0"/>
                <w:numId w:val="0"/>
              </w:numPr>
              <w:tabs>
                <w:tab w:val="left" w:pos="675"/>
              </w:tabs>
              <w:ind w:right="0" w:rightChars="0"/>
              <w:jc w:val="left"/>
              <w:rPr>
                <w:rFonts w:hint="eastAsia" w:cs="宋体"/>
                <w:b w:val="0"/>
                <w:bCs/>
                <w:sz w:val="21"/>
                <w:szCs w:val="22"/>
                <w:vertAlign w:val="baseline"/>
                <w:lang w:val="en-US" w:eastAsia="zh-CN" w:bidi="zh-CN"/>
              </w:rPr>
            </w:pPr>
            <w:r>
              <w:rPr>
                <w:rFonts w:hint="eastAsia" w:cs="宋体"/>
                <w:b w:val="0"/>
                <w:bCs/>
                <w:sz w:val="21"/>
                <w:szCs w:val="22"/>
                <w:vertAlign w:val="baseline"/>
                <w:lang w:val="en-US" w:eastAsia="zh-CN" w:bidi="zh-CN"/>
              </w:rPr>
              <w:t>【附加文档】 *由双方确认的需求规格说明书、变更说明或系统问题报告单*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5" w:type="dxa"/>
            <w:tcBorders>
              <w:left w:val="nil"/>
            </w:tcBorders>
          </w:tcPr>
          <w:p>
            <w:pPr>
              <w:tabs>
                <w:tab w:val="left" w:pos="675"/>
              </w:tabs>
              <w:jc w:val="center"/>
              <w:rPr>
                <w:rFonts w:hint="eastAsia" w:cs="宋体"/>
                <w:b w:val="0"/>
                <w:bCs/>
                <w:sz w:val="21"/>
                <w:szCs w:val="22"/>
                <w:vertAlign w:val="baseline"/>
                <w:lang w:val="en-US" w:eastAsia="zh-CN" w:bidi="zh-CN"/>
              </w:rPr>
            </w:pPr>
          </w:p>
          <w:p>
            <w:pPr>
              <w:tabs>
                <w:tab w:val="left" w:pos="675"/>
              </w:tabs>
              <w:ind w:firstLine="420" w:firstLineChars="200"/>
              <w:jc w:val="both"/>
              <w:rPr>
                <w:rFonts w:hint="eastAsia" w:cs="宋体"/>
                <w:b w:val="0"/>
                <w:bCs/>
                <w:sz w:val="21"/>
                <w:szCs w:val="22"/>
                <w:vertAlign w:val="baseline"/>
                <w:lang w:val="en-US" w:eastAsia="zh-CN" w:bidi="zh-CN"/>
              </w:rPr>
            </w:pPr>
            <w:r>
              <w:rPr>
                <w:rFonts w:hint="eastAsia" w:cs="宋体"/>
                <w:b w:val="0"/>
                <w:bCs/>
                <w:sz w:val="21"/>
                <w:szCs w:val="22"/>
                <w:vertAlign w:val="baseline"/>
                <w:lang w:val="en-US" w:eastAsia="zh-CN" w:bidi="zh-CN"/>
              </w:rPr>
              <w:t>【信息技术部意见】</w:t>
            </w:r>
          </w:p>
        </w:tc>
        <w:tc>
          <w:tcPr>
            <w:tcW w:w="5911" w:type="dxa"/>
            <w:gridSpan w:val="2"/>
            <w:tcBorders>
              <w:right w:val="nil"/>
            </w:tcBorders>
          </w:tcPr>
          <w:p>
            <w:pPr>
              <w:tabs>
                <w:tab w:val="left" w:pos="675"/>
                <w:tab w:val="left" w:pos="1230"/>
              </w:tabs>
              <w:jc w:val="left"/>
              <w:rPr>
                <w:rFonts w:hint="eastAsia" w:cs="宋体"/>
                <w:b w:val="0"/>
                <w:bCs/>
                <w:sz w:val="21"/>
                <w:szCs w:val="22"/>
                <w:vertAlign w:val="baseline"/>
                <w:lang w:val="en-US" w:eastAsia="zh-CN" w:bidi="zh-CN"/>
              </w:rPr>
            </w:pPr>
            <w:r>
              <w:rPr>
                <w:rFonts w:hint="eastAsia" w:cs="宋体"/>
                <w:b w:val="0"/>
                <w:bCs/>
                <w:sz w:val="21"/>
                <w:szCs w:val="22"/>
                <w:vertAlign w:val="baseline"/>
                <w:lang w:val="en-US" w:eastAsia="zh-CN" w:bidi="zh-CN"/>
              </w:rPr>
              <w:tab/>
            </w:r>
            <w:r>
              <w:rPr>
                <w:rFonts w:hint="eastAsia" w:cs="宋体"/>
                <w:b w:val="0"/>
                <w:bCs/>
                <w:sz w:val="21"/>
                <w:szCs w:val="22"/>
                <w:vertAlign w:val="baseline"/>
                <w:lang w:val="en-US" w:eastAsia="zh-CN" w:bidi="zh-CN"/>
              </w:rPr>
              <w:tab/>
            </w:r>
            <w:r>
              <w:rPr>
                <w:rFonts w:hint="eastAsia" w:cs="宋体"/>
                <w:b w:val="0"/>
                <w:bCs/>
                <w:sz w:val="21"/>
                <w:szCs w:val="22"/>
                <w:vertAlign w:val="baseline"/>
                <w:lang w:val="en-US" w:eastAsia="zh-CN" w:bidi="zh-CN"/>
              </w:rPr>
              <w:t xml:space="preserve">      </w:t>
            </w:r>
          </w:p>
          <w:p>
            <w:pPr>
              <w:tabs>
                <w:tab w:val="left" w:pos="675"/>
                <w:tab w:val="left" w:pos="1230"/>
              </w:tabs>
              <w:jc w:val="left"/>
              <w:rPr>
                <w:rFonts w:hint="eastAsia" w:cs="宋体"/>
                <w:b w:val="0"/>
                <w:bCs/>
                <w:sz w:val="21"/>
                <w:szCs w:val="22"/>
                <w:vertAlign w:val="baseline"/>
                <w:lang w:val="en-US" w:eastAsia="zh-CN" w:bidi="zh-CN"/>
              </w:rPr>
            </w:pPr>
            <w:r>
              <w:rPr>
                <w:rFonts w:hint="eastAsia" w:cs="宋体"/>
                <w:b w:val="0"/>
                <w:bCs/>
                <w:sz w:val="21"/>
                <w:szCs w:val="22"/>
                <w:vertAlign w:val="baseline"/>
                <w:lang w:val="en-US" w:eastAsia="zh-CN" w:bidi="zh-CN"/>
              </w:rPr>
              <w:t xml:space="preserve">             负责人签字：__________   日期：__________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32" w:hRule="atLeast"/>
        </w:trPr>
        <w:tc>
          <w:tcPr>
            <w:tcW w:w="8866" w:type="dxa"/>
            <w:gridSpan w:val="3"/>
            <w:tcBorders>
              <w:left w:val="nil"/>
              <w:right w:val="nil"/>
            </w:tcBorders>
          </w:tcPr>
          <w:p>
            <w:pPr>
              <w:tabs>
                <w:tab w:val="left" w:pos="675"/>
              </w:tabs>
              <w:jc w:val="left"/>
              <w:rPr>
                <w:rFonts w:hint="eastAsia" w:cs="宋体"/>
                <w:b w:val="0"/>
                <w:bCs/>
                <w:sz w:val="21"/>
                <w:szCs w:val="22"/>
                <w:vertAlign w:val="baseline"/>
                <w:lang w:val="en-US" w:eastAsia="zh-CN" w:bidi="zh-CN"/>
              </w:rPr>
            </w:pPr>
            <w:r>
              <w:rPr>
                <w:rFonts w:hint="eastAsia" w:cs="宋体"/>
                <w:b w:val="0"/>
                <w:bCs/>
                <w:sz w:val="21"/>
                <w:szCs w:val="22"/>
                <w:vertAlign w:val="baseline"/>
                <w:lang w:val="en-US" w:eastAsia="zh-CN" w:bidi="zh-CN"/>
              </w:rPr>
              <w:t xml:space="preserve">              甲方项目负责人签字：________           乙方项目负责人签字：_________</w:t>
            </w:r>
          </w:p>
          <w:p>
            <w:pPr>
              <w:tabs>
                <w:tab w:val="left" w:pos="675"/>
              </w:tabs>
              <w:jc w:val="left"/>
              <w:rPr>
                <w:rFonts w:hint="eastAsia" w:cs="宋体"/>
                <w:b w:val="0"/>
                <w:bCs/>
                <w:sz w:val="21"/>
                <w:szCs w:val="22"/>
                <w:vertAlign w:val="baseline"/>
                <w:lang w:val="en-US" w:eastAsia="zh-CN" w:bidi="zh-CN"/>
              </w:rPr>
            </w:pPr>
          </w:p>
          <w:p>
            <w:pPr>
              <w:tabs>
                <w:tab w:val="left" w:pos="675"/>
              </w:tabs>
              <w:jc w:val="left"/>
              <w:rPr>
                <w:rFonts w:hint="eastAsia" w:cs="宋体"/>
                <w:b w:val="0"/>
                <w:bCs/>
                <w:sz w:val="21"/>
                <w:szCs w:val="22"/>
                <w:vertAlign w:val="baseline"/>
                <w:lang w:val="en-US" w:eastAsia="zh-CN" w:bidi="zh-CN"/>
              </w:rPr>
            </w:pPr>
            <w:r>
              <w:rPr>
                <w:rFonts w:hint="eastAsia" w:cs="宋体"/>
                <w:b w:val="0"/>
                <w:bCs/>
                <w:sz w:val="21"/>
                <w:szCs w:val="22"/>
                <w:vertAlign w:val="baseline"/>
                <w:lang w:val="en-US" w:eastAsia="zh-CN" w:bidi="zh-CN"/>
              </w:rPr>
              <w:t xml:space="preserve">                           日 期：________                        日 期：_________</w:t>
            </w:r>
          </w:p>
        </w:tc>
      </w:tr>
    </w:tbl>
    <w:p>
      <w:pPr>
        <w:tabs>
          <w:tab w:val="left" w:pos="675"/>
        </w:tabs>
        <w:jc w:val="center"/>
        <w:rPr>
          <w:rFonts w:hint="eastAsia" w:cs="宋体"/>
          <w:b w:val="0"/>
          <w:bCs/>
          <w:sz w:val="21"/>
          <w:szCs w:val="22"/>
          <w:lang w:val="en-US" w:eastAsia="zh-CN" w:bidi="zh-CN"/>
        </w:rPr>
      </w:pPr>
    </w:p>
    <w:p>
      <w:pPr>
        <w:tabs>
          <w:tab w:val="left" w:pos="675"/>
        </w:tabs>
        <w:jc w:val="center"/>
        <w:rPr>
          <w:rFonts w:hint="eastAsia" w:cs="宋体"/>
          <w:b w:val="0"/>
          <w:bCs/>
          <w:sz w:val="21"/>
          <w:szCs w:val="22"/>
          <w:lang w:val="en-US" w:eastAsia="zh-CN" w:bidi="zh-CN"/>
        </w:rPr>
      </w:pPr>
      <w:r>
        <w:rPr>
          <w:rFonts w:hint="eastAsia" w:cs="宋体"/>
          <w:b w:val="0"/>
          <w:bCs/>
          <w:sz w:val="21"/>
          <w:szCs w:val="22"/>
          <w:lang w:val="en-US" w:eastAsia="zh-CN" w:bidi="zh-CN"/>
        </w:rPr>
        <w:br w:type="page"/>
      </w:r>
    </w:p>
    <w:p>
      <w:pPr>
        <w:pStyle w:val="2"/>
        <w:rPr>
          <w:rFonts w:hint="eastAsia"/>
          <w:lang w:val="en-US" w:eastAsia="zh-CN"/>
        </w:rPr>
      </w:pPr>
      <w:r>
        <w:rPr>
          <w:rFonts w:hint="eastAsia"/>
          <w:lang w:val="en-US" w:eastAsia="zh-CN"/>
        </w:rPr>
        <w:t>附件</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outlineLvl w:val="9"/>
        <w:rPr>
          <w:rFonts w:hint="eastAsia"/>
          <w:lang w:val="en-US" w:eastAsia="zh-CN"/>
        </w:rPr>
      </w:pPr>
      <w:r>
        <w:rPr>
          <w:rFonts w:hint="eastAsia"/>
          <w:lang w:val="en-US" w:eastAsia="zh-CN"/>
        </w:rPr>
        <w:t>本合同下列术语应解释为：</w:t>
      </w:r>
    </w:p>
    <w:p>
      <w:pPr>
        <w:keepNext w:val="0"/>
        <w:keepLines w:val="0"/>
        <w:pageBreakBefore w:val="0"/>
        <w:widowControl w:val="0"/>
        <w:numPr>
          <w:ilvl w:val="0"/>
          <w:numId w:val="8"/>
        </w:numPr>
        <w:kinsoku/>
        <w:wordWrap/>
        <w:overflowPunct/>
        <w:topLinePunct w:val="0"/>
        <w:autoSpaceDE w:val="0"/>
        <w:autoSpaceDN w:val="0"/>
        <w:bidi w:val="0"/>
        <w:adjustRightInd/>
        <w:snapToGrid/>
        <w:spacing w:line="360" w:lineRule="auto"/>
        <w:textAlignment w:val="auto"/>
        <w:outlineLvl w:val="9"/>
        <w:rPr>
          <w:rFonts w:hint="eastAsia"/>
          <w:lang w:val="en-US" w:eastAsia="zh-CN"/>
        </w:rPr>
      </w:pPr>
      <w:r>
        <w:rPr>
          <w:rFonts w:hint="eastAsia"/>
          <w:lang w:val="en-US" w:eastAsia="zh-CN"/>
        </w:rPr>
        <w:t>“甲方” 系指与中标人签署合同或所有附件及备忘录的一方。</w:t>
      </w: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right="0" w:rightChars="0"/>
        <w:textAlignment w:val="auto"/>
        <w:outlineLvl w:val="9"/>
        <w:rPr>
          <w:rFonts w:hint="eastAsia"/>
          <w:lang w:val="en-US" w:eastAsia="zh-CN"/>
        </w:rPr>
      </w:pPr>
      <w:r>
        <w:rPr>
          <w:rFonts w:hint="eastAsia"/>
          <w:lang w:val="en-US" w:eastAsia="zh-CN"/>
        </w:rPr>
        <w:t>b.“乙方”系指中标人。</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outlineLvl w:val="9"/>
        <w:rPr>
          <w:rFonts w:hint="eastAsia"/>
          <w:lang w:val="en-US" w:eastAsia="zh-CN"/>
        </w:rPr>
      </w:pPr>
      <w:r>
        <w:rPr>
          <w:rFonts w:hint="eastAsia"/>
          <w:lang w:val="en-US" w:eastAsia="zh-CN"/>
        </w:rPr>
        <w:t>c.“合同”系指甲乙双方签署的、合同格式中载明的甲乙双方所达成的协议，包括所有的 附件、附录和上述文件所提到的构成合同的所有文件。</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outlineLvl w:val="9"/>
        <w:rPr>
          <w:rFonts w:hint="eastAsia"/>
          <w:lang w:val="en-US" w:eastAsia="zh-CN"/>
        </w:rPr>
      </w:pPr>
      <w:r>
        <w:rPr>
          <w:rFonts w:hint="eastAsia"/>
          <w:lang w:val="en-US" w:eastAsia="zh-CN"/>
        </w:rPr>
        <w:t>d.“合同价”系指根据合同规定乙方在正确地履行合同义务后甲方应支付给乙方的价格。</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outlineLvl w:val="9"/>
        <w:rPr>
          <w:rFonts w:hint="eastAsia"/>
          <w:lang w:val="en-US" w:eastAsia="zh-CN"/>
        </w:rPr>
      </w:pPr>
      <w:r>
        <w:rPr>
          <w:rFonts w:hint="eastAsia"/>
          <w:lang w:val="en-US" w:eastAsia="zh-CN"/>
        </w:rPr>
        <w:t>e.“服务”系指乙方完成甲方在招标文件中所描述的任务。服务亦包括招标文件中特别描述的其它形式的服务。</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outlineLvl w:val="9"/>
        <w:rPr>
          <w:rFonts w:hint="eastAsia"/>
          <w:lang w:val="en-US" w:eastAsia="zh-CN"/>
        </w:rPr>
      </w:pPr>
      <w:r>
        <w:rPr>
          <w:rFonts w:hint="eastAsia"/>
          <w:lang w:val="en-US" w:eastAsia="zh-CN"/>
        </w:rPr>
        <w:t>f.“合同条款”是指本合同条款。</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outlineLvl w:val="9"/>
        <w:rPr>
          <w:rFonts w:hint="eastAsia"/>
          <w:lang w:val="en-US" w:eastAsia="zh-CN"/>
        </w:rPr>
      </w:pPr>
      <w:r>
        <w:rPr>
          <w:rFonts w:hint="eastAsia"/>
          <w:lang w:val="en-US" w:eastAsia="zh-CN"/>
        </w:rPr>
        <w:t>g.“天”指日历天数。</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outlineLvl w:val="9"/>
        <w:rPr>
          <w:rFonts w:hint="eastAsia"/>
          <w:lang w:val="en-US" w:eastAsia="zh-CN"/>
        </w:rPr>
      </w:pPr>
      <w:r>
        <w:rPr>
          <w:rFonts w:hint="eastAsia"/>
          <w:lang w:val="en-US" w:eastAsia="zh-CN"/>
        </w:rPr>
        <w:t>h.“验收”系指甲方依据合同条款和招标文件的规定接受合同服务所依据的程序和条件。</w:t>
      </w:r>
    </w:p>
    <w:sectPr>
      <w:pgSz w:w="11910" w:h="16840"/>
      <w:pgMar w:top="1460" w:right="1580" w:bottom="280" w:left="168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F3DF41"/>
    <w:multiLevelType w:val="singleLevel"/>
    <w:tmpl w:val="8BF3DF41"/>
    <w:lvl w:ilvl="0" w:tentative="0">
      <w:start w:val="1"/>
      <w:numFmt w:val="chineseCounting"/>
      <w:suff w:val="nothing"/>
      <w:lvlText w:val="%1、"/>
      <w:lvlJc w:val="left"/>
      <w:rPr>
        <w:rFonts w:hint="eastAsia"/>
      </w:rPr>
    </w:lvl>
  </w:abstractNum>
  <w:abstractNum w:abstractNumId="1">
    <w:nsid w:val="C00775E8"/>
    <w:multiLevelType w:val="singleLevel"/>
    <w:tmpl w:val="C00775E8"/>
    <w:lvl w:ilvl="0" w:tentative="0">
      <w:start w:val="1"/>
      <w:numFmt w:val="decimal"/>
      <w:lvlText w:val="%1."/>
      <w:lvlJc w:val="left"/>
      <w:pPr>
        <w:tabs>
          <w:tab w:val="left" w:pos="312"/>
        </w:tabs>
      </w:pPr>
    </w:lvl>
  </w:abstractNum>
  <w:abstractNum w:abstractNumId="2">
    <w:nsid w:val="DD035FB1"/>
    <w:multiLevelType w:val="singleLevel"/>
    <w:tmpl w:val="DD035FB1"/>
    <w:lvl w:ilvl="0" w:tentative="0">
      <w:start w:val="1"/>
      <w:numFmt w:val="decimal"/>
      <w:lvlText w:val="%1."/>
      <w:lvlJc w:val="left"/>
      <w:pPr>
        <w:tabs>
          <w:tab w:val="left" w:pos="312"/>
        </w:tabs>
      </w:pPr>
    </w:lvl>
  </w:abstractNum>
  <w:abstractNum w:abstractNumId="3">
    <w:nsid w:val="E3D40E59"/>
    <w:multiLevelType w:val="singleLevel"/>
    <w:tmpl w:val="E3D40E59"/>
    <w:lvl w:ilvl="0" w:tentative="0">
      <w:start w:val="1"/>
      <w:numFmt w:val="lowerLetter"/>
      <w:lvlText w:val="%1."/>
      <w:lvlJc w:val="left"/>
      <w:pPr>
        <w:tabs>
          <w:tab w:val="left" w:pos="312"/>
        </w:tabs>
      </w:pPr>
    </w:lvl>
  </w:abstractNum>
  <w:abstractNum w:abstractNumId="4">
    <w:nsid w:val="17ABA9B7"/>
    <w:multiLevelType w:val="singleLevel"/>
    <w:tmpl w:val="17ABA9B7"/>
    <w:lvl w:ilvl="0" w:tentative="0">
      <w:start w:val="1"/>
      <w:numFmt w:val="decimal"/>
      <w:suff w:val="nothing"/>
      <w:lvlText w:val="%1）"/>
      <w:lvlJc w:val="left"/>
    </w:lvl>
  </w:abstractNum>
  <w:abstractNum w:abstractNumId="5">
    <w:nsid w:val="2E331633"/>
    <w:multiLevelType w:val="singleLevel"/>
    <w:tmpl w:val="2E331633"/>
    <w:lvl w:ilvl="0" w:tentative="0">
      <w:start w:val="1"/>
      <w:numFmt w:val="decimal"/>
      <w:suff w:val="nothing"/>
      <w:lvlText w:val="%1）"/>
      <w:lvlJc w:val="left"/>
    </w:lvl>
  </w:abstractNum>
  <w:abstractNum w:abstractNumId="6">
    <w:nsid w:val="3EA6CAC1"/>
    <w:multiLevelType w:val="singleLevel"/>
    <w:tmpl w:val="3EA6CAC1"/>
    <w:lvl w:ilvl="0" w:tentative="0">
      <w:start w:val="1"/>
      <w:numFmt w:val="chineseCounting"/>
      <w:suff w:val="nothing"/>
      <w:lvlText w:val="%1、"/>
      <w:lvlJc w:val="left"/>
      <w:rPr>
        <w:rFonts w:hint="eastAsia"/>
      </w:rPr>
    </w:lvl>
  </w:abstractNum>
  <w:abstractNum w:abstractNumId="7">
    <w:nsid w:val="5BE256E9"/>
    <w:multiLevelType w:val="singleLevel"/>
    <w:tmpl w:val="5BE256E9"/>
    <w:lvl w:ilvl="0" w:tentative="0">
      <w:start w:val="1"/>
      <w:numFmt w:val="decimal"/>
      <w:lvlText w:val="%1."/>
      <w:lvlJc w:val="left"/>
      <w:pPr>
        <w:tabs>
          <w:tab w:val="left" w:pos="312"/>
        </w:tabs>
      </w:pPr>
    </w:lvl>
  </w:abstractNum>
  <w:num w:numId="1">
    <w:abstractNumId w:val="6"/>
  </w:num>
  <w:num w:numId="2">
    <w:abstractNumId w:val="2"/>
  </w:num>
  <w:num w:numId="3">
    <w:abstractNumId w:val="0"/>
  </w:num>
  <w:num w:numId="4">
    <w:abstractNumId w:val="4"/>
  </w:num>
  <w:num w:numId="5">
    <w:abstractNumId w:val="5"/>
  </w:num>
  <w:num w:numId="6">
    <w:abstractNumId w:val="7"/>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useAltKinsokuLineBreakRules/>
    <w:compatSetting w:name="compatibilityMode" w:uri="http://schemas.microsoft.com/office/word" w:val="12"/>
  </w:compat>
  <w:rsids>
    <w:rsidRoot w:val="00000000"/>
    <w:rsid w:val="000F740E"/>
    <w:rsid w:val="008D6B19"/>
    <w:rsid w:val="01E0533B"/>
    <w:rsid w:val="04382EF7"/>
    <w:rsid w:val="05E36ED1"/>
    <w:rsid w:val="062E5C75"/>
    <w:rsid w:val="06954C86"/>
    <w:rsid w:val="06C73CD3"/>
    <w:rsid w:val="06D65E9F"/>
    <w:rsid w:val="074B01A7"/>
    <w:rsid w:val="0B5502D9"/>
    <w:rsid w:val="0D544104"/>
    <w:rsid w:val="0EA614A8"/>
    <w:rsid w:val="0F011685"/>
    <w:rsid w:val="0F220B98"/>
    <w:rsid w:val="10481384"/>
    <w:rsid w:val="116B28A3"/>
    <w:rsid w:val="12215BB3"/>
    <w:rsid w:val="12321DAA"/>
    <w:rsid w:val="12693C39"/>
    <w:rsid w:val="139135F6"/>
    <w:rsid w:val="143850D3"/>
    <w:rsid w:val="143A7222"/>
    <w:rsid w:val="15042E78"/>
    <w:rsid w:val="15300B26"/>
    <w:rsid w:val="15493FF9"/>
    <w:rsid w:val="15930427"/>
    <w:rsid w:val="171E50C0"/>
    <w:rsid w:val="17591F49"/>
    <w:rsid w:val="1803249C"/>
    <w:rsid w:val="18491F81"/>
    <w:rsid w:val="18624057"/>
    <w:rsid w:val="18B3222C"/>
    <w:rsid w:val="1938092E"/>
    <w:rsid w:val="19671912"/>
    <w:rsid w:val="19F21C31"/>
    <w:rsid w:val="1B5D5203"/>
    <w:rsid w:val="1BCD05B1"/>
    <w:rsid w:val="1BEF49E7"/>
    <w:rsid w:val="1DAD014B"/>
    <w:rsid w:val="1E1C67B6"/>
    <w:rsid w:val="1E7D1C99"/>
    <w:rsid w:val="1F0E0D01"/>
    <w:rsid w:val="200377EB"/>
    <w:rsid w:val="209D13CB"/>
    <w:rsid w:val="21D92DDE"/>
    <w:rsid w:val="22335FB9"/>
    <w:rsid w:val="2240063E"/>
    <w:rsid w:val="226421FA"/>
    <w:rsid w:val="23673FDB"/>
    <w:rsid w:val="236E29DD"/>
    <w:rsid w:val="239732B1"/>
    <w:rsid w:val="24910531"/>
    <w:rsid w:val="24AA38F2"/>
    <w:rsid w:val="26B61887"/>
    <w:rsid w:val="26DD3214"/>
    <w:rsid w:val="26F8281D"/>
    <w:rsid w:val="277D0CC4"/>
    <w:rsid w:val="2829282E"/>
    <w:rsid w:val="293C464F"/>
    <w:rsid w:val="297A3EEE"/>
    <w:rsid w:val="2CB67613"/>
    <w:rsid w:val="2D222BCF"/>
    <w:rsid w:val="2D9B2E9E"/>
    <w:rsid w:val="2E0C164D"/>
    <w:rsid w:val="2E27296D"/>
    <w:rsid w:val="30232FB9"/>
    <w:rsid w:val="30F3223A"/>
    <w:rsid w:val="312F4D7B"/>
    <w:rsid w:val="326F70B7"/>
    <w:rsid w:val="32ED0E93"/>
    <w:rsid w:val="33463198"/>
    <w:rsid w:val="33671AF3"/>
    <w:rsid w:val="33ED5A0C"/>
    <w:rsid w:val="35645497"/>
    <w:rsid w:val="356C78B1"/>
    <w:rsid w:val="3574682E"/>
    <w:rsid w:val="368E7031"/>
    <w:rsid w:val="369C38CF"/>
    <w:rsid w:val="398B611B"/>
    <w:rsid w:val="3C1E0640"/>
    <w:rsid w:val="3C2C022D"/>
    <w:rsid w:val="3C615B1C"/>
    <w:rsid w:val="3C713B6C"/>
    <w:rsid w:val="3D046F3C"/>
    <w:rsid w:val="3DB74653"/>
    <w:rsid w:val="3EDC2EAA"/>
    <w:rsid w:val="3F3C4886"/>
    <w:rsid w:val="403E47C1"/>
    <w:rsid w:val="407B3543"/>
    <w:rsid w:val="408A02C1"/>
    <w:rsid w:val="4091270D"/>
    <w:rsid w:val="40B41849"/>
    <w:rsid w:val="412514C3"/>
    <w:rsid w:val="41C64688"/>
    <w:rsid w:val="429177FE"/>
    <w:rsid w:val="43186146"/>
    <w:rsid w:val="43376FB7"/>
    <w:rsid w:val="43580A09"/>
    <w:rsid w:val="43E1512B"/>
    <w:rsid w:val="44506E40"/>
    <w:rsid w:val="44565AFA"/>
    <w:rsid w:val="44F92704"/>
    <w:rsid w:val="467829A4"/>
    <w:rsid w:val="474D7415"/>
    <w:rsid w:val="47B06523"/>
    <w:rsid w:val="47DC12EA"/>
    <w:rsid w:val="481903A4"/>
    <w:rsid w:val="4CA61149"/>
    <w:rsid w:val="4CC0232D"/>
    <w:rsid w:val="4D94033D"/>
    <w:rsid w:val="4EDC3F66"/>
    <w:rsid w:val="4EE94D42"/>
    <w:rsid w:val="4F60558D"/>
    <w:rsid w:val="4F6E0009"/>
    <w:rsid w:val="4F6E02D2"/>
    <w:rsid w:val="50311F4A"/>
    <w:rsid w:val="50434BBB"/>
    <w:rsid w:val="52423894"/>
    <w:rsid w:val="528C2C80"/>
    <w:rsid w:val="52B93678"/>
    <w:rsid w:val="543A3D2C"/>
    <w:rsid w:val="54626050"/>
    <w:rsid w:val="54E130D7"/>
    <w:rsid w:val="562E2667"/>
    <w:rsid w:val="59651EDA"/>
    <w:rsid w:val="596B3728"/>
    <w:rsid w:val="5B0F44EE"/>
    <w:rsid w:val="5C0F78B9"/>
    <w:rsid w:val="5D7D16FB"/>
    <w:rsid w:val="5D856520"/>
    <w:rsid w:val="5DEB30F4"/>
    <w:rsid w:val="5E5D3F15"/>
    <w:rsid w:val="5E647DFD"/>
    <w:rsid w:val="5F5432A5"/>
    <w:rsid w:val="632923B7"/>
    <w:rsid w:val="63690849"/>
    <w:rsid w:val="659D0252"/>
    <w:rsid w:val="67C82786"/>
    <w:rsid w:val="682F10E6"/>
    <w:rsid w:val="69A418A3"/>
    <w:rsid w:val="69C57D01"/>
    <w:rsid w:val="6ADE5E8D"/>
    <w:rsid w:val="6B9425E8"/>
    <w:rsid w:val="6BCD5661"/>
    <w:rsid w:val="6E5E47E0"/>
    <w:rsid w:val="6EDC2B98"/>
    <w:rsid w:val="706C5F5E"/>
    <w:rsid w:val="70780B5D"/>
    <w:rsid w:val="70B547FA"/>
    <w:rsid w:val="74916BF0"/>
    <w:rsid w:val="74AA091F"/>
    <w:rsid w:val="767B7F25"/>
    <w:rsid w:val="76C108A0"/>
    <w:rsid w:val="77722F07"/>
    <w:rsid w:val="77D0678B"/>
    <w:rsid w:val="78A657B2"/>
    <w:rsid w:val="79285657"/>
    <w:rsid w:val="795379CE"/>
    <w:rsid w:val="79C00863"/>
    <w:rsid w:val="79F458DF"/>
    <w:rsid w:val="7AAB4E96"/>
    <w:rsid w:val="7AB31473"/>
    <w:rsid w:val="7AC40343"/>
    <w:rsid w:val="7C5E2FDC"/>
    <w:rsid w:val="7DC46D40"/>
    <w:rsid w:val="7E876F92"/>
    <w:rsid w:val="7EA2246F"/>
    <w:rsid w:val="7EAA18C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4"/>
      <w:szCs w:val="22"/>
      <w:lang w:val="zh-CN" w:eastAsia="zh-CN" w:bidi="zh-CN"/>
    </w:rPr>
  </w:style>
  <w:style w:type="paragraph" w:styleId="2">
    <w:name w:val="heading 1"/>
    <w:basedOn w:val="1"/>
    <w:next w:val="1"/>
    <w:qFormat/>
    <w:uiPriority w:val="1"/>
    <w:pPr>
      <w:ind w:left="438" w:hanging="319"/>
      <w:jc w:val="center"/>
      <w:outlineLvl w:val="0"/>
    </w:pPr>
    <w:rPr>
      <w:rFonts w:eastAsia="黑体"/>
      <w:b/>
      <w:bCs/>
      <w:sz w:val="44"/>
      <w:szCs w:val="21"/>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8">
    <w:name w:val="Default Paragraph Font"/>
    <w:semiHidden/>
    <w:unhideWhenUsed/>
    <w:qFormat/>
    <w:uiPriority w:val="1"/>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4">
    <w:name w:val="Body Text"/>
    <w:basedOn w:val="1"/>
    <w:qFormat/>
    <w:uiPriority w:val="1"/>
    <w:rPr>
      <w:rFonts w:ascii="宋体" w:hAnsi="宋体" w:eastAsia="宋体" w:cs="宋体"/>
      <w:sz w:val="21"/>
      <w:szCs w:val="21"/>
      <w:lang w:val="zh-CN" w:eastAsia="zh-CN" w:bidi="zh-CN"/>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9">
    <w:name w:val="Table Normal"/>
    <w:semiHidden/>
    <w:unhideWhenUsed/>
    <w:qFormat/>
    <w:uiPriority w:val="2"/>
    <w:tblPr>
      <w:tblLayout w:type="fixed"/>
      <w:tblCellMar>
        <w:top w:w="0" w:type="dxa"/>
        <w:left w:w="0" w:type="dxa"/>
        <w:bottom w:w="0" w:type="dxa"/>
        <w:right w:w="0" w:type="dxa"/>
      </w:tblCellMar>
    </w:tblPr>
  </w:style>
  <w:style w:type="paragraph" w:styleId="10">
    <w:name w:val="List Paragraph"/>
    <w:basedOn w:val="1"/>
    <w:qFormat/>
    <w:uiPriority w:val="1"/>
    <w:pPr>
      <w:spacing w:before="91"/>
      <w:ind w:left="120"/>
    </w:pPr>
    <w:rPr>
      <w:rFonts w:ascii="宋体" w:hAnsi="宋体" w:eastAsia="宋体" w:cs="宋体"/>
      <w:lang w:val="zh-CN" w:eastAsia="zh-CN" w:bidi="zh-CN"/>
    </w:rPr>
  </w:style>
  <w:style w:type="paragraph" w:customStyle="1" w:styleId="11">
    <w:name w:val="Table Paragraph"/>
    <w:basedOn w:val="1"/>
    <w:qFormat/>
    <w:uiPriority w:val="1"/>
    <w:rPr>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ScaleCrop>false</ScaleCrop>
  <LinksUpToDate>false</LinksUpToDate>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2019-03-12T11:26:00Z</dcterms:created>
  <dc:creator>YD</dc:creator>
  <cp:lastModifiedBy>я ждала тебя</cp:lastModifiedBy>
  <dcterms:modified xsi:type="dcterms:W3CDTF">2019-03-22T06:03:09Z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2015-03-06T00:00:00Z</vt:filetime>
  </property>
  <property fmtid="{D5CDD505-2E9C-101B-9397-08002B2CF9AE}" pid="3" name="Creator">
    <vt:lpwstr>Microsoft® Word 2010</vt:lpwstr>
  </property>
  <property fmtid="{D5CDD505-2E9C-101B-9397-08002B2CF9AE}" pid="4" name="LastSaved">
    <vt:filetime>2019-03-12T00:00:00Z</vt:filetime>
  </property>
  <property fmtid="{D5CDD505-2E9C-101B-9397-08002B2CF9AE}" pid="5" name="KSOProductBuildVer">
    <vt:lpwstr>2052-11.1.0.8527</vt:lpwstr>
  </property>
</Properties>
</file>