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C91" w:rsidRDefault="00147C91" w:rsidP="00147C91">
      <w:pPr>
        <w:spacing w:after="0" w:line="480" w:lineRule="auto"/>
        <w:jc w:val="center"/>
        <w:rPr>
          <w:rFonts w:ascii="Times New Roman" w:eastAsia="Calibri" w:hAnsi="Times New Roman" w:cs="Times New Roman"/>
          <w:sz w:val="24"/>
          <w:szCs w:val="24"/>
        </w:rPr>
      </w:pPr>
    </w:p>
    <w:p w:rsidR="00552129" w:rsidRPr="00147C91" w:rsidRDefault="00552129" w:rsidP="00147C91">
      <w:pPr>
        <w:spacing w:after="0" w:line="480" w:lineRule="auto"/>
        <w:jc w:val="center"/>
        <w:rPr>
          <w:rFonts w:ascii="Times New Roman" w:eastAsia="Calibri" w:hAnsi="Times New Roman" w:cs="Times New Roman"/>
          <w:sz w:val="24"/>
          <w:szCs w:val="24"/>
        </w:rPr>
      </w:pPr>
      <w:bookmarkStart w:id="0" w:name="_GoBack"/>
      <w:bookmarkEnd w:id="0"/>
    </w:p>
    <w:p w:rsidR="00147C91" w:rsidRPr="00147C91" w:rsidRDefault="00147C91" w:rsidP="00147C91">
      <w:pPr>
        <w:spacing w:after="0" w:line="480" w:lineRule="auto"/>
        <w:jc w:val="center"/>
        <w:rPr>
          <w:rFonts w:ascii="Times New Roman" w:eastAsia="Calibri" w:hAnsi="Times New Roman" w:cs="Times New Roman"/>
          <w:sz w:val="24"/>
          <w:szCs w:val="24"/>
        </w:rPr>
      </w:pPr>
    </w:p>
    <w:p w:rsidR="00147C91" w:rsidRPr="00147C91" w:rsidRDefault="00147C91" w:rsidP="00147C91">
      <w:pPr>
        <w:spacing w:after="0" w:line="480" w:lineRule="auto"/>
        <w:jc w:val="center"/>
        <w:rPr>
          <w:rFonts w:ascii="Times New Roman" w:eastAsia="Calibri" w:hAnsi="Times New Roman" w:cs="Times New Roman"/>
          <w:sz w:val="24"/>
          <w:szCs w:val="24"/>
        </w:rPr>
      </w:pPr>
      <w:r w:rsidRPr="00147C91">
        <w:rPr>
          <w:rFonts w:ascii="Times New Roman" w:eastAsia="Calibri" w:hAnsi="Times New Roman" w:cs="Times New Roman"/>
          <w:sz w:val="24"/>
          <w:szCs w:val="24"/>
        </w:rPr>
        <w:t xml:space="preserve">Understanding the Payoff from Research and Development: </w:t>
      </w:r>
      <w:r w:rsidRPr="00147C91">
        <w:rPr>
          <w:rFonts w:ascii="Times New Roman" w:eastAsia="Calibri" w:hAnsi="Times New Roman" w:cs="Times New Roman"/>
          <w:sz w:val="24"/>
          <w:szCs w:val="24"/>
        </w:rPr>
        <w:br/>
        <w:t>Improving Construct Validity to Generate Insights About Technology Transfer</w:t>
      </w:r>
    </w:p>
    <w:p w:rsidR="00147C91" w:rsidRPr="00147C91" w:rsidRDefault="00147C91" w:rsidP="00147C91">
      <w:pPr>
        <w:spacing w:after="0" w:line="480" w:lineRule="auto"/>
        <w:jc w:val="center"/>
        <w:rPr>
          <w:rFonts w:ascii="Times New Roman" w:eastAsia="Calibri" w:hAnsi="Times New Roman" w:cs="Times New Roman"/>
          <w:sz w:val="24"/>
          <w:szCs w:val="24"/>
        </w:rPr>
      </w:pPr>
      <w:r w:rsidRPr="00147C91">
        <w:rPr>
          <w:rFonts w:ascii="Times New Roman" w:eastAsia="Calibri" w:hAnsi="Times New Roman" w:cs="Times New Roman"/>
          <w:sz w:val="24"/>
          <w:szCs w:val="24"/>
        </w:rPr>
        <w:t>Malcolm S. Townes</w:t>
      </w:r>
    </w:p>
    <w:p w:rsidR="00147C91" w:rsidRPr="00147C91" w:rsidRDefault="00147C91" w:rsidP="00147C91">
      <w:pPr>
        <w:spacing w:after="0" w:line="480" w:lineRule="auto"/>
        <w:jc w:val="center"/>
        <w:rPr>
          <w:rFonts w:ascii="Times New Roman" w:eastAsia="Calibri" w:hAnsi="Times New Roman" w:cs="Times New Roman"/>
          <w:sz w:val="24"/>
          <w:szCs w:val="24"/>
        </w:rPr>
      </w:pPr>
      <w:r w:rsidRPr="00147C91">
        <w:rPr>
          <w:rFonts w:ascii="Times New Roman" w:eastAsia="Calibri" w:hAnsi="Times New Roman" w:cs="Times New Roman"/>
          <w:sz w:val="24"/>
          <w:szCs w:val="24"/>
        </w:rPr>
        <w:t>Saint Louis University</w:t>
      </w:r>
    </w:p>
    <w:p w:rsidR="00147C91" w:rsidRDefault="00147C91" w:rsidP="00147C91">
      <w:pPr>
        <w:spacing w:after="200" w:line="276" w:lineRule="auto"/>
        <w:rPr>
          <w:rFonts w:ascii="Times New Roman" w:eastAsia="Calibri" w:hAnsi="Times New Roman" w:cs="Times New Roman"/>
          <w:sz w:val="24"/>
          <w:szCs w:val="24"/>
        </w:rPr>
      </w:pPr>
    </w:p>
    <w:p w:rsidR="00552129" w:rsidRDefault="00552129" w:rsidP="00147C91">
      <w:pPr>
        <w:spacing w:after="200" w:line="276" w:lineRule="auto"/>
        <w:rPr>
          <w:rFonts w:ascii="Times New Roman" w:eastAsia="Calibri" w:hAnsi="Times New Roman" w:cs="Times New Roman"/>
          <w:sz w:val="24"/>
          <w:szCs w:val="24"/>
        </w:rPr>
      </w:pPr>
    </w:p>
    <w:p w:rsidR="00552129" w:rsidRPr="00147C91" w:rsidRDefault="00552129" w:rsidP="00147C91">
      <w:pPr>
        <w:spacing w:after="200" w:line="276" w:lineRule="auto"/>
        <w:rPr>
          <w:rFonts w:ascii="Times New Roman" w:eastAsia="Calibri" w:hAnsi="Times New Roman" w:cs="Times New Roman"/>
          <w:sz w:val="24"/>
          <w:szCs w:val="24"/>
        </w:rPr>
      </w:pPr>
    </w:p>
    <w:p w:rsidR="00552129" w:rsidRPr="00C76A0F" w:rsidRDefault="00552129" w:rsidP="00552129">
      <w:pPr>
        <w:spacing w:after="0" w:line="480" w:lineRule="auto"/>
        <w:jc w:val="center"/>
        <w:rPr>
          <w:rFonts w:ascii="Times New Roman" w:eastAsia="Calibri" w:hAnsi="Times New Roman" w:cs="Times New Roman"/>
          <w:b/>
          <w:sz w:val="24"/>
          <w:szCs w:val="24"/>
        </w:rPr>
      </w:pPr>
      <w:r w:rsidRPr="00C76A0F">
        <w:rPr>
          <w:rFonts w:ascii="Times New Roman" w:eastAsia="Calibri" w:hAnsi="Times New Roman" w:cs="Times New Roman"/>
          <w:b/>
          <w:sz w:val="24"/>
          <w:szCs w:val="24"/>
        </w:rPr>
        <w:t>Acknowledgements</w:t>
      </w:r>
    </w:p>
    <w:p w:rsidR="00552129" w:rsidRPr="00C76A0F" w:rsidRDefault="00552129" w:rsidP="00552129">
      <w:pPr>
        <w:spacing w:after="0" w:line="480" w:lineRule="auto"/>
        <w:rPr>
          <w:rFonts w:ascii="Times New Roman" w:eastAsia="Calibri" w:hAnsi="Times New Roman" w:cs="Times New Roman"/>
          <w:sz w:val="24"/>
          <w:szCs w:val="24"/>
        </w:rPr>
      </w:pPr>
      <w:r w:rsidRPr="00C76A0F">
        <w:rPr>
          <w:rFonts w:ascii="Times New Roman" w:eastAsia="Calibri" w:hAnsi="Times New Roman" w:cs="Times New Roman"/>
          <w:sz w:val="24"/>
          <w:szCs w:val="24"/>
        </w:rPr>
        <w:tab/>
        <w:t>Dr. Hisako Matsuo deserves special thanks for reviewing an early version of this study and manuscript, providing valuable comments, and encouraging me to submit it for publication.  All errors and omissions are my responsibility alone.</w:t>
      </w:r>
    </w:p>
    <w:p w:rsidR="00552129" w:rsidRPr="00C76A0F" w:rsidRDefault="00552129" w:rsidP="00552129">
      <w:pPr>
        <w:spacing w:after="0" w:line="480" w:lineRule="auto"/>
        <w:jc w:val="center"/>
        <w:rPr>
          <w:rFonts w:ascii="Times New Roman" w:eastAsia="Calibri" w:hAnsi="Times New Roman" w:cs="Times New Roman"/>
          <w:b/>
          <w:sz w:val="24"/>
          <w:szCs w:val="24"/>
        </w:rPr>
      </w:pPr>
      <w:bookmarkStart w:id="1" w:name="Declarations"/>
      <w:bookmarkEnd w:id="1"/>
      <w:r w:rsidRPr="00C76A0F">
        <w:rPr>
          <w:rFonts w:ascii="Times New Roman" w:eastAsia="Calibri" w:hAnsi="Times New Roman" w:cs="Times New Roman"/>
          <w:b/>
          <w:sz w:val="24"/>
          <w:szCs w:val="24"/>
        </w:rPr>
        <w:t>Declarations of Interest</w:t>
      </w:r>
    </w:p>
    <w:p w:rsidR="00552129" w:rsidRPr="00C76A0F" w:rsidRDefault="00552129" w:rsidP="00552129">
      <w:pPr>
        <w:spacing w:after="0" w:line="480" w:lineRule="auto"/>
        <w:rPr>
          <w:rFonts w:ascii="Times New Roman" w:eastAsia="Calibri" w:hAnsi="Times New Roman" w:cs="Times New Roman"/>
          <w:sz w:val="24"/>
          <w:szCs w:val="24"/>
        </w:rPr>
      </w:pPr>
      <w:r w:rsidRPr="00C76A0F">
        <w:rPr>
          <w:rFonts w:ascii="Times New Roman" w:eastAsia="Calibri" w:hAnsi="Times New Roman" w:cs="Times New Roman"/>
          <w:sz w:val="24"/>
          <w:szCs w:val="24"/>
        </w:rPr>
        <w:tab/>
        <w:t>There are no declarations of interest to be made.  No sponsors were involved in designing this study.  No third-party financial support was used to conduct this research or prepare this article.</w:t>
      </w:r>
    </w:p>
    <w:p w:rsidR="00147C91" w:rsidRPr="00147C91" w:rsidRDefault="00147C91" w:rsidP="00147C91">
      <w:pPr>
        <w:spacing w:after="200" w:line="276" w:lineRule="auto"/>
        <w:rPr>
          <w:rFonts w:ascii="Times New Roman" w:eastAsia="Calibri" w:hAnsi="Times New Roman" w:cs="Times New Roman"/>
          <w:sz w:val="24"/>
          <w:szCs w:val="24"/>
        </w:rPr>
      </w:pPr>
    </w:p>
    <w:p w:rsidR="00147C91" w:rsidRPr="00147C91" w:rsidRDefault="00147C91" w:rsidP="00147C91">
      <w:pPr>
        <w:spacing w:after="200" w:line="276" w:lineRule="auto"/>
        <w:rPr>
          <w:rFonts w:ascii="Times New Roman" w:eastAsia="Calibri" w:hAnsi="Times New Roman" w:cs="Times New Roman"/>
          <w:sz w:val="24"/>
          <w:szCs w:val="24"/>
        </w:rPr>
      </w:pPr>
    </w:p>
    <w:p w:rsidR="00147C91" w:rsidRPr="00147C91" w:rsidRDefault="00147C91" w:rsidP="00147C91">
      <w:pPr>
        <w:spacing w:after="200" w:line="276" w:lineRule="auto"/>
        <w:rPr>
          <w:rFonts w:ascii="Times New Roman" w:eastAsia="Calibri" w:hAnsi="Times New Roman" w:cs="Times New Roman"/>
          <w:sz w:val="24"/>
          <w:szCs w:val="24"/>
        </w:rPr>
      </w:pPr>
      <w:r w:rsidRPr="00147C91">
        <w:rPr>
          <w:rFonts w:ascii="Times New Roman" w:eastAsia="Calibri" w:hAnsi="Times New Roman" w:cs="Times New Roman"/>
          <w:sz w:val="24"/>
          <w:szCs w:val="24"/>
        </w:rPr>
        <w:t>Corresponding author details:</w:t>
      </w:r>
    </w:p>
    <w:p w:rsidR="00147C91" w:rsidRPr="00147C91" w:rsidRDefault="00147C91" w:rsidP="00147C91">
      <w:pPr>
        <w:spacing w:after="200" w:line="276" w:lineRule="auto"/>
        <w:rPr>
          <w:rFonts w:ascii="Times New Roman" w:eastAsia="Calibri" w:hAnsi="Times New Roman" w:cs="Times New Roman"/>
          <w:sz w:val="24"/>
          <w:szCs w:val="24"/>
        </w:rPr>
      </w:pPr>
      <w:r w:rsidRPr="00147C91">
        <w:rPr>
          <w:rFonts w:ascii="Times New Roman" w:eastAsia="Calibri" w:hAnsi="Times New Roman" w:cs="Times New Roman"/>
          <w:sz w:val="24"/>
          <w:szCs w:val="24"/>
        </w:rPr>
        <w:t>Malcolm S. Townes</w:t>
      </w:r>
    </w:p>
    <w:p w:rsidR="00147C91" w:rsidRPr="00147C91" w:rsidRDefault="00147C91" w:rsidP="00147C91">
      <w:pPr>
        <w:spacing w:after="200" w:line="276" w:lineRule="auto"/>
        <w:rPr>
          <w:rFonts w:ascii="Times New Roman" w:eastAsia="Calibri" w:hAnsi="Times New Roman" w:cs="Times New Roman"/>
          <w:sz w:val="24"/>
          <w:szCs w:val="24"/>
        </w:rPr>
      </w:pPr>
      <w:r w:rsidRPr="00147C91">
        <w:rPr>
          <w:rFonts w:ascii="Times New Roman" w:eastAsia="Calibri" w:hAnsi="Times New Roman" w:cs="Times New Roman"/>
          <w:sz w:val="24"/>
          <w:szCs w:val="24"/>
        </w:rPr>
        <w:t>7530 Wayne Avenue, University City, MO 63130-1320 USA</w:t>
      </w:r>
    </w:p>
    <w:p w:rsidR="00013391" w:rsidRPr="00552129" w:rsidRDefault="00147C91" w:rsidP="00552129">
      <w:pPr>
        <w:spacing w:after="200" w:line="276" w:lineRule="auto"/>
        <w:rPr>
          <w:rFonts w:ascii="Times New Roman" w:eastAsia="Calibri" w:hAnsi="Times New Roman" w:cs="Times New Roman"/>
          <w:sz w:val="24"/>
          <w:szCs w:val="24"/>
        </w:rPr>
      </w:pPr>
      <w:r w:rsidRPr="00147C91">
        <w:rPr>
          <w:rFonts w:ascii="Times New Roman" w:eastAsia="Calibri" w:hAnsi="Times New Roman" w:cs="Times New Roman"/>
          <w:sz w:val="24"/>
          <w:szCs w:val="24"/>
        </w:rPr>
        <w:t>malcolm.townes@slu.edu</w:t>
      </w:r>
    </w:p>
    <w:sectPr w:rsidR="00013391" w:rsidRPr="00552129" w:rsidSect="00C76A0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C91" w:rsidRDefault="00147C91" w:rsidP="00147C91">
      <w:pPr>
        <w:spacing w:after="0" w:line="240" w:lineRule="auto"/>
      </w:pPr>
      <w:r>
        <w:separator/>
      </w:r>
    </w:p>
  </w:endnote>
  <w:endnote w:type="continuationSeparator" w:id="0">
    <w:p w:rsidR="00147C91" w:rsidRDefault="00147C91" w:rsidP="00147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C91" w:rsidRDefault="00147C91" w:rsidP="00147C91">
      <w:pPr>
        <w:spacing w:after="0" w:line="240" w:lineRule="auto"/>
      </w:pPr>
      <w:r>
        <w:separator/>
      </w:r>
    </w:p>
  </w:footnote>
  <w:footnote w:type="continuationSeparator" w:id="0">
    <w:p w:rsidR="00147C91" w:rsidRDefault="00147C91" w:rsidP="00147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C91" w:rsidRPr="00147C91" w:rsidRDefault="00147C91" w:rsidP="00147C91">
    <w:pPr>
      <w:pStyle w:val="Header"/>
      <w:tabs>
        <w:tab w:val="left" w:pos="9000"/>
      </w:tabs>
      <w:rPr>
        <w:rFonts w:ascii="Times New Roman" w:hAnsi="Times New Roman" w:cs="Times New Roman"/>
        <w:sz w:val="24"/>
      </w:rPr>
    </w:pPr>
    <w:r w:rsidRPr="00147C91">
      <w:rPr>
        <w:rFonts w:ascii="Times New Roman" w:hAnsi="Times New Roman" w:cs="Times New Roman"/>
        <w:sz w:val="24"/>
      </w:rPr>
      <w:t>Understanding the Payoff from R&amp;D</w:t>
    </w:r>
    <w:r w:rsidRPr="00147C91">
      <w:rPr>
        <w:rFonts w:ascii="Times New Roman" w:hAnsi="Times New Roman" w:cs="Times New Roman"/>
        <w:sz w:val="24"/>
      </w:rPr>
      <w:tab/>
    </w:r>
    <w:r>
      <w:rPr>
        <w:rFonts w:ascii="Times New Roman" w:hAnsi="Times New Roman" w:cs="Times New Roman"/>
        <w:sz w:val="24"/>
      </w:rPr>
      <w:tab/>
    </w:r>
    <w:r w:rsidRPr="00147C91">
      <w:rPr>
        <w:rFonts w:ascii="Times New Roman" w:hAnsi="Times New Roman" w:cs="Times New Roman"/>
        <w:sz w:val="24"/>
      </w:rPr>
      <w:fldChar w:fldCharType="begin"/>
    </w:r>
    <w:r w:rsidRPr="00147C91">
      <w:rPr>
        <w:rFonts w:ascii="Times New Roman" w:hAnsi="Times New Roman" w:cs="Times New Roman"/>
        <w:sz w:val="24"/>
      </w:rPr>
      <w:instrText xml:space="preserve"> PAGE   \* MERGEFORMAT </w:instrText>
    </w:r>
    <w:r w:rsidRPr="00147C91">
      <w:rPr>
        <w:rFonts w:ascii="Times New Roman" w:hAnsi="Times New Roman" w:cs="Times New Roman"/>
        <w:sz w:val="24"/>
      </w:rPr>
      <w:fldChar w:fldCharType="separate"/>
    </w:r>
    <w:r w:rsidR="00552129">
      <w:rPr>
        <w:rFonts w:ascii="Times New Roman" w:hAnsi="Times New Roman" w:cs="Times New Roman"/>
        <w:noProof/>
        <w:sz w:val="24"/>
      </w:rPr>
      <w:t>2</w:t>
    </w:r>
    <w:r w:rsidRPr="00147C91">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A0F" w:rsidRDefault="00C76A0F" w:rsidP="00C76A0F">
    <w:pPr>
      <w:pStyle w:val="Header"/>
      <w:tabs>
        <w:tab w:val="left" w:pos="9000"/>
      </w:tabs>
    </w:pPr>
    <w:r w:rsidRPr="00147C91">
      <w:rPr>
        <w:rFonts w:ascii="Times New Roman" w:hAnsi="Times New Roman" w:cs="Times New Roman"/>
        <w:sz w:val="24"/>
      </w:rPr>
      <w:t>RUNNING HEADER: Understanding the Payoff from R&amp;D</w:t>
    </w:r>
    <w:r>
      <w:rPr>
        <w:rFonts w:ascii="Times New Roman" w:hAnsi="Times New Roman" w:cs="Times New Roman"/>
        <w:sz w:val="24"/>
      </w:rPr>
      <w:tab/>
    </w:r>
    <w:r>
      <w:rPr>
        <w:rFonts w:ascii="Times New Roman" w:hAnsi="Times New Roman" w:cs="Times New Roman"/>
        <w:sz w:val="24"/>
      </w:rPr>
      <w:tab/>
    </w:r>
    <w:r w:rsidRPr="00C76A0F">
      <w:rPr>
        <w:rFonts w:ascii="Times New Roman" w:hAnsi="Times New Roman" w:cs="Times New Roman"/>
        <w:sz w:val="24"/>
      </w:rPr>
      <w:fldChar w:fldCharType="begin"/>
    </w:r>
    <w:r w:rsidRPr="00C76A0F">
      <w:rPr>
        <w:rFonts w:ascii="Times New Roman" w:hAnsi="Times New Roman" w:cs="Times New Roman"/>
        <w:sz w:val="24"/>
      </w:rPr>
      <w:instrText xml:space="preserve"> PAGE   \* MERGEFORMAT </w:instrText>
    </w:r>
    <w:r w:rsidRPr="00C76A0F">
      <w:rPr>
        <w:rFonts w:ascii="Times New Roman" w:hAnsi="Times New Roman" w:cs="Times New Roman"/>
        <w:sz w:val="24"/>
      </w:rPr>
      <w:fldChar w:fldCharType="separate"/>
    </w:r>
    <w:r w:rsidR="006D39BC">
      <w:rPr>
        <w:rFonts w:ascii="Times New Roman" w:hAnsi="Times New Roman" w:cs="Times New Roman"/>
        <w:noProof/>
        <w:sz w:val="24"/>
      </w:rPr>
      <w:t>1</w:t>
    </w:r>
    <w:r w:rsidRPr="00C76A0F">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C91"/>
    <w:rsid w:val="00147C91"/>
    <w:rsid w:val="003E4215"/>
    <w:rsid w:val="00552129"/>
    <w:rsid w:val="005A35F7"/>
    <w:rsid w:val="005C4265"/>
    <w:rsid w:val="006D39BC"/>
    <w:rsid w:val="00955BD5"/>
    <w:rsid w:val="00C76A0F"/>
    <w:rsid w:val="00CA0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52EF6-6612-44BE-A320-0107228C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C91"/>
  </w:style>
  <w:style w:type="paragraph" w:styleId="Footer">
    <w:name w:val="footer"/>
    <w:basedOn w:val="Normal"/>
    <w:link w:val="FooterChar"/>
    <w:uiPriority w:val="99"/>
    <w:unhideWhenUsed/>
    <w:rsid w:val="00147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7</cp:revision>
  <dcterms:created xsi:type="dcterms:W3CDTF">2019-07-30T16:12:00Z</dcterms:created>
  <dcterms:modified xsi:type="dcterms:W3CDTF">2019-07-31T15:49:00Z</dcterms:modified>
</cp:coreProperties>
</file>