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w:t>
      </w:r>
      <w:bookmarkStart w:id="0" w:name="_GoBack"/>
      <w:bookmarkEnd w:id="0"/>
      <w:r>
        <w:rPr>
          <w:rFonts w:ascii="Times New Roman" w:hAnsi="Times New Roman" w:cs="Times New Roman"/>
          <w:sz w:val="24"/>
          <w:szCs w:val="24"/>
        </w:rPr>
        <w:t xml:space="preserve">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In this study</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00CF6719">
        <w:rPr>
          <w:rFonts w:ascii="Times New Roman" w:hAnsi="Times New Roman" w:cs="Times New Roman"/>
          <w:sz w:val="24"/>
          <w:szCs w:val="24"/>
        </w:rPr>
        <w:t xml:space="preserve"> was explored</w:t>
      </w:r>
      <w:r>
        <w:rPr>
          <w:rFonts w:ascii="Times New Roman" w:hAnsi="Times New Roman" w:cs="Times New Roman"/>
          <w:sz w:val="24"/>
          <w:szCs w:val="24"/>
        </w:rPr>
        <w: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the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measuring non-financially-based benefits of R&amp;D activity.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B4052E">
        <w:rPr>
          <w:rFonts w:ascii="Times New Roman" w:hAnsi="Times New Roman" w:cs="Times New Roman"/>
          <w:sz w:val="24"/>
          <w:szCs w:val="24"/>
        </w:rPr>
        <w:t xml:space="preserve"> in the patent is transferred while t</w:t>
      </w:r>
      <w:r>
        <w:rPr>
          <w:rFonts w:ascii="Times New Roman" w:hAnsi="Times New Roman" w:cs="Times New Roman"/>
          <w:sz w:val="24"/>
          <w:szCs w:val="24"/>
        </w:rPr>
        <w:t xml:space="preserve">he originality of a patent has a moderate negative association.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Although the terms technology transfer and knowledge transfer have been used interchangeably at times</w:t>
      </w:r>
      <w:r w:rsidR="00566045">
        <w:rPr>
          <w:rFonts w:ascii="Times New Roman" w:hAnsi="Times New Roman" w:cs="Times New Roman"/>
          <w:sz w:val="24"/>
          <w:szCs w:val="24"/>
        </w:rPr>
        <w:t>, several studies</w:t>
      </w:r>
      <w:r w:rsidR="00566045">
        <w:rPr>
          <w:rFonts w:ascii="Times New Roman" w:hAnsi="Times New Roman" w:cs="Times New Roman"/>
          <w:sz w:val="24"/>
          <w:szCs w:val="24"/>
        </w:rPr>
        <w:t xml:space="preserve">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2004</w:t>
      </w:r>
      <w:r w:rsidR="00AF7B8A">
        <w:rPr>
          <w:rFonts w:ascii="Times New Roman" w:hAnsi="Times New Roman" w:cs="Times New Roman"/>
          <w:sz w:val="24"/>
          <w:szCs w:val="24"/>
        </w:rPr>
        <w:t xml:space="preserve">;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seemed to boil down to the difference between conveying assets (technology transfer) and conveying information (knowledge transfer).</w:t>
      </w:r>
      <w:r w:rsidR="00AF7B8A">
        <w:rPr>
          <w:rFonts w:ascii="Times New Roman" w:hAnsi="Times New Roman" w:cs="Times New Roman"/>
          <w:sz w:val="24"/>
          <w:szCs w:val="24"/>
        </w:rPr>
        <w:t xml:space="preserve"> </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 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Pr>
          <w:rFonts w:ascii="Times New Roman" w:hAnsi="Times New Roman" w:cs="Times New Roman"/>
          <w:sz w:val="24"/>
          <w:szCs w:val="24"/>
        </w:rPr>
        <w:t xml:space="preserve"> to operationalize it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generally 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 xml:space="preserve">However, the operationalization of the construct generally seemed to conflate the concept of technology transfer with the mechanisms for achieving it.  </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5619AA">
        <w:rPr>
          <w:rFonts w:ascii="Times New Roman" w:hAnsi="Times New Roman" w:cs="Times New Roman"/>
          <w:sz w:val="24"/>
          <w:szCs w:val="24"/>
        </w:rPr>
        <w:t>grapple with the concept</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referred to the field of study focused on the useful 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  T</w:t>
      </w:r>
      <w:r w:rsidR="00E806E0">
        <w:rPr>
          <w:rFonts w:ascii="Times New Roman" w:hAnsi="Times New Roman" w:cs="Times New Roman"/>
          <w:sz w:val="24"/>
          <w:szCs w:val="24"/>
        </w:rPr>
        <w:t xml:space="preserve">echnology can 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lastRenderedPageBreak/>
        <w:t>T</w:t>
      </w:r>
      <w:r w:rsidR="00BA6CE4">
        <w:rPr>
          <w:rFonts w:ascii="Times New Roman" w:hAnsi="Times New Roman" w:cs="Times New Roman"/>
          <w:sz w:val="24"/>
          <w:szCs w:val="24"/>
        </w:rPr>
        <w:t>echnology and knowledge</w:t>
      </w:r>
      <w:r w:rsidR="00BA6CE4">
        <w:rPr>
          <w:rFonts w:ascii="Times New Roman" w:hAnsi="Times New Roman" w:cs="Times New Roman"/>
          <w:sz w:val="24"/>
          <w:szCs w:val="24"/>
        </w:rPr>
        <w:t xml:space="preserv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p>
    <w:p w:rsidR="00533F40" w:rsidRDefault="00B16BDA"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w:t>
      </w:r>
      <w:r w:rsidR="008E6D11">
        <w:rPr>
          <w:rFonts w:ascii="Times New Roman" w:hAnsi="Times New Roman" w:cs="Times New Roman"/>
          <w:sz w:val="24"/>
          <w:szCs w:val="24"/>
        </w:rPr>
        <w:t xml:space="preserve">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research and development activity</w:t>
      </w:r>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w:t>
      </w:r>
      <w:r w:rsidR="008E6D11" w:rsidRPr="008E6D11">
        <w:rPr>
          <w:rFonts w:ascii="Times New Roman" w:hAnsi="Times New Roman" w:cs="Times New Roman"/>
          <w:sz w:val="24"/>
          <w:szCs w:val="24"/>
        </w:rPr>
        <w:t>patentable subject matter is defined by law, which varies from country t</w:t>
      </w:r>
      <w:r>
        <w:rPr>
          <w:rFonts w:ascii="Times New Roman" w:hAnsi="Times New Roman" w:cs="Times New Roman"/>
          <w:sz w:val="24"/>
          <w:szCs w:val="24"/>
        </w:rPr>
        <w:t>o country.  Thus, patents are not universal phenomena consistent from territory to territory</w:t>
      </w:r>
      <w:r w:rsidR="008E6D11" w:rsidRPr="008E6D11">
        <w:rPr>
          <w:rFonts w:ascii="Times New Roman" w:hAnsi="Times New Roman" w:cs="Times New Roman"/>
          <w:sz w:val="24"/>
          <w:szCs w:val="24"/>
        </w:rPr>
        <w:t xml:space="preserve">.  </w:t>
      </w:r>
      <w:r>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technology and knowledge as well as tacitly acknowledged</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w:t>
      </w:r>
      <w:r w:rsidRPr="00A07262">
        <w:rPr>
          <w:rFonts w:ascii="Times New Roman" w:hAnsi="Times New Roman" w:cs="Times New Roman"/>
          <w:sz w:val="24"/>
          <w:szCs w:val="24"/>
        </w:rPr>
        <w:lastRenderedPageBreak/>
        <w:t xml:space="preserve">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5B0DDD">
        <w:rPr>
          <w:rFonts w:ascii="Times New Roman" w:hAnsi="Times New Roman" w:cs="Times New Roman"/>
          <w:sz w:val="24"/>
          <w:szCs w:val="24"/>
        </w:rPr>
        <w:t xml:space="preserve">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w:t>
      </w:r>
      <w:r w:rsidR="00566045">
        <w:rPr>
          <w:rFonts w:ascii="Times New Roman" w:hAnsi="Times New Roman" w:cs="Times New Roman"/>
          <w:sz w:val="24"/>
          <w:szCs w:val="24"/>
        </w:rPr>
        <w:lastRenderedPageBreak/>
        <w:t xml:space="preserve">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w:t>
      </w:r>
      <w:r w:rsidR="00566045">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w:t>
      </w:r>
      <w:r w:rsidR="008C38DF">
        <w:rPr>
          <w:rFonts w:ascii="Times New Roman" w:hAnsi="Times New Roman" w:cs="Times New Roman"/>
          <w:sz w:val="24"/>
          <w:szCs w:val="24"/>
        </w:rPr>
        <w:lastRenderedPageBreak/>
        <w:t>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Pr>
          <w:rFonts w:ascii="Times New Roman" w:hAnsi="Times New Roman" w:cs="Times New Roman"/>
          <w:sz w:val="24"/>
          <w:szCs w:val="24"/>
        </w:rPr>
        <w:t xml:space="preserve">measure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 xml:space="preserve">such as the executing license agreements, securing sponsored research, or forming new business ventures.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 xml:space="preserve">one to achieve </w:t>
      </w:r>
      <w:r w:rsidR="00112230">
        <w:rPr>
          <w:rFonts w:ascii="Times New Roman" w:hAnsi="Times New Roman" w:cs="Times New Roman"/>
          <w:sz w:val="24"/>
          <w:szCs w:val="24"/>
        </w:rPr>
        <w:t xml:space="preserve">a previously unachievable </w:t>
      </w:r>
      <w:r w:rsidR="00D07412">
        <w:rPr>
          <w:rFonts w:ascii="Times New Roman" w:hAnsi="Times New Roman" w:cs="Times New Roman"/>
          <w:sz w:val="24"/>
          <w:szCs w:val="24"/>
        </w:rPr>
        <w:t xml:space="preserve">objective or </w:t>
      </w:r>
      <w:r w:rsidR="00112230">
        <w:rPr>
          <w:rFonts w:ascii="Times New Roman" w:hAnsi="Times New Roman" w:cs="Times New Roman"/>
          <w:sz w:val="24"/>
          <w:szCs w:val="24"/>
        </w:rPr>
        <w:t xml:space="preserve">accomplish </w:t>
      </w:r>
      <w:r w:rsidR="00D07412">
        <w:rPr>
          <w:rFonts w:ascii="Times New Roman" w:hAnsi="Times New Roman" w:cs="Times New Roman"/>
          <w:sz w:val="24"/>
          <w:szCs w:val="24"/>
        </w:rPr>
        <w:t>an objective more efficiently than previously possible.  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other </w:t>
      </w:r>
      <w:r w:rsidR="000D4441">
        <w:rPr>
          <w:rFonts w:ascii="Times New Roman" w:hAnsi="Times New Roman" w:cs="Times New Roman"/>
          <w:sz w:val="24"/>
          <w:szCs w:val="24"/>
        </w:rPr>
        <w:t xml:space="preserve">benefits derived from </w:t>
      </w:r>
      <w:r w:rsidR="006F5D78">
        <w:rPr>
          <w:rFonts w:ascii="Times New Roman" w:hAnsi="Times New Roman" w:cs="Times New Roman"/>
          <w:sz w:val="24"/>
          <w:szCs w:val="24"/>
        </w:rPr>
        <w:t xml:space="preserve">R&amp;D </w:t>
      </w:r>
      <w:r w:rsidR="00D07412">
        <w:rPr>
          <w:rFonts w:ascii="Times New Roman" w:hAnsi="Times New Roman" w:cs="Times New Roman"/>
          <w:sz w:val="24"/>
          <w:szCs w:val="24"/>
        </w:rPr>
        <w:t>beyond technology</w:t>
      </w:r>
      <w:r w:rsidR="00F033AC">
        <w:rPr>
          <w:rFonts w:ascii="Times New Roman" w:hAnsi="Times New Roman" w:cs="Times New Roman"/>
          <w:sz w:val="24"/>
          <w:szCs w:val="24"/>
        </w:rPr>
        <w:t>,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output of R&amp;D activity.  They embody technology and knowledge, both of which can be transferred to other parties.  For </w:t>
      </w:r>
      <w:r w:rsidR="00DE5978">
        <w:rPr>
          <w:rFonts w:ascii="Times New Roman" w:hAnsi="Times New Roman" w:cs="Times New Roman"/>
          <w:sz w:val="24"/>
          <w:szCs w:val="24"/>
        </w:rPr>
        <w:lastRenderedPageBreak/>
        <w:t>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w:t>
      </w:r>
      <w:r w:rsidR="00591D73" w:rsidRPr="00591D73">
        <w:rPr>
          <w:rFonts w:ascii="Times New Roman" w:hAnsi="Times New Roman" w:cs="Times New Roman"/>
          <w:sz w:val="24"/>
          <w:szCs w:val="24"/>
        </w:rPr>
        <w:lastRenderedPageBreak/>
        <w:t xml:space="preserve">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w:t>
      </w:r>
      <w:r w:rsidR="00625340">
        <w:rPr>
          <w:rFonts w:ascii="Times New Roman" w:hAnsi="Times New Roman" w:cs="Times New Roman"/>
          <w:sz w:val="24"/>
          <w:szCs w:val="24"/>
        </w:rPr>
        <w:t xml:space="preserve">both </w:t>
      </w:r>
      <w:r w:rsidR="00B248B5">
        <w:rPr>
          <w:rFonts w:ascii="Times New Roman" w:hAnsi="Times New Roman" w:cs="Times New Roman"/>
          <w:sz w:val="24"/>
          <w:szCs w:val="24"/>
        </w:rPr>
        <w:t>the</w:t>
      </w:r>
      <w:r w:rsidR="00625340">
        <w:rPr>
          <w:rFonts w:ascii="Times New Roman" w:hAnsi="Times New Roman" w:cs="Times New Roman"/>
          <w:sz w:val="24"/>
          <w:szCs w:val="24"/>
        </w:rPr>
        <w:t xml:space="preserve"> forward and</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(National Bureau of Economic Research, 2018)</w:t>
      </w:r>
      <w:r w:rsidR="00A869B4">
        <w:rPr>
          <w:rFonts w:ascii="Times New Roman" w:hAnsi="Times New Roman" w:cs="Times New Roman"/>
          <w:sz w:val="24"/>
          <w:szCs w:val="24"/>
        </w:rPr>
        <w:t xml:space="preserve">.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w:t>
      </w:r>
      <w:r w:rsidR="00695630">
        <w:rPr>
          <w:rFonts w:ascii="Times New Roman" w:hAnsi="Times New Roman" w:cs="Times New Roman"/>
          <w:sz w:val="24"/>
          <w:szCs w:val="24"/>
        </w:rPr>
        <w:lastRenderedPageBreak/>
        <w:t xml:space="preserve">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610AFF">
        <w:rPr>
          <w:rFonts w:ascii="Times New Roman" w:hAnsi="Times New Roman" w:cs="Times New Roman"/>
          <w:sz w:val="24"/>
          <w:szCs w:val="24"/>
        </w:rPr>
        <w:t>.  An inspection of the data revealed that they were relevant for very few cases.  Additionally, it was expected that these variables</w:t>
      </w:r>
      <w:r w:rsidR="00695630">
        <w:rPr>
          <w:rFonts w:ascii="Times New Roman" w:hAnsi="Times New Roman" w:cs="Times New Roman"/>
          <w:sz w:val="24"/>
          <w:szCs w:val="24"/>
        </w:rPr>
        <w:t xml:space="preserve"> were unlikely to have any explanatory value.</w:t>
      </w:r>
      <w:r w:rsidR="00DA48A2" w:rsidRPr="00DA48A2">
        <w:rPr>
          <w:rFonts w:ascii="Times New Roman" w:hAnsi="Times New Roman" w:cs="Times New Roman"/>
          <w:sz w:val="24"/>
          <w:szCs w:val="24"/>
        </w:rPr>
        <w:t xml:space="preserve">  </w:t>
      </w:r>
      <w:r w:rsidR="00610AFF">
        <w:rPr>
          <w:rFonts w:ascii="Times New Roman" w:hAnsi="Times New Roman" w:cs="Times New Roman"/>
          <w:sz w:val="24"/>
          <w:szCs w:val="24"/>
        </w:rPr>
        <w:t>They</w:t>
      </w:r>
      <w:r w:rsidR="00D07D8F">
        <w:rPr>
          <w:rFonts w:ascii="Times New Roman" w:hAnsi="Times New Roman" w:cs="Times New Roman"/>
          <w:sz w:val="24"/>
          <w:szCs w:val="24"/>
        </w:rPr>
        <w:t xml:space="preserve">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w:t>
      </w:r>
      <w:r w:rsidR="00610AFF">
        <w:rPr>
          <w:rFonts w:ascii="Times New Roman" w:hAnsi="Times New Roman" w:cs="Times New Roman"/>
          <w:sz w:val="24"/>
          <w:szCs w:val="24"/>
        </w:rPr>
        <w:t>They</w:t>
      </w:r>
      <w:r w:rsidR="00DA2EC6">
        <w:rPr>
          <w:rFonts w:ascii="Times New Roman" w:hAnsi="Times New Roman" w:cs="Times New Roman"/>
          <w:sz w:val="24"/>
          <w:szCs w:val="24"/>
        </w:rPr>
        <w:t xml:space="preserve">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lastRenderedPageBreak/>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w:t>
      </w:r>
      <w:r w:rsidR="00451728">
        <w:rPr>
          <w:rFonts w:ascii="Times New Roman" w:hAnsi="Times New Roman" w:cs="Times New Roman"/>
          <w:sz w:val="24"/>
          <w:szCs w:val="24"/>
        </w:rPr>
        <w:t>These plots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w:t>
      </w:r>
      <w:r w:rsidR="00484E85">
        <w:rPr>
          <w:rFonts w:ascii="Times New Roman" w:hAnsi="Times New Roman" w:cs="Times New Roman"/>
          <w:sz w:val="24"/>
          <w:szCs w:val="24"/>
        </w:rPr>
        <w:lastRenderedPageBreak/>
        <w:t>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5619AA"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5619AA"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5619AA"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5619AA"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5619AA"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5619AA"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5619AA"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5619AA"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5619AA"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5619AA"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5619AA"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EA4A82"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positive association that was very small.</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w:t>
      </w:r>
      <w:r>
        <w:rPr>
          <w:rFonts w:ascii="Times New Roman" w:hAnsi="Times New Roman" w:cs="Times New Roman"/>
          <w:sz w:val="24"/>
          <w:szCs w:val="24"/>
        </w:rPr>
        <w:lastRenderedPageBreak/>
        <w:t>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w:t>
      </w:r>
      <w:r w:rsidR="007168C2">
        <w:rPr>
          <w:rFonts w:ascii="Times New Roman" w:hAnsi="Times New Roman" w:cs="Times New Roman"/>
          <w:sz w:val="24"/>
          <w:szCs w:val="24"/>
        </w:rPr>
        <w:lastRenderedPageBreak/>
        <w:t>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w:t>
      </w:r>
      <w:r w:rsidR="00C0722C">
        <w:rPr>
          <w:rFonts w:ascii="Times New Roman" w:hAnsi="Times New Roman" w:cs="Times New Roman"/>
          <w:sz w:val="24"/>
          <w:szCs w:val="24"/>
        </w:rPr>
        <w:lastRenderedPageBreak/>
        <w:t xml:space="preserve">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556E08" w:rsidRDefault="00556E08"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F51A4E" w:rsidRPr="00F51A4E" w:rsidRDefault="00F51A4E"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sidRPr="00F51A4E">
        <w:rPr>
          <w:rFonts w:ascii="Times New Roman" w:eastAsiaTheme="minorEastAsia" w:hAnsi="Times New Roman" w:cs="Times New Roman"/>
          <w:sz w:val="24"/>
          <w:szCs w:val="24"/>
        </w:rPr>
        <w:t>Chakrabarti</w:t>
      </w:r>
      <w:proofErr w:type="spellEnd"/>
      <w:r w:rsidRPr="00F51A4E">
        <w:rPr>
          <w:rFonts w:ascii="Times New Roman" w:eastAsiaTheme="minorEastAsia" w:hAnsi="Times New Roman" w:cs="Times New Roman"/>
          <w:sz w:val="24"/>
          <w:szCs w:val="24"/>
        </w:rPr>
        <w:t xml:space="preserve">, A. K., &amp; </w:t>
      </w:r>
      <w:proofErr w:type="spellStart"/>
      <w:r w:rsidRPr="00F51A4E">
        <w:rPr>
          <w:rFonts w:ascii="Times New Roman" w:eastAsiaTheme="minorEastAsia" w:hAnsi="Times New Roman" w:cs="Times New Roman"/>
          <w:sz w:val="24"/>
          <w:szCs w:val="24"/>
        </w:rPr>
        <w:t>Dror</w:t>
      </w:r>
      <w:proofErr w:type="spellEnd"/>
      <w:r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Pr="00F51A4E">
        <w:rPr>
          <w:rFonts w:ascii="Times New Roman" w:eastAsiaTheme="minorEastAsia" w:hAnsi="Times New Roman" w:cs="Times New Roman"/>
          <w:i/>
          <w:iCs/>
          <w:sz w:val="24"/>
          <w:szCs w:val="24"/>
        </w:rPr>
        <w:t>International Journal of Technology Management</w:t>
      </w:r>
      <w:r w:rsidRPr="00F51A4E">
        <w:rPr>
          <w:rFonts w:ascii="Times New Roman" w:eastAsiaTheme="minorEastAsia" w:hAnsi="Times New Roman" w:cs="Times New Roman"/>
          <w:sz w:val="24"/>
          <w:szCs w:val="24"/>
        </w:rPr>
        <w:t xml:space="preserve">(n5-7). </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w:t>
      </w:r>
      <w:r w:rsidRPr="007853FD">
        <w:rPr>
          <w:rFonts w:ascii="Times New Roman" w:eastAsiaTheme="minorEastAsia" w:hAnsi="Times New Roman" w:cs="Times New Roman"/>
          <w:i/>
          <w:iCs/>
          <w:sz w:val="24"/>
          <w:szCs w:val="18"/>
        </w:rPr>
        <w:lastRenderedPageBreak/>
        <w:t xml:space="preserve">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lastRenderedPageBreak/>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p>
    <w:p w:rsidR="003435C2" w:rsidRDefault="003435C2" w:rsidP="002A26B6">
      <w:pPr>
        <w:spacing w:after="0" w:line="480" w:lineRule="auto"/>
        <w:rPr>
          <w:rFonts w:ascii="Times New Roman" w:hAnsi="Times New Roman" w:cs="Times New Roman"/>
          <w:sz w:val="24"/>
          <w:szCs w:val="24"/>
        </w:rPr>
      </w:pPr>
      <w:proofErr w:type="spellStart"/>
      <w:r w:rsidRPr="003435C2">
        <w:rPr>
          <w:rFonts w:ascii="Times New Roman" w:hAnsi="Times New Roman" w:cs="Times New Roman"/>
          <w:sz w:val="24"/>
          <w:szCs w:val="24"/>
        </w:rPr>
        <w:lastRenderedPageBreak/>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 w:name="introduction"/>
      <w:r w:rsidRPr="004068FF">
        <w:rPr>
          <w:rFonts w:ascii="Calibri" w:eastAsia="Times New Roman" w:hAnsi="Calibri" w:cs="Times New Roman"/>
          <w:b/>
          <w:bCs/>
          <w:color w:val="4F81BD"/>
          <w:sz w:val="32"/>
          <w:szCs w:val="32"/>
        </w:rPr>
        <w:t>Introduction</w:t>
      </w:r>
      <w:bookmarkEnd w:id="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 w:name="project-set-up"/>
      <w:r w:rsidRPr="004068FF">
        <w:rPr>
          <w:rFonts w:ascii="Calibri" w:eastAsia="Times New Roman" w:hAnsi="Calibri" w:cs="Times New Roman"/>
          <w:b/>
          <w:bCs/>
          <w:color w:val="4F81BD"/>
          <w:sz w:val="32"/>
          <w:szCs w:val="32"/>
        </w:rPr>
        <w:t>Project Set Up</w:t>
      </w:r>
      <w:bookmarkEnd w:id="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4" w:name="load-dependencies"/>
      <w:r w:rsidRPr="004068FF">
        <w:rPr>
          <w:rFonts w:ascii="Calibri" w:eastAsia="Times New Roman" w:hAnsi="Calibri" w:cs="Times New Roman"/>
          <w:b/>
          <w:bCs/>
          <w:color w:val="4F81BD"/>
          <w:sz w:val="32"/>
          <w:szCs w:val="32"/>
        </w:rPr>
        <w:t>Load Dependencies</w:t>
      </w:r>
      <w:bookmarkEnd w:id="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5" w:name="load-raw-data"/>
      <w:r w:rsidRPr="004068FF">
        <w:rPr>
          <w:rFonts w:ascii="Calibri" w:eastAsia="Times New Roman" w:hAnsi="Calibri" w:cs="Times New Roman"/>
          <w:b/>
          <w:bCs/>
          <w:color w:val="4F81BD"/>
          <w:sz w:val="32"/>
          <w:szCs w:val="32"/>
        </w:rPr>
        <w:t>Load Raw Data</w:t>
      </w:r>
      <w:bookmarkEnd w:id="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6" w:name="subset-data"/>
      <w:r w:rsidRPr="004068FF">
        <w:rPr>
          <w:rFonts w:ascii="Calibri" w:eastAsia="Times New Roman" w:hAnsi="Calibri" w:cs="Times New Roman"/>
          <w:b/>
          <w:bCs/>
          <w:color w:val="4F81BD"/>
          <w:sz w:val="32"/>
          <w:szCs w:val="32"/>
        </w:rPr>
        <w:t>Subset Data</w:t>
      </w:r>
      <w:bookmarkEnd w:id="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DataSubset90to95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7" w:name="extract-sample-data"/>
      <w:r w:rsidRPr="004068FF">
        <w:rPr>
          <w:rFonts w:ascii="Calibri" w:eastAsia="Times New Roman" w:hAnsi="Calibri" w:cs="Times New Roman"/>
          <w:b/>
          <w:bCs/>
          <w:color w:val="4F81BD"/>
          <w:sz w:val="32"/>
          <w:szCs w:val="32"/>
        </w:rPr>
        <w:t>Extract Sample Data</w:t>
      </w:r>
      <w:bookmarkEnd w:id="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8" w:name="clean-data-01"/>
      <w:r w:rsidRPr="004068FF">
        <w:rPr>
          <w:rFonts w:ascii="Calibri" w:eastAsia="Times New Roman" w:hAnsi="Calibri" w:cs="Times New Roman"/>
          <w:b/>
          <w:bCs/>
          <w:color w:val="4F81BD"/>
          <w:sz w:val="32"/>
          <w:szCs w:val="32"/>
        </w:rPr>
        <w:t>Clean Data 01</w:t>
      </w:r>
      <w:bookmarkEnd w:id="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9" w:name="inspect-sample-data"/>
      <w:r w:rsidRPr="004068FF">
        <w:rPr>
          <w:rFonts w:ascii="Calibri" w:eastAsia="Times New Roman" w:hAnsi="Calibri" w:cs="Times New Roman"/>
          <w:b/>
          <w:bCs/>
          <w:color w:val="4F81BD"/>
          <w:sz w:val="32"/>
          <w:szCs w:val="32"/>
        </w:rPr>
        <w:t>Inspect Sample Data</w:t>
      </w:r>
      <w:bookmarkEnd w:id="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0" w:name="adjust-for-missing-data"/>
      <w:r w:rsidRPr="004068FF">
        <w:rPr>
          <w:rFonts w:ascii="Calibri" w:eastAsia="Times New Roman" w:hAnsi="Calibri" w:cs="Times New Roman"/>
          <w:b/>
          <w:bCs/>
          <w:color w:val="4F81BD"/>
          <w:sz w:val="32"/>
          <w:szCs w:val="32"/>
        </w:rPr>
        <w:t>Adjust for Missing Data</w:t>
      </w:r>
      <w:bookmarkEnd w:id="1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1" w:name="calculate-measures-of-central-tendency"/>
      <w:r w:rsidRPr="004068FF">
        <w:rPr>
          <w:rFonts w:ascii="Calibri" w:eastAsia="Times New Roman" w:hAnsi="Calibri" w:cs="Times New Roman"/>
          <w:b/>
          <w:bCs/>
          <w:color w:val="4F81BD"/>
          <w:sz w:val="32"/>
          <w:szCs w:val="32"/>
        </w:rPr>
        <w:t>Calculate Measures of Central Tendency</w:t>
      </w:r>
      <w:bookmarkEnd w:id="1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2" w:name="prepare-histograms"/>
      <w:r w:rsidRPr="004068FF">
        <w:rPr>
          <w:rFonts w:ascii="Calibri" w:eastAsia="Times New Roman" w:hAnsi="Calibri" w:cs="Times New Roman"/>
          <w:b/>
          <w:bCs/>
          <w:color w:val="4F81BD"/>
          <w:sz w:val="32"/>
          <w:szCs w:val="32"/>
        </w:rPr>
        <w:t>Prepare Histograms</w:t>
      </w:r>
      <w:bookmarkEnd w:id="1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3" w:name="prepare-scatter-plots"/>
      <w:r w:rsidRPr="004068FF">
        <w:rPr>
          <w:rFonts w:ascii="Calibri" w:eastAsia="Times New Roman" w:hAnsi="Calibri" w:cs="Times New Roman"/>
          <w:b/>
          <w:bCs/>
          <w:color w:val="4F81BD"/>
          <w:sz w:val="32"/>
          <w:szCs w:val="32"/>
        </w:rPr>
        <w:t>Prepare Scatter Plots</w:t>
      </w:r>
      <w:bookmarkEnd w:id="1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4" w:name="prepare-q-q-plots"/>
      <w:r w:rsidRPr="004068FF">
        <w:rPr>
          <w:rFonts w:ascii="Calibri" w:eastAsia="Times New Roman" w:hAnsi="Calibri" w:cs="Times New Roman"/>
          <w:b/>
          <w:bCs/>
          <w:color w:val="4F81BD"/>
          <w:sz w:val="32"/>
          <w:szCs w:val="32"/>
        </w:rPr>
        <w:t>Prepare Q-Q Plots</w:t>
      </w:r>
      <w:bookmarkEnd w:id="1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5" w:name="X9b2502416c17671cdccf29406bf387b37e3faef"/>
      <w:r w:rsidRPr="004068FF">
        <w:rPr>
          <w:rFonts w:ascii="Calibri" w:eastAsia="Times New Roman" w:hAnsi="Calibri" w:cs="Times New Roman"/>
          <w:b/>
          <w:bCs/>
          <w:color w:val="4F81BD"/>
          <w:sz w:val="32"/>
          <w:szCs w:val="32"/>
        </w:rPr>
        <w:t>Calculate Pairwise Correlation Coefficients</w:t>
      </w:r>
      <w:bookmarkEnd w:id="1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6" w:name="modify-data-01"/>
      <w:r w:rsidRPr="004068FF">
        <w:rPr>
          <w:rFonts w:ascii="Calibri" w:eastAsia="Times New Roman" w:hAnsi="Calibri" w:cs="Times New Roman"/>
          <w:b/>
          <w:bCs/>
          <w:color w:val="4F81BD"/>
          <w:sz w:val="32"/>
          <w:szCs w:val="32"/>
        </w:rPr>
        <w:t>Modify Data 01</w:t>
      </w:r>
      <w:bookmarkEnd w:id="1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7" w:name="count-observations-01"/>
      <w:r w:rsidRPr="004068FF">
        <w:rPr>
          <w:rFonts w:ascii="Calibri" w:eastAsia="Times New Roman" w:hAnsi="Calibri" w:cs="Times New Roman"/>
          <w:b/>
          <w:bCs/>
          <w:color w:val="4F81BD"/>
          <w:sz w:val="32"/>
          <w:szCs w:val="32"/>
        </w:rPr>
        <w:t>Count Observations 01</w:t>
      </w:r>
      <w:bookmarkEnd w:id="1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8" w:name="modify-data-02"/>
      <w:r w:rsidRPr="004068FF">
        <w:rPr>
          <w:rFonts w:ascii="Calibri" w:eastAsia="Times New Roman" w:hAnsi="Calibri" w:cs="Times New Roman"/>
          <w:b/>
          <w:bCs/>
          <w:color w:val="4F81BD"/>
          <w:sz w:val="32"/>
          <w:szCs w:val="32"/>
        </w:rPr>
        <w:t>Modify Data 02</w:t>
      </w:r>
      <w:bookmarkEnd w:id="1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9" w:name="count-observations-02"/>
      <w:r w:rsidRPr="004068FF">
        <w:rPr>
          <w:rFonts w:ascii="Calibri" w:eastAsia="Times New Roman" w:hAnsi="Calibri" w:cs="Times New Roman"/>
          <w:b/>
          <w:bCs/>
          <w:color w:val="4F81BD"/>
          <w:sz w:val="32"/>
          <w:szCs w:val="32"/>
        </w:rPr>
        <w:t>Count Observations 02</w:t>
      </w:r>
      <w:bookmarkEnd w:id="1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0" w:name="binary-logistic-regression-analysis"/>
      <w:r w:rsidRPr="004068FF">
        <w:rPr>
          <w:rFonts w:ascii="Calibri" w:eastAsia="Times New Roman" w:hAnsi="Calibri" w:cs="Times New Roman"/>
          <w:b/>
          <w:bCs/>
          <w:color w:val="4F81BD"/>
          <w:sz w:val="32"/>
          <w:szCs w:val="32"/>
        </w:rPr>
        <w:t>Binary Logistic Regression Analysis</w:t>
      </w:r>
      <w:bookmarkEnd w:id="2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1" w:name="modify-data-03"/>
      <w:r w:rsidRPr="004068FF">
        <w:rPr>
          <w:rFonts w:ascii="Calibri" w:eastAsia="Times New Roman" w:hAnsi="Calibri" w:cs="Times New Roman"/>
          <w:b/>
          <w:bCs/>
          <w:color w:val="4F81BD"/>
          <w:sz w:val="32"/>
          <w:szCs w:val="32"/>
        </w:rPr>
        <w:t>Modify Data 03</w:t>
      </w:r>
      <w:bookmarkEnd w:id="2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2" w:name="binomial-logistic-regression-02"/>
      <w:r w:rsidRPr="004068FF">
        <w:rPr>
          <w:rFonts w:ascii="Calibri" w:eastAsia="Times New Roman" w:hAnsi="Calibri" w:cs="Times New Roman"/>
          <w:b/>
          <w:bCs/>
          <w:color w:val="4F81BD"/>
          <w:sz w:val="32"/>
          <w:szCs w:val="32"/>
        </w:rPr>
        <w:t>Binomial Logistic Regression 02</w:t>
      </w:r>
      <w:bookmarkEnd w:id="2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3" w:name="ordinal-logistic-regression-analysis"/>
      <w:r w:rsidRPr="004068FF">
        <w:rPr>
          <w:rFonts w:ascii="Calibri" w:eastAsia="Times New Roman" w:hAnsi="Calibri" w:cs="Times New Roman"/>
          <w:b/>
          <w:bCs/>
          <w:color w:val="4F81BD"/>
          <w:sz w:val="32"/>
          <w:szCs w:val="32"/>
        </w:rPr>
        <w:t>Ordinal Logistic Regression Analysis</w:t>
      </w:r>
      <w:bookmarkEnd w:id="2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model-selection"/>
      <w:r w:rsidRPr="004068FF">
        <w:rPr>
          <w:rFonts w:ascii="Calibri" w:eastAsia="Times New Roman" w:hAnsi="Calibri" w:cs="Times New Roman"/>
          <w:b/>
          <w:bCs/>
          <w:color w:val="4F81BD"/>
          <w:sz w:val="32"/>
          <w:szCs w:val="32"/>
        </w:rPr>
        <w:t>Multiple Regression Model Selection</w:t>
      </w:r>
      <w:bookmarkEnd w:id="2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5" w:name="multiple-regression-analysis"/>
      <w:r w:rsidRPr="004068FF">
        <w:rPr>
          <w:rFonts w:ascii="Calibri" w:eastAsia="Times New Roman" w:hAnsi="Calibri" w:cs="Times New Roman"/>
          <w:b/>
          <w:bCs/>
          <w:color w:val="4F81BD"/>
          <w:sz w:val="32"/>
          <w:szCs w:val="32"/>
        </w:rPr>
        <w:lastRenderedPageBreak/>
        <w:t>Multiple Regression Analysis</w:t>
      </w:r>
      <w:bookmarkEnd w:id="2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6" w:name="check-linear-regression-assumptions"/>
      <w:r w:rsidRPr="004068FF">
        <w:rPr>
          <w:rFonts w:ascii="Calibri" w:eastAsia="Times New Roman" w:hAnsi="Calibri" w:cs="Times New Roman"/>
          <w:b/>
          <w:bCs/>
          <w:color w:val="4F81BD"/>
          <w:sz w:val="32"/>
          <w:szCs w:val="32"/>
        </w:rPr>
        <w:t>Check Linear Regression Assumptions</w:t>
      </w:r>
      <w:bookmarkEnd w:id="2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7" w:name="modify-data-04"/>
      <w:r w:rsidRPr="004068FF">
        <w:rPr>
          <w:rFonts w:ascii="Calibri" w:eastAsia="Times New Roman" w:hAnsi="Calibri" w:cs="Times New Roman"/>
          <w:b/>
          <w:bCs/>
          <w:color w:val="4F81BD"/>
          <w:sz w:val="32"/>
          <w:szCs w:val="32"/>
        </w:rPr>
        <w:t>Modify Data 04</w:t>
      </w:r>
      <w:bookmarkEnd w:id="2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8" w:name="Xf9f310564929744e6bc23a22e55b2d2dca77c17"/>
      <w:r w:rsidRPr="004068FF">
        <w:rPr>
          <w:rFonts w:ascii="Calibri" w:eastAsia="Times New Roman" w:hAnsi="Calibri" w:cs="Times New Roman"/>
          <w:b/>
          <w:bCs/>
          <w:color w:val="4F81BD"/>
          <w:sz w:val="32"/>
          <w:szCs w:val="32"/>
        </w:rPr>
        <w:t>Q-Q Plots for Transformed Dependent Variable</w:t>
      </w:r>
      <w:bookmarkEnd w:id="2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9" w:name="X148521fe16c3f14805b081376fff6f9b89e83fc"/>
      <w:r w:rsidRPr="004068FF">
        <w:rPr>
          <w:rFonts w:ascii="Calibri" w:eastAsia="Times New Roman" w:hAnsi="Calibri" w:cs="Times New Roman"/>
          <w:b/>
          <w:bCs/>
          <w:color w:val="4F81BD"/>
          <w:sz w:val="32"/>
          <w:szCs w:val="32"/>
        </w:rPr>
        <w:t>Multiple Regression Using Transformed Dependent Variable</w:t>
      </w:r>
      <w:bookmarkEnd w:id="2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0" w:name="X8a644d14c68e320ff1d883e4af697266efb47b1"/>
      <w:r w:rsidRPr="004068FF">
        <w:rPr>
          <w:rFonts w:ascii="Calibri" w:eastAsia="Times New Roman" w:hAnsi="Calibri" w:cs="Times New Roman"/>
          <w:b/>
          <w:bCs/>
          <w:color w:val="4F81BD"/>
          <w:sz w:val="32"/>
          <w:szCs w:val="32"/>
        </w:rPr>
        <w:t>Check Linear Regression Assumptions for Transformed Variables</w:t>
      </w:r>
      <w:bookmarkEnd w:id="3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1" w:name="save-data"/>
      <w:r w:rsidRPr="004068FF">
        <w:rPr>
          <w:rFonts w:ascii="Calibri" w:eastAsia="Times New Roman" w:hAnsi="Calibri" w:cs="Times New Roman"/>
          <w:b/>
          <w:bCs/>
          <w:color w:val="4F81BD"/>
          <w:sz w:val="32"/>
          <w:szCs w:val="32"/>
        </w:rPr>
        <w:t>Save Data</w:t>
      </w:r>
      <w:bookmarkEnd w:id="3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9AA" w:rsidRDefault="005619AA" w:rsidP="00ED3A93">
      <w:pPr>
        <w:spacing w:after="0" w:line="240" w:lineRule="auto"/>
      </w:pPr>
      <w:r>
        <w:separator/>
      </w:r>
    </w:p>
  </w:endnote>
  <w:endnote w:type="continuationSeparator" w:id="0">
    <w:p w:rsidR="005619AA" w:rsidRDefault="005619AA"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9AA" w:rsidRDefault="005619AA" w:rsidP="00ED3A93">
      <w:pPr>
        <w:spacing w:after="0" w:line="240" w:lineRule="auto"/>
      </w:pPr>
      <w:r>
        <w:separator/>
      </w:r>
    </w:p>
  </w:footnote>
  <w:footnote w:type="continuationSeparator" w:id="0">
    <w:p w:rsidR="005619AA" w:rsidRDefault="005619AA"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9AA" w:rsidRPr="00ED3A93" w:rsidRDefault="005619AA"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81975">
      <w:rPr>
        <w:rFonts w:ascii="Times New Roman" w:hAnsi="Times New Roman" w:cs="Times New Roman"/>
        <w:noProof/>
        <w:sz w:val="24"/>
      </w:rPr>
      <w:t>20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9AA" w:rsidRPr="00ED3A93" w:rsidRDefault="005619AA"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D2948">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387"/>
    <w:rsid w:val="00023AFD"/>
    <w:rsid w:val="00024A7F"/>
    <w:rsid w:val="0003023E"/>
    <w:rsid w:val="00030383"/>
    <w:rsid w:val="0003641D"/>
    <w:rsid w:val="00043C5B"/>
    <w:rsid w:val="00050454"/>
    <w:rsid w:val="00050632"/>
    <w:rsid w:val="000510AA"/>
    <w:rsid w:val="00055155"/>
    <w:rsid w:val="00063DD1"/>
    <w:rsid w:val="00065C83"/>
    <w:rsid w:val="000729A1"/>
    <w:rsid w:val="000819E9"/>
    <w:rsid w:val="000837EA"/>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7BAC"/>
    <w:rsid w:val="0010158F"/>
    <w:rsid w:val="00107729"/>
    <w:rsid w:val="0011111B"/>
    <w:rsid w:val="00112230"/>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966E2"/>
    <w:rsid w:val="001A16FC"/>
    <w:rsid w:val="001A4883"/>
    <w:rsid w:val="001B793D"/>
    <w:rsid w:val="001C321B"/>
    <w:rsid w:val="001C6060"/>
    <w:rsid w:val="001C621A"/>
    <w:rsid w:val="001C7FE9"/>
    <w:rsid w:val="001D0226"/>
    <w:rsid w:val="001D0BA6"/>
    <w:rsid w:val="001D5384"/>
    <w:rsid w:val="001D6329"/>
    <w:rsid w:val="001E5270"/>
    <w:rsid w:val="001F264D"/>
    <w:rsid w:val="002002D8"/>
    <w:rsid w:val="002021AF"/>
    <w:rsid w:val="00205B2C"/>
    <w:rsid w:val="002178E7"/>
    <w:rsid w:val="0022262B"/>
    <w:rsid w:val="00225414"/>
    <w:rsid w:val="00231164"/>
    <w:rsid w:val="00231217"/>
    <w:rsid w:val="002424F7"/>
    <w:rsid w:val="00244CBF"/>
    <w:rsid w:val="00250EC3"/>
    <w:rsid w:val="002531CD"/>
    <w:rsid w:val="00255C68"/>
    <w:rsid w:val="00264174"/>
    <w:rsid w:val="0026520F"/>
    <w:rsid w:val="00267CD3"/>
    <w:rsid w:val="0027045F"/>
    <w:rsid w:val="00270676"/>
    <w:rsid w:val="0028010A"/>
    <w:rsid w:val="002804AD"/>
    <w:rsid w:val="002829D7"/>
    <w:rsid w:val="002849CB"/>
    <w:rsid w:val="0028689B"/>
    <w:rsid w:val="00287689"/>
    <w:rsid w:val="00287AF5"/>
    <w:rsid w:val="00296650"/>
    <w:rsid w:val="002A0CBE"/>
    <w:rsid w:val="002A26B6"/>
    <w:rsid w:val="002B1431"/>
    <w:rsid w:val="002B2828"/>
    <w:rsid w:val="002B7C17"/>
    <w:rsid w:val="002C2374"/>
    <w:rsid w:val="002C68F3"/>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34E"/>
    <w:rsid w:val="00354E9C"/>
    <w:rsid w:val="003609A8"/>
    <w:rsid w:val="0036294C"/>
    <w:rsid w:val="00362D86"/>
    <w:rsid w:val="00362E63"/>
    <w:rsid w:val="00362FE5"/>
    <w:rsid w:val="003656DE"/>
    <w:rsid w:val="00366F74"/>
    <w:rsid w:val="00377FD4"/>
    <w:rsid w:val="0038554A"/>
    <w:rsid w:val="0039402D"/>
    <w:rsid w:val="00395942"/>
    <w:rsid w:val="003A08F3"/>
    <w:rsid w:val="003B251C"/>
    <w:rsid w:val="003B5FAC"/>
    <w:rsid w:val="003C5450"/>
    <w:rsid w:val="003C6666"/>
    <w:rsid w:val="003D0077"/>
    <w:rsid w:val="003D49FC"/>
    <w:rsid w:val="003E0BF0"/>
    <w:rsid w:val="003E1969"/>
    <w:rsid w:val="003E6CE7"/>
    <w:rsid w:val="003F7A67"/>
    <w:rsid w:val="00402745"/>
    <w:rsid w:val="004044BF"/>
    <w:rsid w:val="004068FF"/>
    <w:rsid w:val="00421EBF"/>
    <w:rsid w:val="0042346A"/>
    <w:rsid w:val="00426667"/>
    <w:rsid w:val="00427042"/>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80E94"/>
    <w:rsid w:val="00484E85"/>
    <w:rsid w:val="00490EE0"/>
    <w:rsid w:val="00492BB0"/>
    <w:rsid w:val="00494402"/>
    <w:rsid w:val="004A2BFE"/>
    <w:rsid w:val="004A6A74"/>
    <w:rsid w:val="004B002C"/>
    <w:rsid w:val="004C433A"/>
    <w:rsid w:val="004C72DE"/>
    <w:rsid w:val="004D2674"/>
    <w:rsid w:val="004D458A"/>
    <w:rsid w:val="004E0725"/>
    <w:rsid w:val="004E0AED"/>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5B54"/>
    <w:rsid w:val="005B60C8"/>
    <w:rsid w:val="005C3A1F"/>
    <w:rsid w:val="005C78F8"/>
    <w:rsid w:val="005D0825"/>
    <w:rsid w:val="005D3F04"/>
    <w:rsid w:val="005D4726"/>
    <w:rsid w:val="005D50C5"/>
    <w:rsid w:val="005E0636"/>
    <w:rsid w:val="005E58AD"/>
    <w:rsid w:val="005E6EFC"/>
    <w:rsid w:val="005F5941"/>
    <w:rsid w:val="005F649C"/>
    <w:rsid w:val="006108F2"/>
    <w:rsid w:val="00610AFF"/>
    <w:rsid w:val="00611638"/>
    <w:rsid w:val="00616769"/>
    <w:rsid w:val="006176B2"/>
    <w:rsid w:val="006179A7"/>
    <w:rsid w:val="00625340"/>
    <w:rsid w:val="0063057F"/>
    <w:rsid w:val="00631E66"/>
    <w:rsid w:val="00632052"/>
    <w:rsid w:val="0063338E"/>
    <w:rsid w:val="006423A4"/>
    <w:rsid w:val="00646A62"/>
    <w:rsid w:val="006603D4"/>
    <w:rsid w:val="00661871"/>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2948"/>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68C2"/>
    <w:rsid w:val="00734F8B"/>
    <w:rsid w:val="007426B6"/>
    <w:rsid w:val="00745555"/>
    <w:rsid w:val="00750A69"/>
    <w:rsid w:val="00753FA7"/>
    <w:rsid w:val="00755F3B"/>
    <w:rsid w:val="00756064"/>
    <w:rsid w:val="007625F4"/>
    <w:rsid w:val="00772514"/>
    <w:rsid w:val="007759E1"/>
    <w:rsid w:val="0077621E"/>
    <w:rsid w:val="00777F3B"/>
    <w:rsid w:val="00780AC5"/>
    <w:rsid w:val="00781FC8"/>
    <w:rsid w:val="007825B3"/>
    <w:rsid w:val="007853FD"/>
    <w:rsid w:val="00787019"/>
    <w:rsid w:val="00791766"/>
    <w:rsid w:val="00792127"/>
    <w:rsid w:val="007A15DA"/>
    <w:rsid w:val="007A1DC5"/>
    <w:rsid w:val="007A4A5C"/>
    <w:rsid w:val="007A6FD9"/>
    <w:rsid w:val="007A7359"/>
    <w:rsid w:val="007B1644"/>
    <w:rsid w:val="007B176C"/>
    <w:rsid w:val="007B5E20"/>
    <w:rsid w:val="007B71AE"/>
    <w:rsid w:val="007C144F"/>
    <w:rsid w:val="007C6F82"/>
    <w:rsid w:val="007C7EA8"/>
    <w:rsid w:val="007D1CAB"/>
    <w:rsid w:val="007D353F"/>
    <w:rsid w:val="007D4E81"/>
    <w:rsid w:val="007D65A1"/>
    <w:rsid w:val="007E1CE3"/>
    <w:rsid w:val="007E6816"/>
    <w:rsid w:val="007F562C"/>
    <w:rsid w:val="00801F77"/>
    <w:rsid w:val="00811F0D"/>
    <w:rsid w:val="008153A2"/>
    <w:rsid w:val="0081591D"/>
    <w:rsid w:val="0082229D"/>
    <w:rsid w:val="00826C03"/>
    <w:rsid w:val="00826F36"/>
    <w:rsid w:val="00831E35"/>
    <w:rsid w:val="00834CA6"/>
    <w:rsid w:val="00841128"/>
    <w:rsid w:val="0084229F"/>
    <w:rsid w:val="00843B13"/>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F6A"/>
    <w:rsid w:val="009059D6"/>
    <w:rsid w:val="009112B2"/>
    <w:rsid w:val="0091206F"/>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5648"/>
    <w:rsid w:val="00956B1E"/>
    <w:rsid w:val="00957CD1"/>
    <w:rsid w:val="0096042E"/>
    <w:rsid w:val="00974F5C"/>
    <w:rsid w:val="00993EDF"/>
    <w:rsid w:val="0099778D"/>
    <w:rsid w:val="009A0387"/>
    <w:rsid w:val="009A36D2"/>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317C8"/>
    <w:rsid w:val="00A4286B"/>
    <w:rsid w:val="00A50E30"/>
    <w:rsid w:val="00A56D78"/>
    <w:rsid w:val="00A60A48"/>
    <w:rsid w:val="00A65E81"/>
    <w:rsid w:val="00A67440"/>
    <w:rsid w:val="00A74666"/>
    <w:rsid w:val="00A76A8D"/>
    <w:rsid w:val="00A80178"/>
    <w:rsid w:val="00A86885"/>
    <w:rsid w:val="00A869B4"/>
    <w:rsid w:val="00A95B39"/>
    <w:rsid w:val="00A9722D"/>
    <w:rsid w:val="00AA78A5"/>
    <w:rsid w:val="00AB1AD8"/>
    <w:rsid w:val="00AB1CA8"/>
    <w:rsid w:val="00AB4934"/>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4A6E"/>
    <w:rsid w:val="00BA5EB4"/>
    <w:rsid w:val="00BA6808"/>
    <w:rsid w:val="00BA6C09"/>
    <w:rsid w:val="00BA6CE4"/>
    <w:rsid w:val="00BB1E45"/>
    <w:rsid w:val="00BB30EF"/>
    <w:rsid w:val="00BB5CB6"/>
    <w:rsid w:val="00BB72F2"/>
    <w:rsid w:val="00BB7F88"/>
    <w:rsid w:val="00BC2D08"/>
    <w:rsid w:val="00BC5DF9"/>
    <w:rsid w:val="00BD203C"/>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C6A"/>
    <w:rsid w:val="00C47E6E"/>
    <w:rsid w:val="00C5483D"/>
    <w:rsid w:val="00C61036"/>
    <w:rsid w:val="00C61614"/>
    <w:rsid w:val="00C628DD"/>
    <w:rsid w:val="00C751B3"/>
    <w:rsid w:val="00C77524"/>
    <w:rsid w:val="00C80754"/>
    <w:rsid w:val="00C816E9"/>
    <w:rsid w:val="00C84A5B"/>
    <w:rsid w:val="00C853DF"/>
    <w:rsid w:val="00C857AD"/>
    <w:rsid w:val="00C85C53"/>
    <w:rsid w:val="00C944DA"/>
    <w:rsid w:val="00CA20D7"/>
    <w:rsid w:val="00CA3951"/>
    <w:rsid w:val="00CA4D8C"/>
    <w:rsid w:val="00CA5611"/>
    <w:rsid w:val="00CB614D"/>
    <w:rsid w:val="00CC1328"/>
    <w:rsid w:val="00CC1A30"/>
    <w:rsid w:val="00CC302D"/>
    <w:rsid w:val="00CC5C60"/>
    <w:rsid w:val="00CC79D1"/>
    <w:rsid w:val="00CD0227"/>
    <w:rsid w:val="00CD2E27"/>
    <w:rsid w:val="00CD41F6"/>
    <w:rsid w:val="00CD7A61"/>
    <w:rsid w:val="00CD7C21"/>
    <w:rsid w:val="00CE71FD"/>
    <w:rsid w:val="00CF0F28"/>
    <w:rsid w:val="00CF3FA2"/>
    <w:rsid w:val="00CF6719"/>
    <w:rsid w:val="00CF721C"/>
    <w:rsid w:val="00D02FEA"/>
    <w:rsid w:val="00D05A0C"/>
    <w:rsid w:val="00D0667D"/>
    <w:rsid w:val="00D07412"/>
    <w:rsid w:val="00D07D8F"/>
    <w:rsid w:val="00D127D6"/>
    <w:rsid w:val="00D1795C"/>
    <w:rsid w:val="00D20726"/>
    <w:rsid w:val="00D20C90"/>
    <w:rsid w:val="00D212DD"/>
    <w:rsid w:val="00D2137B"/>
    <w:rsid w:val="00D226EC"/>
    <w:rsid w:val="00D22F18"/>
    <w:rsid w:val="00D24CDD"/>
    <w:rsid w:val="00D2614D"/>
    <w:rsid w:val="00D2725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5A59"/>
    <w:rsid w:val="00DC6D1E"/>
    <w:rsid w:val="00DD1EAF"/>
    <w:rsid w:val="00DE193A"/>
    <w:rsid w:val="00DE5978"/>
    <w:rsid w:val="00DF028A"/>
    <w:rsid w:val="00DF0A34"/>
    <w:rsid w:val="00DF4DF5"/>
    <w:rsid w:val="00DF5AED"/>
    <w:rsid w:val="00DF61D5"/>
    <w:rsid w:val="00E046D5"/>
    <w:rsid w:val="00E04F7E"/>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6E1E"/>
    <w:rsid w:val="00E806E0"/>
    <w:rsid w:val="00E81467"/>
    <w:rsid w:val="00E83B6C"/>
    <w:rsid w:val="00E86B66"/>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7E"/>
    <w:rsid w:val="00EF53C2"/>
    <w:rsid w:val="00F033AC"/>
    <w:rsid w:val="00F16A36"/>
    <w:rsid w:val="00F222D6"/>
    <w:rsid w:val="00F27DEB"/>
    <w:rsid w:val="00F3028B"/>
    <w:rsid w:val="00F3542B"/>
    <w:rsid w:val="00F36E80"/>
    <w:rsid w:val="00F37EF5"/>
    <w:rsid w:val="00F50EF1"/>
    <w:rsid w:val="00F51A4E"/>
    <w:rsid w:val="00F668D7"/>
    <w:rsid w:val="00F71CAA"/>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69107561"/>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2222</TotalTime>
  <Pages>107</Pages>
  <Words>19095</Words>
  <Characters>108844</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631</cp:revision>
  <dcterms:created xsi:type="dcterms:W3CDTF">2018-09-18T16:55:00Z</dcterms:created>
  <dcterms:modified xsi:type="dcterms:W3CDTF">2019-07-25T02:54:00Z</dcterms:modified>
</cp:coreProperties>
</file>