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933BB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t>
      </w:r>
      <w:r w:rsidR="008E50D0">
        <w:rPr>
          <w:rFonts w:ascii="Times New Roman" w:hAnsi="Times New Roman" w:cs="Times New Roman"/>
          <w:sz w:val="24"/>
          <w:szCs w:val="24"/>
        </w:rPr>
        <w:t xml:space="preserve">researchers </w:t>
      </w:r>
      <w:r>
        <w:rPr>
          <w:rFonts w:ascii="Times New Roman" w:hAnsi="Times New Roman" w:cs="Times New Roman"/>
          <w:sz w:val="24"/>
          <w:szCs w:val="24"/>
        </w:rPr>
        <w:t xml:space="preserve">conceive and operationalize the construct of technology transfer significantly influences how </w:t>
      </w:r>
      <w:r w:rsidR="008E50D0">
        <w:rPr>
          <w:rFonts w:ascii="Times New Roman" w:hAnsi="Times New Roman" w:cs="Times New Roman"/>
          <w:sz w:val="24"/>
          <w:szCs w:val="24"/>
        </w:rPr>
        <w:t>they</w:t>
      </w:r>
      <w:r>
        <w:rPr>
          <w:rFonts w:ascii="Times New Roman" w:hAnsi="Times New Roman" w:cs="Times New Roman"/>
          <w:sz w:val="24"/>
          <w:szCs w:val="24"/>
        </w:rPr>
        <w:t xml:space="preserve"> measure the payoff from </w:t>
      </w:r>
      <w:r w:rsidR="00877FCB">
        <w:rPr>
          <w:rFonts w:ascii="Times New Roman" w:hAnsi="Times New Roman" w:cs="Times New Roman"/>
          <w:sz w:val="24"/>
          <w:szCs w:val="24"/>
        </w:rPr>
        <w:t>research and development (</w:t>
      </w:r>
      <w:r>
        <w:rPr>
          <w:rFonts w:ascii="Times New Roman" w:hAnsi="Times New Roman" w:cs="Times New Roman"/>
          <w:sz w:val="24"/>
          <w:szCs w:val="24"/>
        </w:rPr>
        <w:t>R&amp;D</w:t>
      </w:r>
      <w:r w:rsidR="00877FCB">
        <w:rPr>
          <w:rFonts w:ascii="Times New Roman" w:hAnsi="Times New Roman" w:cs="Times New Roman"/>
          <w:sz w:val="24"/>
          <w:szCs w:val="24"/>
        </w:rPr>
        <w:t>), particularly</w:t>
      </w:r>
      <w:r>
        <w:rPr>
          <w:rFonts w:ascii="Times New Roman" w:hAnsi="Times New Roman" w:cs="Times New Roman"/>
          <w:sz w:val="24"/>
          <w:szCs w:val="24"/>
        </w:rPr>
        <w:t xml:space="preserve"> </w:t>
      </w:r>
      <w:r w:rsidR="00877FCB">
        <w:rPr>
          <w:rFonts w:ascii="Times New Roman" w:hAnsi="Times New Roman" w:cs="Times New Roman"/>
          <w:sz w:val="24"/>
          <w:szCs w:val="24"/>
        </w:rPr>
        <w:t xml:space="preserve">federally-funded R&amp;D.  </w:t>
      </w:r>
      <w:r w:rsidR="00C52601">
        <w:rPr>
          <w:rFonts w:ascii="Times New Roman" w:hAnsi="Times New Roman" w:cs="Times New Roman"/>
          <w:sz w:val="24"/>
          <w:szCs w:val="24"/>
        </w:rPr>
        <w:t xml:space="preserve">This subsequently </w:t>
      </w:r>
      <w:r w:rsidR="00877FCB">
        <w:rPr>
          <w:rFonts w:ascii="Times New Roman" w:hAnsi="Times New Roman" w:cs="Times New Roman"/>
          <w:sz w:val="24"/>
          <w:szCs w:val="24"/>
        </w:rPr>
        <w:t>affects</w:t>
      </w:r>
      <w:r w:rsidR="00C52601">
        <w:rPr>
          <w:rFonts w:ascii="Times New Roman" w:hAnsi="Times New Roman" w:cs="Times New Roman"/>
          <w:sz w:val="24"/>
          <w:szCs w:val="24"/>
        </w:rPr>
        <w:t xml:space="preserve"> how policymakers</w:t>
      </w:r>
      <w:r w:rsidR="00877FCB">
        <w:rPr>
          <w:rFonts w:ascii="Times New Roman" w:hAnsi="Times New Roman" w:cs="Times New Roman"/>
          <w:sz w:val="24"/>
          <w:szCs w:val="24"/>
        </w:rPr>
        <w:t xml:space="preserve"> formulat</w:t>
      </w:r>
      <w:r w:rsidR="00C52601">
        <w:rPr>
          <w:rFonts w:ascii="Times New Roman" w:hAnsi="Times New Roman" w:cs="Times New Roman"/>
          <w:sz w:val="24"/>
          <w:szCs w:val="24"/>
        </w:rPr>
        <w:t xml:space="preserve">e </w:t>
      </w:r>
      <w:r>
        <w:rPr>
          <w:rFonts w:ascii="Times New Roman" w:hAnsi="Times New Roman" w:cs="Times New Roman"/>
          <w:sz w:val="24"/>
          <w:szCs w:val="24"/>
        </w:rPr>
        <w:t>public policy</w:t>
      </w:r>
      <w:r w:rsidR="009C703A">
        <w:rPr>
          <w:rFonts w:ascii="Times New Roman" w:hAnsi="Times New Roman" w:cs="Times New Roman"/>
          <w:sz w:val="24"/>
          <w:szCs w:val="24"/>
        </w:rPr>
        <w:t xml:space="preserve"> relevant to these topics</w:t>
      </w:r>
      <w:r>
        <w:rPr>
          <w:rFonts w:ascii="Times New Roman" w:hAnsi="Times New Roman" w:cs="Times New Roman"/>
          <w:sz w:val="24"/>
          <w:szCs w:val="24"/>
        </w:rPr>
        <w:t xml:space="preserve">. </w:t>
      </w:r>
      <w:r w:rsidRPr="009F6BCA">
        <w:rPr>
          <w:rFonts w:ascii="Times New Roman" w:hAnsi="Times New Roman" w:cs="Times New Roman"/>
          <w:sz w:val="24"/>
          <w:szCs w:val="24"/>
        </w:rPr>
        <w:t xml:space="preserve"> </w:t>
      </w:r>
      <w:r w:rsidR="009C703A">
        <w:rPr>
          <w:rFonts w:ascii="Times New Roman" w:hAnsi="Times New Roman" w:cs="Times New Roman"/>
          <w:sz w:val="24"/>
          <w:szCs w:val="24"/>
        </w:rPr>
        <w:t>This study explored</w:t>
      </w:r>
      <w:r w:rsidR="0027045F">
        <w:rPr>
          <w:rFonts w:ascii="Times New Roman" w:hAnsi="Times New Roman" w:cs="Times New Roman"/>
          <w:sz w:val="24"/>
          <w:szCs w:val="24"/>
        </w:rPr>
        <w:t xml:space="preserve">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sidR="009C703A">
        <w:rPr>
          <w:rFonts w:ascii="Times New Roman" w:hAnsi="Times New Roman" w:cs="Times New Roman"/>
          <w:sz w:val="24"/>
          <w:szCs w:val="24"/>
        </w:rPr>
        <w:t xml:space="preserve"> that</w:t>
      </w:r>
      <w:r>
        <w:rPr>
          <w:rFonts w:ascii="Times New Roman" w:hAnsi="Times New Roman" w:cs="Times New Roman"/>
          <w:sz w:val="24"/>
          <w:szCs w:val="24"/>
        </w:rPr>
        <w:t xml:space="preserve"> include</w:t>
      </w:r>
      <w:r w:rsidR="009C703A">
        <w:rPr>
          <w:rFonts w:ascii="Times New Roman" w:hAnsi="Times New Roman" w:cs="Times New Roman"/>
          <w:sz w:val="24"/>
          <w:szCs w:val="24"/>
        </w:rPr>
        <w:t>d</w:t>
      </w:r>
      <w:r>
        <w:rPr>
          <w:rFonts w:ascii="Times New Roman" w:hAnsi="Times New Roman" w:cs="Times New Roman"/>
          <w:sz w:val="24"/>
          <w:szCs w:val="24"/>
        </w:rPr>
        <w:t xml:space="preserve"> the transfer of knowledge derived from R&amp;D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Traditional approaches to studying technology transfer</w:t>
      </w:r>
      <w:r w:rsidR="00506B7D">
        <w:rPr>
          <w:rFonts w:ascii="Times New Roman" w:hAnsi="Times New Roman" w:cs="Times New Roman"/>
          <w:sz w:val="24"/>
          <w:szCs w:val="24"/>
        </w:rPr>
        <w:t xml:space="preserve"> have</w:t>
      </w:r>
      <w:r>
        <w:rPr>
          <w:rFonts w:ascii="Times New Roman" w:hAnsi="Times New Roman" w:cs="Times New Roman"/>
          <w:sz w:val="24"/>
          <w:szCs w:val="24"/>
        </w:rPr>
        <w:t xml:space="preserve"> tend</w:t>
      </w:r>
      <w:r w:rsidR="00506B7D">
        <w:rPr>
          <w:rFonts w:ascii="Times New Roman" w:hAnsi="Times New Roman" w:cs="Times New Roman"/>
          <w:sz w:val="24"/>
          <w:szCs w:val="24"/>
        </w:rPr>
        <w:t>ed</w:t>
      </w:r>
      <w:r>
        <w:rPr>
          <w:rFonts w:ascii="Times New Roman" w:hAnsi="Times New Roman" w:cs="Times New Roman"/>
          <w:sz w:val="24"/>
          <w:szCs w:val="24"/>
        </w:rPr>
        <w:t xml:space="preserve"> to focus only on the transfer of the technology as the primary benefit of R&amp;D endeavors.  I</w:t>
      </w:r>
      <w:r w:rsidR="002C68F3">
        <w:rPr>
          <w:rFonts w:ascii="Times New Roman" w:hAnsi="Times New Roman" w:cs="Times New Roman"/>
          <w:sz w:val="24"/>
          <w:szCs w:val="24"/>
        </w:rPr>
        <w:t>t is</w:t>
      </w:r>
      <w:r>
        <w:rPr>
          <w:rFonts w:ascii="Times New Roman" w:hAnsi="Times New Roman" w:cs="Times New Roman"/>
          <w:sz w:val="24"/>
          <w:szCs w:val="24"/>
        </w:rPr>
        <w:t xml:space="preserve"> argue</w:t>
      </w:r>
      <w:r w:rsidR="002C68F3">
        <w:rPr>
          <w:rFonts w:ascii="Times New Roman" w:hAnsi="Times New Roman" w:cs="Times New Roman"/>
          <w:sz w:val="24"/>
          <w:szCs w:val="24"/>
        </w:rPr>
        <w:t>d</w:t>
      </w:r>
      <w:r>
        <w:rPr>
          <w:rFonts w:ascii="Times New Roman" w:hAnsi="Times New Roman" w:cs="Times New Roman"/>
          <w:sz w:val="24"/>
          <w:szCs w:val="24"/>
        </w:rPr>
        <w:t xml:space="preserve"> that the transfer of knowledge is also an important and desirable outcome that is often forgotten or ignored.  </w:t>
      </w:r>
      <w:r w:rsidR="002C68F3">
        <w:rPr>
          <w:rFonts w:ascii="Times New Roman" w:hAnsi="Times New Roman" w:cs="Times New Roman"/>
          <w:sz w:val="24"/>
          <w:szCs w:val="24"/>
        </w:rPr>
        <w:t>B</w:t>
      </w:r>
      <w:r>
        <w:rPr>
          <w:rFonts w:ascii="Times New Roman" w:hAnsi="Times New Roman" w:cs="Times New Roman"/>
          <w:sz w:val="24"/>
          <w:szCs w:val="24"/>
        </w:rPr>
        <w:t>inomial logistic, ordinal logistic, and multiple regression analyses</w:t>
      </w:r>
      <w:r w:rsidR="002C68F3">
        <w:rPr>
          <w:rFonts w:ascii="Times New Roman" w:hAnsi="Times New Roman" w:cs="Times New Roman"/>
          <w:sz w:val="24"/>
          <w:szCs w:val="24"/>
        </w:rPr>
        <w:t xml:space="preserve"> were conducted using U.S. patent data</w:t>
      </w:r>
      <w:r>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Pr>
          <w:rFonts w:ascii="Times New Roman" w:hAnsi="Times New Roman" w:cs="Times New Roman"/>
          <w:sz w:val="24"/>
          <w:szCs w:val="24"/>
        </w:rPr>
        <w:t>.  The study results indicate</w:t>
      </w:r>
      <w:r w:rsidR="002C68F3">
        <w:rPr>
          <w:rFonts w:ascii="Times New Roman" w:hAnsi="Times New Roman" w:cs="Times New Roman"/>
          <w:sz w:val="24"/>
          <w:szCs w:val="24"/>
        </w:rPr>
        <w:t>d</w:t>
      </w:r>
      <w:r>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Pr>
          <w:rFonts w:ascii="Times New Roman" w:hAnsi="Times New Roman" w:cs="Times New Roman"/>
          <w:sz w:val="24"/>
          <w:szCs w:val="24"/>
        </w:rPr>
        <w:t>he originality of a patent has a moderate negative association.  These results have implications for how the benefits of R&amp;D</w:t>
      </w:r>
      <w:r w:rsidR="00C279D6">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27045F">
        <w:rPr>
          <w:rFonts w:ascii="Times New Roman" w:hAnsi="Times New Roman" w:cs="Times New Roman"/>
          <w:sz w:val="24"/>
          <w:szCs w:val="24"/>
        </w:rPr>
        <w:t>defined</w:t>
      </w:r>
      <w:r w:rsidR="00C279D6">
        <w:rPr>
          <w:rFonts w:ascii="Times New Roman" w:hAnsi="Times New Roman" w:cs="Times New Roman"/>
          <w:sz w:val="24"/>
          <w:szCs w:val="24"/>
        </w:rPr>
        <w:t xml:space="preserve"> and measured,</w:t>
      </w:r>
      <w:r>
        <w:rPr>
          <w:rFonts w:ascii="Times New Roman" w:hAnsi="Times New Roman" w:cs="Times New Roman"/>
          <w:sz w:val="24"/>
          <w:szCs w:val="24"/>
        </w:rPr>
        <w:t xml:space="preserve"> which could influence public policy regarding federal</w:t>
      </w:r>
      <w:r w:rsidR="002C68F3">
        <w:rPr>
          <w:rFonts w:ascii="Times New Roman" w:hAnsi="Times New Roman" w:cs="Times New Roman"/>
          <w:sz w:val="24"/>
          <w:szCs w:val="24"/>
        </w:rPr>
        <w:t>ly</w:t>
      </w:r>
      <w:r>
        <w:rPr>
          <w:rFonts w:ascii="Times New Roman" w:hAnsi="Times New Roman" w:cs="Times New Roman"/>
          <w:sz w:val="24"/>
          <w:szCs w:val="24"/>
        </w:rPr>
        <w:t>-funded R&amp;D and technology transfer.</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 citizens and residents of the country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w:t>
      </w:r>
      <w:r w:rsidRPr="0044284E">
        <w:rPr>
          <w:rFonts w:ascii="Times New Roman" w:hAnsi="Times New Roman" w:cs="Times New Roman"/>
          <w:sz w:val="24"/>
          <w:szCs w:val="24"/>
        </w:rPr>
        <w:lastRenderedPageBreak/>
        <w:t>Advancement of Science [AAAS], 2018a).  Although this represented less than 3.7 percent of the 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30442E"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we conceive and operationalize the construct of technology transfer significantly influences how we measure the payoff from R&amp;D and 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Pr>
          <w:rFonts w:ascii="Times New Roman" w:hAnsi="Times New Roman" w:cs="Times New Roman"/>
          <w:sz w:val="24"/>
          <w:szCs w:val="24"/>
        </w:rPr>
        <w:t xml:space="preserve">It therefore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w:t>
      </w:r>
      <w:r w:rsidR="00AB7F2E">
        <w:rPr>
          <w:rFonts w:ascii="Times New Roman" w:hAnsi="Times New Roman" w:cs="Times New Roman"/>
          <w:sz w:val="24"/>
          <w:szCs w:val="24"/>
        </w:rPr>
        <w:lastRenderedPageBreak/>
        <w:t xml:space="preserve">process in the context of these alternative constructs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2" w:name="LiteratureReview"/>
      <w:bookmarkEnd w:id="2"/>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generally 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050632"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also been technology transfer studies that </w:t>
      </w:r>
      <w:r w:rsidR="00192F45">
        <w:rPr>
          <w:rFonts w:ascii="Times New Roman" w:hAnsi="Times New Roman" w:cs="Times New Roman"/>
          <w:sz w:val="24"/>
          <w:szCs w:val="24"/>
        </w:rPr>
        <w:t>used</w:t>
      </w:r>
      <w:r>
        <w:rPr>
          <w:rFonts w:ascii="Times New Roman" w:hAnsi="Times New Roman" w:cs="Times New Roman"/>
          <w:sz w:val="24"/>
          <w:szCs w:val="24"/>
        </w:rPr>
        <w:t xml:space="preserve"> patent data</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 xml:space="preserve">Choi, Jang, Jun, &amp; Park, 2015;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Pr>
          <w:rFonts w:ascii="Times New Roman" w:hAnsi="Times New Roman" w:cs="Times New Roman"/>
          <w:sz w:val="24"/>
          <w:szCs w:val="24"/>
        </w:rPr>
        <w:t xml:space="preserve">.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CF721C">
        <w:rPr>
          <w:rFonts w:ascii="Times New Roman" w:hAnsi="Times New Roman" w:cs="Times New Roman"/>
          <w:sz w:val="24"/>
          <w:szCs w:val="24"/>
        </w:rPr>
        <w:t xml:space="preserve">specifically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citations </w:t>
      </w:r>
      <w:r w:rsidR="00F139DA">
        <w:rPr>
          <w:rFonts w:ascii="Times New Roman" w:hAnsi="Times New Roman" w:cs="Times New Roman"/>
          <w:sz w:val="24"/>
          <w:szCs w:val="24"/>
        </w:rPr>
        <w:t>by other patents.</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studies are to either predict phenomenon for decision-making purposes or understand and explain the nature of phenomenon to develop or test theories.  </w:t>
      </w:r>
      <w:r w:rsidR="009E6B69">
        <w:rPr>
          <w:rFonts w:ascii="Times New Roman" w:hAnsi="Times New Roman" w:cs="Times New Roman"/>
          <w:sz w:val="24"/>
          <w:szCs w:val="24"/>
        </w:rPr>
        <w:t xml:space="preserve">Studies of technology transfer have used </w:t>
      </w:r>
      <w:r w:rsidR="009E6B69">
        <w:rPr>
          <w:rFonts w:ascii="Times New Roman" w:hAnsi="Times New Roman" w:cs="Times New Roman"/>
          <w:sz w:val="24"/>
          <w:szCs w:val="24"/>
        </w:rPr>
        <w:lastRenderedPageBreak/>
        <w:t>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B13DC9" w:rsidRDefault="00A4737B"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p>
    <w:p w:rsidR="00E153F3" w:rsidRDefault="00E153F3">
      <w:pPr>
        <w:rPr>
          <w:rFonts w:ascii="Times New Roman" w:hAnsi="Times New Roman" w:cs="Times New Roman"/>
          <w:b/>
          <w:sz w:val="24"/>
          <w:szCs w:val="24"/>
        </w:rPr>
      </w:pPr>
      <w:bookmarkStart w:id="3" w:name="MaterialsAndMethods"/>
      <w:bookmarkEnd w:id="3"/>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494402"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Pr>
          <w:rFonts w:ascii="Times New Roman" w:hAnsi="Times New Roman" w:cs="Times New Roman"/>
          <w:sz w:val="24"/>
          <w:szCs w:val="24"/>
        </w:rPr>
        <w:t xml:space="preserve"> operationalize the construct of technology transfer in studies should reflect the intent of technology transfer policy.  While most studies of the topic have seemed to operationalize the construct as a financially-motivated exchange of a “technology” however defined, one can make an argument that this does not completely reflect the intent of technology transfer policy.  </w:t>
      </w:r>
      <w:r w:rsidR="00597556">
        <w:rPr>
          <w:rFonts w:ascii="Times New Roman" w:hAnsi="Times New Roman" w:cs="Times New Roman"/>
          <w:sz w:val="24"/>
          <w:szCs w:val="24"/>
        </w:rPr>
        <w:t xml:space="preserve">The presidential memorandum issued by President Obama on October 28, 2011 </w:t>
      </w:r>
      <w:r w:rsidR="00597556" w:rsidRPr="00595F8C">
        <w:rPr>
          <w:rFonts w:ascii="Times New Roman" w:hAnsi="Times New Roman" w:cs="Times New Roman"/>
          <w:sz w:val="24"/>
          <w:szCs w:val="24"/>
        </w:rPr>
        <w:t>(Daily Comp. Pres. Doc., 2011-October-28)</w:t>
      </w:r>
      <w:r w:rsidR="00597556">
        <w:rPr>
          <w:rFonts w:ascii="Times New Roman" w:hAnsi="Times New Roman" w:cs="Times New Roman"/>
          <w:sz w:val="24"/>
          <w:szCs w:val="24"/>
        </w:rPr>
        <w:t xml:space="preserve"> clearly signals that the intent of policy in this area encompasses broader benefits beyond the production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derived from federally-funded R&amp;D to the private sector </w:t>
      </w:r>
      <w:r w:rsidR="008C38DF">
        <w:rPr>
          <w:rFonts w:ascii="Times New Roman" w:hAnsi="Times New Roman" w:cs="Times New Roman"/>
          <w:sz w:val="24"/>
          <w:szCs w:val="24"/>
        </w:rPr>
        <w:t xml:space="preserve">should not be the only goal of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bookmarkStart w:id="4" w:name="_GoBack"/>
      <w:bookmarkEnd w:id="4"/>
      <w:r w:rsidR="007759E1">
        <w:rPr>
          <w:rFonts w:ascii="Times New Roman" w:hAnsi="Times New Roman" w:cs="Times New Roman"/>
          <w:sz w:val="24"/>
          <w:szCs w:val="24"/>
        </w:rPr>
        <w:t>However, such transfer nee</w:t>
      </w:r>
      <w:r w:rsidR="005E0636">
        <w:rPr>
          <w:rFonts w:ascii="Times New Roman" w:hAnsi="Times New Roman" w:cs="Times New Roman"/>
          <w:sz w:val="24"/>
          <w:szCs w:val="24"/>
        </w:rPr>
        <w:t>d not be based on a financially-</w:t>
      </w:r>
      <w:r w:rsidR="007759E1">
        <w:rPr>
          <w:rFonts w:ascii="Times New Roman" w:hAnsi="Times New Roman" w:cs="Times New Roman"/>
          <w:sz w:val="24"/>
          <w:szCs w:val="24"/>
        </w:rPr>
        <w:t xml:space="preserve">motivated exchange.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which may or may not involve a financial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 xml:space="preserve">one to achieve </w:t>
      </w:r>
      <w:r w:rsidR="00112230">
        <w:rPr>
          <w:rFonts w:ascii="Times New Roman" w:hAnsi="Times New Roman" w:cs="Times New Roman"/>
          <w:sz w:val="24"/>
          <w:szCs w:val="24"/>
        </w:rPr>
        <w:t xml:space="preserve">a previously unachievable </w:t>
      </w:r>
      <w:r w:rsidR="00D07412">
        <w:rPr>
          <w:rFonts w:ascii="Times New Roman" w:hAnsi="Times New Roman" w:cs="Times New Roman"/>
          <w:sz w:val="24"/>
          <w:szCs w:val="24"/>
        </w:rPr>
        <w:t xml:space="preserve">objective or </w:t>
      </w:r>
      <w:r w:rsidR="00112230">
        <w:rPr>
          <w:rFonts w:ascii="Times New Roman" w:hAnsi="Times New Roman" w:cs="Times New Roman"/>
          <w:sz w:val="24"/>
          <w:szCs w:val="24"/>
        </w:rPr>
        <w:t xml:space="preserve">accomplish </w:t>
      </w:r>
      <w:r w:rsidR="00D07412">
        <w:rPr>
          <w:rFonts w:ascii="Times New Roman" w:hAnsi="Times New Roman" w:cs="Times New Roman"/>
          <w:sz w:val="24"/>
          <w:szCs w:val="24"/>
        </w:rPr>
        <w:t>an objective more efficiently than previously possible.  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BA07C2">
        <w:rPr>
          <w:rFonts w:ascii="Times New Roman" w:hAnsi="Times New Roman" w:cs="Times New Roman"/>
          <w:sz w:val="24"/>
          <w:szCs w:val="24"/>
        </w:rPr>
        <w:t xml:space="preserve">both the technology asset and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r w:rsidR="00590F5F">
        <w:rPr>
          <w:rFonts w:ascii="Times New Roman" w:hAnsi="Times New Roman" w:cs="Times New Roman"/>
          <w:sz w:val="24"/>
          <w:szCs w:val="24"/>
        </w:rPr>
        <w:t xml:space="preserve">  </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 t</w:t>
      </w:r>
      <w:r w:rsidR="006D4AB6">
        <w:rPr>
          <w:rFonts w:ascii="Times New Roman" w:hAnsi="Times New Roman" w:cs="Times New Roman"/>
          <w:sz w:val="24"/>
          <w:szCs w:val="24"/>
        </w:rPr>
        <w:t>he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ed by other patents (i.e., citations received) and the number of citations received</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w:t>
      </w:r>
      <w:r w:rsidR="00DF61D5">
        <w:rPr>
          <w:rFonts w:ascii="Times New Roman" w:hAnsi="Times New Roman" w:cs="Times New Roman"/>
          <w:sz w:val="24"/>
          <w:szCs w:val="24"/>
        </w:rPr>
        <w:lastRenderedPageBreak/>
        <w:t xml:space="preserve">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in the U.S. </w:t>
      </w:r>
      <w:r w:rsidRPr="00DA48A2">
        <w:rPr>
          <w:rFonts w:ascii="Times New Roman" w:hAnsi="Times New Roman" w:cs="Times New Roman"/>
          <w:sz w:val="24"/>
          <w:szCs w:val="24"/>
        </w:rPr>
        <w:lastRenderedPageBreak/>
        <w:t xml:space="preserve">from January 1, 1963 to December 30, 1999 listed in the Technology Assessment and Forecast (TAF) database of the </w:t>
      </w:r>
      <w:r w:rsidR="00946587">
        <w:rPr>
          <w:rFonts w:ascii="Times New Roman" w:hAnsi="Times New Roman" w:cs="Times New Roman"/>
          <w:sz w:val="24"/>
          <w:szCs w:val="24"/>
        </w:rPr>
        <w:t>United States Patent and Trademark Office (</w:t>
      </w:r>
      <w:r w:rsidRPr="00DA48A2">
        <w:rPr>
          <w:rFonts w:ascii="Times New Roman" w:hAnsi="Times New Roman" w:cs="Times New Roman"/>
          <w:sz w:val="24"/>
          <w:szCs w:val="24"/>
        </w:rPr>
        <w:t>USPTO</w:t>
      </w:r>
      <w:r w:rsidR="00946587">
        <w:rPr>
          <w:rFonts w:ascii="Times New Roman" w:hAnsi="Times New Roman" w:cs="Times New Roman"/>
          <w:sz w:val="24"/>
          <w:szCs w:val="24"/>
        </w:rPr>
        <w:t>)</w:t>
      </w:r>
      <w:r w:rsidRPr="00DA48A2">
        <w:rPr>
          <w:rFonts w:ascii="Times New Roman" w:hAnsi="Times New Roman" w:cs="Times New Roman"/>
          <w:sz w:val="24"/>
          <w:szCs w:val="24"/>
        </w:rPr>
        <w:t>.  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w:t>
      </w:r>
      <w:r w:rsidR="007D1CAB">
        <w:rPr>
          <w:rFonts w:ascii="Times New Roman" w:hAnsi="Times New Roman" w:cs="Times New Roman"/>
          <w:sz w:val="24"/>
          <w:szCs w:val="24"/>
        </w:rPr>
        <w:lastRenderedPageBreak/>
        <w:t xml:space="preserve">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lastRenderedPageBreak/>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imputed with the maximum value of the vari</w:t>
      </w:r>
      <w:r w:rsidR="0012303F">
        <w:rPr>
          <w:rFonts w:ascii="Times New Roman" w:hAnsi="Times New Roman" w:cs="Times New Roman"/>
          <w:sz w:val="24"/>
          <w:szCs w:val="24"/>
        </w:rPr>
        <w:t>able found in the sample.</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B97143">
        <w:rPr>
          <w:rFonts w:ascii="Times New Roman" w:hAnsi="Times New Roman" w:cs="Times New Roman"/>
          <w:sz w:val="24"/>
          <w:szCs w:val="24"/>
        </w:rPr>
        <w:t xml:space="preserve">The R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R Notebook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w:t>
      </w:r>
      <w:r w:rsidR="00C628DD">
        <w:rPr>
          <w:rFonts w:ascii="Times New Roman" w:hAnsi="Times New Roman" w:cs="Times New Roman"/>
          <w:sz w:val="24"/>
          <w:szCs w:val="24"/>
        </w:rPr>
        <w:lastRenderedPageBreak/>
        <w:t>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FB28EB"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FB28EB"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FB28EB"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FB28EB"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FB28EB"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lastRenderedPageBreak/>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FB28EB"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FB28EB"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lastRenderedPageBreak/>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3001DA">
        <w:rPr>
          <w:rFonts w:ascii="Times New Roman" w:hAnsi="Times New Roman" w:cs="Times New Roman"/>
          <w:sz w:val="24"/>
          <w:szCs w:val="24"/>
        </w:rPr>
        <w:t>This is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FB28EB"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FB28EB"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FB28EB"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FB28EB"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w:t>
      </w:r>
      <w:r w:rsidR="00D22F18">
        <w:rPr>
          <w:rFonts w:ascii="Times New Roman" w:hAnsi="Times New Roman" w:cs="Times New Roman"/>
          <w:sz w:val="24"/>
          <w:szCs w:val="24"/>
        </w:rPr>
        <w:lastRenderedPageBreak/>
        <w:t xml:space="preserve">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CLAIMS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lastRenderedPageBreak/>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E91BFB"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improve the efficiency of the model, another multiple regression was performed using </w:t>
      </w:r>
      <w:proofErr w:type="spellStart"/>
      <w:r w:rsidRPr="00E91BFB">
        <w:rPr>
          <w:rFonts w:ascii="Courier New" w:hAnsi="Courier New" w:cs="Courier New"/>
          <w:sz w:val="24"/>
          <w:szCs w:val="24"/>
        </w:rPr>
        <w:t>CRECsqrt</w:t>
      </w:r>
      <w:proofErr w:type="spellEnd"/>
      <w:r>
        <w:rPr>
          <w:rFonts w:ascii="Times New Roman" w:hAnsi="Times New Roman" w:cs="Times New Roman"/>
          <w:sz w:val="24"/>
          <w:szCs w:val="24"/>
        </w:rPr>
        <w:t xml:space="preserve"> as the dependent variable, which is a square root transformation of the </w:t>
      </w:r>
      <w:r w:rsidRPr="00E91BFB">
        <w:rPr>
          <w:rFonts w:ascii="Courier New" w:hAnsi="Courier New" w:cs="Courier New"/>
          <w:sz w:val="24"/>
          <w:szCs w:val="24"/>
        </w:rPr>
        <w:t>CRECEIVE</w:t>
      </w:r>
      <w:r>
        <w:rPr>
          <w:rFonts w:ascii="Times New Roman" w:hAnsi="Times New Roman" w:cs="Times New Roman"/>
          <w:sz w:val="24"/>
          <w:szCs w:val="24"/>
        </w:rPr>
        <w:t xml:space="preserve"> variable.  Additionally, cases in which the value of the </w:t>
      </w:r>
      <w:r w:rsidRPr="003D49FC">
        <w:rPr>
          <w:rFonts w:ascii="Courier New" w:hAnsi="Courier New" w:cs="Courier New"/>
          <w:sz w:val="24"/>
          <w:szCs w:val="24"/>
        </w:rPr>
        <w:t>CRECEIVE</w:t>
      </w:r>
      <w:r>
        <w:rPr>
          <w:rFonts w:ascii="Times New Roman" w:hAnsi="Times New Roman" w:cs="Times New Roman"/>
          <w:sz w:val="24"/>
          <w:szCs w:val="24"/>
        </w:rPr>
        <w:t xml:space="preserve"> variable was equal to or greater than 15 were removed as outliers.  Table 1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Pr>
          <w:rFonts w:ascii="Times New Roman" w:hAnsi="Times New Roman" w:cs="Times New Roman"/>
          <w:sz w:val="24"/>
          <w:szCs w:val="24"/>
        </w:rPr>
        <w:t>.  The adjusted R</w:t>
      </w:r>
      <w:r w:rsidRPr="005B52EF">
        <w:rPr>
          <w:rFonts w:ascii="Times New Roman" w:hAnsi="Times New Roman" w:cs="Times New Roman"/>
          <w:sz w:val="24"/>
          <w:szCs w:val="24"/>
          <w:vertAlign w:val="superscript"/>
        </w:rPr>
        <w:t>2</w:t>
      </w:r>
      <w:r>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Pr>
          <w:rFonts w:ascii="Times New Roman" w:hAnsi="Times New Roman" w:cs="Times New Roman"/>
          <w:sz w:val="24"/>
          <w:szCs w:val="24"/>
        </w:rPr>
        <w:t xml:space="preserve"> percent of the variation in the value of the </w:t>
      </w:r>
      <w:proofErr w:type="spellStart"/>
      <w:r w:rsidRPr="0051646D">
        <w:rPr>
          <w:rFonts w:ascii="Courier New" w:hAnsi="Courier New" w:cs="Courier New"/>
          <w:sz w:val="24"/>
          <w:szCs w:val="24"/>
        </w:rPr>
        <w:t>CREC</w:t>
      </w:r>
      <w:r w:rsidR="00A80178">
        <w:rPr>
          <w:rFonts w:ascii="Courier New" w:hAnsi="Courier New" w:cs="Courier New"/>
          <w:sz w:val="24"/>
          <w:szCs w:val="24"/>
        </w:rPr>
        <w:t>sqrt</w:t>
      </w:r>
      <w:proofErr w:type="spellEnd"/>
      <w:r>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Pr>
          <w:rFonts w:ascii="Times New Roman" w:hAnsi="Times New Roman" w:cs="Times New Roman"/>
          <w:sz w:val="24"/>
          <w:szCs w:val="24"/>
        </w:rPr>
        <w:t xml:space="preserve">he magnitude of association with the </w:t>
      </w:r>
      <w:r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Pr>
          <w:rFonts w:ascii="Times New Roman" w:hAnsi="Times New Roman" w:cs="Times New Roman"/>
          <w:sz w:val="24"/>
          <w:szCs w:val="24"/>
        </w:rPr>
        <w:t xml:space="preserve"> considerably larger than all other variables.  The </w:t>
      </w:r>
      <w:r w:rsidRPr="002002D8">
        <w:rPr>
          <w:rFonts w:ascii="Courier New" w:hAnsi="Courier New" w:cs="Courier New"/>
          <w:sz w:val="24"/>
          <w:szCs w:val="24"/>
        </w:rPr>
        <w:t>ORIGINAL</w:t>
      </w:r>
      <w:r>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eliminated.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the knowledge contained in a patent becomes obsolete after about 20 years</w:t>
      </w:r>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C03E6B"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w:t>
      </w:r>
      <w:r w:rsidR="004E52D7">
        <w:rPr>
          <w:rFonts w:ascii="Times New Roman" w:hAnsi="Times New Roman" w:cs="Times New Roman"/>
          <w:sz w:val="24"/>
          <w:szCs w:val="24"/>
        </w:rPr>
        <w:lastRenderedPageBreak/>
        <w:t>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technology transfer policy and programs.</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analysis reveal several factors that seemed strongly associated with the transfer of knowledge associated with or embedded within a technology as measured by patent citations.  This raises the question of whether these same factors exhibit the same association with other </w:t>
      </w:r>
      <w:r>
        <w:rPr>
          <w:rFonts w:ascii="Times New Roman" w:hAnsi="Times New Roman" w:cs="Times New Roman"/>
          <w:sz w:val="24"/>
          <w:szCs w:val="24"/>
        </w:rPr>
        <w:lastRenderedPageBreak/>
        <w:t xml:space="preserve">traditional measures of technology transfer success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t of data buffered by at least 10</w:t>
      </w:r>
      <w:r w:rsidRPr="00515BF4">
        <w:rPr>
          <w:rFonts w:ascii="Times New Roman" w:hAnsi="Times New Roman" w:cs="Times New Roman"/>
          <w:sz w:val="24"/>
          <w:szCs w:val="24"/>
        </w:rPr>
        <w:t xml:space="preserve"> years on both sides of the period of study</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 xml:space="preserve">The source data for this study was not suitable for directly exploring the concept of the half-life of knowledge.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w:t>
      </w:r>
      <w:r w:rsidR="000D1513">
        <w:rPr>
          <w:rFonts w:ascii="Times New Roman" w:hAnsi="Times New Roman" w:cs="Times New Roman"/>
          <w:sz w:val="24"/>
          <w:szCs w:val="24"/>
        </w:rPr>
        <w:lastRenderedPageBreak/>
        <w:t xml:space="preserve">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Patents are a primary output R&amp;D activity.  They embody 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focus only on the transfer of the t</w:t>
      </w:r>
      <w:r w:rsidR="00402745">
        <w:rPr>
          <w:rFonts w:ascii="Times New Roman" w:hAnsi="Times New Roman" w:cs="Times New Roman"/>
          <w:sz w:val="24"/>
          <w:szCs w:val="24"/>
        </w:rPr>
        <w:t>echnology</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ordinal logistic, and multiple 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lastRenderedPageBreak/>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8" w:name="Acknowledgements"/>
      <w:bookmarkEnd w:id="8"/>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lastRenderedPageBreak/>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C7326" w:rsidRPr="00EC7326" w:rsidRDefault="00EC7326" w:rsidP="00EC7326">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sidR="00A67B09">
        <w:rPr>
          <w:rFonts w:ascii="Times New Roman" w:hAnsi="Times New Roman" w:cs="Times New Roman"/>
          <w:sz w:val="24"/>
          <w:szCs w:val="24"/>
        </w:rPr>
        <w:t>June 27</w:t>
      </w:r>
      <w:r w:rsidR="005D0948">
        <w:rPr>
          <w:rFonts w:ascii="Times New Roman" w:hAnsi="Times New Roman" w:cs="Times New Roman"/>
          <w:sz w:val="24"/>
          <w:szCs w:val="24"/>
        </w:rPr>
        <w:t>, 201</w:t>
      </w:r>
      <w:r w:rsidR="00A67B09">
        <w:rPr>
          <w:rFonts w:ascii="Times New Roman" w:hAnsi="Times New Roman" w:cs="Times New Roman"/>
          <w:sz w:val="24"/>
          <w:szCs w:val="24"/>
        </w:rPr>
        <w:t>8</w:t>
      </w:r>
      <w:r w:rsidR="005D0948">
        <w:rPr>
          <w:rFonts w:ascii="Times New Roman" w:hAnsi="Times New Roman" w:cs="Times New Roman"/>
          <w:sz w:val="24"/>
          <w:szCs w:val="24"/>
        </w:rPr>
        <w:t xml:space="preserve">, </w:t>
      </w:r>
      <w:r w:rsidRPr="00EC7326">
        <w:rPr>
          <w:rFonts w:ascii="Times New Roman" w:hAnsi="Times New Roman" w:cs="Times New Roman"/>
          <w:sz w:val="24"/>
          <w:szCs w:val="24"/>
        </w:rPr>
        <w:t>from https://unstats.un.org/unsd/snaama/dnllist.asp</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Sharma, P., &amp; </w:t>
      </w:r>
      <w:proofErr w:type="spellStart"/>
      <w:r w:rsidRPr="007853FD">
        <w:rPr>
          <w:rFonts w:ascii="Times New Roman" w:eastAsiaTheme="minorEastAsia" w:hAnsi="Times New Roman" w:cs="Times New Roman"/>
          <w:sz w:val="24"/>
          <w:szCs w:val="18"/>
        </w:rPr>
        <w:t>Tripathi</w:t>
      </w:r>
      <w:proofErr w:type="spellEnd"/>
      <w:r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Pr="007853FD">
        <w:rPr>
          <w:rFonts w:ascii="Times New Roman" w:eastAsiaTheme="minorEastAsia" w:hAnsi="Times New Roman" w:cs="Times New Roman"/>
          <w:i/>
          <w:iCs/>
          <w:sz w:val="24"/>
          <w:szCs w:val="18"/>
        </w:rPr>
        <w:t>World Patent Information, 51</w:t>
      </w:r>
      <w:r w:rsidRPr="007853FD">
        <w:rPr>
          <w:rFonts w:ascii="Times New Roman" w:eastAsiaTheme="minorEastAsia" w:hAnsi="Times New Roman" w:cs="Times New Roman"/>
          <w:sz w:val="24"/>
          <w:szCs w:val="18"/>
        </w:rPr>
        <w:t xml:space="preserve">, 31-42. </w:t>
      </w:r>
      <w:proofErr w:type="gramStart"/>
      <w:r w:rsidRPr="007853FD">
        <w:rPr>
          <w:rFonts w:ascii="Times New Roman" w:eastAsiaTheme="minorEastAsia" w:hAnsi="Times New Roman" w:cs="Times New Roman"/>
          <w:sz w:val="24"/>
          <w:szCs w:val="18"/>
        </w:rPr>
        <w:t>doi:10.1016/j.wpi</w:t>
      </w:r>
      <w:proofErr w:type="gramEnd"/>
      <w:r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lastRenderedPageBreak/>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6B6" w:rsidRDefault="002A26B6"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United States Patent and Trademark Office [USPTO], U.</w:t>
      </w:r>
      <w:r w:rsidR="00B92884">
        <w:rPr>
          <w:rFonts w:ascii="Times New Roman" w:hAnsi="Times New Roman" w:cs="Times New Roman"/>
          <w:sz w:val="24"/>
          <w:szCs w:val="24"/>
        </w:rPr>
        <w:t>S. Department of Commerce. (2018</w:t>
      </w:r>
      <w:r>
        <w:rPr>
          <w:rFonts w:ascii="Times New Roman" w:hAnsi="Times New Roman" w:cs="Times New Roman"/>
          <w:sz w:val="24"/>
          <w:szCs w:val="24"/>
        </w:rPr>
        <w:t>).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sidR="00B92884">
        <w:rPr>
          <w:rFonts w:ascii="Times New Roman" w:hAnsi="Times New Roman" w:cs="Times New Roman"/>
          <w:sz w:val="24"/>
          <w:szCs w:val="24"/>
        </w:rPr>
        <w:t xml:space="preserve"> (9th Edition). Retrieved from </w:t>
      </w:r>
      <w:r w:rsidR="00B92884"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28EB" w:rsidRDefault="00FB28EB" w:rsidP="00ED3A93">
      <w:pPr>
        <w:spacing w:after="0" w:line="240" w:lineRule="auto"/>
      </w:pPr>
      <w:r>
        <w:separator/>
      </w:r>
    </w:p>
  </w:endnote>
  <w:endnote w:type="continuationSeparator" w:id="0">
    <w:p w:rsidR="00FB28EB" w:rsidRDefault="00FB28EB"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28EB" w:rsidRDefault="00FB28EB" w:rsidP="00ED3A93">
      <w:pPr>
        <w:spacing w:after="0" w:line="240" w:lineRule="auto"/>
      </w:pPr>
      <w:r>
        <w:separator/>
      </w:r>
    </w:p>
  </w:footnote>
  <w:footnote w:type="continuationSeparator" w:id="0">
    <w:p w:rsidR="00FB28EB" w:rsidRDefault="00FB28EB"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8EB" w:rsidRPr="00ED3A93" w:rsidRDefault="00FB28EB"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960008">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28EB" w:rsidRPr="00ED3A93" w:rsidRDefault="00FB28EB"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Research and Development</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854BBA">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75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50454"/>
    <w:rsid w:val="00050632"/>
    <w:rsid w:val="000510AA"/>
    <w:rsid w:val="00055155"/>
    <w:rsid w:val="0005734A"/>
    <w:rsid w:val="0006387B"/>
    <w:rsid w:val="00063DD1"/>
    <w:rsid w:val="00065C83"/>
    <w:rsid w:val="0007013D"/>
    <w:rsid w:val="000729A1"/>
    <w:rsid w:val="000819E9"/>
    <w:rsid w:val="000837EA"/>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158F"/>
    <w:rsid w:val="00107729"/>
    <w:rsid w:val="0011111B"/>
    <w:rsid w:val="00112230"/>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5384"/>
    <w:rsid w:val="001D6329"/>
    <w:rsid w:val="001E5270"/>
    <w:rsid w:val="001F121A"/>
    <w:rsid w:val="001F264D"/>
    <w:rsid w:val="001F2D16"/>
    <w:rsid w:val="002002D8"/>
    <w:rsid w:val="002021AF"/>
    <w:rsid w:val="00205B2C"/>
    <w:rsid w:val="002178E7"/>
    <w:rsid w:val="0022262B"/>
    <w:rsid w:val="00225414"/>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689B"/>
    <w:rsid w:val="00287689"/>
    <w:rsid w:val="00287AF5"/>
    <w:rsid w:val="00296650"/>
    <w:rsid w:val="00296E13"/>
    <w:rsid w:val="002A0CBE"/>
    <w:rsid w:val="002A26B6"/>
    <w:rsid w:val="002B1431"/>
    <w:rsid w:val="002B2828"/>
    <w:rsid w:val="002B7C17"/>
    <w:rsid w:val="002C2374"/>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E9C"/>
    <w:rsid w:val="003609A8"/>
    <w:rsid w:val="0036294C"/>
    <w:rsid w:val="00362D86"/>
    <w:rsid w:val="00362E63"/>
    <w:rsid w:val="00362FE5"/>
    <w:rsid w:val="003656DE"/>
    <w:rsid w:val="00366F74"/>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72D1"/>
    <w:rsid w:val="004635D5"/>
    <w:rsid w:val="00463BE1"/>
    <w:rsid w:val="004642A8"/>
    <w:rsid w:val="00465009"/>
    <w:rsid w:val="004659DD"/>
    <w:rsid w:val="00480E94"/>
    <w:rsid w:val="00484E85"/>
    <w:rsid w:val="00490EE0"/>
    <w:rsid w:val="00492BB0"/>
    <w:rsid w:val="00494402"/>
    <w:rsid w:val="004A2BFE"/>
    <w:rsid w:val="004A6A74"/>
    <w:rsid w:val="004B002C"/>
    <w:rsid w:val="004C433A"/>
    <w:rsid w:val="004C72DE"/>
    <w:rsid w:val="004D2674"/>
    <w:rsid w:val="004D458A"/>
    <w:rsid w:val="004E0725"/>
    <w:rsid w:val="004E0AED"/>
    <w:rsid w:val="004E4684"/>
    <w:rsid w:val="004E47E2"/>
    <w:rsid w:val="004E52D7"/>
    <w:rsid w:val="004E7F37"/>
    <w:rsid w:val="004F16C6"/>
    <w:rsid w:val="00500DA5"/>
    <w:rsid w:val="005054D2"/>
    <w:rsid w:val="00505998"/>
    <w:rsid w:val="00506B7D"/>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90B99"/>
    <w:rsid w:val="00590F5F"/>
    <w:rsid w:val="0059137D"/>
    <w:rsid w:val="00591D73"/>
    <w:rsid w:val="00593778"/>
    <w:rsid w:val="005939BA"/>
    <w:rsid w:val="005941BF"/>
    <w:rsid w:val="00594A44"/>
    <w:rsid w:val="00595F8C"/>
    <w:rsid w:val="00597556"/>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58AD"/>
    <w:rsid w:val="005E6EFC"/>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625F4"/>
    <w:rsid w:val="00772514"/>
    <w:rsid w:val="007759E1"/>
    <w:rsid w:val="0077621E"/>
    <w:rsid w:val="00777F3B"/>
    <w:rsid w:val="00780AC5"/>
    <w:rsid w:val="007814B0"/>
    <w:rsid w:val="00781FC8"/>
    <w:rsid w:val="007825B3"/>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71D5"/>
    <w:rsid w:val="00917547"/>
    <w:rsid w:val="0092405C"/>
    <w:rsid w:val="00926524"/>
    <w:rsid w:val="00927B77"/>
    <w:rsid w:val="00931C39"/>
    <w:rsid w:val="00933BB3"/>
    <w:rsid w:val="0093583E"/>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6B69"/>
    <w:rsid w:val="009F0109"/>
    <w:rsid w:val="009F3399"/>
    <w:rsid w:val="009F4C9E"/>
    <w:rsid w:val="009F5FAA"/>
    <w:rsid w:val="009F6BCA"/>
    <w:rsid w:val="00A004E7"/>
    <w:rsid w:val="00A00544"/>
    <w:rsid w:val="00A00AA5"/>
    <w:rsid w:val="00A07262"/>
    <w:rsid w:val="00A07872"/>
    <w:rsid w:val="00A11C25"/>
    <w:rsid w:val="00A12D63"/>
    <w:rsid w:val="00A14AAF"/>
    <w:rsid w:val="00A153DD"/>
    <w:rsid w:val="00A17F78"/>
    <w:rsid w:val="00A22D7F"/>
    <w:rsid w:val="00A23F72"/>
    <w:rsid w:val="00A2466A"/>
    <w:rsid w:val="00A25862"/>
    <w:rsid w:val="00A262AA"/>
    <w:rsid w:val="00A317C8"/>
    <w:rsid w:val="00A36937"/>
    <w:rsid w:val="00A4286B"/>
    <w:rsid w:val="00A4737B"/>
    <w:rsid w:val="00A50E30"/>
    <w:rsid w:val="00A50ECD"/>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12F2"/>
    <w:rsid w:val="00B248B5"/>
    <w:rsid w:val="00B31A68"/>
    <w:rsid w:val="00B35EB4"/>
    <w:rsid w:val="00B4052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524"/>
    <w:rsid w:val="00C80754"/>
    <w:rsid w:val="00C816E9"/>
    <w:rsid w:val="00C83B72"/>
    <w:rsid w:val="00C84A5B"/>
    <w:rsid w:val="00C853DF"/>
    <w:rsid w:val="00C857AD"/>
    <w:rsid w:val="00C85C53"/>
    <w:rsid w:val="00C901EF"/>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C"/>
    <w:rsid w:val="00D22F18"/>
    <w:rsid w:val="00D2493D"/>
    <w:rsid w:val="00D24CDD"/>
    <w:rsid w:val="00D2614D"/>
    <w:rsid w:val="00D2725D"/>
    <w:rsid w:val="00D33AD0"/>
    <w:rsid w:val="00D34CAA"/>
    <w:rsid w:val="00D352B1"/>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A34"/>
    <w:rsid w:val="00DF4DF5"/>
    <w:rsid w:val="00DF5AED"/>
    <w:rsid w:val="00DF61D5"/>
    <w:rsid w:val="00E046D5"/>
    <w:rsid w:val="00E04F7E"/>
    <w:rsid w:val="00E054DB"/>
    <w:rsid w:val="00E15264"/>
    <w:rsid w:val="00E153F3"/>
    <w:rsid w:val="00E2254E"/>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D6"/>
    <w:rsid w:val="00F27DEB"/>
    <w:rsid w:val="00F3028B"/>
    <w:rsid w:val="00F3542B"/>
    <w:rsid w:val="00F3565B"/>
    <w:rsid w:val="00F36E80"/>
    <w:rsid w:val="00F37EF5"/>
    <w:rsid w:val="00F50EF1"/>
    <w:rsid w:val="00F51A4E"/>
    <w:rsid w:val="00F62621"/>
    <w:rsid w:val="00F668D7"/>
    <w:rsid w:val="00F71CAA"/>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7585"/>
    <o:shapelayout v:ext="edit">
      <o:idmap v:ext="edit" data="1"/>
    </o:shapelayout>
  </w:shapeDefaults>
  <w:decimalSymbol w:val="."/>
  <w:listSeparator w:val=","/>
  <w14:docId w14:val="3CA5F9C6"/>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2593</TotalTime>
  <Pages>111</Pages>
  <Words>20305</Words>
  <Characters>115739</Characters>
  <Application>Microsoft Office Word</Application>
  <DocSecurity>0</DocSecurity>
  <Lines>964</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763</cp:revision>
  <dcterms:created xsi:type="dcterms:W3CDTF">2018-09-18T16:55:00Z</dcterms:created>
  <dcterms:modified xsi:type="dcterms:W3CDTF">2019-07-27T19:21:00Z</dcterms:modified>
</cp:coreProperties>
</file>