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72"/>
          <w:szCs w:val="72"/>
        </w:rPr>
        <w:t xml:space="preserve">ASTRA</w:t>
      </w:r>
    </w:p>
    <w:p>
      <w:pPr>
        <w:spacing w:after="80" w:before="0"/>
        <w:jc w:val="center"/>
      </w:pPr>
      <w:r>
        <w:rPr>
          <w:rFonts w:ascii="Arial" w:cs="Arial" w:eastAsia="Arial" w:hAnsi="Arial"/>
          <w:b/>
          <w:bCs/>
          <w:color w:val="2E75B6"/>
          <w:sz w:val="32"/>
          <w:szCs w:val="32"/>
        </w:rPr>
        <w:t xml:space="preserve">Procedural Star System Generator</w:t>
      </w:r>
    </w:p>
    <w:p>
      <w:pPr>
        <w:spacing w:after="400" w:before="0"/>
        <w:jc w:val="center"/>
      </w:pPr>
      <w:r>
        <w:rPr>
          <w:rFonts w:ascii="Arial" w:cs="Arial" w:eastAsia="Arial" w:hAnsi="Arial"/>
          <w:color w:val="595959"/>
          <w:sz w:val="24"/>
          <w:szCs w:val="24"/>
        </w:rPr>
        <w:t xml:space="preserve">Version Control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Value</w:t>
            </w:r>
          </w:p>
        </w:tc>
      </w:tr>
      <w:tr>
        <w:tc>
          <w:tcPr>
            <w:tcW w:type="dxa" w:w="2800"/>
            <w:tcBorders>
              <w:top w:val="single" w:color="595959" w:sz="1"/>
              <w:left w:val="single" w:color="595959" w:sz="1"/>
              <w:bottom w:val="single" w:color="595959" w:sz="1"/>
              <w:right w:val="single" w:color="595959" w:sz="1"/>
            </w:tcBorders>
            <w:shd w:fill="D5E8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Version</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v0.3.1  —  ASTRAvClaude3.1</w:t>
            </w:r>
          </w:p>
        </w:tc>
      </w:tr>
      <w:tr>
        <w:tc>
          <w:tcPr>
            <w:tcW w:type="dxa" w:w="2800"/>
            <w:tcBorders>
              <w:top w:val="single" w:color="595959" w:sz="1"/>
              <w:left w:val="single" w:color="595959" w:sz="1"/>
              <w:bottom w:val="single" w:color="595959" w:sz="1"/>
              <w:right w:val="single" w:color="595959" w:sz="1"/>
            </w:tcBorders>
            <w:shd w:fill="D5E8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Active Development  |  Orbital Physics &amp; Tooling Complete</w:t>
            </w:r>
          </w:p>
        </w:tc>
      </w:tr>
      <w:tr>
        <w:tc>
          <w:tcPr>
            <w:tcW w:type="dxa" w:w="2800"/>
            <w:tcBorders>
              <w:top w:val="single" w:color="595959" w:sz="1"/>
              <w:left w:val="single" w:color="595959" w:sz="1"/>
              <w:bottom w:val="single" w:color="595959" w:sz="1"/>
              <w:right w:val="single" w:color="595959" w:sz="1"/>
            </w:tcBorders>
            <w:shd w:fill="D5E8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Date</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May 2026</w:t>
            </w:r>
          </w:p>
        </w:tc>
      </w:tr>
      <w:tr>
        <w:tc>
          <w:tcPr>
            <w:tcW w:type="dxa" w:w="2800"/>
            <w:tcBorders>
              <w:top w:val="single" w:color="595959" w:sz="1"/>
              <w:left w:val="single" w:color="595959" w:sz="1"/>
              <w:bottom w:val="single" w:color="595959" w:sz="1"/>
              <w:right w:val="single" w:color="595959" w:sz="1"/>
            </w:tcBorders>
            <w:shd w:fill="D5E8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Language</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Python 3.x</w:t>
            </w:r>
          </w:p>
        </w:tc>
      </w:tr>
      <w:tr>
        <w:tc>
          <w:tcPr>
            <w:tcW w:type="dxa" w:w="2800"/>
            <w:tcBorders>
              <w:top w:val="single" w:color="595959" w:sz="1"/>
              <w:left w:val="single" w:color="595959" w:sz="1"/>
              <w:bottom w:val="single" w:color="595959" w:sz="1"/>
              <w:right w:val="single" w:color="595959" w:sz="1"/>
            </w:tcBorders>
            <w:shd w:fill="D5E8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Entry Point</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main.py</w:t>
            </w:r>
          </w:p>
        </w:tc>
      </w:tr>
      <w:tr>
        <w:tc>
          <w:tcPr>
            <w:tcW w:type="dxa" w:w="2800"/>
            <w:tcBorders>
              <w:top w:val="single" w:color="595959" w:sz="1"/>
              <w:left w:val="single" w:color="595959" w:sz="1"/>
              <w:bottom w:val="single" w:color="595959" w:sz="1"/>
              <w:right w:val="single" w:color="595959" w:sz="1"/>
            </w:tcBorders>
            <w:shd w:fill="D5E8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Output</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JSON  (Generated Systems/ folder)</w:t>
            </w:r>
          </w:p>
        </w:tc>
      </w:tr>
      <w:tr>
        <w:tc>
          <w:tcPr>
            <w:tcW w:type="dxa" w:w="2800"/>
            <w:tcBorders>
              <w:top w:val="single" w:color="595959" w:sz="1"/>
              <w:left w:val="single" w:color="595959" w:sz="1"/>
              <w:bottom w:val="single" w:color="595959" w:sz="1"/>
              <w:right w:val="single" w:color="595959" w:sz="1"/>
            </w:tcBorders>
            <w:shd w:fill="D5E8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Previous</w:t>
            </w:r>
          </w:p>
        </w:tc>
        <w:tc>
          <w:tcPr>
            <w:tcW w:type="dxa" w:w="6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v0.3.0  —  ASTRAvClaude3</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1.  Overview</w:t>
      </w:r>
    </w:p>
    <w:p>
      <w:pPr>
        <w:spacing w:after="60" w:before="60"/>
      </w:pPr>
      <w:r>
        <w:rPr>
          <w:rFonts w:ascii="Arial" w:cs="Arial" w:eastAsia="Arial" w:hAnsi="Arial"/>
          <w:b w:val="false"/>
          <w:bCs w:val="false"/>
          <w:i w:val="false"/>
          <w:iCs w:val="false"/>
          <w:color w:val="000000"/>
          <w:sz w:val="20"/>
          <w:szCs w:val="20"/>
        </w:rPr>
        <w:t xml:space="preserve">ASTRA is a deterministic procedural star system generator. Given a text key it produces a fully self-consistent star system — stellar properties, orbital bodies, belt populations, atmospheric chemistry, tectonic geology, habitability scoring, moon systems, ring emergence, and biosphere classification — serialised to a structured JSON file.</w:t>
      </w:r>
    </w:p>
    <w:p>
      <w:pPr>
        <w:spacing w:after="60" w:before="60"/>
      </w:pPr>
      <w:r>
        <w:rPr>
          <w:rFonts w:ascii="Arial" w:cs="Arial" w:eastAsia="Arial" w:hAnsi="Arial"/>
          <w:b w:val="false"/>
          <w:bCs w:val="false"/>
          <w:i w:val="false"/>
          <w:iCs w:val="false"/>
          <w:color w:val="000000"/>
          <w:sz w:val="20"/>
          <w:szCs w:val="20"/>
        </w:rPr>
        <w:t xml:space="preserve">All generation is seeded from the key string; the same key always produces the same system. Systems are not stored in a database; they are regenerated on demand.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r>
              <w:rPr>
                <w:rFonts w:ascii="Arial" w:cs="Arial" w:eastAsia="Arial" w:hAnsi="Arial"/>
                <w:b/>
                <w:bCs/>
                <w:color w:val="2E75B6"/>
                <w:sz w:val="20"/>
                <w:szCs w:val="20"/>
              </w:rPr>
              <w:t xml:space="preserve">v0.3.1 Summary — What Changed Since v0.3.0</w:t>
            </w:r>
          </w:p>
          <w:p>
            <w:r>
              <w:rPr>
                <w:rFonts w:ascii="Arial" w:cs="Arial" w:eastAsia="Arial" w:hAnsi="Arial"/>
                <w:sz w:val="19"/>
                <w:szCs w:val="19"/>
              </w:rPr>
              <w:t xml:space="preserve">This patch corrects three significant physical accuracy issues discovered during system testing, and adds two user-facing tools:</w:t>
            </w:r>
          </w:p>
          <w:p>
            <w:r>
              <w:rPr>
                <w:rFonts w:ascii="Arial" w:cs="Arial" w:eastAsia="Arial" w:hAnsi="Arial"/>
                <w:sz w:val="19"/>
                <w:szCs w:val="19"/>
              </w:rPr>
              <w:t xml:space="preserve">  1.  Gladman orbital spacing — BodySMAPlacement() replaces fixed-spacing SMA placement for main bodies.</w:t>
            </w:r>
          </w:p>
          <w:p>
            <w:r>
              <w:rPr>
                <w:rFonts w:ascii="Arial" w:cs="Arial" w:eastAsia="Arial" w:hAnsi="Arial"/>
                <w:sz w:val="19"/>
                <w:szCs w:val="19"/>
              </w:rPr>
              <w:t xml:space="preserve">       Rocky bodies: 3.5× mutual Hill radius (k=3.5, rep_mass=1.5 Me).</w:t>
            </w:r>
          </w:p>
          <w:p>
            <w:r>
              <w:rPr>
                <w:rFonts w:ascii="Arial" w:cs="Arial" w:eastAsia="Arial" w:hAnsi="Arial"/>
                <w:sz w:val="19"/>
                <w:szCs w:val="19"/>
              </w:rPr>
              <w:t xml:space="preserve">       Giants: 4.0× mutual Hill radius (k=4.0, rep_mass=175 Me).</w:t>
            </w:r>
          </w:p>
          <w:p>
            <w:r>
              <w:rPr>
                <w:rFonts w:ascii="Arial" w:cs="Arial" w:eastAsia="Arial" w:hAnsi="Arial"/>
                <w:sz w:val="19"/>
                <w:szCs w:val="19"/>
              </w:rPr>
              <w:t xml:space="preserve">       Zone capacity is enforced — body count is reduced if the zone cannot physically accommodate all drawn bodies.</w:t>
            </w:r>
          </w:p>
          <w:p>
            <w:r>
              <w:rPr>
                <w:rFonts w:ascii="Arial" w:cs="Arial" w:eastAsia="Arial" w:hAnsi="Arial"/>
                <w:sz w:val="19"/>
                <w:szCs w:val="19"/>
              </w:rPr>
              <w:t xml:space="preserve">  2.  Disk mass competition fix — Body_Count was hardcoded as 1 in all BodyMassGeneration calls.</w:t>
            </w:r>
          </w:p>
          <w:p>
            <w:r>
              <w:rPr>
                <w:rFonts w:ascii="Arial" w:cs="Arial" w:eastAsia="Arial" w:hAnsi="Arial"/>
                <w:sz w:val="19"/>
                <w:szCs w:val="19"/>
              </w:rPr>
              <w:t xml:space="preserve">       Now passes actual placed body counts (post-Gladman) so f_Comp applies correctly.</w:t>
            </w:r>
          </w:p>
          <w:p>
            <w:r>
              <w:rPr>
                <w:rFonts w:ascii="Arial" w:cs="Arial" w:eastAsia="Arial" w:hAnsi="Arial"/>
                <w:sz w:val="19"/>
                <w:szCs w:val="19"/>
              </w:rPr>
              <w:t xml:space="preserve">  3.  Giant representative mass and k-factor tuning — 100 Me → 175 Me, k=3.5 → 4.0 for giants.</w:t>
            </w:r>
          </w:p>
          <w:p>
            <w:r>
              <w:rPr>
                <w:rFonts w:ascii="Arial" w:cs="Arial" w:eastAsia="Arial" w:hAnsi="Arial"/>
                <w:sz w:val="19"/>
                <w:szCs w:val="19"/>
              </w:rPr>
              <w:t xml:space="preserve">       Prevents marginally stable giant configurations from slipping through the spacing check.</w:t>
            </w:r>
          </w:p>
          <w:p>
            <w:r>
              <w:rPr>
                <w:rFonts w:ascii="Arial" w:cs="Arial" w:eastAsia="Arial" w:hAnsi="Arial"/>
                <w:sz w:val="19"/>
                <w:szCs w:val="19"/>
              </w:rPr>
              <w:t xml:space="preserve">  4.  search.py — batch search tool with expandable criteria system.</w:t>
            </w:r>
          </w:p>
          <w:p>
            <w:r>
              <w:rPr>
                <w:rFonts w:ascii="Arial" w:cs="Arial" w:eastAsia="Arial" w:hAnsi="Arial"/>
                <w:sz w:val="19"/>
                <w:szCs w:val="19"/>
              </w:rPr>
              <w:t xml:space="preserve">  5.  report.py — human-readable system report with narrative paragraphs + full stats blocks.</w:t>
            </w:r>
          </w:p>
          <w:p>
            <w:r>
              <w:rPr>
                <w:rFonts w:ascii="Arial" w:cs="Arial" w:eastAsia="Arial" w:hAnsi="Arial"/>
                <w:sz w:val="19"/>
                <w:szCs w:val="19"/>
              </w:rPr>
              <w:t xml:space="preserve">  6.  output.py — habitable body census added to console output.</w:t>
            </w:r>
          </w:p>
          <w:p>
            <w:r>
              <w:rPr>
                <w:rFonts w:ascii="Arial" w:cs="Arial" w:eastAsia="Arial" w:hAnsi="Arial"/>
                <w:sz w:val="19"/>
                <w:szCs w:val="19"/>
              </w:rPr>
              <w:t xml:space="preserve">  +   Confirmed output: K0-176362-4 (BenjaminHayes) — Complex Multicellular, Water/Carbon, K-dwarf system.</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2.  Project Structure</w:t>
      </w:r>
    </w:p>
    <w:p>
      <w:pPr>
        <w:pStyle w:val="Heading2"/>
        <w:spacing w:after="120" w:before="240"/>
      </w:pPr>
      <w:r>
        <w:rPr>
          <w:rFonts w:ascii="Arial" w:cs="Arial" w:eastAsia="Arial" w:hAnsi="Arial"/>
          <w:b/>
          <w:bCs/>
          <w:color w:val="2E75B6"/>
          <w:sz w:val="26"/>
          <w:szCs w:val="26"/>
        </w:rPr>
        <w:t xml:space="preserve">2.1  File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Path</w:t>
            </w:r>
          </w:p>
        </w:tc>
        <w:tc>
          <w:tcPr>
            <w:tcW w:type="dxa" w:w="6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Purpose / v0.3.1 changes</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main.py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Entry point — unchanged.</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generator.py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Major update: BodySMAPlacement() replaces RandomNumberSet() for main body placement. Body counts passed into BodyMassGeneration(). Rocky_Count and Giant_Count reconciled after Gladman reduction.</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formatter.py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 from v0.3.0.</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output.py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New: habitable body census block printed after zone summary. Mirrors LIFE_TIERS logic from search.py.</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search.py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NEW. Batch search tool. Loads key list, runs pipeline per key, evaluates against criteria dict, saves matching systems to Search Results/ subfolder.</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report.py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NEW. Human-readable report generator. Takes system JSON, produces .txt with narrative paragraph + full stats block per body. Saves to Reports/ folder.</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AstraClass/__init__.py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Updated: exports MutualHillRadius, GladmanMinSeparation, BodySMAPlacement.</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AstraClass/stellar.py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AstraClass/orbital.py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Major update: MutualHillRadius(), GladmanMinSeparation(), BodySMAPlacement() added. RandomNumberSet() retained for belt population only.</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AstraClass/planetary.py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 from v0.3.0.</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AstraClass/atmosphere.py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 from v0.3.0.</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AstraClass/tectonics.py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AstraClass/habitability.py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 from v0.3.0.</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AstraClass/moons.py</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 from v0.3.0.</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Star_Data.json</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Planet_Data.json</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 from v0.3.0.</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Habitability_Data.json</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 from v0.3.0.</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Fauna_Data.json</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Still empty. Flora/fauna generation is the next major development target.</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search_keys.txt</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NEW. 1000 procedurally generated keys for batch search runs.</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Generated Systems/</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Output folder for individual system JSON files.</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Search Results/</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NEW. Output folder for search.py. Subfolders per search run name.</w:t>
            </w:r>
          </w:p>
        </w:tc>
      </w:tr>
      <w:tr>
        <w:tc>
          <w:tcPr>
            <w:tcW w:type="dxa" w:w="2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Reports/</w:t>
            </w:r>
          </w:p>
        </w:tc>
        <w:tc>
          <w:tcPr>
            <w:tcW w:type="dxa" w:w="67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NEW. Output folder for report.py text reports.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2.2  Generation Pipeline</w:t>
      </w:r>
    </w:p>
    <w:p>
      <w:pPr>
        <w:spacing w:after="60" w:before="60"/>
      </w:pPr>
      <w:r>
        <w:rPr>
          <w:rFonts w:ascii="Arial" w:cs="Arial" w:eastAsia="Arial" w:hAnsi="Arial"/>
          <w:b w:val="false"/>
          <w:bCs w:val="false"/>
          <w:i w:val="false"/>
          <w:iCs w:val="false"/>
          <w:color w:val="000000"/>
          <w:sz w:val="20"/>
          <w:szCs w:val="20"/>
        </w:rPr>
        <w:t xml:space="preserve">Stages 1–3 updated in v0.3.1. All other stages unchanged from v0.3.0.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Stage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Function</w:t>
            </w:r>
          </w:p>
        </w:tc>
        <w:tc>
          <w:tcPr>
            <w:tcW w:type="dxa" w:w="5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v0.3.1 change</w:t>
            </w:r>
          </w:p>
        </w:tc>
      </w:tr>
      <w:tr>
        <w:tc>
          <w:tcPr>
            <w:tcW w:type="dxa" w:w="12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1. Star</w:t>
            </w:r>
          </w:p>
        </w:tc>
        <w:tc>
          <w:tcPr>
            <w:tcW w:type="dxa" w:w="26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generate_star()</w:t>
            </w:r>
          </w:p>
        </w:tc>
        <w:tc>
          <w:tcPr>
            <w:tcW w:type="dxa" w:w="5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w:t>
            </w:r>
          </w:p>
        </w:tc>
      </w:tr>
      <w:tr>
        <w:tc>
          <w:tcPr>
            <w:tcW w:type="dxa" w:w="12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2. Zone Layout</w:t>
            </w:r>
          </w:p>
        </w:tc>
        <w:tc>
          <w:tcPr>
            <w:tcW w:type="dxa" w:w="26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BodyZoneDistribution()</w:t>
            </w:r>
          </w:p>
        </w:tc>
        <w:tc>
          <w:tcPr>
            <w:tcW w:type="dxa" w:w="5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 Still draws raw body count and rocky/giant split.</w:t>
            </w:r>
          </w:p>
        </w:tc>
      </w:tr>
      <w:tr>
        <w:tc>
          <w:tcPr>
            <w:tcW w:type="dxa" w:w="12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3. SMA Placement</w:t>
            </w:r>
          </w:p>
        </w:tc>
        <w:tc>
          <w:tcPr>
            <w:tcW w:type="dxa" w:w="26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BodySMAPlacement() ×2</w:t>
            </w:r>
          </w:p>
        </w:tc>
        <w:tc>
          <w:tcPr>
            <w:tcW w:type="dxa" w:w="5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NEW. Replaces RandomNumberSet(). Gladman-criterion Hill-radius spacing. Zone capacity enforced. Counts reconciled post-placement.</w:t>
            </w:r>
          </w:p>
        </w:tc>
      </w:tr>
      <w:tr>
        <w:tc>
          <w:tcPr>
            <w:tcW w:type="dxa" w:w="12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4. Subclass</w:t>
            </w:r>
          </w:p>
        </w:tc>
        <w:tc>
          <w:tcPr>
            <w:tcW w:type="dxa" w:w="26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assign_giant/rocky_subclass()</w:t>
            </w:r>
          </w:p>
        </w:tc>
        <w:tc>
          <w:tcPr>
            <w:tcW w:type="dxa" w:w="5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w:t>
            </w:r>
          </w:p>
        </w:tc>
      </w:tr>
      <w:tr>
        <w:tc>
          <w:tcPr>
            <w:tcW w:type="dxa" w:w="12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5. Main Bodies</w:t>
            </w:r>
          </w:p>
        </w:tc>
        <w:tc>
          <w:tcPr>
            <w:tcW w:type="dxa" w:w="26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generate_body() ×N</w:t>
            </w:r>
          </w:p>
        </w:tc>
        <w:tc>
          <w:tcPr>
            <w:tcW w:type="dxa" w:w="5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Updated: Rocky_Count and Giant_Count now passed in and routed to BodyMassGeneration().</w:t>
            </w:r>
          </w:p>
        </w:tc>
      </w:tr>
      <w:tr>
        <w:tc>
          <w:tcPr>
            <w:tcW w:type="dxa" w:w="12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6. Moons</w:t>
            </w:r>
          </w:p>
        </w:tc>
        <w:tc>
          <w:tcPr>
            <w:tcW w:type="dxa" w:w="26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GenerateMoons()</w:t>
            </w:r>
          </w:p>
        </w:tc>
        <w:tc>
          <w:tcPr>
            <w:tcW w:type="dxa" w:w="5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w:t>
            </w:r>
          </w:p>
        </w:tc>
      </w:tr>
      <w:tr>
        <w:tc>
          <w:tcPr>
            <w:tcW w:type="dxa" w:w="12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7. Inner Belt</w:t>
            </w:r>
          </w:p>
        </w:tc>
        <w:tc>
          <w:tcPr>
            <w:tcW w:type="dxa" w:w="26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generate_belt('inner')</w:t>
            </w:r>
          </w:p>
        </w:tc>
        <w:tc>
          <w:tcPr>
            <w:tcW w:type="dxa" w:w="5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 Still uses RandomNumberSet() — appropriate for small belt bodies.</w:t>
            </w:r>
          </w:p>
        </w:tc>
      </w:tr>
      <w:tr>
        <w:tc>
          <w:tcPr>
            <w:tcW w:type="dxa" w:w="12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8. Outer Belt</w:t>
            </w:r>
          </w:p>
        </w:tc>
        <w:tc>
          <w:tcPr>
            <w:tcW w:type="dxa" w:w="26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generate_belt('outer')</w:t>
            </w:r>
          </w:p>
        </w:tc>
        <w:tc>
          <w:tcPr>
            <w:tcW w:type="dxa" w:w="5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w:t>
            </w:r>
          </w:p>
        </w:tc>
      </w:tr>
      <w:tr>
        <w:tc>
          <w:tcPr>
            <w:tcW w:type="dxa" w:w="12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9. Format</w:t>
            </w:r>
          </w:p>
        </w:tc>
        <w:tc>
          <w:tcPr>
            <w:tcW w:type="dxa" w:w="26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format_system()</w:t>
            </w:r>
          </w:p>
        </w:tc>
        <w:tc>
          <w:tcPr>
            <w:tcW w:type="dxa" w:w="5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Unchanged.</w:t>
            </w:r>
          </w:p>
        </w:tc>
      </w:tr>
      <w:tr>
        <w:tc>
          <w:tcPr>
            <w:tcW w:type="dxa" w:w="12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10. Output</w:t>
            </w:r>
          </w:p>
        </w:tc>
        <w:tc>
          <w:tcPr>
            <w:tcW w:type="dxa" w:w="26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save_system()</w:t>
            </w:r>
          </w:p>
        </w:tc>
        <w:tc>
          <w:tcPr>
            <w:tcW w:type="dxa" w:w="5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Updated: habitable census printed to console.</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3.  Orbital Placement — Gladman Criterion  (v0.3.1 new)</w:t>
      </w:r>
    </w:p>
    <w:p>
      <w:pPr>
        <w:pStyle w:val="Heading2"/>
        <w:spacing w:after="120" w:before="240"/>
      </w:pPr>
      <w:r>
        <w:rPr>
          <w:rFonts w:ascii="Arial" w:cs="Arial" w:eastAsia="Arial" w:hAnsi="Arial"/>
          <w:b/>
          <w:bCs/>
          <w:color w:val="2E75B6"/>
          <w:sz w:val="26"/>
          <w:szCs w:val="26"/>
        </w:rPr>
        <w:t xml:space="preserve">3.1  The Problem</w:t>
      </w:r>
    </w:p>
    <w:p>
      <w:pPr>
        <w:spacing w:after="60" w:before="60"/>
      </w:pPr>
      <w:r>
        <w:rPr>
          <w:rFonts w:ascii="Arial" w:cs="Arial" w:eastAsia="Arial" w:hAnsi="Arial"/>
          <w:b w:val="false"/>
          <w:bCs w:val="false"/>
          <w:i w:val="false"/>
          <w:iCs w:val="false"/>
          <w:color w:val="000000"/>
          <w:sz w:val="20"/>
          <w:szCs w:val="20"/>
        </w:rPr>
        <w:t xml:space="preserve">v0.3.0 used RandomNumberSet() with fixed minimum spacings (0.02 AU rocky, 0.5 AU giant) for main body SMA placement. This produced two categories of failure:</w:t>
      </w:r>
    </w:p>
    <w:p>
      <w:pPr>
        <w:pStyle w:val="ListParagraph"/>
        <w:numPr>
          <w:ilvl w:val="0"/>
          <w:numId w:val="2"/>
        </w:numPr>
        <w:spacing w:after="40" w:before="40"/>
      </w:pPr>
      <w:r>
        <w:rPr>
          <w:rFonts w:ascii="Arial" w:cs="Arial" w:eastAsia="Arial" w:hAnsi="Arial"/>
          <w:b w:val="false"/>
          <w:bCs w:val="false"/>
          <w:sz w:val="20"/>
          <w:szCs w:val="20"/>
        </w:rPr>
        <w:t xml:space="preserve">Rocky bodies: two ~1 Me planets placed 23,000 km apart — within each other's Hill spheres. Mutual Hill radius was 852,832 km; Gladman stable minimum was 2,984,912 km. Off by a factor of 130.</w:t>
      </w:r>
    </w:p>
    <w:p>
      <w:pPr>
        <w:pStyle w:val="ListParagraph"/>
        <w:numPr>
          <w:ilvl w:val="0"/>
          <w:numId w:val="2"/>
        </w:numPr>
        <w:spacing w:after="40" w:before="40"/>
      </w:pPr>
      <w:r>
        <w:rPr>
          <w:rFonts w:ascii="Arial" w:cs="Arial" w:eastAsia="Arial" w:hAnsi="Arial"/>
          <w:b w:val="false"/>
          <w:bCs w:val="false"/>
          <w:sz w:val="20"/>
          <w:szCs w:val="20"/>
        </w:rPr>
        <w:t xml:space="preserve">Giant bodies: for metal-rich M-dwarfs, the giant zone was often narrower than N × 0.5 AU. RandomNumberSet() overflowed the zone, producing inverted random.uniform() calls and clustering multiple Jupiter-class giants within 0.04 AU of each other — physically impossible.</w:t>
      </w:r>
    </w:p>
    <w:p>
      <w:pPr>
        <w:pStyle w:val="ListParagraph"/>
        <w:numPr>
          <w:ilvl w:val="0"/>
          <w:numId w:val="2"/>
        </w:numPr>
        <w:spacing w:after="40" w:before="40"/>
      </w:pPr>
      <w:r>
        <w:rPr>
          <w:rFonts w:ascii="Arial" w:cs="Arial" w:eastAsia="Arial" w:hAnsi="Arial"/>
          <w:b w:val="false"/>
          <w:bCs w:val="false"/>
          <w:sz w:val="20"/>
          <w:szCs w:val="20"/>
        </w:rPr>
        <w:t xml:space="preserve">Disk mass competition: Body_Count was hardcoded as 1 in all BodyMassGeneration calls, making the f_Comp competitive factor dead code. Every body was generated as if it were the sole disk occupant.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The Fix — BodySMAPlacement()</w:t>
      </w:r>
    </w:p>
    <w:p>
      <w:pPr>
        <w:spacing w:after="60" w:before="60"/>
      </w:pPr>
      <w:r>
        <w:rPr>
          <w:rFonts w:ascii="Arial" w:cs="Arial" w:eastAsia="Arial" w:hAnsi="Arial"/>
          <w:b w:val="false"/>
          <w:bCs w:val="false"/>
          <w:i w:val="false"/>
          <w:iCs w:val="false"/>
          <w:color w:val="000000"/>
          <w:sz w:val="20"/>
          <w:szCs w:val="20"/>
        </w:rPr>
        <w:t xml:space="preserve">New function in orbital.py replaces RandomNumberSet() for main body placement. Three components:</w:t>
      </w:r>
    </w:p>
    <w:p>
      <w:pPr>
        <w:pStyle w:val="Heading3"/>
        <w:spacing w:after="80" w:before="160"/>
      </w:pPr>
      <w:r>
        <w:rPr>
          <w:rFonts w:ascii="Arial" w:cs="Arial" w:eastAsia="Arial" w:hAnsi="Arial"/>
          <w:b/>
          <w:bCs/>
          <w:color w:val="595959"/>
          <w:sz w:val="22"/>
          <w:szCs w:val="22"/>
        </w:rPr>
        <w:t xml:space="preserve">MutualHillRadius(sma_AU, m1_Me, m2_Me, star_Mo)</w:t>
      </w:r>
    </w:p>
    <w:p>
      <w:pPr>
        <w:spacing w:after="60" w:before="60"/>
      </w:pPr>
      <w:r>
        <w:rPr>
          <w:rFonts w:ascii="Arial" w:cs="Arial" w:eastAsia="Arial" w:hAnsi="Arial"/>
          <w:b w:val="false"/>
          <w:bCs w:val="false"/>
          <w:i w:val="false"/>
          <w:iCs w:val="false"/>
          <w:color w:val="000000"/>
          <w:sz w:val="20"/>
          <w:szCs w:val="20"/>
        </w:rPr>
        <w:t xml:space="preserve">Calculates the gravitational sphere of influence shared between two bodies at a given SMA. Standard planetary stability metric.</w:t>
      </w:r>
    </w:p>
    <w:p>
      <w:pPr>
        <w:spacing w:after="100" w:before="100"/>
        <w:jc w:val="center"/>
      </w:pPr>
      <w:r>
        <w:rPr>
          <w:rFonts w:ascii="Courier New" w:cs="Courier New" w:eastAsia="Courier New" w:hAnsi="Courier New"/>
          <w:b/>
          <w:bCs/>
          <w:color w:val="1F3864"/>
          <w:sz w:val="20"/>
          <w:szCs w:val="20"/>
        </w:rPr>
        <w:t xml:space="preserve">R_mH  =  SMA × ((m1 + m2) / 3M★)^(1/3)</w:t>
      </w:r>
    </w:p>
    <w:p>
      <w:pPr>
        <w:pStyle w:val="Heading3"/>
        <w:spacing w:after="80" w:before="160"/>
      </w:pPr>
      <w:r>
        <w:rPr>
          <w:rFonts w:ascii="Arial" w:cs="Arial" w:eastAsia="Arial" w:hAnsi="Arial"/>
          <w:b/>
          <w:bCs/>
          <w:color w:val="595959"/>
          <w:sz w:val="22"/>
          <w:szCs w:val="22"/>
        </w:rPr>
        <w:t xml:space="preserve">GladmanMinSeparation(sma_AU, m1_Me, m2_Me, star_Mo, k)</w:t>
      </w:r>
    </w:p>
    <w:p>
      <w:pPr>
        <w:spacing w:after="60" w:before="60"/>
      </w:pPr>
      <w:r>
        <w:rPr>
          <w:rFonts w:ascii="Arial" w:cs="Arial" w:eastAsia="Arial" w:hAnsi="Arial"/>
          <w:b w:val="false"/>
          <w:bCs w:val="false"/>
          <w:i w:val="false"/>
          <w:iCs w:val="false"/>
          <w:color w:val="000000"/>
          <w:sz w:val="20"/>
          <w:szCs w:val="20"/>
        </w:rPr>
        <w:t xml:space="preserve">Applies the Gladman (1993) empirical stability criterion. Below this separation two orbits become chaotic on timescales of thousands of years.</w:t>
      </w:r>
    </w:p>
    <w:p>
      <w:pPr>
        <w:spacing w:after="100" w:before="100"/>
        <w:jc w:val="center"/>
      </w:pPr>
      <w:r>
        <w:rPr>
          <w:rFonts w:ascii="Courier New" w:cs="Courier New" w:eastAsia="Courier New" w:hAnsi="Courier New"/>
          <w:b/>
          <w:bCs/>
          <w:color w:val="1F3864"/>
          <w:sz w:val="20"/>
          <w:szCs w:val="20"/>
        </w:rPr>
        <w:t xml:space="preserve">min_sep  =  k × R_mH     (k = 3.5 rocky,  k = 4.0 giants)</w:t>
      </w:r>
    </w:p>
    <w:p>
      <w:pPr>
        <w:pStyle w:val="Heading3"/>
        <w:spacing w:after="80" w:before="160"/>
      </w:pPr>
      <w:r>
        <w:rPr>
          <w:rFonts w:ascii="Arial" w:cs="Arial" w:eastAsia="Arial" w:hAnsi="Arial"/>
          <w:b/>
          <w:bCs/>
          <w:color w:val="595959"/>
          <w:sz w:val="22"/>
          <w:szCs w:val="22"/>
        </w:rPr>
        <w:t xml:space="preserve">BodySMAPlacement(key, N, zone_min, zone_max, star_Mo, rep_mass_Me, body_type_tag, k)</w:t>
      </w:r>
    </w:p>
    <w:p>
      <w:pPr>
        <w:spacing w:after="60" w:before="60"/>
      </w:pPr>
      <w:r>
        <w:rPr>
          <w:rFonts w:ascii="Arial" w:cs="Arial" w:eastAsia="Arial" w:hAnsi="Arial"/>
          <w:b w:val="false"/>
          <w:bCs w:val="false"/>
          <w:i w:val="false"/>
          <w:iCs w:val="false"/>
          <w:color w:val="000000"/>
          <w:sz w:val="20"/>
          <w:szCs w:val="20"/>
        </w:rPr>
        <w:t xml:space="preserve">Iterative placement: draws each SMA randomly from remaining zone, then computes next minimum separation from that body's actual SMA. Representative mass used before individual masses are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Parameter</w:t>
            </w:r>
          </w:p>
        </w:tc>
        <w:tc>
          <w:tcPr>
            <w:tcW w:type="dxa" w:w="32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Rocky bodies</w:t>
            </w:r>
          </w:p>
        </w:tc>
        <w:tc>
          <w:tcPr>
            <w:tcW w:type="dxa" w:w="32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Giant bodies</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rep_mass_Me</w:t>
            </w:r>
          </w:p>
        </w:tc>
        <w:tc>
          <w:tcPr>
            <w:tcW w:type="dxa" w:w="328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1.5 Me  (conservative terrestrial)</w:t>
            </w:r>
          </w:p>
        </w:tc>
        <w:tc>
          <w:tcPr>
            <w:tcW w:type="dxa" w:w="328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175.0 Me  (conservative gas giant)</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k</w:t>
            </w:r>
          </w:p>
        </w:tc>
        <w:tc>
          <w:tcPr>
            <w:tcW w:type="dxa" w:w="328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3.5  (Gladman 1993 standard)</w:t>
            </w:r>
          </w:p>
        </w:tc>
        <w:tc>
          <w:tcPr>
            <w:tcW w:type="dxa" w:w="328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4.0  (extra margin for mass underestimation)</w:t>
            </w:r>
          </w:p>
        </w:tc>
      </w:tr>
      <w:tr>
        <w:tc>
          <w:tcPr>
            <w:tcW w:type="dxa" w:w="28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Zone overflow</w:t>
            </w:r>
          </w:p>
        </w:tc>
        <w:tc>
          <w:tcPr>
            <w:tcW w:type="dxa" w:w="328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Reduces N to max that physically fits</w:t>
            </w:r>
          </w:p>
        </w:tc>
        <w:tc>
          <w:tcPr>
            <w:tcW w:type="dxa" w:w="328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Same — hard cap enforced</w:t>
            </w:r>
          </w:p>
        </w:tc>
      </w:tr>
    </w:tbl>
    <w:p>
      <w:pPr>
        <w:spacing w:after="80" w:before="80"/>
      </w:pPr>
      <w:r>
        <w:t xml:space="preserve"/>
      </w:r>
    </w:p>
    <w:p>
      <w:pPr>
        <w:spacing w:after="60" w:before="60"/>
      </w:pPr>
      <w:r>
        <w:rPr>
          <w:rFonts w:ascii="Arial" w:cs="Arial" w:eastAsia="Arial" w:hAnsi="Arial"/>
          <w:b/>
          <w:bCs/>
          <w:color w:val="C9A227"/>
          <w:sz w:val="18"/>
          <w:szCs w:val="18"/>
        </w:rPr>
        <w:t xml:space="preserve">⚑  RandomNumberSet() is retained for belt populations. Belt bodies are tiny (0.0001–0.05 Me) and fixed spacing is appropriate. Only main body placement uses Gladman criterion.</w:t>
      </w:r>
    </w:p>
    <w:p>
      <w:pPr>
        <w:spacing w:after="60" w:before="60"/>
      </w:pPr>
      <w:r>
        <w:rPr>
          <w:rFonts w:ascii="Arial" w:cs="Arial" w:eastAsia="Arial" w:hAnsi="Arial"/>
          <w:b/>
          <w:bCs/>
          <w:color w:val="C9A227"/>
          <w:sz w:val="18"/>
          <w:szCs w:val="18"/>
        </w:rPr>
        <w:t xml:space="preserve">⚑  Body counts are reconciled after placement: Body_RockyCount = len(Body_RockySMA), Body_GiantCount = len(Body_GiantSMA). Star_OrbitalZones is rebuilt to match. This prevents index errors when zone capacity reduces body count below the Poisson draw.</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Disk Mass Competition Fix</w:t>
      </w:r>
    </w:p>
    <w:p>
      <w:pPr>
        <w:spacing w:after="60" w:before="60"/>
      </w:pPr>
      <w:r>
        <w:rPr>
          <w:rFonts w:ascii="Arial" w:cs="Arial" w:eastAsia="Arial" w:hAnsi="Arial"/>
          <w:b w:val="false"/>
          <w:bCs w:val="false"/>
          <w:i w:val="false"/>
          <w:iCs w:val="false"/>
          <w:color w:val="000000"/>
          <w:sz w:val="20"/>
          <w:szCs w:val="20"/>
        </w:rPr>
        <w:t xml:space="preserve">BodyMassGeneration() contains a competitive disk mass factor f_Comp that suppresses individual body mass as system body count increases — physically correct behaviour for a shared protoplanetary disk. However Body_Count was hardcoded as 1 in all calls from generator.py, making f_Comp effectively dead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Body type</w:t>
            </w:r>
          </w:p>
        </w:tc>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f_Comp formula</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Effect</w:t>
            </w:r>
          </w:p>
        </w:tc>
      </w:tr>
      <w:tr>
        <w:tc>
          <w:tcPr>
            <w:tcW w:type="dxa" w:w="1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Rocky</w:t>
            </w:r>
          </w:p>
        </w:tc>
        <w:tc>
          <w:tcPr>
            <w:tcW w:type="dxa" w:w="4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 / (1 + 0.3 × max(0, count − 2))</w:t>
            </w:r>
          </w:p>
        </w:tc>
        <w:tc>
          <w:tcPr>
            <w:tcW w:type="dxa" w:w="3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 suppression at 1–2 bodies. 3 bodies → 0.769×. 5 bodies → 0.526×.</w:t>
            </w:r>
          </w:p>
        </w:tc>
      </w:tr>
      <w:tr>
        <w:tc>
          <w:tcPr>
            <w:tcW w:type="dxa" w:w="1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Giant</w:t>
            </w:r>
          </w:p>
        </w:tc>
        <w:tc>
          <w:tcPr>
            <w:tcW w:type="dxa" w:w="4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 / (1 + 0.3 × max(0, count − 0.5))</w:t>
            </w:r>
          </w:p>
        </w:tc>
        <w:tc>
          <w:tcPr>
            <w:tcW w:type="dxa" w:w="3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Kicks in immediately. 1 giant → 0.870×. 2 giants → 0.690×. 3 giants → 0.571×.</w:t>
            </w:r>
          </w:p>
        </w:tc>
      </w:tr>
      <w:tr>
        <w:tc>
          <w:tcPr>
            <w:tcW w:type="dxa" w:w="16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Dwarfs</w:t>
            </w:r>
          </w:p>
        </w:tc>
        <w:tc>
          <w:tcPr>
            <w:tcW w:type="dxa" w:w="4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f_Comp = 1.0 always</w:t>
            </w:r>
          </w:p>
        </w:tc>
        <w:tc>
          <w:tcPr>
            <w:tcW w:type="dxa" w:w="35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Belt bodies don't compete for disk mass — unchanged.</w:t>
            </w:r>
          </w:p>
        </w:tc>
      </w:tr>
    </w:tbl>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generate_body() now accepts Rocky_Count and Giant_Count parameters. The correct count is selected by body type and passed into both BodyMassGeneration() calls (provisional subclass draw and final mass draw). generate_system() passes post-Gladman placed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1"/>
              <w:bottom w:val="single" w:color="C9A227" w:sz="1"/>
              <w:right w:val="single" w:color="C9A227" w:sz="1"/>
            </w:tcBorders>
            <w:shd w:fill="FFF2CC" w:val="clear"/>
            <w:tcMar>
              <w:top w:type="dxa" w:w="100"/>
              <w:left w:type="dxa" w:w="160"/>
              <w:bottom w:type="dxa" w:w="100"/>
              <w:right w:type="dxa" w:w="160"/>
            </w:tcMar>
          </w:tcPr>
          <w:p>
            <w:r>
              <w:rPr>
                <w:rFonts w:ascii="Arial" w:cs="Arial" w:eastAsia="Arial" w:hAnsi="Arial"/>
                <w:b/>
                <w:bCs/>
                <w:color w:val="C9A227"/>
                <w:sz w:val="20"/>
                <w:szCs w:val="20"/>
              </w:rPr>
              <w:t xml:space="preserve">Observed mass impact — GlenWells (M0-256391, 3 rocky + 2 giants)</w:t>
            </w:r>
          </w:p>
          <w:p>
            <w:r>
              <w:rPr>
                <w:rFonts w:ascii="Arial" w:cs="Arial" w:eastAsia="Arial" w:hAnsi="Arial"/>
                <w:sz w:val="19"/>
                <w:szCs w:val="19"/>
              </w:rPr>
              <w:t xml:space="preserve">Rocky bodies (f_Comp at count=3 = 0.769):  all three dropped ~23% in mass.</w:t>
            </w:r>
          </w:p>
          <w:p>
            <w:r>
              <w:rPr>
                <w:rFonts w:ascii="Arial" w:cs="Arial" w:eastAsia="Arial" w:hAnsi="Arial"/>
                <w:sz w:val="19"/>
                <w:szCs w:val="19"/>
              </w:rPr>
              <w:t xml:space="preserve">Giant bodies (f_Comp at count=2 = 0.690):  both giants dropped ~21% in mass.</w:t>
            </w:r>
          </w:p>
          <w:p>
            <w:r>
              <w:rPr>
                <w:rFonts w:ascii="Arial" w:cs="Arial" w:eastAsia="Arial" w:hAnsi="Arial"/>
                <w:sz w:val="19"/>
                <w:szCs w:val="19"/>
              </w:rPr>
              <w:t xml:space="preserve">Cascade effect: lighter giants → lighter moons (Canup-Ward scaling). M5-M8 moon dropped from</w:t>
            </w:r>
          </w:p>
          <w:p>
            <w:r>
              <w:rPr>
                <w:rFonts w:ascii="Arial" w:cs="Arial" w:eastAsia="Arial" w:hAnsi="Arial"/>
                <w:sz w:val="19"/>
                <w:szCs w:val="19"/>
              </w:rPr>
              <w:t xml:space="preserve">1.67 Me to 1.33 Me, surface temperature shifted from 0°C (microbial) to -32°C (lifeless).</w:t>
            </w:r>
          </w:p>
          <w:p>
            <w:r>
              <w:rPr>
                <w:rFonts w:ascii="Arial" w:cs="Arial" w:eastAsia="Arial" w:hAnsi="Arial"/>
                <w:sz w:val="19"/>
                <w:szCs w:val="19"/>
              </w:rPr>
              <w:t xml:space="preserve">Bodies now correctly reflect disk sharing — more bodies = smaller individual bodies.</w:t>
            </w:r>
          </w:p>
        </w:tc>
      </w:tr>
    </w:tbl>
    <w:p>
      <w:pPr>
        <w:spacing w:after="80" w:before="80"/>
      </w:pPr>
      <w:r>
        <w:t xml:space="preserve"/>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4.  Search Tool  (search.py)  (v0.3.1 new)</w:t>
      </w:r>
    </w:p>
    <w:p>
      <w:pPr>
        <w:spacing w:after="60" w:before="60"/>
      </w:pPr>
      <w:r>
        <w:rPr>
          <w:rFonts w:ascii="Arial" w:cs="Arial" w:eastAsia="Arial" w:hAnsi="Arial"/>
          <w:b w:val="false"/>
          <w:bCs w:val="false"/>
          <w:i w:val="false"/>
          <w:iCs w:val="false"/>
          <w:color w:val="000000"/>
          <w:sz w:val="20"/>
          <w:szCs w:val="20"/>
        </w:rPr>
        <w:t xml:space="preserve">Standalone batch search tool. Loads a key list, runs each key through the full generation pipeline, evaluates the system against a criteria dict, and saves matching systems to Search Results/&lt;search_name&gt;/.</w:t>
      </w:r>
    </w:p>
    <w:p>
      <w:pPr>
        <w:pStyle w:val="Heading2"/>
        <w:spacing w:after="120" w:before="240"/>
      </w:pPr>
      <w:r>
        <w:rPr>
          <w:rFonts w:ascii="Arial" w:cs="Arial" w:eastAsia="Arial" w:hAnsi="Arial"/>
          <w:b/>
          <w:bCs/>
          <w:color w:val="2E75B6"/>
          <w:sz w:val="26"/>
          <w:szCs w:val="26"/>
        </w:rPr>
        <w:t xml:space="preserve">4.1  Usage</w:t>
      </w:r>
    </w:p>
    <w:p>
      <w:pPr>
        <w:spacing w:after="80" w:before="80"/>
      </w:pPr>
      <w:r>
        <w:rPr>
          <w:rFonts w:ascii="Courier New" w:cs="Courier New" w:eastAsia="Courier New" w:hAnsi="Courier New"/>
          <w:color w:val="1F3864"/>
          <w:sz w:val="18"/>
          <w:szCs w:val="18"/>
        </w:rPr>
        <w:t xml:space="preserve">python search.py                          # uses KEYS_FILE and defaults at top of script
python search.py my_keys.txt              # override key file from command line
python search.py my_keys.txt my_folder   # override key file and output folder</w:t>
      </w:r>
    </w:p>
    <w:p>
      <w:pPr>
        <w:pStyle w:val="Heading2"/>
        <w:spacing w:after="120" w:before="240"/>
      </w:pPr>
      <w:r>
        <w:rPr>
          <w:rFonts w:ascii="Arial" w:cs="Arial" w:eastAsia="Arial" w:hAnsi="Arial"/>
          <w:b/>
          <w:bCs/>
          <w:color w:val="2E75B6"/>
          <w:sz w:val="26"/>
          <w:szCs w:val="26"/>
        </w:rPr>
        <w:t xml:space="preserve">4.2  Criteria System</w:t>
      </w:r>
    </w:p>
    <w:p>
      <w:pPr>
        <w:spacing w:after="60" w:before="60"/>
      </w:pPr>
      <w:r>
        <w:rPr>
          <w:rFonts w:ascii="Arial" w:cs="Arial" w:eastAsia="Arial" w:hAnsi="Arial"/>
          <w:b w:val="false"/>
          <w:bCs w:val="false"/>
          <w:i w:val="false"/>
          <w:iCs w:val="false"/>
          <w:color w:val="000000"/>
          <w:sz w:val="20"/>
          <w:szCs w:val="20"/>
        </w:rPr>
        <w:t xml:space="preserve">CRITERIA dict at top of script. Any key set to None is ignored — only active (non-None) keys are evaluated. Expandable without structural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Criterion</w:t>
            </w:r>
          </w:p>
        </w:tc>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min_habitable_bodies</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Minimum life-bearing bodies (planets + moons). Requires microbial tier or above.</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min_biosphere_score</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float</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At least one body must reach or exceed this score.</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biochemistry_type</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At least one habitable body must match e.g. 'Chemolithotrophic', 'Water/Carbon'.</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habitable_moons</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bool</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If True, at least one moon must be life-bearing.</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has_giant</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bool</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System must contain at least one giant.</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min_giant_count</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Minimum number of giants.</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giant_subclass</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'gas_giant' or 'ice_giant' — at least one of this subclass.</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giant_has_moons</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bool</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At least one giant must have stable moons.</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has_rings</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bool</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At least one body must have rings.</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star_class</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Exact spectral class e.g. 'G', 'K', 'M'.</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min_metallicity</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float</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Star metallicity (FeH) lower bound.</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max_metallicity</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float</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Star metallicity (FeH) upper bound.</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min_body_count</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Minimum total main orbital bodies.</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has_super_earth</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bool</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At least one super_earth subclass body.</w:t>
            </w:r>
          </w:p>
        </w:tc>
      </w:tr>
      <w:tr>
        <w:tc>
          <w:tcPr>
            <w:tcW w:type="dxa" w:w="2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goldilocks_inhabited</w:t>
            </w:r>
          </w:p>
        </w:tc>
        <w:tc>
          <w:tcPr>
            <w:tcW w:type="dxa" w:w="8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bool</w:t>
            </w:r>
          </w:p>
        </w:tc>
        <w:tc>
          <w:tcPr>
            <w:tcW w:type="dxa" w:w="6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At least one habitable body inside the Goldilocks zone.</w:t>
            </w:r>
          </w:p>
        </w:tc>
      </w:tr>
    </w:tbl>
    <w:p>
      <w:pPr>
        <w:spacing w:after="80" w:before="80"/>
      </w:pPr>
      <w:r>
        <w:t xml:space="preserve"/>
      </w:r>
    </w:p>
    <w:p>
      <w:pPr>
        <w:spacing w:after="60" w:before="60"/>
      </w:pPr>
      <w:r>
        <w:rPr>
          <w:rFonts w:ascii="Arial" w:cs="Arial" w:eastAsia="Arial" w:hAnsi="Arial"/>
          <w:b/>
          <w:bCs/>
          <w:color w:val="C9A227"/>
          <w:sz w:val="18"/>
          <w:szCs w:val="18"/>
        </w:rPr>
        <w:t xml:space="preserve">⚑  LIFE_TIERS = {microbial, simple_multicellular, complex_multicellular, advanced}. Lifeless and prebiotic are excluded from habitable body counts in both search.py and output.py census. Both files use identical logic.</w:t>
      </w:r>
    </w:p>
    <w:p>
      <w:pPr>
        <w:pStyle w:val="Heading2"/>
        <w:spacing w:after="120" w:before="240"/>
      </w:pPr>
      <w:r>
        <w:rPr>
          <w:rFonts w:ascii="Arial" w:cs="Arial" w:eastAsia="Arial" w:hAnsi="Arial"/>
          <w:b/>
          <w:bCs/>
          <w:color w:val="2E75B6"/>
          <w:sz w:val="26"/>
          <w:szCs w:val="26"/>
        </w:rPr>
        <w:t xml:space="preserve">4.3  Search Results — 1000-key run</w:t>
      </w:r>
    </w:p>
    <w:p>
      <w:pPr>
        <w:spacing w:after="60" w:before="60"/>
      </w:pPr>
      <w:r>
        <w:rPr>
          <w:rFonts w:ascii="Arial" w:cs="Arial" w:eastAsia="Arial" w:hAnsi="Arial"/>
          <w:b w:val="false"/>
          <w:bCs w:val="false"/>
          <w:i w:val="false"/>
          <w:iCs w:val="false"/>
          <w:color w:val="000000"/>
          <w:sz w:val="20"/>
          <w:szCs w:val="20"/>
        </w:rPr>
        <w:t xml:space="preserve">First search run using search_keys.txt (1000 procedurally generated keys). Criteria: min_habitable_bodies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Tier</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Count</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Notes</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Complex Multicellular</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43</w:t>
            </w:r>
          </w:p>
        </w:tc>
        <w:tc>
          <w:tcPr>
            <w:tcW w:type="dxa" w:w="5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Primary testing seeds for flora/fauna generation.</w:t>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Simple Multicellular</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149</w:t>
            </w:r>
          </w:p>
        </w:tc>
        <w:tc>
          <w:tcPr>
            <w:tcW w:type="dxa" w:w="5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Microbial</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197</w:t>
            </w:r>
          </w:p>
        </w:tc>
        <w:tc>
          <w:tcPr>
            <w:tcW w:type="dxa" w:w="5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w:r>
          </w:p>
        </w:tc>
      </w:tr>
      <w:tr>
        <w:tc>
          <w:tcPr>
            <w:tcW w:type="dxa" w:w="30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Total habitable</w:t>
            </w:r>
          </w:p>
        </w:tc>
        <w:tc>
          <w:tcPr>
            <w:tcW w:type="dxa" w:w="1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389</w:t>
            </w:r>
          </w:p>
        </w:tc>
        <w:tc>
          <w:tcPr>
            <w:tcW w:type="dxa" w:w="51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~39% hit rate across 1000 keys.</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5.  Report Tool  (report.py)  (v0.3.1 new)</w:t>
      </w:r>
    </w:p>
    <w:p>
      <w:pPr>
        <w:spacing w:after="60" w:before="60"/>
      </w:pPr>
      <w:r>
        <w:rPr>
          <w:rFonts w:ascii="Arial" w:cs="Arial" w:eastAsia="Arial" w:hAnsi="Arial"/>
          <w:b w:val="false"/>
          <w:bCs w:val="false"/>
          <w:i w:val="false"/>
          <w:iCs w:val="false"/>
          <w:color w:val="000000"/>
          <w:sz w:val="20"/>
          <w:szCs w:val="20"/>
        </w:rPr>
        <w:t xml:space="preserve">Produces a human-readable .txt report from any generated system JSON. Hybrid format: narrative paragraph describing each body's character, followed by a full stats block with every generated value.</w:t>
      </w:r>
    </w:p>
    <w:p>
      <w:pPr>
        <w:pStyle w:val="Heading2"/>
        <w:spacing w:after="120" w:before="240"/>
      </w:pPr>
      <w:r>
        <w:rPr>
          <w:rFonts w:ascii="Arial" w:cs="Arial" w:eastAsia="Arial" w:hAnsi="Arial"/>
          <w:b/>
          <w:bCs/>
          <w:color w:val="2E75B6"/>
          <w:sz w:val="26"/>
          <w:szCs w:val="26"/>
        </w:rPr>
        <w:t xml:space="preserve">5.1  Usage</w:t>
      </w:r>
    </w:p>
    <w:p>
      <w:pPr>
        <w:spacing w:after="80" w:before="80"/>
      </w:pPr>
      <w:r>
        <w:rPr>
          <w:rFonts w:ascii="Courier New" w:cs="Courier New" w:eastAsia="Courier New" w:hAnsi="Courier New"/>
          <w:color w:val="1F3864"/>
          <w:sz w:val="18"/>
          <w:szCs w:val="18"/>
        </w:rPr>
        <w:t xml:space="preserve">python report.py "Generated Systems/M3-933245.json"
python report.py "Generated Systems/M3-933245.json" MyReports/</w:t>
      </w:r>
    </w:p>
    <w:p>
      <w:pPr>
        <w:pStyle w:val="Heading2"/>
        <w:spacing w:after="120" w:before="240"/>
      </w:pPr>
      <w:r>
        <w:rPr>
          <w:rFonts w:ascii="Arial" w:cs="Arial" w:eastAsia="Arial" w:hAnsi="Arial"/>
          <w:b/>
          <w:bCs/>
          <w:color w:val="2E75B6"/>
          <w:sz w:val="26"/>
          <w:szCs w:val="26"/>
        </w:rPr>
        <w:t xml:space="preserve">5.2  Report Structure</w:t>
      </w:r>
    </w:p>
    <w:p>
      <w:pPr>
        <w:pStyle w:val="ListParagraph"/>
        <w:numPr>
          <w:ilvl w:val="0"/>
          <w:numId w:val="2"/>
        </w:numPr>
        <w:spacing w:after="40" w:before="40"/>
      </w:pPr>
      <w:r>
        <w:rPr>
          <w:rFonts w:ascii="Arial" w:cs="Arial" w:eastAsia="Arial" w:hAnsi="Arial"/>
          <w:b w:val="false"/>
          <w:bCs w:val="false"/>
          <w:sz w:val="20"/>
          <w:szCs w:val="20"/>
        </w:rPr>
        <w:t xml:space="preserve">Header — star name, system key, ASTRA version.</w:t>
      </w:r>
    </w:p>
    <w:p>
      <w:pPr>
        <w:pStyle w:val="ListParagraph"/>
        <w:numPr>
          <w:ilvl w:val="0"/>
          <w:numId w:val="2"/>
        </w:numPr>
        <w:spacing w:after="40" w:before="40"/>
      </w:pPr>
      <w:r>
        <w:rPr>
          <w:rFonts w:ascii="Arial" w:cs="Arial" w:eastAsia="Arial" w:hAnsi="Arial"/>
          <w:b w:val="false"/>
          <w:bCs w:val="false"/>
          <w:sz w:val="20"/>
          <w:szCs w:val="20"/>
        </w:rPr>
        <w:t xml:space="preserve">Star narrative — spectral class character, metallicity flavour, system overview.</w:t>
      </w:r>
    </w:p>
    <w:p>
      <w:pPr>
        <w:pStyle w:val="ListParagraph"/>
        <w:numPr>
          <w:ilvl w:val="0"/>
          <w:numId w:val="2"/>
        </w:numPr>
        <w:spacing w:after="40" w:before="40"/>
      </w:pPr>
      <w:r>
        <w:rPr>
          <w:rFonts w:ascii="Arial" w:cs="Arial" w:eastAsia="Arial" w:hAnsi="Arial"/>
          <w:b w:val="false"/>
          <w:bCs w:val="false"/>
          <w:sz w:val="20"/>
          <w:szCs w:val="20"/>
        </w:rPr>
        <w:t xml:space="preserve">Habitable bodies summary — ranked list of all life-bearing bodies (planets and moons) by biosphere score.</w:t>
      </w:r>
    </w:p>
    <w:p>
      <w:pPr>
        <w:pStyle w:val="ListParagraph"/>
        <w:numPr>
          <w:ilvl w:val="0"/>
          <w:numId w:val="2"/>
        </w:numPr>
        <w:spacing w:after="40" w:before="40"/>
      </w:pPr>
      <w:r>
        <w:rPr>
          <w:rFonts w:ascii="Arial" w:cs="Arial" w:eastAsia="Arial" w:hAnsi="Arial"/>
          <w:b w:val="false"/>
          <w:bCs w:val="false"/>
          <w:sz w:val="20"/>
          <w:szCs w:val="20"/>
        </w:rPr>
        <w:t xml:space="preserve">Per body — narrative paragraph (world character, temperature, atmosphere, tectonics, life, rings, moons) + full stats block (physical, orbit, core, atmosphere, tectonics, habitability with subscores).</w:t>
      </w:r>
    </w:p>
    <w:p>
      <w:pPr>
        <w:pStyle w:val="ListParagraph"/>
        <w:numPr>
          <w:ilvl w:val="0"/>
          <w:numId w:val="2"/>
        </w:numPr>
        <w:spacing w:after="40" w:before="40"/>
      </w:pPr>
      <w:r>
        <w:rPr>
          <w:rFonts w:ascii="Arial" w:cs="Arial" w:eastAsia="Arial" w:hAnsi="Arial"/>
          <w:b w:val="false"/>
          <w:bCs w:val="false"/>
          <w:sz w:val="20"/>
          <w:szCs w:val="20"/>
        </w:rPr>
        <w:t xml:space="preserve">Per moon — narrative paragraph + full tidal/atmosphere/habitability stats block.</w:t>
      </w:r>
    </w:p>
    <w:p>
      <w:pPr>
        <w:pStyle w:val="ListParagraph"/>
        <w:numPr>
          <w:ilvl w:val="0"/>
          <w:numId w:val="2"/>
        </w:numPr>
        <w:spacing w:after="40" w:before="40"/>
      </w:pPr>
      <w:r>
        <w:rPr>
          <w:rFonts w:ascii="Arial" w:cs="Arial" w:eastAsia="Arial" w:hAnsi="Arial"/>
          <w:b w:val="false"/>
          <w:bCs w:val="false"/>
          <w:sz w:val="20"/>
          <w:szCs w:val="20"/>
        </w:rPr>
        <w:t xml:space="preserve">Belt summary — one line per belt body.</w:t>
      </w:r>
    </w:p>
    <w:p>
      <w:pPr>
        <w:spacing w:after="60" w:before="60"/>
      </w:pPr>
      <w:r>
        <w:rPr>
          <w:rFonts w:ascii="Arial" w:cs="Arial" w:eastAsia="Arial" w:hAnsi="Arial"/>
          <w:b/>
          <w:bCs/>
          <w:color w:val="C9A227"/>
          <w:sz w:val="18"/>
          <w:szCs w:val="18"/>
        </w:rPr>
        <w:t xml:space="preserve">⚑  Narrative scales to body significance — lifeless airless rocks get two sentences, complex life worlds get a full paragraph. Chemolithotrophic, thermophilic, and non-water biochemistries are called out specifically in narrative.</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6.  Console Habitable Census  (output.py)  (v0.3.1 new)</w:t>
      </w:r>
    </w:p>
    <w:p>
      <w:pPr>
        <w:spacing w:after="60" w:before="60"/>
      </w:pPr>
      <w:r>
        <w:rPr>
          <w:rFonts w:ascii="Arial" w:cs="Arial" w:eastAsia="Arial" w:hAnsi="Arial"/>
          <w:b w:val="false"/>
          <w:bCs w:val="false"/>
          <w:i w:val="false"/>
          <w:iCs w:val="false"/>
          <w:color w:val="000000"/>
          <w:sz w:val="20"/>
          <w:szCs w:val="20"/>
        </w:rPr>
        <w:t xml:space="preserve">A habitable body census is now printed to console after the zone/body count block, before individual body data. Shows all life-bearing bodies (microbial tier and above) sorted by biosphere score, tagged as planet or moon, with biochemistry type.</w:t>
      </w:r>
    </w:p>
    <w:p>
      <w:pPr>
        <w:spacing w:after="60" w:before="60"/>
      </w:pPr>
      <w:r>
        <w:rPr>
          <w:rFonts w:ascii="Arial" w:cs="Arial" w:eastAsia="Arial" w:hAnsi="Arial"/>
          <w:b w:val="false"/>
          <w:bCs w:val="false"/>
          <w:i w:val="false"/>
          <w:iCs w:val="false"/>
          <w:color w:val="000000"/>
          <w:sz w:val="20"/>
          <w:szCs w:val="20"/>
        </w:rPr>
        <w:t xml:space="preserve">Example output for M4-884232 (3 habitable bodies):</w:t>
      </w:r>
    </w:p>
    <w:p>
      <w:pPr>
        <w:spacing w:after="80" w:before="80"/>
      </w:pPr>
      <w:r>
        <w:rPr>
          <w:rFonts w:ascii="Courier New" w:cs="Courier New" w:eastAsia="Courier New" w:hAnsi="Courier New"/>
          <w:color w:val="1F3864"/>
          <w:sz w:val="18"/>
          <w:szCs w:val="18"/>
        </w:rPr>
        <w:t xml:space="preserve">Habitable Bodies:        3
  M4-884232-4   [planet]  simple_multicellular   score=0.5461  (Water/Carbon)
  M4-884232-2   [planet]  simple_multicellular   score=0.4679  (Water/Carbon)
  M4-884232-1   [planet]  microbial              score=0.3467  (Water/Carbon)</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7.  Known Issues  (updated v0.3.1)</w:t>
      </w:r>
    </w:p>
    <w:p>
      <w:pPr>
        <w:pStyle w:val="Heading2"/>
        <w:spacing w:after="120" w:before="240"/>
      </w:pPr>
      <w:r>
        <w:rPr>
          <w:rFonts w:ascii="Arial" w:cs="Arial" w:eastAsia="Arial" w:hAnsi="Arial"/>
          <w:b/>
          <w:bCs/>
          <w:color w:val="2E75B6"/>
          <w:sz w:val="26"/>
          <w:szCs w:val="26"/>
        </w:rPr>
        <w:t xml:space="preserve">7.1  Carried from v0.3.0 — still open</w:t>
      </w:r>
    </w:p>
    <w:p>
      <w:pPr>
        <w:pStyle w:val="ListParagraph"/>
        <w:numPr>
          <w:ilvl w:val="0"/>
          <w:numId w:val="2"/>
        </w:numPr>
        <w:spacing w:after="40" w:before="40"/>
      </w:pPr>
      <w:r>
        <w:rPr>
          <w:rFonts w:ascii="Arial" w:cs="Arial" w:eastAsia="Arial" w:hAnsi="Arial"/>
          <w:b w:val="false"/>
          <w:bCs w:val="false"/>
          <w:sz w:val="20"/>
          <w:szCs w:val="20"/>
        </w:rPr>
        <w:t xml:space="preserve">RNG ordering fragility — functions re-seed global random state with key+index strings. Adding or reordering calls silently shifts downstream values.</w:t>
      </w:r>
    </w:p>
    <w:p>
      <w:pPr>
        <w:pStyle w:val="ListParagraph"/>
        <w:numPr>
          <w:ilvl w:val="0"/>
          <w:numId w:val="2"/>
        </w:numPr>
        <w:spacing w:after="40" w:before="40"/>
      </w:pPr>
      <w:r>
        <w:rPr>
          <w:rFonts w:ascii="Arial" w:cs="Arial" w:eastAsia="Arial" w:hAnsi="Arial"/>
          <w:b w:val="false"/>
          <w:bCs w:val="false"/>
          <w:sz w:val="20"/>
          <w:szCs w:val="20"/>
        </w:rPr>
        <w:t xml:space="preserve">Star_BodyMassScale — fetched from Star_Data.json, passed into BodyMassGeneration(), never used. Dead parameter.</w:t>
      </w:r>
    </w:p>
    <w:p>
      <w:pPr>
        <w:pStyle w:val="ListParagraph"/>
        <w:numPr>
          <w:ilvl w:val="0"/>
          <w:numId w:val="2"/>
        </w:numPr>
        <w:spacing w:after="40" w:before="40"/>
      </w:pPr>
      <w:r>
        <w:rPr>
          <w:rFonts w:ascii="Arial" w:cs="Arial" w:eastAsia="Arial" w:hAnsi="Arial"/>
          <w:b w:val="false"/>
          <w:bCs w:val="false"/>
          <w:sz w:val="20"/>
          <w:szCs w:val="20"/>
        </w:rPr>
        <w:t xml:space="preserve">BodyVolumeCalculation rounding — round() called internally but return not re-assigned.</w:t>
      </w:r>
    </w:p>
    <w:p>
      <w:pPr>
        <w:pStyle w:val="ListParagraph"/>
        <w:numPr>
          <w:ilvl w:val="0"/>
          <w:numId w:val="2"/>
        </w:numPr>
        <w:spacing w:after="40" w:before="40"/>
      </w:pPr>
      <w:r>
        <w:rPr>
          <w:rFonts w:ascii="Arial" w:cs="Arial" w:eastAsia="Arial" w:hAnsi="Arial"/>
          <w:b w:val="false"/>
          <w:bCs w:val="false"/>
          <w:sz w:val="20"/>
          <w:szCs w:val="20"/>
        </w:rPr>
        <w:t xml:space="preserve">Rotational period edge case — Tangential_Velocity drawn from uniform(0, 2). Division by zero if exactly 0.0 drawn.</w:t>
      </w:r>
    </w:p>
    <w:p>
      <w:pPr>
        <w:pStyle w:val="ListParagraph"/>
        <w:numPr>
          <w:ilvl w:val="0"/>
          <w:numId w:val="2"/>
        </w:numPr>
        <w:spacing w:after="40" w:before="40"/>
      </w:pPr>
      <w:r>
        <w:rPr>
          <w:rFonts w:ascii="Arial" w:cs="Arial" w:eastAsia="Arial" w:hAnsi="Arial"/>
          <w:b w:val="false"/>
          <w:bCs w:val="false"/>
          <w:sz w:val="20"/>
          <w:szCs w:val="20"/>
        </w:rPr>
        <w:t xml:space="preserve">Planet_Data.json mass/radius underutilisation — rocky body mass/radius generation still uses hardcoded ranges in planetary.py rather than reading M_E_min/max from Planet_Data.</w:t>
      </w:r>
    </w:p>
    <w:p>
      <w:pPr>
        <w:pStyle w:val="ListParagraph"/>
        <w:numPr>
          <w:ilvl w:val="0"/>
          <w:numId w:val="2"/>
        </w:numPr>
        <w:spacing w:after="40" w:before="40"/>
      </w:pPr>
      <w:r>
        <w:rPr>
          <w:rFonts w:ascii="Arial" w:cs="Arial" w:eastAsia="Arial" w:hAnsi="Arial"/>
          <w:b w:val="false"/>
          <w:bCs w:val="false"/>
          <w:sz w:val="20"/>
          <w:szCs w:val="20"/>
        </w:rPr>
        <w:t xml:space="preserve">moon_planetary_threshold hardcoded — PLANETARY_MASS_THRESHOLD = 0.5 Me in moons.py. Documented in Planet_Data.json but not read from it.</w:t>
      </w:r>
    </w:p>
    <w:p>
      <w:pPr>
        <w:pStyle w:val="ListParagraph"/>
        <w:numPr>
          <w:ilvl w:val="0"/>
          <w:numId w:val="2"/>
        </w:numPr>
        <w:spacing w:after="40" w:before="40"/>
      </w:pPr>
      <w:r>
        <w:rPr>
          <w:rFonts w:ascii="Arial" w:cs="Arial" w:eastAsia="Arial" w:hAnsi="Arial"/>
          <w:b w:val="false"/>
          <w:bCs w:val="false"/>
          <w:sz w:val="20"/>
          <w:szCs w:val="20"/>
        </w:rPr>
        <w:t xml:space="preserve">Simplified pipeline ocean coverage — MoonTectonicsStub does not call TectonicOceanCoverage. Ocean hardcoded to 0.05 for subsurface ocean moons.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7.2  New in v0.3.1</w:t>
      </w:r>
    </w:p>
    <w:p>
      <w:pPr>
        <w:pStyle w:val="ListParagraph"/>
        <w:numPr>
          <w:ilvl w:val="0"/>
          <w:numId w:val="2"/>
        </w:numPr>
        <w:spacing w:after="40" w:before="40"/>
      </w:pPr>
      <w:r>
        <w:rPr>
          <w:rFonts w:ascii="Arial" w:cs="Arial" w:eastAsia="Arial" w:hAnsi="Arial"/>
          <w:b w:val="false"/>
          <w:bCs w:val="false"/>
          <w:sz w:val="20"/>
          <w:szCs w:val="20"/>
        </w:rPr>
        <w:t xml:space="preserve">Giant representative mass is conservative but not exact — rep_mass=175 Me with k=4.0 prevents most instabilities but very massive giants (&gt;250 Me) can still produce marginally sub-Gladman spacings if actual masses significantly exceed the representative. Monitor in high-metallicity systems.</w:t>
      </w:r>
    </w:p>
    <w:p>
      <w:pPr>
        <w:pStyle w:val="ListParagraph"/>
        <w:numPr>
          <w:ilvl w:val="0"/>
          <w:numId w:val="2"/>
        </w:numPr>
        <w:spacing w:after="40" w:before="40"/>
      </w:pPr>
      <w:r>
        <w:rPr>
          <w:rFonts w:ascii="Arial" w:cs="Arial" w:eastAsia="Arial" w:hAnsi="Arial"/>
          <w:b w:val="false"/>
          <w:bCs w:val="false"/>
          <w:sz w:val="20"/>
          <w:szCs w:val="20"/>
        </w:rPr>
        <w:t xml:space="preserve">Orbital period discrepancy (~10%) — MoonOrbitalPeriod() calculation is correct but the SMA stored in output can differ slightly from the SMA used in the period calculation due to RNG state at the time of the moon SMA draw vs the period calculation call. Known RNG fragility, non-critical.</w:t>
      </w:r>
    </w:p>
    <w:p>
      <w:pPr>
        <w:pStyle w:val="ListParagraph"/>
        <w:numPr>
          <w:ilvl w:val="0"/>
          <w:numId w:val="2"/>
        </w:numPr>
        <w:spacing w:after="40" w:before="40"/>
      </w:pPr>
      <w:r>
        <w:rPr>
          <w:rFonts w:ascii="Arial" w:cs="Arial" w:eastAsia="Arial" w:hAnsi="Arial"/>
          <w:b w:val="false"/>
          <w:bCs w:val="false"/>
          <w:sz w:val="20"/>
          <w:szCs w:val="20"/>
        </w:rPr>
        <w:t xml:space="preserve">report.py narrative completeness — narrative paragraphs are condition-driven; unusual edge cases (e.g. giant with no atmosphere data, belt-only systems) may produce terse or generic narrative.</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8.  Not Yet Implemented</w:t>
      </w:r>
    </w:p>
    <w:p>
      <w:pPr>
        <w:pStyle w:val="Heading2"/>
        <w:spacing w:after="120" w:before="240"/>
      </w:pPr>
      <w:r>
        <w:rPr>
          <w:rFonts w:ascii="Arial" w:cs="Arial" w:eastAsia="Arial" w:hAnsi="Arial"/>
          <w:b/>
          <w:bCs/>
          <w:color w:val="2E75B6"/>
          <w:sz w:val="26"/>
          <w:szCs w:val="26"/>
        </w:rPr>
        <w:t xml:space="preserve">8.1  Deferred from v0.3.0</w:t>
      </w:r>
    </w:p>
    <w:p>
      <w:pPr>
        <w:pStyle w:val="ListParagraph"/>
        <w:numPr>
          <w:ilvl w:val="0"/>
          <w:numId w:val="2"/>
        </w:numPr>
        <w:spacing w:after="40" w:before="40"/>
      </w:pPr>
      <w:r>
        <w:rPr>
          <w:rFonts w:ascii="Arial" w:cs="Arial" w:eastAsia="Arial" w:hAnsi="Arial"/>
          <w:b w:val="false"/>
          <w:bCs w:val="false"/>
          <w:sz w:val="20"/>
          <w:szCs w:val="20"/>
        </w:rPr>
        <w:t xml:space="preserve">Flora/fauna generation — Fauna_Data.json still empty. Design discussion completed (see companion document). 43 complex multicellular seeds identified for testing.</w:t>
      </w:r>
    </w:p>
    <w:p>
      <w:pPr>
        <w:pStyle w:val="ListParagraph"/>
        <w:numPr>
          <w:ilvl w:val="0"/>
          <w:numId w:val="2"/>
        </w:numPr>
        <w:spacing w:after="40" w:before="40"/>
      </w:pPr>
      <w:r>
        <w:rPr>
          <w:rFonts w:ascii="Arial" w:cs="Arial" w:eastAsia="Arial" w:hAnsi="Arial"/>
          <w:b w:val="false"/>
          <w:bCs w:val="false"/>
          <w:sz w:val="20"/>
          <w:szCs w:val="20"/>
        </w:rPr>
        <w:t xml:space="preserve">Ring detail generation — rings{} reports present/roche_failures/tidal_disruptions only. Composition, prominence tier, radius bounds not generated.</w:t>
      </w:r>
    </w:p>
    <w:p>
      <w:pPr>
        <w:pStyle w:val="ListParagraph"/>
        <w:numPr>
          <w:ilvl w:val="0"/>
          <w:numId w:val="2"/>
        </w:numPr>
        <w:spacing w:after="40" w:before="40"/>
      </w:pPr>
      <w:r>
        <w:rPr>
          <w:rFonts w:ascii="Arial" w:cs="Arial" w:eastAsia="Arial" w:hAnsi="Arial"/>
          <w:b w:val="false"/>
          <w:bCs w:val="false"/>
          <w:sz w:val="20"/>
          <w:szCs w:val="20"/>
        </w:rPr>
        <w:t xml:space="preserve">Subsurface ocean habitability — icy moons with Subsurface_Ocean=True flagged but not scored. Europa-style life requires separate scoring pathway bypassing Has_Atmosphere requirement.</w:t>
      </w:r>
    </w:p>
    <w:p>
      <w:pPr>
        <w:pStyle w:val="ListParagraph"/>
        <w:numPr>
          <w:ilvl w:val="0"/>
          <w:numId w:val="2"/>
        </w:numPr>
        <w:spacing w:after="40" w:before="40"/>
      </w:pPr>
      <w:r>
        <w:rPr>
          <w:rFonts w:ascii="Arial" w:cs="Arial" w:eastAsia="Arial" w:hAnsi="Arial"/>
          <w:b w:val="false"/>
          <w:bCs w:val="false"/>
          <w:sz w:val="20"/>
          <w:szCs w:val="20"/>
        </w:rPr>
        <w:t xml:space="preserve">Stellar age and evolution — no age property. Main sequence lifetime and luminosity evolution not modelled.</w:t>
      </w:r>
    </w:p>
    <w:p>
      <w:pPr>
        <w:pStyle w:val="ListParagraph"/>
        <w:numPr>
          <w:ilvl w:val="0"/>
          <w:numId w:val="2"/>
        </w:numPr>
        <w:spacing w:after="40" w:before="40"/>
      </w:pPr>
      <w:r>
        <w:rPr>
          <w:rFonts w:ascii="Arial" w:cs="Arial" w:eastAsia="Arial" w:hAnsi="Arial"/>
          <w:b w:val="false"/>
          <w:bCs w:val="false"/>
          <w:sz w:val="20"/>
          <w:szCs w:val="20"/>
        </w:rPr>
        <w:t xml:space="preserve">Binary/multiple star systems — single-star only.</w:t>
      </w:r>
    </w:p>
    <w:p>
      <w:pPr>
        <w:pStyle w:val="ListParagraph"/>
        <w:numPr>
          <w:ilvl w:val="0"/>
          <w:numId w:val="2"/>
        </w:numPr>
        <w:spacing w:after="40" w:before="40"/>
      </w:pPr>
      <w:r>
        <w:rPr>
          <w:rFonts w:ascii="Arial" w:cs="Arial" w:eastAsia="Arial" w:hAnsi="Arial"/>
          <w:b w:val="false"/>
          <w:bCs w:val="false"/>
          <w:sz w:val="20"/>
          <w:szCs w:val="20"/>
        </w:rPr>
        <w:t xml:space="preserve">Heightmap enablement — TectonicGenerateHeightmap() implemented but not called.</w:t>
      </w:r>
    </w:p>
    <w:p>
      <w:pPr>
        <w:pStyle w:val="ListParagraph"/>
        <w:numPr>
          <w:ilvl w:val="0"/>
          <w:numId w:val="2"/>
        </w:numPr>
        <w:spacing w:after="40" w:before="40"/>
      </w:pPr>
      <w:r>
        <w:rPr>
          <w:rFonts w:ascii="Arial" w:cs="Arial" w:eastAsia="Arial" w:hAnsi="Arial"/>
          <w:b w:val="false"/>
          <w:bCs w:val="false"/>
          <w:sz w:val="20"/>
          <w:szCs w:val="20"/>
        </w:rPr>
        <w:t xml:space="preserve">Tidal heating for rocky planets — close-in rocky planets (SMA &lt; 0.5× Ice Line) should receive tidal contribution to thermal budget. Currently only a crude SMA proxy in volcanic activity.</w:t>
      </w:r>
    </w:p>
    <w:p>
      <w:pPr>
        <w:pStyle w:val="ListParagraph"/>
        <w:numPr>
          <w:ilvl w:val="0"/>
          <w:numId w:val="2"/>
        </w:numPr>
        <w:spacing w:after="40" w:before="40"/>
      </w:pPr>
      <w:r>
        <w:rPr>
          <w:rFonts w:ascii="Arial" w:cs="Arial" w:eastAsia="Arial" w:hAnsi="Arial"/>
          <w:b w:val="false"/>
          <w:bCs w:val="false"/>
          <w:sz w:val="20"/>
          <w:szCs w:val="20"/>
        </w:rPr>
        <w:t xml:space="preserve">Moon–moon gravitational interactions — no resonance modelling. Eccentricity drawn probabilistically.</w:t>
      </w:r>
    </w:p>
    <w:p>
      <w:pPr>
        <w:pStyle w:val="ListParagraph"/>
        <w:numPr>
          <w:ilvl w:val="0"/>
          <w:numId w:val="2"/>
        </w:numPr>
        <w:spacing w:after="40" w:before="40"/>
      </w:pPr>
      <w:r>
        <w:rPr>
          <w:rFonts w:ascii="Arial" w:cs="Arial" w:eastAsia="Arial" w:hAnsi="Arial"/>
          <w:b w:val="false"/>
          <w:bCs w:val="false"/>
          <w:sz w:val="20"/>
          <w:szCs w:val="20"/>
        </w:rPr>
        <w:t xml:space="preserve">Moon tidal circularisation — high-eccentricity close moons would circularise in reality. No timescale modelling.</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9.  Planned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Priority 1 — Flora/Fauna Generation (next major session)</w:t>
            </w:r>
          </w:p>
          <w:p>
            <w:r>
              <w:rPr>
                <w:rFonts w:ascii="Arial" w:cs="Arial" w:eastAsia="Arial" w:hAnsi="Arial"/>
                <w:sz w:val="19"/>
                <w:szCs w:val="19"/>
              </w:rPr>
              <w:t xml:space="preserve">Flora generation first — primary producers are the foundation of any food web.</w:t>
            </w:r>
          </w:p>
          <w:p>
            <w:r>
              <w:rPr>
                <w:rFonts w:ascii="Arial" w:cs="Arial" w:eastAsia="Arial" w:hAnsi="Arial"/>
                <w:sz w:val="19"/>
                <w:szCs w:val="19"/>
              </w:rPr>
              <w:t xml:space="preserve">Dominant archetype model: one representative organism per trophic level, defined by biomass dominance not count.</w:t>
            </w:r>
          </w:p>
          <w:p>
            <w:r>
              <w:rPr>
                <w:rFonts w:ascii="Arial" w:cs="Arial" w:eastAsia="Arial" w:hAnsi="Arial"/>
                <w:sz w:val="19"/>
                <w:szCs w:val="19"/>
              </w:rPr>
              <w:t xml:space="preserve">Flora archetypes driven by: dominant_source (stellar vs tidal), star class (light spectrum), ocean coverage,</w:t>
            </w:r>
          </w:p>
          <w:p>
            <w:r>
              <w:rPr>
                <w:rFonts w:ascii="Arial" w:cs="Arial" w:eastAsia="Arial" w:hAnsi="Arial"/>
                <w:sz w:val="19"/>
                <w:szCs w:val="19"/>
              </w:rPr>
              <w:t xml:space="preserve">  surface pressure/temperature, gravity, volcanic activity, biochemistry type, atmosphere composition.</w:t>
            </w:r>
          </w:p>
          <w:p>
            <w:r>
              <w:rPr>
                <w:rFonts w:ascii="Arial" w:cs="Arial" w:eastAsia="Arial" w:hAnsi="Arial"/>
                <w:sz w:val="19"/>
                <w:szCs w:val="19"/>
              </w:rPr>
              <w:t xml:space="preserve">Fauna archetypes: one per occupied trophic level, filled bottom-up. Cannot have carnivore without herbivore.</w:t>
            </w:r>
          </w:p>
          <w:p>
            <w:r>
              <w:rPr>
                <w:rFonts w:ascii="Arial" w:cs="Arial" w:eastAsia="Arial" w:hAnsi="Arial"/>
                <w:sz w:val="19"/>
                <w:szCs w:val="19"/>
              </w:rPr>
              <w:t xml:space="preserve">All housed in biosphere{} block per habitable body.</w:t>
            </w:r>
          </w:p>
          <w:p>
            <w:r>
              <w:rPr>
                <w:rFonts w:ascii="Arial" w:cs="Arial" w:eastAsia="Arial" w:hAnsi="Arial"/>
                <w:sz w:val="19"/>
                <w:szCs w:val="19"/>
              </w:rPr>
              <w:t xml:space="preserve">Data tables in Flora_Data.json and Fauna_Data.json (separate files — volume warrants it).</w:t>
            </w:r>
          </w:p>
          <w:p>
            <w:r>
              <w:rPr>
                <w:rFonts w:ascii="Arial" w:cs="Arial" w:eastAsia="Arial" w:hAnsi="Arial"/>
                <w:sz w:val="19"/>
                <w:szCs w:val="19"/>
              </w:rPr>
              <w:t xml:space="preserve">Test against 43 complex multicellular seeds from search run.</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1"/>
              <w:bottom w:val="single" w:color="C9A227" w:sz="1"/>
              <w:right w:val="single" w:color="C9A227" w:sz="1"/>
            </w:tcBorders>
            <w:shd w:fill="FFF2CC" w:val="clear"/>
            <w:tcMar>
              <w:top w:type="dxa" w:w="100"/>
              <w:left w:type="dxa" w:w="160"/>
              <w:bottom w:type="dxa" w:w="100"/>
              <w:right w:type="dxa" w:w="160"/>
            </w:tcMar>
          </w:tcPr>
          <w:p>
            <w:r>
              <w:rPr>
                <w:rFonts w:ascii="Arial" w:cs="Arial" w:eastAsia="Arial" w:hAnsi="Arial"/>
                <w:b/>
                <w:bCs/>
                <w:color w:val="C9A227"/>
                <w:sz w:val="20"/>
                <w:szCs w:val="20"/>
              </w:rPr>
              <w:t xml:space="preserve">Priority 2 — Physics Completions</w:t>
            </w:r>
          </w:p>
          <w:p>
            <w:r>
              <w:rPr>
                <w:rFonts w:ascii="Arial" w:cs="Arial" w:eastAsia="Arial" w:hAnsi="Arial"/>
                <w:sz w:val="19"/>
                <w:szCs w:val="19"/>
              </w:rPr>
              <w:t xml:space="preserve">Ring detail generation — composition (silicate/ice), prominence tier (trace/minor/moderate/major), radius bounds.</w:t>
            </w:r>
          </w:p>
          <w:p>
            <w:r>
              <w:rPr>
                <w:rFonts w:ascii="Arial" w:cs="Arial" w:eastAsia="Arial" w:hAnsi="Arial"/>
                <w:sz w:val="19"/>
                <w:szCs w:val="19"/>
              </w:rPr>
              <w:t xml:space="preserve">Subsurface ocean habitability — scoring pathway for Subsurface_Ocean=True moons.</w:t>
            </w:r>
          </w:p>
          <w:p>
            <w:r>
              <w:rPr>
                <w:rFonts w:ascii="Arial" w:cs="Arial" w:eastAsia="Arial" w:hAnsi="Arial"/>
                <w:sz w:val="19"/>
                <w:szCs w:val="19"/>
              </w:rPr>
              <w:t xml:space="preserve">Tidal heating for rocky planets — proper tidal flux for close-in rocky bodies.</w:t>
            </w:r>
          </w:p>
          <w:p>
            <w:r>
              <w:rPr>
                <w:rFonts w:ascii="Arial" w:cs="Arial" w:eastAsia="Arial" w:hAnsi="Arial"/>
                <w:sz w:val="19"/>
                <w:szCs w:val="19"/>
              </w:rPr>
              <w:t xml:space="preserve">Planet_Data.json mass/radius read — make planetary.py read M_E_min/max for rocky bodies from data file.</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F2F2F2" w:val="clear"/>
            <w:tcMar>
              <w:top w:type="dxa" w:w="100"/>
              <w:left w:type="dxa" w:w="160"/>
              <w:bottom w:type="dxa" w:w="100"/>
              <w:right w:type="dxa" w:w="160"/>
            </w:tcMar>
          </w:tcPr>
          <w:p>
            <w:r>
              <w:rPr>
                <w:rFonts w:ascii="Arial" w:cs="Arial" w:eastAsia="Arial" w:hAnsi="Arial"/>
                <w:b/>
                <w:bCs/>
                <w:color w:val="595959"/>
                <w:sz w:val="20"/>
                <w:szCs w:val="20"/>
              </w:rPr>
              <w:t xml:space="preserve">Priority 3 — GUI / Viewer (long-term goal)</w:t>
            </w:r>
          </w:p>
          <w:p>
            <w:r>
              <w:rPr>
                <w:rFonts w:ascii="Arial" w:cs="Arial" w:eastAsia="Arial" w:hAnsi="Arial"/>
                <w:sz w:val="19"/>
                <w:szCs w:val="19"/>
              </w:rPr>
              <w:t xml:space="preserve">Interactive HTML system viewer — clickable orbital map, body profile panels.</w:t>
            </w:r>
          </w:p>
          <w:p>
            <w:r>
              <w:rPr>
                <w:rFonts w:ascii="Arial" w:cs="Arial" w:eastAsia="Arial" w:hAnsi="Arial"/>
                <w:sz w:val="19"/>
                <w:szCs w:val="19"/>
              </w:rPr>
              <w:t xml:space="preserve">All data structures already rich enough to support this.</w:t>
            </w:r>
          </w:p>
          <w:p>
            <w:r>
              <w:rPr>
                <w:rFonts w:ascii="Arial" w:cs="Arial" w:eastAsia="Arial" w:hAnsi="Arial"/>
                <w:sz w:val="19"/>
                <w:szCs w:val="19"/>
              </w:rPr>
              <w:t xml:space="preserve">Consider: orbital layout SVG from SMA data, colour-coded habitability, moon drill-down, ring indicator.</w:t>
            </w:r>
          </w:p>
        </w:tc>
      </w:tr>
    </w:tbl>
    <w:p>
      <w:pPr>
        <w:spacing w:after="80" w:before="80"/>
      </w:pPr>
      <w:r>
        <w:t xml:space="preserve"/>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10.  Notable Verified System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2400"/>
        <w:gridCol w:w="196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Star</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Notable body</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Result</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Verification</w:t>
            </w:r>
          </w:p>
        </w:tc>
      </w:tr>
      <w:tr>
        <w:tc>
          <w:tcPr>
            <w:tcW w:type="dxa" w:w="1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alyssa</w:t>
            </w:r>
          </w:p>
        </w:tc>
        <w:tc>
          <w:tcPr>
            <w:tcW w:type="dxa" w:w="1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M1-501528</w:t>
            </w:r>
          </w:p>
        </w:tc>
        <w:tc>
          <w:tcPr>
            <w:tcW w:type="dxa" w:w="2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M1-501528-4 (gas giant)</w:t>
            </w:r>
          </w:p>
        </w:tc>
        <w:tc>
          <w:tcPr>
            <w:tcW w:type="dxa" w:w="2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gas_giant, H₂/He composition correct, 217 Me</w:t>
            </w:r>
          </w:p>
        </w:tc>
        <w:tc>
          <w:tcPr>
            <w:tcW w:type="dxa" w:w="19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First gas giant subclass verification</w:t>
            </w:r>
          </w:p>
        </w:tc>
      </w:tr>
      <w:tr>
        <w:tc>
          <w:tcPr>
            <w:tcW w:type="dxa" w:w="1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M2-265456</w:t>
            </w:r>
          </w:p>
        </w:tc>
        <w:tc>
          <w:tcPr>
            <w:tcW w:type="dxa" w:w="1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M2-265456</w:t>
            </w:r>
          </w:p>
        </w:tc>
        <w:tc>
          <w:tcPr>
            <w:tcW w:type="dxa" w:w="2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M2-265456-5-M6 (moon)</w:t>
            </w:r>
          </w:p>
        </w:tc>
        <w:tc>
          <w:tcPr>
            <w:tcW w:type="dxa" w:w="2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Simple Multicellular, Water/Carbon, tidally heated</w:t>
            </w:r>
          </w:p>
        </w:tc>
        <w:tc>
          <w:tcPr>
            <w:tcW w:type="dxa" w:w="19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First confirmed habitable body</w:t>
            </w:r>
          </w:p>
        </w:tc>
      </w:tr>
      <w:tr>
        <w:tc>
          <w:tcPr>
            <w:tcW w:type="dxa" w:w="1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M3-933245</w:t>
            </w:r>
          </w:p>
        </w:tc>
        <w:tc>
          <w:tcPr>
            <w:tcW w:type="dxa" w:w="1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M3-933245</w:t>
            </w:r>
          </w:p>
        </w:tc>
        <w:tc>
          <w:tcPr>
            <w:tcW w:type="dxa" w:w="2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M3-933245-2 (Glen)</w:t>
            </w:r>
          </w:p>
        </w:tc>
        <w:tc>
          <w:tcPr>
            <w:tcW w:type="dxa" w:w="2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Complex Multicellular, outside Goldilocks, greenhouse warming</w:t>
            </w:r>
          </w:p>
        </w:tc>
        <w:tc>
          <w:tcPr>
            <w:tcW w:type="dxa" w:w="19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Greenhouse physics verified</w:t>
            </w:r>
          </w:p>
        </w:tc>
      </w:tr>
      <w:tr>
        <w:tc>
          <w:tcPr>
            <w:tcW w:type="dxa" w:w="1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M4-884232</w:t>
            </w:r>
          </w:p>
        </w:tc>
        <w:tc>
          <w:tcPr>
            <w:tcW w:type="dxa" w:w="1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M4-884232</w:t>
            </w:r>
          </w:p>
        </w:tc>
        <w:tc>
          <w:tcPr>
            <w:tcW w:type="dxa" w:w="2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Three habitable bodies</w:t>
            </w:r>
          </w:p>
        </w:tc>
        <w:tc>
          <w:tcPr>
            <w:tcW w:type="dxa" w:w="2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Bodies 1/2/4 all life-bearing, TRAPPIST-1 analog</w:t>
            </w:r>
          </w:p>
        </w:tc>
        <w:tc>
          <w:tcPr>
            <w:tcW w:type="dxa" w:w="19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Multi-life system verification</w:t>
            </w:r>
          </w:p>
        </w:tc>
      </w:tr>
      <w:tr>
        <w:tc>
          <w:tcPr>
            <w:tcW w:type="dxa" w:w="1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M1-461653</w:t>
            </w:r>
          </w:p>
        </w:tc>
        <w:tc>
          <w:tcPr>
            <w:tcW w:type="dxa" w:w="1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M1-461653</w:t>
            </w:r>
          </w:p>
        </w:tc>
        <w:tc>
          <w:tcPr>
            <w:tcW w:type="dxa" w:w="2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Tidal disruption ceiling</w:t>
            </w:r>
          </w:p>
        </w:tc>
        <w:tc>
          <w:tcPr>
            <w:tcW w:type="dxa" w:w="2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Billion W/m² moons correctly converted to rings</w:t>
            </w:r>
          </w:p>
        </w:tc>
        <w:tc>
          <w:tcPr>
            <w:tcW w:type="dxa" w:w="19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Disruption ceiling verification</w:t>
            </w:r>
          </w:p>
        </w:tc>
      </w:tr>
      <w:tr>
        <w:tc>
          <w:tcPr>
            <w:tcW w:type="dxa" w:w="1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GlenWells</w:t>
            </w:r>
          </w:p>
        </w:tc>
        <w:tc>
          <w:tcPr>
            <w:tcW w:type="dxa" w:w="1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M0-256391</w:t>
            </w:r>
          </w:p>
        </w:tc>
        <w:tc>
          <w:tcPr>
            <w:tcW w:type="dxa" w:w="2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Full system</w:t>
            </w:r>
          </w:p>
        </w:tc>
        <w:tc>
          <w:tcPr>
            <w:tcW w:type="dxa" w:w="2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 bodies (3 rocky+2 giant), all Gladman-stable spacings</w:t>
            </w:r>
          </w:p>
        </w:tc>
        <w:tc>
          <w:tcPr>
            <w:tcW w:type="dxa" w:w="19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Orbital fix verification</w:t>
            </w:r>
          </w:p>
        </w:tc>
      </w:tr>
      <w:tr>
        <w:tc>
          <w:tcPr>
            <w:tcW w:type="dxa" w:w="1400"/>
            <w:tcBorders>
              <w:top w:val="single" w:color="595959" w:sz="1"/>
              <w:left w:val="single" w:color="595959" w:sz="1"/>
              <w:bottom w:val="single" w:color="595959" w:sz="1"/>
              <w:right w:val="single" w:color="595959"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BenjaminHayes</w:t>
            </w:r>
          </w:p>
        </w:tc>
        <w:tc>
          <w:tcPr>
            <w:tcW w:type="dxa" w:w="1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K0-176362</w:t>
            </w:r>
          </w:p>
        </w:tc>
        <w:tc>
          <w:tcPr>
            <w:tcW w:type="dxa" w:w="22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K0-176362-4</w:t>
            </w:r>
          </w:p>
        </w:tc>
        <w:tc>
          <w:tcPr>
            <w:tcW w:type="dxa" w:w="240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Complex Multicellular, K-dwarf, 16.42°C, 1.4 atm</w:t>
            </w:r>
          </w:p>
        </w:tc>
        <w:tc>
          <w:tcPr>
            <w:tcW w:type="dxa" w:w="1960"/>
            <w:tcBorders>
              <w:top w:val="single" w:color="595959" w:sz="1"/>
              <w:left w:val="single" w:color="595959" w:sz="1"/>
              <w:bottom w:val="single" w:color="595959" w:sz="1"/>
              <w:right w:val="single" w:color="595959"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Best standalone habitable world produced</w:t>
            </w:r>
          </w:p>
        </w:tc>
      </w:tr>
    </w:tbl>
    <w:p>
      <w:pPr>
        <w:spacing w:after="80" w:before="80"/>
      </w:pPr>
      <w:r>
        <w:t xml:space="preserve"/>
      </w:r>
    </w:p>
    <w:p>
      <w:pPr>
        <w:pBdr>
          <w:top w:val="single" w:color="2E75B6" w:sz="4" w:space="1"/>
        </w:pBdr>
        <w:spacing w:before="480"/>
        <w:jc w:val="center"/>
      </w:pPr>
      <w:r>
        <w:rPr>
          <w:rFonts w:ascii="Arial" w:cs="Arial" w:eastAsia="Arial" w:hAnsi="Arial"/>
          <w:i/>
          <w:iCs/>
          <w:color w:val="595959"/>
          <w:sz w:val="16"/>
          <w:szCs w:val="16"/>
        </w:rPr>
        <w:t xml:space="preserve">ASTRA  |  Procedural Star System Generator  |  ASTRAvClaude3.1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2026-05-31T01:55:50.590Z</dcterms:created>
  <dcterms:modified xsi:type="dcterms:W3CDTF">2026-05-31T01:55:50.605Z</dcterms:modified>
</cp:coreProperties>
</file>

<file path=docProps/custom.xml><?xml version="1.0" encoding="utf-8"?>
<Properties xmlns="http://schemas.openxmlformats.org/officeDocument/2006/custom-properties" xmlns:vt="http://schemas.openxmlformats.org/officeDocument/2006/docPropsVTypes"/>
</file>