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2B4C"/>
          <w:sz w:val="88"/>
        </w:rPr>
        <w:t>AGT</w:t>
      </w:r>
    </w:p>
    <w:p>
      <w:pPr>
        <w:jc w:val="center"/>
      </w:pPr>
      <w:r>
        <w:rPr>
          <w:color w:val="5A5A5A"/>
          <w:sz w:val="26"/>
        </w:rPr>
        <w:t>Alliance Global Tech Inc.</w:t>
      </w:r>
    </w:p>
    <w:p/>
    <w:p>
      <w:pPr>
        <w:jc w:val="center"/>
      </w:pPr>
      <w:r>
        <w:rPr>
          <w:b/>
          <w:color w:val="0F2B4C"/>
          <w:sz w:val="48"/>
        </w:rPr>
        <w:t>Security Metrics Dashboard Template</w:t>
      </w:r>
    </w:p>
    <w:p>
      <w:pPr>
        <w:jc w:val="center"/>
      </w:pPr>
      <w:r>
        <w:rPr>
          <w:i/>
          <w:color w:val="0F6CBD"/>
          <w:sz w:val="26"/>
        </w:rPr>
        <w:t>DocuAction TEFCA ARC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AGT-T-005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Internal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Chief Executive Officer, AGT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Imran Siddiqui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Annual, or on material change</w:t>
            </w:r>
          </w:p>
        </w:tc>
      </w:tr>
    </w:tbl>
    <w:p>
      <w:r>
        <w:br w:type="page"/>
      </w:r>
    </w:p>
    <w:p>
      <w:pPr>
        <w:pStyle w:val="Heading1"/>
      </w:pPr>
      <w:r>
        <w:t>Purpose of this template</w:t>
      </w:r>
    </w:p>
    <w:p>
      <w:r>
        <w:t>Monthly security posture reporting to the CEO required by AGT-CMS-024 section 7.</w:t>
      </w:r>
    </w:p>
    <w:p>
      <w:r>
        <w:rPr>
          <w:i/>
          <w:color w:val="5A5A5A"/>
          <w:sz w:val="19"/>
        </w:rPr>
        <w:t>Complete every field. A field left blank is indistinguishable from a control that was not performed, and an assessor will read it as the latter. Where an item genuinely does not apply, write 'N/A' and the reason.</w:t>
      </w:r>
    </w:p>
    <w:p>
      <w:pPr>
        <w:pStyle w:val="Heading1"/>
      </w:pPr>
      <w:r>
        <w:t>Reporting period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fill="0F2B4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fill="0F2B4C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Period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Prepared by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Posture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024"/>
            <w:shd w:val="clear" w:fill="0F2B4C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This period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Last period</w:t>
            </w:r>
          </w:p>
        </w:tc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Trend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Security score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70+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Critical findings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High findings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Trending down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Medium findings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Scanner coverage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Mean time to triage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7 days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Mean time to remediate (Critical)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7 days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Open POA&amp;M items past due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Access reviews completed on schedule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Backup tests passed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Suppression accounting</w:t>
      </w:r>
    </w:p>
    <w:p>
      <w:r>
        <w:t>Reported separately from remediation. A score improved by deferral and a score improved by repair are different facts and must never be presented as 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fill="0F2B4C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888"/>
            <w:shd w:val="clear" w:fill="0F2B4C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Findings remediated this period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388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Findings newly suppressed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388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Suppressions expiring in 90 days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388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Suppressions expired and re-raised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388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Coverage caveats</w:t>
      </w:r>
    </w:p>
    <w:p>
      <w:r>
        <w:t>State any scanner that did not run and what capability is therefore absent from these numbers. A score reported without its coverage gap overstates posture.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fill="0F2B4C"/>
          </w:tcPr>
          <w:p>
            <w:r>
              <w:rPr>
                <w:b/>
                <w:color w:val="FFFFFF"/>
                <w:sz w:val="18"/>
              </w:rPr>
              <w:t>Scanner</w:t>
            </w:r>
          </w:p>
        </w:tc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Ran</w:t>
            </w:r>
          </w:p>
        </w:tc>
        <w:tc>
          <w:tcPr>
            <w:tcW w:type="dxa" w:w="5616"/>
            <w:shd w:val="clear" w:fill="0F2B4C"/>
          </w:tcPr>
          <w:p>
            <w:r>
              <w:rPr>
                <w:b/>
                <w:color w:val="FFFFFF"/>
                <w:sz w:val="18"/>
              </w:rPr>
              <w:t>If not, capability absent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56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56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56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5616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Incidents this period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168"/>
            <w:shd w:val="clear" w:fill="0F2B4C"/>
          </w:tcPr>
          <w:p>
            <w:r>
              <w:rPr>
                <w:b/>
                <w:color w:val="FFFFFF"/>
                <w:sz w:val="18"/>
              </w:rPr>
              <w:t>Summary</w:t>
            </w:r>
          </w:p>
        </w:tc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72"/>
            <w:shd w:val="clear" w:fill="0F2B4C"/>
          </w:tcPr>
          <w:p>
            <w:r>
              <w:rPr>
                <w:b/>
                <w:color w:val="FFFFFF"/>
                <w:sz w:val="18"/>
              </w:rPr>
              <w:t>Notifications required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3168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3168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3168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3168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What is not working</w:t>
      </w:r>
    </w:p>
    <w:p>
      <w:r>
        <w:t>Required section. If nothing is listed here, state explicitly that the control set operated as designed for the period and who verified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fill="0F2B4C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3312"/>
            <w:shd w:val="clear" w:fill="0F2B4C"/>
          </w:tcPr>
          <w:p>
            <w:r>
              <w:rPr>
                <w:b/>
                <w:color w:val="FFFFFF"/>
                <w:sz w:val="18"/>
              </w:rPr>
              <w:t>How it failed</w:t>
            </w:r>
          </w:p>
        </w:tc>
        <w:tc>
          <w:tcPr>
            <w:tcW w:type="dxa" w:w="2160"/>
            <w:shd w:val="clear" w:fill="0F2B4C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AGT-T-005 v1.0  |  AGT Internal  |  Uncontrolled when printed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B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B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C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