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Master Compliance Matrix</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AGT-MCM-026</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Internal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matrix maps the complete AGT policy set to the control frameworks AGT is assessed against. It is the index an assessor uses to move from a control reference to the document that implements it, and the instrument AGT uses to find the controls no document covers.</w:t>
      </w:r>
    </w:p>
    <w:p>
      <w:pPr>
        <w:pStyle w:val="Heading1"/>
      </w:pPr>
      <w:r>
        <w:t>2. Scope</w:t>
      </w:r>
    </w:p>
    <w:p>
      <w:r>
        <w:t>This policy applies to all Alliance Global Tech Inc. (AGT) personnel, contractors, and third parties who access, operate, or support the DocuAction TEFCA ARC platform or its supporting Azure infrastructure. It covers production, development, and any environment holding customer data, protected health information (PHI), or controlled unclassified information (CUI).</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1"/>
      </w:pPr>
      <w:r>
        <w:t>3. Document register</w:t>
      </w:r>
    </w:p>
    <w:tbl>
      <w:tblPr>
        <w:tblStyle w:val="TableGrid"/>
        <w:tblW w:type="auto" w:w="0"/>
        <w:tblLook w:firstColumn="1" w:firstRow="1" w:lastColumn="0" w:lastRow="0" w:noHBand="0" w:noVBand="1" w:val="04A0"/>
      </w:tblPr>
      <w:tblGrid>
        <w:gridCol w:w="3120"/>
        <w:gridCol w:w="3120"/>
        <w:gridCol w:w="3120"/>
      </w:tblGrid>
      <w:tr>
        <w:tc>
          <w:tcPr>
            <w:tcW w:type="dxa" w:w="2160"/>
            <w:shd w:val="clear" w:fill="0F2B4C"/>
          </w:tcPr>
          <w:p>
            <w:r>
              <w:rPr>
                <w:b/>
                <w:color w:val="FFFFFF"/>
                <w:sz w:val="18"/>
              </w:rPr>
              <w:t>Document ID</w:t>
            </w:r>
          </w:p>
        </w:tc>
        <w:tc>
          <w:tcPr>
            <w:tcW w:type="dxa" w:w="5328"/>
            <w:shd w:val="clear" w:fill="0F2B4C"/>
          </w:tcPr>
          <w:p>
            <w:r>
              <w:rPr>
                <w:b/>
                <w:color w:val="FFFFFF"/>
                <w:sz w:val="18"/>
              </w:rPr>
              <w:t>Title</w:t>
            </w:r>
          </w:p>
        </w:tc>
        <w:tc>
          <w:tcPr>
            <w:tcW w:type="dxa" w:w="1440"/>
            <w:shd w:val="clear" w:fill="0F2B4C"/>
          </w:tcPr>
          <w:p>
            <w:r>
              <w:rPr>
                <w:b/>
                <w:color w:val="FFFFFF"/>
                <w:sz w:val="18"/>
              </w:rPr>
              <w:t>Status</w:t>
            </w:r>
          </w:p>
        </w:tc>
      </w:tr>
      <w:tr>
        <w:tc>
          <w:tcPr>
            <w:tcW w:type="dxa" w:w="2160"/>
          </w:tcPr>
          <w:p>
            <w:r>
              <w:rPr>
                <w:sz w:val="18"/>
              </w:rPr>
              <w:t>AGT-EISP-001</w:t>
            </w:r>
          </w:p>
        </w:tc>
        <w:tc>
          <w:tcPr>
            <w:tcW w:type="dxa" w:w="5328"/>
          </w:tcPr>
          <w:p>
            <w:r>
              <w:rPr>
                <w:sz w:val="18"/>
              </w:rPr>
              <w:t>Enterprise Information Security Policy</w:t>
            </w:r>
          </w:p>
        </w:tc>
        <w:tc>
          <w:tcPr>
            <w:tcW w:type="dxa" w:w="1440"/>
          </w:tcPr>
          <w:p>
            <w:r>
              <w:rPr>
                <w:sz w:val="18"/>
              </w:rPr>
              <w:t>Issued</w:t>
            </w:r>
          </w:p>
        </w:tc>
      </w:tr>
      <w:tr>
        <w:tc>
          <w:tcPr>
            <w:tcW w:type="dxa" w:w="2160"/>
          </w:tcPr>
          <w:p>
            <w:r>
              <w:rPr>
                <w:sz w:val="18"/>
              </w:rPr>
              <w:t>AGT-AUP-002</w:t>
            </w:r>
          </w:p>
        </w:tc>
        <w:tc>
          <w:tcPr>
            <w:tcW w:type="dxa" w:w="5328"/>
          </w:tcPr>
          <w:p>
            <w:r>
              <w:rPr>
                <w:sz w:val="18"/>
              </w:rPr>
              <w:t>Acceptable Use Policy</w:t>
            </w:r>
          </w:p>
        </w:tc>
        <w:tc>
          <w:tcPr>
            <w:tcW w:type="dxa" w:w="1440"/>
          </w:tcPr>
          <w:p>
            <w:r>
              <w:rPr>
                <w:sz w:val="18"/>
              </w:rPr>
              <w:t>Issued</w:t>
            </w:r>
          </w:p>
        </w:tc>
      </w:tr>
      <w:tr>
        <w:tc>
          <w:tcPr>
            <w:tcW w:type="dxa" w:w="2160"/>
          </w:tcPr>
          <w:p>
            <w:r>
              <w:rPr>
                <w:sz w:val="18"/>
              </w:rPr>
              <w:t>AGT-ACP-003</w:t>
            </w:r>
          </w:p>
        </w:tc>
        <w:tc>
          <w:tcPr>
            <w:tcW w:type="dxa" w:w="5328"/>
          </w:tcPr>
          <w:p>
            <w:r>
              <w:rPr>
                <w:sz w:val="18"/>
              </w:rPr>
              <w:t>Access Control Policy</w:t>
            </w:r>
          </w:p>
        </w:tc>
        <w:tc>
          <w:tcPr>
            <w:tcW w:type="dxa" w:w="1440"/>
          </w:tcPr>
          <w:p>
            <w:r>
              <w:rPr>
                <w:sz w:val="18"/>
              </w:rPr>
              <w:t>Issued</w:t>
            </w:r>
          </w:p>
        </w:tc>
      </w:tr>
      <w:tr>
        <w:tc>
          <w:tcPr>
            <w:tcW w:type="dxa" w:w="2160"/>
          </w:tcPr>
          <w:p>
            <w:r>
              <w:rPr>
                <w:sz w:val="18"/>
              </w:rPr>
              <w:t>AGT-IAM-004</w:t>
            </w:r>
          </w:p>
        </w:tc>
        <w:tc>
          <w:tcPr>
            <w:tcW w:type="dxa" w:w="5328"/>
          </w:tcPr>
          <w:p>
            <w:r>
              <w:rPr>
                <w:sz w:val="18"/>
              </w:rPr>
              <w:t>Identity and Access Management Policy</w:t>
            </w:r>
          </w:p>
        </w:tc>
        <w:tc>
          <w:tcPr>
            <w:tcW w:type="dxa" w:w="1440"/>
          </w:tcPr>
          <w:p>
            <w:r>
              <w:rPr>
                <w:sz w:val="18"/>
              </w:rPr>
              <w:t>Issued</w:t>
            </w:r>
          </w:p>
        </w:tc>
      </w:tr>
      <w:tr>
        <w:tc>
          <w:tcPr>
            <w:tcW w:type="dxa" w:w="2160"/>
          </w:tcPr>
          <w:p>
            <w:r>
              <w:rPr>
                <w:sz w:val="18"/>
              </w:rPr>
              <w:t>AGT-RAP-005</w:t>
            </w:r>
          </w:p>
        </w:tc>
        <w:tc>
          <w:tcPr>
            <w:tcW w:type="dxa" w:w="5328"/>
          </w:tcPr>
          <w:p>
            <w:r>
              <w:rPr>
                <w:sz w:val="18"/>
              </w:rPr>
              <w:t>Remote Access Policy</w:t>
            </w:r>
          </w:p>
        </w:tc>
        <w:tc>
          <w:tcPr>
            <w:tcW w:type="dxa" w:w="1440"/>
          </w:tcPr>
          <w:p>
            <w:r>
              <w:rPr>
                <w:sz w:val="18"/>
              </w:rPr>
              <w:t>Issued</w:t>
            </w:r>
          </w:p>
        </w:tc>
      </w:tr>
      <w:tr>
        <w:tc>
          <w:tcPr>
            <w:tcW w:type="dxa" w:w="2160"/>
          </w:tcPr>
          <w:p>
            <w:r>
              <w:rPr>
                <w:sz w:val="18"/>
              </w:rPr>
              <w:t>AGT-DCP-006</w:t>
            </w:r>
          </w:p>
        </w:tc>
        <w:tc>
          <w:tcPr>
            <w:tcW w:type="dxa" w:w="5328"/>
          </w:tcPr>
          <w:p>
            <w:r>
              <w:rPr>
                <w:sz w:val="18"/>
              </w:rPr>
              <w:t>Data Classification Policy</w:t>
            </w:r>
          </w:p>
        </w:tc>
        <w:tc>
          <w:tcPr>
            <w:tcW w:type="dxa" w:w="1440"/>
          </w:tcPr>
          <w:p>
            <w:r>
              <w:rPr>
                <w:sz w:val="18"/>
              </w:rPr>
              <w:t>Issued</w:t>
            </w:r>
          </w:p>
        </w:tc>
      </w:tr>
      <w:tr>
        <w:tc>
          <w:tcPr>
            <w:tcW w:type="dxa" w:w="2160"/>
          </w:tcPr>
          <w:p>
            <w:r>
              <w:rPr>
                <w:sz w:val="18"/>
              </w:rPr>
              <w:t>AGT-DRP-007</w:t>
            </w:r>
          </w:p>
        </w:tc>
        <w:tc>
          <w:tcPr>
            <w:tcW w:type="dxa" w:w="5328"/>
          </w:tcPr>
          <w:p>
            <w:r>
              <w:rPr>
                <w:sz w:val="18"/>
              </w:rPr>
              <w:t>Data Retention Policy</w:t>
            </w:r>
          </w:p>
        </w:tc>
        <w:tc>
          <w:tcPr>
            <w:tcW w:type="dxa" w:w="1440"/>
          </w:tcPr>
          <w:p>
            <w:r>
              <w:rPr>
                <w:sz w:val="18"/>
              </w:rPr>
              <w:t>Issued</w:t>
            </w:r>
          </w:p>
        </w:tc>
      </w:tr>
      <w:tr>
        <w:tc>
          <w:tcPr>
            <w:tcW w:type="dxa" w:w="2160"/>
          </w:tcPr>
          <w:p>
            <w:r>
              <w:rPr>
                <w:sz w:val="18"/>
              </w:rPr>
              <w:t>AGT-MPP-008</w:t>
            </w:r>
          </w:p>
        </w:tc>
        <w:tc>
          <w:tcPr>
            <w:tcW w:type="dxa" w:w="5328"/>
          </w:tcPr>
          <w:p>
            <w:r>
              <w:rPr>
                <w:sz w:val="18"/>
              </w:rPr>
              <w:t>Media Protection Policy</w:t>
            </w:r>
          </w:p>
        </w:tc>
        <w:tc>
          <w:tcPr>
            <w:tcW w:type="dxa" w:w="1440"/>
          </w:tcPr>
          <w:p>
            <w:r>
              <w:rPr>
                <w:sz w:val="18"/>
              </w:rPr>
              <w:t>Issued</w:t>
            </w:r>
          </w:p>
        </w:tc>
      </w:tr>
      <w:tr>
        <w:tc>
          <w:tcPr>
            <w:tcW w:type="dxa" w:w="2160"/>
          </w:tcPr>
          <w:p>
            <w:r>
              <w:rPr>
                <w:sz w:val="18"/>
              </w:rPr>
              <w:t>AGT-CKM-009</w:t>
            </w:r>
          </w:p>
        </w:tc>
        <w:tc>
          <w:tcPr>
            <w:tcW w:type="dxa" w:w="5328"/>
          </w:tcPr>
          <w:p>
            <w:r>
              <w:rPr>
                <w:sz w:val="18"/>
              </w:rPr>
              <w:t>Cryptographic Key Management Policy</w:t>
            </w:r>
          </w:p>
        </w:tc>
        <w:tc>
          <w:tcPr>
            <w:tcW w:type="dxa" w:w="1440"/>
          </w:tcPr>
          <w:p>
            <w:r>
              <w:rPr>
                <w:sz w:val="18"/>
              </w:rPr>
              <w:t>Issued</w:t>
            </w:r>
          </w:p>
        </w:tc>
      </w:tr>
      <w:tr>
        <w:tc>
          <w:tcPr>
            <w:tcW w:type="dxa" w:w="2160"/>
          </w:tcPr>
          <w:p>
            <w:r>
              <w:rPr>
                <w:sz w:val="18"/>
              </w:rPr>
              <w:t>AGT-MDBYOD-010</w:t>
            </w:r>
          </w:p>
        </w:tc>
        <w:tc>
          <w:tcPr>
            <w:tcW w:type="dxa" w:w="5328"/>
          </w:tcPr>
          <w:p>
            <w:r>
              <w:rPr>
                <w:sz w:val="18"/>
              </w:rPr>
              <w:t>Mobile Device and BYOD Policy</w:t>
            </w:r>
          </w:p>
        </w:tc>
        <w:tc>
          <w:tcPr>
            <w:tcW w:type="dxa" w:w="1440"/>
          </w:tcPr>
          <w:p>
            <w:r>
              <w:rPr>
                <w:sz w:val="18"/>
              </w:rPr>
              <w:t>Issued</w:t>
            </w:r>
          </w:p>
        </w:tc>
      </w:tr>
      <w:tr>
        <w:tc>
          <w:tcPr>
            <w:tcW w:type="dxa" w:w="2160"/>
          </w:tcPr>
          <w:p>
            <w:r>
              <w:rPr>
                <w:sz w:val="18"/>
              </w:rPr>
              <w:t>AGT-AMP-011</w:t>
            </w:r>
          </w:p>
        </w:tc>
        <w:tc>
          <w:tcPr>
            <w:tcW w:type="dxa" w:w="5328"/>
          </w:tcPr>
          <w:p>
            <w:r>
              <w:rPr>
                <w:sz w:val="18"/>
              </w:rPr>
              <w:t>Asset Management Policy</w:t>
            </w:r>
          </w:p>
        </w:tc>
        <w:tc>
          <w:tcPr>
            <w:tcW w:type="dxa" w:w="1440"/>
          </w:tcPr>
          <w:p>
            <w:r>
              <w:rPr>
                <w:sz w:val="18"/>
              </w:rPr>
              <w:t>Issued</w:t>
            </w:r>
          </w:p>
        </w:tc>
      </w:tr>
      <w:tr>
        <w:tc>
          <w:tcPr>
            <w:tcW w:type="dxa" w:w="2160"/>
          </w:tcPr>
          <w:p>
            <w:r>
              <w:rPr>
                <w:sz w:val="18"/>
              </w:rPr>
              <w:t>AGT-VRM-012</w:t>
            </w:r>
          </w:p>
        </w:tc>
        <w:tc>
          <w:tcPr>
            <w:tcW w:type="dxa" w:w="5328"/>
          </w:tcPr>
          <w:p>
            <w:r>
              <w:rPr>
                <w:sz w:val="18"/>
              </w:rPr>
              <w:t>Vendor Risk Management Policy</w:t>
            </w:r>
          </w:p>
        </w:tc>
        <w:tc>
          <w:tcPr>
            <w:tcW w:type="dxa" w:w="1440"/>
          </w:tcPr>
          <w:p>
            <w:r>
              <w:rPr>
                <w:sz w:val="18"/>
              </w:rPr>
              <w:t>Issued</w:t>
            </w:r>
          </w:p>
        </w:tc>
      </w:tr>
      <w:tr>
        <w:tc>
          <w:tcPr>
            <w:tcW w:type="dxa" w:w="2160"/>
          </w:tcPr>
          <w:p>
            <w:r>
              <w:rPr>
                <w:sz w:val="18"/>
              </w:rPr>
              <w:t>AGT-AIGOV-013</w:t>
            </w:r>
          </w:p>
        </w:tc>
        <w:tc>
          <w:tcPr>
            <w:tcW w:type="dxa" w:w="5328"/>
          </w:tcPr>
          <w:p>
            <w:r>
              <w:rPr>
                <w:sz w:val="18"/>
              </w:rPr>
              <w:t>AI Governance Policy</w:t>
            </w:r>
          </w:p>
        </w:tc>
        <w:tc>
          <w:tcPr>
            <w:tcW w:type="dxa" w:w="1440"/>
          </w:tcPr>
          <w:p>
            <w:r>
              <w:rPr>
                <w:sz w:val="18"/>
              </w:rPr>
              <w:t>Issued</w:t>
            </w:r>
          </w:p>
        </w:tc>
      </w:tr>
      <w:tr>
        <w:tc>
          <w:tcPr>
            <w:tcW w:type="dxa" w:w="2160"/>
          </w:tcPr>
          <w:p>
            <w:r>
              <w:rPr>
                <w:sz w:val="18"/>
              </w:rPr>
              <w:t>AGT-PPF-014</w:t>
            </w:r>
          </w:p>
        </w:tc>
        <w:tc>
          <w:tcPr>
            <w:tcW w:type="dxa" w:w="5328"/>
          </w:tcPr>
          <w:p>
            <w:r>
              <w:rPr>
                <w:sz w:val="18"/>
              </w:rPr>
              <w:t>Privacy Policy Framework</w:t>
            </w:r>
          </w:p>
        </w:tc>
        <w:tc>
          <w:tcPr>
            <w:tcW w:type="dxa" w:w="1440"/>
          </w:tcPr>
          <w:p>
            <w:r>
              <w:rPr>
                <w:sz w:val="18"/>
              </w:rPr>
              <w:t>Issued</w:t>
            </w:r>
          </w:p>
        </w:tc>
      </w:tr>
      <w:tr>
        <w:tc>
          <w:tcPr>
            <w:tcW w:type="dxa" w:w="2160"/>
          </w:tcPr>
          <w:p>
            <w:r>
              <w:rPr>
                <w:sz w:val="18"/>
              </w:rPr>
              <w:t>AGT-SSDLC-015</w:t>
            </w:r>
          </w:p>
        </w:tc>
        <w:tc>
          <w:tcPr>
            <w:tcW w:type="dxa" w:w="5328"/>
          </w:tcPr>
          <w:p>
            <w:r>
              <w:rPr>
                <w:sz w:val="18"/>
              </w:rPr>
              <w:t>Secure Software Development Lifecycle</w:t>
            </w:r>
          </w:p>
        </w:tc>
        <w:tc>
          <w:tcPr>
            <w:tcW w:type="dxa" w:w="1440"/>
          </w:tcPr>
          <w:p>
            <w:r>
              <w:rPr>
                <w:sz w:val="18"/>
              </w:rPr>
              <w:t>Issued</w:t>
            </w:r>
          </w:p>
        </w:tc>
      </w:tr>
      <w:tr>
        <w:tc>
          <w:tcPr>
            <w:tcW w:type="dxa" w:w="2160"/>
          </w:tcPr>
          <w:p>
            <w:r>
              <w:rPr>
                <w:sz w:val="18"/>
              </w:rPr>
              <w:t>AGT-CfMP-016</w:t>
            </w:r>
          </w:p>
        </w:tc>
        <w:tc>
          <w:tcPr>
            <w:tcW w:type="dxa" w:w="5328"/>
          </w:tcPr>
          <w:p>
            <w:r>
              <w:rPr>
                <w:sz w:val="18"/>
              </w:rPr>
              <w:t>Configuration Management Policy</w:t>
            </w:r>
          </w:p>
        </w:tc>
        <w:tc>
          <w:tcPr>
            <w:tcW w:type="dxa" w:w="1440"/>
          </w:tcPr>
          <w:p>
            <w:r>
              <w:rPr>
                <w:sz w:val="18"/>
              </w:rPr>
              <w:t>Issued</w:t>
            </w:r>
          </w:p>
        </w:tc>
      </w:tr>
      <w:tr>
        <w:tc>
          <w:tcPr>
            <w:tcW w:type="dxa" w:w="2160"/>
          </w:tcPr>
          <w:p>
            <w:r>
              <w:rPr>
                <w:sz w:val="18"/>
              </w:rPr>
              <w:t>AGT-ChMP-017</w:t>
            </w:r>
          </w:p>
        </w:tc>
        <w:tc>
          <w:tcPr>
            <w:tcW w:type="dxa" w:w="5328"/>
          </w:tcPr>
          <w:p>
            <w:r>
              <w:rPr>
                <w:sz w:val="18"/>
              </w:rPr>
              <w:t>Change Management Policy</w:t>
            </w:r>
          </w:p>
        </w:tc>
        <w:tc>
          <w:tcPr>
            <w:tcW w:type="dxa" w:w="1440"/>
          </w:tcPr>
          <w:p>
            <w:r>
              <w:rPr>
                <w:sz w:val="18"/>
              </w:rPr>
              <w:t>Issued</w:t>
            </w:r>
          </w:p>
        </w:tc>
      </w:tr>
      <w:tr>
        <w:tc>
          <w:tcPr>
            <w:tcW w:type="dxa" w:w="2160"/>
          </w:tcPr>
          <w:p>
            <w:r>
              <w:rPr>
                <w:sz w:val="18"/>
              </w:rPr>
              <w:t>AGT-LMP-018</w:t>
            </w:r>
          </w:p>
        </w:tc>
        <w:tc>
          <w:tcPr>
            <w:tcW w:type="dxa" w:w="5328"/>
          </w:tcPr>
          <w:p>
            <w:r>
              <w:rPr>
                <w:sz w:val="18"/>
              </w:rPr>
              <w:t>Logging and Monitoring Policy</w:t>
            </w:r>
          </w:p>
        </w:tc>
        <w:tc>
          <w:tcPr>
            <w:tcW w:type="dxa" w:w="1440"/>
          </w:tcPr>
          <w:p>
            <w:r>
              <w:rPr>
                <w:sz w:val="18"/>
              </w:rPr>
              <w:t>Issued</w:t>
            </w:r>
          </w:p>
        </w:tc>
      </w:tr>
      <w:tr>
        <w:tc>
          <w:tcPr>
            <w:tcW w:type="dxa" w:w="2160"/>
          </w:tcPr>
          <w:p>
            <w:r>
              <w:rPr>
                <w:sz w:val="18"/>
              </w:rPr>
              <w:t>AGT-BKP-019</w:t>
            </w:r>
          </w:p>
        </w:tc>
        <w:tc>
          <w:tcPr>
            <w:tcW w:type="dxa" w:w="5328"/>
          </w:tcPr>
          <w:p>
            <w:r>
              <w:rPr>
                <w:sz w:val="18"/>
              </w:rPr>
              <w:t>Backup Policy</w:t>
            </w:r>
          </w:p>
        </w:tc>
        <w:tc>
          <w:tcPr>
            <w:tcW w:type="dxa" w:w="1440"/>
          </w:tcPr>
          <w:p>
            <w:r>
              <w:rPr>
                <w:sz w:val="18"/>
              </w:rPr>
              <w:t>Issued</w:t>
            </w:r>
          </w:p>
        </w:tc>
      </w:tr>
      <w:tr>
        <w:tc>
          <w:tcPr>
            <w:tcW w:type="dxa" w:w="2160"/>
          </w:tcPr>
          <w:p>
            <w:r>
              <w:rPr>
                <w:sz w:val="18"/>
              </w:rPr>
              <w:t>AGT-BCP-020</w:t>
            </w:r>
          </w:p>
        </w:tc>
        <w:tc>
          <w:tcPr>
            <w:tcW w:type="dxa" w:w="5328"/>
          </w:tcPr>
          <w:p>
            <w:r>
              <w:rPr>
                <w:sz w:val="18"/>
              </w:rPr>
              <w:t>Business Continuity Policy</w:t>
            </w:r>
          </w:p>
        </w:tc>
        <w:tc>
          <w:tcPr>
            <w:tcW w:type="dxa" w:w="1440"/>
          </w:tcPr>
          <w:p>
            <w:r>
              <w:rPr>
                <w:sz w:val="18"/>
              </w:rPr>
              <w:t>Issued</w:t>
            </w:r>
          </w:p>
        </w:tc>
      </w:tr>
      <w:tr>
        <w:tc>
          <w:tcPr>
            <w:tcW w:type="dxa" w:w="2160"/>
          </w:tcPr>
          <w:p>
            <w:r>
              <w:rPr>
                <w:sz w:val="18"/>
              </w:rPr>
              <w:t>AGT-DRP-021</w:t>
            </w:r>
          </w:p>
        </w:tc>
        <w:tc>
          <w:tcPr>
            <w:tcW w:type="dxa" w:w="5328"/>
          </w:tcPr>
          <w:p>
            <w:r>
              <w:rPr>
                <w:sz w:val="18"/>
              </w:rPr>
              <w:t>Disaster Recovery Policy</w:t>
            </w:r>
          </w:p>
        </w:tc>
        <w:tc>
          <w:tcPr>
            <w:tcW w:type="dxa" w:w="1440"/>
          </w:tcPr>
          <w:p>
            <w:r>
              <w:rPr>
                <w:sz w:val="18"/>
              </w:rPr>
              <w:t>Issued</w:t>
            </w:r>
          </w:p>
        </w:tc>
      </w:tr>
      <w:tr>
        <w:tc>
          <w:tcPr>
            <w:tcW w:type="dxa" w:w="2160"/>
          </w:tcPr>
          <w:p>
            <w:r>
              <w:rPr>
                <w:sz w:val="18"/>
              </w:rPr>
              <w:t>AGT-IRP-022</w:t>
            </w:r>
          </w:p>
        </w:tc>
        <w:tc>
          <w:tcPr>
            <w:tcW w:type="dxa" w:w="5328"/>
          </w:tcPr>
          <w:p>
            <w:r>
              <w:rPr>
                <w:sz w:val="18"/>
              </w:rPr>
              <w:t>Incident Response Plan</w:t>
            </w:r>
          </w:p>
        </w:tc>
        <w:tc>
          <w:tcPr>
            <w:tcW w:type="dxa" w:w="1440"/>
          </w:tcPr>
          <w:p>
            <w:r>
              <w:rPr>
                <w:sz w:val="18"/>
              </w:rPr>
              <w:t>Issued</w:t>
            </w:r>
          </w:p>
        </w:tc>
      </w:tr>
      <w:tr>
        <w:tc>
          <w:tcPr>
            <w:tcW w:type="dxa" w:w="2160"/>
          </w:tcPr>
          <w:p>
            <w:r>
              <w:rPr>
                <w:sz w:val="18"/>
              </w:rPr>
              <w:t>AGT-RMP-023</w:t>
            </w:r>
          </w:p>
        </w:tc>
        <w:tc>
          <w:tcPr>
            <w:tcW w:type="dxa" w:w="5328"/>
          </w:tcPr>
          <w:p>
            <w:r>
              <w:rPr>
                <w:sz w:val="18"/>
              </w:rPr>
              <w:t>Risk Management Plan</w:t>
            </w:r>
          </w:p>
        </w:tc>
        <w:tc>
          <w:tcPr>
            <w:tcW w:type="dxa" w:w="1440"/>
          </w:tcPr>
          <w:p>
            <w:r>
              <w:rPr>
                <w:sz w:val="18"/>
              </w:rPr>
              <w:t>Issued</w:t>
            </w:r>
          </w:p>
        </w:tc>
      </w:tr>
      <w:tr>
        <w:tc>
          <w:tcPr>
            <w:tcW w:type="dxa" w:w="2160"/>
          </w:tcPr>
          <w:p>
            <w:r>
              <w:rPr>
                <w:sz w:val="18"/>
              </w:rPr>
              <w:t>AGT-CMS-024</w:t>
            </w:r>
          </w:p>
        </w:tc>
        <w:tc>
          <w:tcPr>
            <w:tcW w:type="dxa" w:w="5328"/>
          </w:tcPr>
          <w:p>
            <w:r>
              <w:rPr>
                <w:sz w:val="18"/>
              </w:rPr>
              <w:t>Continuous Monitoring Strategy</w:t>
            </w:r>
          </w:p>
        </w:tc>
        <w:tc>
          <w:tcPr>
            <w:tcW w:type="dxa" w:w="1440"/>
          </w:tcPr>
          <w:p>
            <w:r>
              <w:rPr>
                <w:sz w:val="18"/>
              </w:rPr>
              <w:t>Issued</w:t>
            </w:r>
          </w:p>
        </w:tc>
      </w:tr>
      <w:tr>
        <w:tc>
          <w:tcPr>
            <w:tcW w:type="dxa" w:w="2160"/>
          </w:tcPr>
          <w:p>
            <w:r>
              <w:rPr>
                <w:sz w:val="18"/>
              </w:rPr>
              <w:t>AGT-HIRA-025</w:t>
            </w:r>
          </w:p>
        </w:tc>
        <w:tc>
          <w:tcPr>
            <w:tcW w:type="dxa" w:w="5328"/>
          </w:tcPr>
          <w:p>
            <w:r>
              <w:rPr>
                <w:sz w:val="18"/>
              </w:rPr>
              <w:t>HIPAA Organizational Risk Assessment</w:t>
            </w:r>
          </w:p>
        </w:tc>
        <w:tc>
          <w:tcPr>
            <w:tcW w:type="dxa" w:w="1440"/>
          </w:tcPr>
          <w:p>
            <w:r>
              <w:rPr>
                <w:sz w:val="18"/>
              </w:rPr>
              <w:t>Issued</w:t>
            </w:r>
          </w:p>
        </w:tc>
      </w:tr>
      <w:tr>
        <w:tc>
          <w:tcPr>
            <w:tcW w:type="dxa" w:w="2160"/>
          </w:tcPr>
          <w:p>
            <w:r>
              <w:rPr>
                <w:sz w:val="18"/>
              </w:rPr>
              <w:t>AGT-MCM-026</w:t>
            </w:r>
          </w:p>
        </w:tc>
        <w:tc>
          <w:tcPr>
            <w:tcW w:type="dxa" w:w="5328"/>
          </w:tcPr>
          <w:p>
            <w:r>
              <w:rPr>
                <w:sz w:val="18"/>
              </w:rPr>
              <w:t>Master Compliance Matrix</w:t>
            </w:r>
          </w:p>
        </w:tc>
        <w:tc>
          <w:tcPr>
            <w:tcW w:type="dxa" w:w="1440"/>
          </w:tcPr>
          <w:p>
            <w:r>
              <w:rPr>
                <w:sz w:val="18"/>
              </w:rPr>
              <w:t>Issued</w:t>
            </w:r>
          </w:p>
        </w:tc>
      </w:tr>
    </w:tbl>
    <w:p/>
    <w:p>
      <w:pPr>
        <w:pStyle w:val="Heading1"/>
      </w:pPr>
      <w:r>
        <w:t>4. Framework coverage by document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016"/>
            <w:shd w:val="clear" w:fill="0F2B4C"/>
          </w:tcPr>
          <w:p>
            <w:r>
              <w:rPr>
                <w:b/>
                <w:color w:val="FFFFFF"/>
                <w:sz w:val="18"/>
              </w:rPr>
              <w:t>Document</w:t>
            </w:r>
          </w:p>
        </w:tc>
        <w:tc>
          <w:tcPr>
            <w:tcW w:type="dxa" w:w="1728"/>
            <w:shd w:val="clear" w:fill="0F2B4C"/>
          </w:tcPr>
          <w:p>
            <w:r>
              <w:rPr>
                <w:b/>
                <w:color w:val="FFFFFF"/>
                <w:sz w:val="18"/>
              </w:rPr>
              <w:t>NIST 800-53</w:t>
            </w:r>
          </w:p>
        </w:tc>
        <w:tc>
          <w:tcPr>
            <w:tcW w:type="dxa" w:w="1872"/>
            <w:shd w:val="clear" w:fill="0F2B4C"/>
          </w:tcPr>
          <w:p>
            <w:r>
              <w:rPr>
                <w:b/>
                <w:color w:val="FFFFFF"/>
                <w:sz w:val="18"/>
              </w:rPr>
              <w:t>HIPAA</w:t>
            </w:r>
          </w:p>
        </w:tc>
        <w:tc>
          <w:tcPr>
            <w:tcW w:type="dxa" w:w="1296"/>
            <w:shd w:val="clear" w:fill="0F2B4C"/>
          </w:tcPr>
          <w:p>
            <w:r>
              <w:rPr>
                <w:b/>
                <w:color w:val="FFFFFF"/>
                <w:sz w:val="18"/>
              </w:rPr>
              <w:t>SOC 2</w:t>
            </w:r>
          </w:p>
        </w:tc>
        <w:tc>
          <w:tcPr>
            <w:tcW w:type="dxa" w:w="1584"/>
            <w:shd w:val="clear" w:fill="0F2B4C"/>
          </w:tcPr>
          <w:p>
            <w:r>
              <w:rPr>
                <w:b/>
                <w:color w:val="FFFFFF"/>
                <w:sz w:val="18"/>
              </w:rPr>
              <w:t>ISO 27001</w:t>
            </w:r>
          </w:p>
        </w:tc>
        <w:tc>
          <w:tcPr>
            <w:tcW w:type="dxa" w:w="1296"/>
            <w:shd w:val="clear" w:fill="0F2B4C"/>
          </w:tcPr>
          <w:p>
            <w:r>
              <w:rPr>
                <w:b/>
                <w:color w:val="FFFFFF"/>
                <w:sz w:val="18"/>
              </w:rPr>
              <w:t>CMMI L3</w:t>
            </w:r>
          </w:p>
        </w:tc>
      </w:tr>
      <w:tr>
        <w:tc>
          <w:tcPr>
            <w:tcW w:type="dxa" w:w="2016"/>
          </w:tcPr>
          <w:p>
            <w:r>
              <w:rPr>
                <w:sz w:val="18"/>
              </w:rPr>
              <w:t>AGT-EISP-001</w:t>
            </w:r>
          </w:p>
        </w:tc>
        <w:tc>
          <w:tcPr>
            <w:tcW w:type="dxa" w:w="1728"/>
          </w:tcPr>
          <w:p>
            <w:r>
              <w:rPr>
                <w:sz w:val="18"/>
              </w:rPr>
              <w:t>PM-1, PL-1</w:t>
            </w:r>
          </w:p>
        </w:tc>
        <w:tc>
          <w:tcPr>
            <w:tcW w:type="dxa" w:w="1872"/>
          </w:tcPr>
          <w:p>
            <w:r>
              <w:rPr>
                <w:sz w:val="18"/>
              </w:rPr>
              <w:t>164.316(a)</w:t>
            </w:r>
          </w:p>
        </w:tc>
        <w:tc>
          <w:tcPr>
            <w:tcW w:type="dxa" w:w="1296"/>
          </w:tcPr>
          <w:p>
            <w:r>
              <w:rPr>
                <w:sz w:val="18"/>
              </w:rPr>
              <w:t>CC1.1</w:t>
            </w:r>
          </w:p>
        </w:tc>
        <w:tc>
          <w:tcPr>
            <w:tcW w:type="dxa" w:w="1584"/>
          </w:tcPr>
          <w:p>
            <w:r>
              <w:rPr>
                <w:sz w:val="18"/>
              </w:rPr>
              <w:t>Clause 5.2</w:t>
            </w:r>
          </w:p>
        </w:tc>
        <w:tc>
          <w:tcPr>
            <w:tcW w:type="dxa" w:w="1296"/>
          </w:tcPr>
          <w:p>
            <w:r>
              <w:rPr>
                <w:sz w:val="18"/>
              </w:rPr>
              <w:t>OPD</w:t>
            </w:r>
          </w:p>
        </w:tc>
      </w:tr>
      <w:tr>
        <w:tc>
          <w:tcPr>
            <w:tcW w:type="dxa" w:w="2016"/>
          </w:tcPr>
          <w:p>
            <w:r>
              <w:rPr>
                <w:sz w:val="18"/>
              </w:rPr>
              <w:t>AGT-AUP-002</w:t>
            </w:r>
          </w:p>
        </w:tc>
        <w:tc>
          <w:tcPr>
            <w:tcW w:type="dxa" w:w="1728"/>
          </w:tcPr>
          <w:p>
            <w:r>
              <w:rPr>
                <w:sz w:val="18"/>
              </w:rPr>
              <w:t>PL-4, AC-20</w:t>
            </w:r>
          </w:p>
        </w:tc>
        <w:tc>
          <w:tcPr>
            <w:tcW w:type="dxa" w:w="1872"/>
          </w:tcPr>
          <w:p>
            <w:r>
              <w:rPr>
                <w:sz w:val="18"/>
              </w:rPr>
              <w:t>164.310(b)</w:t>
            </w:r>
          </w:p>
        </w:tc>
        <w:tc>
          <w:tcPr>
            <w:tcW w:type="dxa" w:w="1296"/>
          </w:tcPr>
          <w:p>
            <w:r>
              <w:rPr>
                <w:sz w:val="18"/>
              </w:rPr>
              <w:t>CC1.4</w:t>
            </w:r>
          </w:p>
        </w:tc>
        <w:tc>
          <w:tcPr>
            <w:tcW w:type="dxa" w:w="1584"/>
          </w:tcPr>
          <w:p>
            <w:r>
              <w:rPr>
                <w:sz w:val="18"/>
              </w:rPr>
              <w:t>A.5.10</w:t>
            </w:r>
          </w:p>
        </w:tc>
        <w:tc>
          <w:tcPr>
            <w:tcW w:type="dxa" w:w="1296"/>
          </w:tcPr>
          <w:p>
            <w:r>
              <w:rPr>
                <w:sz w:val="18"/>
              </w:rPr>
              <w:t>OPD</w:t>
            </w:r>
          </w:p>
        </w:tc>
      </w:tr>
      <w:tr>
        <w:tc>
          <w:tcPr>
            <w:tcW w:type="dxa" w:w="2016"/>
          </w:tcPr>
          <w:p>
            <w:r>
              <w:rPr>
                <w:sz w:val="18"/>
              </w:rPr>
              <w:t>AGT-ACP-003</w:t>
            </w:r>
          </w:p>
        </w:tc>
        <w:tc>
          <w:tcPr>
            <w:tcW w:type="dxa" w:w="1728"/>
          </w:tcPr>
          <w:p>
            <w:r>
              <w:rPr>
                <w:sz w:val="18"/>
              </w:rPr>
              <w:t>AC-1, AC-3</w:t>
            </w:r>
          </w:p>
        </w:tc>
        <w:tc>
          <w:tcPr>
            <w:tcW w:type="dxa" w:w="1872"/>
          </w:tcPr>
          <w:p>
            <w:r>
              <w:rPr>
                <w:sz w:val="18"/>
              </w:rPr>
              <w:t>164.312(a)(1)</w:t>
            </w:r>
          </w:p>
        </w:tc>
        <w:tc>
          <w:tcPr>
            <w:tcW w:type="dxa" w:w="1296"/>
          </w:tcPr>
          <w:p>
            <w:r>
              <w:rPr>
                <w:sz w:val="18"/>
              </w:rPr>
              <w:t>CC6.1</w:t>
            </w:r>
          </w:p>
        </w:tc>
        <w:tc>
          <w:tcPr>
            <w:tcW w:type="dxa" w:w="1584"/>
          </w:tcPr>
          <w:p>
            <w:r>
              <w:rPr>
                <w:sz w:val="18"/>
              </w:rPr>
              <w:t>A.5.15</w:t>
            </w:r>
          </w:p>
        </w:tc>
        <w:tc>
          <w:tcPr>
            <w:tcW w:type="dxa" w:w="1296"/>
          </w:tcPr>
          <w:p>
            <w:r>
              <w:rPr>
                <w:sz w:val="18"/>
              </w:rPr>
              <w:t>OPD</w:t>
            </w:r>
          </w:p>
        </w:tc>
      </w:tr>
      <w:tr>
        <w:tc>
          <w:tcPr>
            <w:tcW w:type="dxa" w:w="2016"/>
          </w:tcPr>
          <w:p>
            <w:r>
              <w:rPr>
                <w:sz w:val="18"/>
              </w:rPr>
              <w:t>AGT-IAM-004</w:t>
            </w:r>
          </w:p>
        </w:tc>
        <w:tc>
          <w:tcPr>
            <w:tcW w:type="dxa" w:w="1728"/>
          </w:tcPr>
          <w:p>
            <w:r>
              <w:rPr>
                <w:sz w:val="18"/>
              </w:rPr>
              <w:t>AC-2, IA-2</w:t>
            </w:r>
          </w:p>
        </w:tc>
        <w:tc>
          <w:tcPr>
            <w:tcW w:type="dxa" w:w="1872"/>
          </w:tcPr>
          <w:p>
            <w:r>
              <w:rPr>
                <w:sz w:val="18"/>
              </w:rPr>
              <w:t>164.312(a)(1),(d)</w:t>
            </w:r>
          </w:p>
        </w:tc>
        <w:tc>
          <w:tcPr>
            <w:tcW w:type="dxa" w:w="1296"/>
          </w:tcPr>
          <w:p>
            <w:r>
              <w:rPr>
                <w:sz w:val="18"/>
              </w:rPr>
              <w:t>CC6.1-6.3</w:t>
            </w:r>
          </w:p>
        </w:tc>
        <w:tc>
          <w:tcPr>
            <w:tcW w:type="dxa" w:w="1584"/>
          </w:tcPr>
          <w:p>
            <w:r>
              <w:rPr>
                <w:sz w:val="18"/>
              </w:rPr>
              <w:t>A.5.16-5.18</w:t>
            </w:r>
          </w:p>
        </w:tc>
        <w:tc>
          <w:tcPr>
            <w:tcW w:type="dxa" w:w="1296"/>
          </w:tcPr>
          <w:p>
            <w:r>
              <w:rPr>
                <w:sz w:val="18"/>
              </w:rPr>
              <w:t>OPD, IPM</w:t>
            </w:r>
          </w:p>
        </w:tc>
      </w:tr>
      <w:tr>
        <w:tc>
          <w:tcPr>
            <w:tcW w:type="dxa" w:w="2016"/>
          </w:tcPr>
          <w:p>
            <w:r>
              <w:rPr>
                <w:sz w:val="18"/>
              </w:rPr>
              <w:t>AGT-RAP-005</w:t>
            </w:r>
          </w:p>
        </w:tc>
        <w:tc>
          <w:tcPr>
            <w:tcW w:type="dxa" w:w="1728"/>
          </w:tcPr>
          <w:p>
            <w:r>
              <w:rPr>
                <w:sz w:val="18"/>
              </w:rPr>
              <w:t>AC-17, AC-19</w:t>
            </w:r>
          </w:p>
        </w:tc>
        <w:tc>
          <w:tcPr>
            <w:tcW w:type="dxa" w:w="1872"/>
          </w:tcPr>
          <w:p>
            <w:r>
              <w:rPr>
                <w:sz w:val="18"/>
              </w:rPr>
              <w:t>164.312(e)(1)</w:t>
            </w:r>
          </w:p>
        </w:tc>
        <w:tc>
          <w:tcPr>
            <w:tcW w:type="dxa" w:w="1296"/>
          </w:tcPr>
          <w:p>
            <w:r>
              <w:rPr>
                <w:sz w:val="18"/>
              </w:rPr>
              <w:t>CC6.6</w:t>
            </w:r>
          </w:p>
        </w:tc>
        <w:tc>
          <w:tcPr>
            <w:tcW w:type="dxa" w:w="1584"/>
          </w:tcPr>
          <w:p>
            <w:r>
              <w:rPr>
                <w:sz w:val="18"/>
              </w:rPr>
              <w:t>A.6.7</w:t>
            </w:r>
          </w:p>
        </w:tc>
        <w:tc>
          <w:tcPr>
            <w:tcW w:type="dxa" w:w="1296"/>
          </w:tcPr>
          <w:p>
            <w:r>
              <w:rPr>
                <w:sz w:val="18"/>
              </w:rPr>
              <w:t>-</w:t>
            </w:r>
          </w:p>
        </w:tc>
      </w:tr>
      <w:tr>
        <w:tc>
          <w:tcPr>
            <w:tcW w:type="dxa" w:w="2016"/>
          </w:tcPr>
          <w:p>
            <w:r>
              <w:rPr>
                <w:sz w:val="18"/>
              </w:rPr>
              <w:t>AGT-DCP-006</w:t>
            </w:r>
          </w:p>
        </w:tc>
        <w:tc>
          <w:tcPr>
            <w:tcW w:type="dxa" w:w="1728"/>
          </w:tcPr>
          <w:p>
            <w:r>
              <w:rPr>
                <w:sz w:val="18"/>
              </w:rPr>
              <w:t>RA-2, MP-3</w:t>
            </w:r>
          </w:p>
        </w:tc>
        <w:tc>
          <w:tcPr>
            <w:tcW w:type="dxa" w:w="1872"/>
          </w:tcPr>
          <w:p>
            <w:r>
              <w:rPr>
                <w:sz w:val="18"/>
              </w:rPr>
              <w:t>164.502(b)</w:t>
            </w:r>
          </w:p>
        </w:tc>
        <w:tc>
          <w:tcPr>
            <w:tcW w:type="dxa" w:w="1296"/>
          </w:tcPr>
          <w:p>
            <w:r>
              <w:rPr>
                <w:sz w:val="18"/>
              </w:rPr>
              <w:t>C1.1</w:t>
            </w:r>
          </w:p>
        </w:tc>
        <w:tc>
          <w:tcPr>
            <w:tcW w:type="dxa" w:w="1584"/>
          </w:tcPr>
          <w:p>
            <w:r>
              <w:rPr>
                <w:sz w:val="18"/>
              </w:rPr>
              <w:t>A.5.12</w:t>
            </w:r>
          </w:p>
        </w:tc>
        <w:tc>
          <w:tcPr>
            <w:tcW w:type="dxa" w:w="1296"/>
          </w:tcPr>
          <w:p>
            <w:r>
              <w:rPr>
                <w:sz w:val="18"/>
              </w:rPr>
              <w:t>OPD</w:t>
            </w:r>
          </w:p>
        </w:tc>
      </w:tr>
      <w:tr>
        <w:tc>
          <w:tcPr>
            <w:tcW w:type="dxa" w:w="2016"/>
          </w:tcPr>
          <w:p>
            <w:r>
              <w:rPr>
                <w:sz w:val="18"/>
              </w:rPr>
              <w:t>AGT-DRP-007</w:t>
            </w:r>
          </w:p>
        </w:tc>
        <w:tc>
          <w:tcPr>
            <w:tcW w:type="dxa" w:w="1728"/>
          </w:tcPr>
          <w:p>
            <w:r>
              <w:rPr>
                <w:sz w:val="18"/>
              </w:rPr>
              <w:t>AU-11, SI-12</w:t>
            </w:r>
          </w:p>
        </w:tc>
        <w:tc>
          <w:tcPr>
            <w:tcW w:type="dxa" w:w="1872"/>
          </w:tcPr>
          <w:p>
            <w:r>
              <w:rPr>
                <w:sz w:val="18"/>
              </w:rPr>
              <w:t>164.316(b)(2)</w:t>
            </w:r>
          </w:p>
        </w:tc>
        <w:tc>
          <w:tcPr>
            <w:tcW w:type="dxa" w:w="1296"/>
          </w:tcPr>
          <w:p>
            <w:r>
              <w:rPr>
                <w:sz w:val="18"/>
              </w:rPr>
              <w:t>C1.2</w:t>
            </w:r>
          </w:p>
        </w:tc>
        <w:tc>
          <w:tcPr>
            <w:tcW w:type="dxa" w:w="1584"/>
          </w:tcPr>
          <w:p>
            <w:r>
              <w:rPr>
                <w:sz w:val="18"/>
              </w:rPr>
              <w:t>A.5.33</w:t>
            </w:r>
          </w:p>
        </w:tc>
        <w:tc>
          <w:tcPr>
            <w:tcW w:type="dxa" w:w="1296"/>
          </w:tcPr>
          <w:p>
            <w:r>
              <w:rPr>
                <w:sz w:val="18"/>
              </w:rPr>
              <w:t>-</w:t>
            </w:r>
          </w:p>
        </w:tc>
      </w:tr>
      <w:tr>
        <w:tc>
          <w:tcPr>
            <w:tcW w:type="dxa" w:w="2016"/>
          </w:tcPr>
          <w:p>
            <w:r>
              <w:rPr>
                <w:sz w:val="18"/>
              </w:rPr>
              <w:t>AGT-MPP-008</w:t>
            </w:r>
          </w:p>
        </w:tc>
        <w:tc>
          <w:tcPr>
            <w:tcW w:type="dxa" w:w="1728"/>
          </w:tcPr>
          <w:p>
            <w:r>
              <w:rPr>
                <w:sz w:val="18"/>
              </w:rPr>
              <w:t>MP-2 to MP-7</w:t>
            </w:r>
          </w:p>
        </w:tc>
        <w:tc>
          <w:tcPr>
            <w:tcW w:type="dxa" w:w="1872"/>
          </w:tcPr>
          <w:p>
            <w:r>
              <w:rPr>
                <w:sz w:val="18"/>
              </w:rPr>
              <w:t>164.310(d)(1)</w:t>
            </w:r>
          </w:p>
        </w:tc>
        <w:tc>
          <w:tcPr>
            <w:tcW w:type="dxa" w:w="1296"/>
          </w:tcPr>
          <w:p>
            <w:r>
              <w:rPr>
                <w:sz w:val="18"/>
              </w:rPr>
              <w:t>CC6.5</w:t>
            </w:r>
          </w:p>
        </w:tc>
        <w:tc>
          <w:tcPr>
            <w:tcW w:type="dxa" w:w="1584"/>
          </w:tcPr>
          <w:p>
            <w:r>
              <w:rPr>
                <w:sz w:val="18"/>
              </w:rPr>
              <w:t>A.7.10</w:t>
            </w:r>
          </w:p>
        </w:tc>
        <w:tc>
          <w:tcPr>
            <w:tcW w:type="dxa" w:w="1296"/>
          </w:tcPr>
          <w:p>
            <w:r>
              <w:rPr>
                <w:sz w:val="18"/>
              </w:rPr>
              <w:t>-</w:t>
            </w:r>
          </w:p>
        </w:tc>
      </w:tr>
      <w:tr>
        <w:tc>
          <w:tcPr>
            <w:tcW w:type="dxa" w:w="2016"/>
          </w:tcPr>
          <w:p>
            <w:r>
              <w:rPr>
                <w:sz w:val="18"/>
              </w:rPr>
              <w:t>AGT-CKM-009</w:t>
            </w:r>
          </w:p>
        </w:tc>
        <w:tc>
          <w:tcPr>
            <w:tcW w:type="dxa" w:w="1728"/>
          </w:tcPr>
          <w:p>
            <w:r>
              <w:rPr>
                <w:sz w:val="18"/>
              </w:rPr>
              <w:t>SC-12, SC-13</w:t>
            </w:r>
          </w:p>
        </w:tc>
        <w:tc>
          <w:tcPr>
            <w:tcW w:type="dxa" w:w="1872"/>
          </w:tcPr>
          <w:p>
            <w:r>
              <w:rPr>
                <w:sz w:val="18"/>
              </w:rPr>
              <w:t>164.312(a)(2)(iv)</w:t>
            </w:r>
          </w:p>
        </w:tc>
        <w:tc>
          <w:tcPr>
            <w:tcW w:type="dxa" w:w="1296"/>
          </w:tcPr>
          <w:p>
            <w:r>
              <w:rPr>
                <w:sz w:val="18"/>
              </w:rPr>
              <w:t>CC6.1</w:t>
            </w:r>
          </w:p>
        </w:tc>
        <w:tc>
          <w:tcPr>
            <w:tcW w:type="dxa" w:w="1584"/>
          </w:tcPr>
          <w:p>
            <w:r>
              <w:rPr>
                <w:sz w:val="18"/>
              </w:rPr>
              <w:t>A.8.24</w:t>
            </w:r>
          </w:p>
        </w:tc>
        <w:tc>
          <w:tcPr>
            <w:tcW w:type="dxa" w:w="1296"/>
          </w:tcPr>
          <w:p>
            <w:r>
              <w:rPr>
                <w:sz w:val="18"/>
              </w:rPr>
              <w:t>-</w:t>
            </w:r>
          </w:p>
        </w:tc>
      </w:tr>
      <w:tr>
        <w:tc>
          <w:tcPr>
            <w:tcW w:type="dxa" w:w="2016"/>
          </w:tcPr>
          <w:p>
            <w:r>
              <w:rPr>
                <w:sz w:val="18"/>
              </w:rPr>
              <w:t>AGT-MDBYOD-010</w:t>
            </w:r>
          </w:p>
        </w:tc>
        <w:tc>
          <w:tcPr>
            <w:tcW w:type="dxa" w:w="1728"/>
          </w:tcPr>
          <w:p>
            <w:r>
              <w:rPr>
                <w:sz w:val="18"/>
              </w:rPr>
              <w:t>AC-19, AC-20</w:t>
            </w:r>
          </w:p>
        </w:tc>
        <w:tc>
          <w:tcPr>
            <w:tcW w:type="dxa" w:w="1872"/>
          </w:tcPr>
          <w:p>
            <w:r>
              <w:rPr>
                <w:sz w:val="18"/>
              </w:rPr>
              <w:t>164.310(d)(1)</w:t>
            </w:r>
          </w:p>
        </w:tc>
        <w:tc>
          <w:tcPr>
            <w:tcW w:type="dxa" w:w="1296"/>
          </w:tcPr>
          <w:p>
            <w:r>
              <w:rPr>
                <w:sz w:val="18"/>
              </w:rPr>
              <w:t>CC6.7</w:t>
            </w:r>
          </w:p>
        </w:tc>
        <w:tc>
          <w:tcPr>
            <w:tcW w:type="dxa" w:w="1584"/>
          </w:tcPr>
          <w:p>
            <w:r>
              <w:rPr>
                <w:sz w:val="18"/>
              </w:rPr>
              <w:t>A.8.1</w:t>
            </w:r>
          </w:p>
        </w:tc>
        <w:tc>
          <w:tcPr>
            <w:tcW w:type="dxa" w:w="1296"/>
          </w:tcPr>
          <w:p>
            <w:r>
              <w:rPr>
                <w:sz w:val="18"/>
              </w:rPr>
              <w:t>-</w:t>
            </w:r>
          </w:p>
        </w:tc>
      </w:tr>
      <w:tr>
        <w:tc>
          <w:tcPr>
            <w:tcW w:type="dxa" w:w="2016"/>
          </w:tcPr>
          <w:p>
            <w:r>
              <w:rPr>
                <w:sz w:val="18"/>
              </w:rPr>
              <w:t>AGT-AMP-011</w:t>
            </w:r>
          </w:p>
        </w:tc>
        <w:tc>
          <w:tcPr>
            <w:tcW w:type="dxa" w:w="1728"/>
          </w:tcPr>
          <w:p>
            <w:r>
              <w:rPr>
                <w:sz w:val="18"/>
              </w:rPr>
              <w:t>CM-8, PM-5</w:t>
            </w:r>
          </w:p>
        </w:tc>
        <w:tc>
          <w:tcPr>
            <w:tcW w:type="dxa" w:w="1872"/>
          </w:tcPr>
          <w:p>
            <w:r>
              <w:rPr>
                <w:sz w:val="18"/>
              </w:rPr>
              <w:t>164.310(d)(1)</w:t>
            </w:r>
          </w:p>
        </w:tc>
        <w:tc>
          <w:tcPr>
            <w:tcW w:type="dxa" w:w="1296"/>
          </w:tcPr>
          <w:p>
            <w:r>
              <w:rPr>
                <w:sz w:val="18"/>
              </w:rPr>
              <w:t>CC6.1</w:t>
            </w:r>
          </w:p>
        </w:tc>
        <w:tc>
          <w:tcPr>
            <w:tcW w:type="dxa" w:w="1584"/>
          </w:tcPr>
          <w:p>
            <w:r>
              <w:rPr>
                <w:sz w:val="18"/>
              </w:rPr>
              <w:t>A.5.9</w:t>
            </w:r>
          </w:p>
        </w:tc>
        <w:tc>
          <w:tcPr>
            <w:tcW w:type="dxa" w:w="1296"/>
          </w:tcPr>
          <w:p>
            <w:r>
              <w:rPr>
                <w:sz w:val="18"/>
              </w:rPr>
              <w:t>CM</w:t>
            </w:r>
          </w:p>
        </w:tc>
      </w:tr>
      <w:tr>
        <w:tc>
          <w:tcPr>
            <w:tcW w:type="dxa" w:w="2016"/>
          </w:tcPr>
          <w:p>
            <w:r>
              <w:rPr>
                <w:sz w:val="18"/>
              </w:rPr>
              <w:t>AGT-VRM-012</w:t>
            </w:r>
          </w:p>
        </w:tc>
        <w:tc>
          <w:tcPr>
            <w:tcW w:type="dxa" w:w="1728"/>
          </w:tcPr>
          <w:p>
            <w:r>
              <w:rPr>
                <w:sz w:val="18"/>
              </w:rPr>
              <w:t>SA-9, SR-3</w:t>
            </w:r>
          </w:p>
        </w:tc>
        <w:tc>
          <w:tcPr>
            <w:tcW w:type="dxa" w:w="1872"/>
          </w:tcPr>
          <w:p>
            <w:r>
              <w:rPr>
                <w:sz w:val="18"/>
              </w:rPr>
              <w:t>164.308(b)(1)</w:t>
            </w:r>
          </w:p>
        </w:tc>
        <w:tc>
          <w:tcPr>
            <w:tcW w:type="dxa" w:w="1296"/>
          </w:tcPr>
          <w:p>
            <w:r>
              <w:rPr>
                <w:sz w:val="18"/>
              </w:rPr>
              <w:t>CC9.2</w:t>
            </w:r>
          </w:p>
        </w:tc>
        <w:tc>
          <w:tcPr>
            <w:tcW w:type="dxa" w:w="1584"/>
          </w:tcPr>
          <w:p>
            <w:r>
              <w:rPr>
                <w:sz w:val="18"/>
              </w:rPr>
              <w:t>A.5.19-5.22</w:t>
            </w:r>
          </w:p>
        </w:tc>
        <w:tc>
          <w:tcPr>
            <w:tcW w:type="dxa" w:w="1296"/>
          </w:tcPr>
          <w:p>
            <w:r>
              <w:rPr>
                <w:sz w:val="18"/>
              </w:rPr>
              <w:t>-</w:t>
            </w:r>
          </w:p>
        </w:tc>
      </w:tr>
      <w:tr>
        <w:tc>
          <w:tcPr>
            <w:tcW w:type="dxa" w:w="2016"/>
          </w:tcPr>
          <w:p>
            <w:r>
              <w:rPr>
                <w:sz w:val="18"/>
              </w:rPr>
              <w:t>AGT-AIGOV-013</w:t>
            </w:r>
          </w:p>
        </w:tc>
        <w:tc>
          <w:tcPr>
            <w:tcW w:type="dxa" w:w="1728"/>
          </w:tcPr>
          <w:p>
            <w:r>
              <w:rPr>
                <w:sz w:val="18"/>
              </w:rPr>
              <w:t>SA-9, SI-10</w:t>
            </w:r>
          </w:p>
        </w:tc>
        <w:tc>
          <w:tcPr>
            <w:tcW w:type="dxa" w:w="1872"/>
          </w:tcPr>
          <w:p>
            <w:r>
              <w:rPr>
                <w:sz w:val="18"/>
              </w:rPr>
              <w:t>164.308(b)(1)</w:t>
            </w:r>
          </w:p>
        </w:tc>
        <w:tc>
          <w:tcPr>
            <w:tcW w:type="dxa" w:w="1296"/>
          </w:tcPr>
          <w:p>
            <w:r>
              <w:rPr>
                <w:sz w:val="18"/>
              </w:rPr>
              <w:t>CC9.2</w:t>
            </w:r>
          </w:p>
        </w:tc>
        <w:tc>
          <w:tcPr>
            <w:tcW w:type="dxa" w:w="1584"/>
          </w:tcPr>
          <w:p>
            <w:r>
              <w:rPr>
                <w:sz w:val="18"/>
              </w:rPr>
              <w:t>A.8.28</w:t>
            </w:r>
          </w:p>
        </w:tc>
        <w:tc>
          <w:tcPr>
            <w:tcW w:type="dxa" w:w="1296"/>
          </w:tcPr>
          <w:p>
            <w:r>
              <w:rPr>
                <w:sz w:val="18"/>
              </w:rPr>
              <w:t>-</w:t>
            </w:r>
          </w:p>
        </w:tc>
      </w:tr>
      <w:tr>
        <w:tc>
          <w:tcPr>
            <w:tcW w:type="dxa" w:w="2016"/>
          </w:tcPr>
          <w:p>
            <w:r>
              <w:rPr>
                <w:sz w:val="18"/>
              </w:rPr>
              <w:t>AGT-PPF-014</w:t>
            </w:r>
          </w:p>
        </w:tc>
        <w:tc>
          <w:tcPr>
            <w:tcW w:type="dxa" w:w="1728"/>
          </w:tcPr>
          <w:p>
            <w:r>
              <w:rPr>
                <w:sz w:val="18"/>
              </w:rPr>
              <w:t>PT family</w:t>
            </w:r>
          </w:p>
        </w:tc>
        <w:tc>
          <w:tcPr>
            <w:tcW w:type="dxa" w:w="1872"/>
          </w:tcPr>
          <w:p>
            <w:r>
              <w:rPr>
                <w:sz w:val="18"/>
              </w:rPr>
              <w:t>164.400-414</w:t>
            </w:r>
          </w:p>
        </w:tc>
        <w:tc>
          <w:tcPr>
            <w:tcW w:type="dxa" w:w="1296"/>
          </w:tcPr>
          <w:p>
            <w:r>
              <w:rPr>
                <w:sz w:val="18"/>
              </w:rPr>
              <w:t>P1-P8</w:t>
            </w:r>
          </w:p>
        </w:tc>
        <w:tc>
          <w:tcPr>
            <w:tcW w:type="dxa" w:w="1584"/>
          </w:tcPr>
          <w:p>
            <w:r>
              <w:rPr>
                <w:sz w:val="18"/>
              </w:rPr>
              <w:t>A.5.34</w:t>
            </w:r>
          </w:p>
        </w:tc>
        <w:tc>
          <w:tcPr>
            <w:tcW w:type="dxa" w:w="1296"/>
          </w:tcPr>
          <w:p>
            <w:r>
              <w:rPr>
                <w:sz w:val="18"/>
              </w:rPr>
              <w:t>-</w:t>
            </w:r>
          </w:p>
        </w:tc>
      </w:tr>
      <w:tr>
        <w:tc>
          <w:tcPr>
            <w:tcW w:type="dxa" w:w="2016"/>
          </w:tcPr>
          <w:p>
            <w:r>
              <w:rPr>
                <w:sz w:val="18"/>
              </w:rPr>
              <w:t>AGT-SSDLC-015</w:t>
            </w:r>
          </w:p>
        </w:tc>
        <w:tc>
          <w:tcPr>
            <w:tcW w:type="dxa" w:w="1728"/>
          </w:tcPr>
          <w:p>
            <w:r>
              <w:rPr>
                <w:sz w:val="18"/>
              </w:rPr>
              <w:t>SA-3, SA-11</w:t>
            </w:r>
          </w:p>
        </w:tc>
        <w:tc>
          <w:tcPr>
            <w:tcW w:type="dxa" w:w="1872"/>
          </w:tcPr>
          <w:p>
            <w:r>
              <w:rPr>
                <w:sz w:val="18"/>
              </w:rPr>
              <w:t>164.308(a)(1)</w:t>
            </w:r>
          </w:p>
        </w:tc>
        <w:tc>
          <w:tcPr>
            <w:tcW w:type="dxa" w:w="1296"/>
          </w:tcPr>
          <w:p>
            <w:r>
              <w:rPr>
                <w:sz w:val="18"/>
              </w:rPr>
              <w:t>CC8.1</w:t>
            </w:r>
          </w:p>
        </w:tc>
        <w:tc>
          <w:tcPr>
            <w:tcW w:type="dxa" w:w="1584"/>
          </w:tcPr>
          <w:p>
            <w:r>
              <w:rPr>
                <w:sz w:val="18"/>
              </w:rPr>
              <w:t>A.8.25-8.29</w:t>
            </w:r>
          </w:p>
        </w:tc>
        <w:tc>
          <w:tcPr>
            <w:tcW w:type="dxa" w:w="1296"/>
          </w:tcPr>
          <w:p>
            <w:r>
              <w:rPr>
                <w:sz w:val="18"/>
              </w:rPr>
              <w:t>RD, TS, VER</w:t>
            </w:r>
          </w:p>
        </w:tc>
      </w:tr>
      <w:tr>
        <w:tc>
          <w:tcPr>
            <w:tcW w:type="dxa" w:w="2016"/>
          </w:tcPr>
          <w:p>
            <w:r>
              <w:rPr>
                <w:sz w:val="18"/>
              </w:rPr>
              <w:t>AGT-CfMP-016</w:t>
            </w:r>
          </w:p>
        </w:tc>
        <w:tc>
          <w:tcPr>
            <w:tcW w:type="dxa" w:w="1728"/>
          </w:tcPr>
          <w:p>
            <w:r>
              <w:rPr>
                <w:sz w:val="18"/>
              </w:rPr>
              <w:t>CM-2, CM-6</w:t>
            </w:r>
          </w:p>
        </w:tc>
        <w:tc>
          <w:tcPr>
            <w:tcW w:type="dxa" w:w="1872"/>
          </w:tcPr>
          <w:p>
            <w:r>
              <w:rPr>
                <w:sz w:val="18"/>
              </w:rPr>
              <w:t>164.308(a)(8)</w:t>
            </w:r>
          </w:p>
        </w:tc>
        <w:tc>
          <w:tcPr>
            <w:tcW w:type="dxa" w:w="1296"/>
          </w:tcPr>
          <w:p>
            <w:r>
              <w:rPr>
                <w:sz w:val="18"/>
              </w:rPr>
              <w:t>CC7.1</w:t>
            </w:r>
          </w:p>
        </w:tc>
        <w:tc>
          <w:tcPr>
            <w:tcW w:type="dxa" w:w="1584"/>
          </w:tcPr>
          <w:p>
            <w:r>
              <w:rPr>
                <w:sz w:val="18"/>
              </w:rPr>
              <w:t>A.8.9</w:t>
            </w:r>
          </w:p>
        </w:tc>
        <w:tc>
          <w:tcPr>
            <w:tcW w:type="dxa" w:w="1296"/>
          </w:tcPr>
          <w:p>
            <w:r>
              <w:rPr>
                <w:sz w:val="18"/>
              </w:rPr>
              <w:t>CM</w:t>
            </w:r>
          </w:p>
        </w:tc>
      </w:tr>
      <w:tr>
        <w:tc>
          <w:tcPr>
            <w:tcW w:type="dxa" w:w="2016"/>
          </w:tcPr>
          <w:p>
            <w:r>
              <w:rPr>
                <w:sz w:val="18"/>
              </w:rPr>
              <w:t>AGT-ChMP-017</w:t>
            </w:r>
          </w:p>
        </w:tc>
        <w:tc>
          <w:tcPr>
            <w:tcW w:type="dxa" w:w="1728"/>
          </w:tcPr>
          <w:p>
            <w:r>
              <w:rPr>
                <w:sz w:val="18"/>
              </w:rPr>
              <w:t>CM-3, CM-4</w:t>
            </w:r>
          </w:p>
        </w:tc>
        <w:tc>
          <w:tcPr>
            <w:tcW w:type="dxa" w:w="1872"/>
          </w:tcPr>
          <w:p>
            <w:r>
              <w:rPr>
                <w:sz w:val="18"/>
              </w:rPr>
              <w:t>164.308(a)(8)</w:t>
            </w:r>
          </w:p>
        </w:tc>
        <w:tc>
          <w:tcPr>
            <w:tcW w:type="dxa" w:w="1296"/>
          </w:tcPr>
          <w:p>
            <w:r>
              <w:rPr>
                <w:sz w:val="18"/>
              </w:rPr>
              <w:t>CC8.1</w:t>
            </w:r>
          </w:p>
        </w:tc>
        <w:tc>
          <w:tcPr>
            <w:tcW w:type="dxa" w:w="1584"/>
          </w:tcPr>
          <w:p>
            <w:r>
              <w:rPr>
                <w:sz w:val="18"/>
              </w:rPr>
              <w:t>A.8.32</w:t>
            </w:r>
          </w:p>
        </w:tc>
        <w:tc>
          <w:tcPr>
            <w:tcW w:type="dxa" w:w="1296"/>
          </w:tcPr>
          <w:p>
            <w:r>
              <w:rPr>
                <w:sz w:val="18"/>
              </w:rPr>
              <w:t>CM, PMC</w:t>
            </w:r>
          </w:p>
        </w:tc>
      </w:tr>
      <w:tr>
        <w:tc>
          <w:tcPr>
            <w:tcW w:type="dxa" w:w="2016"/>
          </w:tcPr>
          <w:p>
            <w:r>
              <w:rPr>
                <w:sz w:val="18"/>
              </w:rPr>
              <w:t>AGT-LMP-018</w:t>
            </w:r>
          </w:p>
        </w:tc>
        <w:tc>
          <w:tcPr>
            <w:tcW w:type="dxa" w:w="1728"/>
          </w:tcPr>
          <w:p>
            <w:r>
              <w:rPr>
                <w:sz w:val="18"/>
              </w:rPr>
              <w:t>AU-2 to AU-12</w:t>
            </w:r>
          </w:p>
        </w:tc>
        <w:tc>
          <w:tcPr>
            <w:tcW w:type="dxa" w:w="1872"/>
          </w:tcPr>
          <w:p>
            <w:r>
              <w:rPr>
                <w:sz w:val="18"/>
              </w:rPr>
              <w:t>164.312(b)</w:t>
            </w:r>
          </w:p>
        </w:tc>
        <w:tc>
          <w:tcPr>
            <w:tcW w:type="dxa" w:w="1296"/>
          </w:tcPr>
          <w:p>
            <w:r>
              <w:rPr>
                <w:sz w:val="18"/>
              </w:rPr>
              <w:t>CC7.2</w:t>
            </w:r>
          </w:p>
        </w:tc>
        <w:tc>
          <w:tcPr>
            <w:tcW w:type="dxa" w:w="1584"/>
          </w:tcPr>
          <w:p>
            <w:r>
              <w:rPr>
                <w:sz w:val="18"/>
              </w:rPr>
              <w:t>A.8.15</w:t>
            </w:r>
          </w:p>
        </w:tc>
        <w:tc>
          <w:tcPr>
            <w:tcW w:type="dxa" w:w="1296"/>
          </w:tcPr>
          <w:p>
            <w:r>
              <w:rPr>
                <w:sz w:val="18"/>
              </w:rPr>
              <w:t>MA</w:t>
            </w:r>
          </w:p>
        </w:tc>
      </w:tr>
      <w:tr>
        <w:tc>
          <w:tcPr>
            <w:tcW w:type="dxa" w:w="2016"/>
          </w:tcPr>
          <w:p>
            <w:r>
              <w:rPr>
                <w:sz w:val="18"/>
              </w:rPr>
              <w:t>AGT-BKP-019</w:t>
            </w:r>
          </w:p>
        </w:tc>
        <w:tc>
          <w:tcPr>
            <w:tcW w:type="dxa" w:w="1728"/>
          </w:tcPr>
          <w:p>
            <w:r>
              <w:rPr>
                <w:sz w:val="18"/>
              </w:rPr>
              <w:t>CP-9, CP-10</w:t>
            </w:r>
          </w:p>
        </w:tc>
        <w:tc>
          <w:tcPr>
            <w:tcW w:type="dxa" w:w="1872"/>
          </w:tcPr>
          <w:p>
            <w:r>
              <w:rPr>
                <w:sz w:val="18"/>
              </w:rPr>
              <w:t>164.308(a)(7)(ii)(A)</w:t>
            </w:r>
          </w:p>
        </w:tc>
        <w:tc>
          <w:tcPr>
            <w:tcW w:type="dxa" w:w="1296"/>
          </w:tcPr>
          <w:p>
            <w:r>
              <w:rPr>
                <w:sz w:val="18"/>
              </w:rPr>
              <w:t>A1.2</w:t>
            </w:r>
          </w:p>
        </w:tc>
        <w:tc>
          <w:tcPr>
            <w:tcW w:type="dxa" w:w="1584"/>
          </w:tcPr>
          <w:p>
            <w:r>
              <w:rPr>
                <w:sz w:val="18"/>
              </w:rPr>
              <w:t>A.8.13</w:t>
            </w:r>
          </w:p>
        </w:tc>
        <w:tc>
          <w:tcPr>
            <w:tcW w:type="dxa" w:w="1296"/>
          </w:tcPr>
          <w:p>
            <w:r>
              <w:rPr>
                <w:sz w:val="18"/>
              </w:rPr>
              <w:t>-</w:t>
            </w:r>
          </w:p>
        </w:tc>
      </w:tr>
      <w:tr>
        <w:tc>
          <w:tcPr>
            <w:tcW w:type="dxa" w:w="2016"/>
          </w:tcPr>
          <w:p>
            <w:r>
              <w:rPr>
                <w:sz w:val="18"/>
              </w:rPr>
              <w:t>AGT-BCP-020</w:t>
            </w:r>
          </w:p>
        </w:tc>
        <w:tc>
          <w:tcPr>
            <w:tcW w:type="dxa" w:w="1728"/>
          </w:tcPr>
          <w:p>
            <w:r>
              <w:rPr>
                <w:sz w:val="18"/>
              </w:rPr>
              <w:t>CP-1, CP-2</w:t>
            </w:r>
          </w:p>
        </w:tc>
        <w:tc>
          <w:tcPr>
            <w:tcW w:type="dxa" w:w="1872"/>
          </w:tcPr>
          <w:p>
            <w:r>
              <w:rPr>
                <w:sz w:val="18"/>
              </w:rPr>
              <w:t>164.308(a)(7)(i)</w:t>
            </w:r>
          </w:p>
        </w:tc>
        <w:tc>
          <w:tcPr>
            <w:tcW w:type="dxa" w:w="1296"/>
          </w:tcPr>
          <w:p>
            <w:r>
              <w:rPr>
                <w:sz w:val="18"/>
              </w:rPr>
              <w:t>A1.2</w:t>
            </w:r>
          </w:p>
        </w:tc>
        <w:tc>
          <w:tcPr>
            <w:tcW w:type="dxa" w:w="1584"/>
          </w:tcPr>
          <w:p>
            <w:r>
              <w:rPr>
                <w:sz w:val="18"/>
              </w:rPr>
              <w:t>A.5.29</w:t>
            </w:r>
          </w:p>
        </w:tc>
        <w:tc>
          <w:tcPr>
            <w:tcW w:type="dxa" w:w="1296"/>
          </w:tcPr>
          <w:p>
            <w:r>
              <w:rPr>
                <w:sz w:val="18"/>
              </w:rPr>
              <w:t>-</w:t>
            </w:r>
          </w:p>
        </w:tc>
      </w:tr>
      <w:tr>
        <w:tc>
          <w:tcPr>
            <w:tcW w:type="dxa" w:w="2016"/>
          </w:tcPr>
          <w:p>
            <w:r>
              <w:rPr>
                <w:sz w:val="18"/>
              </w:rPr>
              <w:t>AGT-DRP-021</w:t>
            </w:r>
          </w:p>
        </w:tc>
        <w:tc>
          <w:tcPr>
            <w:tcW w:type="dxa" w:w="1728"/>
          </w:tcPr>
          <w:p>
            <w:r>
              <w:rPr>
                <w:sz w:val="18"/>
              </w:rPr>
              <w:t>CP-2, CP-4</w:t>
            </w:r>
          </w:p>
        </w:tc>
        <w:tc>
          <w:tcPr>
            <w:tcW w:type="dxa" w:w="1872"/>
          </w:tcPr>
          <w:p>
            <w:r>
              <w:rPr>
                <w:sz w:val="18"/>
              </w:rPr>
              <w:t>164.308(a)(7)(ii)(B)</w:t>
            </w:r>
          </w:p>
        </w:tc>
        <w:tc>
          <w:tcPr>
            <w:tcW w:type="dxa" w:w="1296"/>
          </w:tcPr>
          <w:p>
            <w:r>
              <w:rPr>
                <w:sz w:val="18"/>
              </w:rPr>
              <w:t>A1.3</w:t>
            </w:r>
          </w:p>
        </w:tc>
        <w:tc>
          <w:tcPr>
            <w:tcW w:type="dxa" w:w="1584"/>
          </w:tcPr>
          <w:p>
            <w:r>
              <w:rPr>
                <w:sz w:val="18"/>
              </w:rPr>
              <w:t>A.5.30</w:t>
            </w:r>
          </w:p>
        </w:tc>
        <w:tc>
          <w:tcPr>
            <w:tcW w:type="dxa" w:w="1296"/>
          </w:tcPr>
          <w:p>
            <w:r>
              <w:rPr>
                <w:sz w:val="18"/>
              </w:rPr>
              <w:t>-</w:t>
            </w:r>
          </w:p>
        </w:tc>
      </w:tr>
      <w:tr>
        <w:tc>
          <w:tcPr>
            <w:tcW w:type="dxa" w:w="2016"/>
          </w:tcPr>
          <w:p>
            <w:r>
              <w:rPr>
                <w:sz w:val="18"/>
              </w:rPr>
              <w:t>AGT-IRP-022</w:t>
            </w:r>
          </w:p>
        </w:tc>
        <w:tc>
          <w:tcPr>
            <w:tcW w:type="dxa" w:w="1728"/>
          </w:tcPr>
          <w:p>
            <w:r>
              <w:rPr>
                <w:sz w:val="18"/>
              </w:rPr>
              <w:t>IR-1 to IR-8</w:t>
            </w:r>
          </w:p>
        </w:tc>
        <w:tc>
          <w:tcPr>
            <w:tcW w:type="dxa" w:w="1872"/>
          </w:tcPr>
          <w:p>
            <w:r>
              <w:rPr>
                <w:sz w:val="18"/>
              </w:rPr>
              <w:t>164.308(a)(6)</w:t>
            </w:r>
          </w:p>
        </w:tc>
        <w:tc>
          <w:tcPr>
            <w:tcW w:type="dxa" w:w="1296"/>
          </w:tcPr>
          <w:p>
            <w:r>
              <w:rPr>
                <w:sz w:val="18"/>
              </w:rPr>
              <w:t>CC7.3-7.5</w:t>
            </w:r>
          </w:p>
        </w:tc>
        <w:tc>
          <w:tcPr>
            <w:tcW w:type="dxa" w:w="1584"/>
          </w:tcPr>
          <w:p>
            <w:r>
              <w:rPr>
                <w:sz w:val="18"/>
              </w:rPr>
              <w:t>A.5.24-5.28</w:t>
            </w:r>
          </w:p>
        </w:tc>
        <w:tc>
          <w:tcPr>
            <w:tcW w:type="dxa" w:w="1296"/>
          </w:tcPr>
          <w:p>
            <w:r>
              <w:rPr>
                <w:sz w:val="18"/>
              </w:rPr>
              <w:t>-</w:t>
            </w:r>
          </w:p>
        </w:tc>
      </w:tr>
      <w:tr>
        <w:tc>
          <w:tcPr>
            <w:tcW w:type="dxa" w:w="2016"/>
          </w:tcPr>
          <w:p>
            <w:r>
              <w:rPr>
                <w:sz w:val="18"/>
              </w:rPr>
              <w:t>AGT-RMP-023</w:t>
            </w:r>
          </w:p>
        </w:tc>
        <w:tc>
          <w:tcPr>
            <w:tcW w:type="dxa" w:w="1728"/>
          </w:tcPr>
          <w:p>
            <w:r>
              <w:rPr>
                <w:sz w:val="18"/>
              </w:rPr>
              <w:t>RA-1, RA-3</w:t>
            </w:r>
          </w:p>
        </w:tc>
        <w:tc>
          <w:tcPr>
            <w:tcW w:type="dxa" w:w="1872"/>
          </w:tcPr>
          <w:p>
            <w:r>
              <w:rPr>
                <w:sz w:val="18"/>
              </w:rPr>
              <w:t>164.308(a)(1)(ii)(A)</w:t>
            </w:r>
          </w:p>
        </w:tc>
        <w:tc>
          <w:tcPr>
            <w:tcW w:type="dxa" w:w="1296"/>
          </w:tcPr>
          <w:p>
            <w:r>
              <w:rPr>
                <w:sz w:val="18"/>
              </w:rPr>
              <w:t>CC3.1-3.4</w:t>
            </w:r>
          </w:p>
        </w:tc>
        <w:tc>
          <w:tcPr>
            <w:tcW w:type="dxa" w:w="1584"/>
          </w:tcPr>
          <w:p>
            <w:r>
              <w:rPr>
                <w:sz w:val="18"/>
              </w:rPr>
              <w:t>Clause 6.1</w:t>
            </w:r>
          </w:p>
        </w:tc>
        <w:tc>
          <w:tcPr>
            <w:tcW w:type="dxa" w:w="1296"/>
          </w:tcPr>
          <w:p>
            <w:r>
              <w:rPr>
                <w:sz w:val="18"/>
              </w:rPr>
              <w:t>RSKM</w:t>
            </w:r>
          </w:p>
        </w:tc>
      </w:tr>
      <w:tr>
        <w:tc>
          <w:tcPr>
            <w:tcW w:type="dxa" w:w="2016"/>
          </w:tcPr>
          <w:p>
            <w:r>
              <w:rPr>
                <w:sz w:val="18"/>
              </w:rPr>
              <w:t>AGT-CMS-024</w:t>
            </w:r>
          </w:p>
        </w:tc>
        <w:tc>
          <w:tcPr>
            <w:tcW w:type="dxa" w:w="1728"/>
          </w:tcPr>
          <w:p>
            <w:r>
              <w:rPr>
                <w:sz w:val="18"/>
              </w:rPr>
              <w:t>CA-7, PM-14</w:t>
            </w:r>
          </w:p>
        </w:tc>
        <w:tc>
          <w:tcPr>
            <w:tcW w:type="dxa" w:w="1872"/>
          </w:tcPr>
          <w:p>
            <w:r>
              <w:rPr>
                <w:sz w:val="18"/>
              </w:rPr>
              <w:t>164.308(a)(8)</w:t>
            </w:r>
          </w:p>
        </w:tc>
        <w:tc>
          <w:tcPr>
            <w:tcW w:type="dxa" w:w="1296"/>
          </w:tcPr>
          <w:p>
            <w:r>
              <w:rPr>
                <w:sz w:val="18"/>
              </w:rPr>
              <w:t>CC4.1</w:t>
            </w:r>
          </w:p>
        </w:tc>
        <w:tc>
          <w:tcPr>
            <w:tcW w:type="dxa" w:w="1584"/>
          </w:tcPr>
          <w:p>
            <w:r>
              <w:rPr>
                <w:sz w:val="18"/>
              </w:rPr>
              <w:t>Clause 9.1</w:t>
            </w:r>
          </w:p>
        </w:tc>
        <w:tc>
          <w:tcPr>
            <w:tcW w:type="dxa" w:w="1296"/>
          </w:tcPr>
          <w:p>
            <w:r>
              <w:rPr>
                <w:sz w:val="18"/>
              </w:rPr>
              <w:t>MA, PPQA</w:t>
            </w:r>
          </w:p>
        </w:tc>
      </w:tr>
      <w:tr>
        <w:tc>
          <w:tcPr>
            <w:tcW w:type="dxa" w:w="2016"/>
          </w:tcPr>
          <w:p>
            <w:r>
              <w:rPr>
                <w:sz w:val="18"/>
              </w:rPr>
              <w:t>AGT-HIRA-025</w:t>
            </w:r>
          </w:p>
        </w:tc>
        <w:tc>
          <w:tcPr>
            <w:tcW w:type="dxa" w:w="1728"/>
          </w:tcPr>
          <w:p>
            <w:r>
              <w:rPr>
                <w:sz w:val="18"/>
              </w:rPr>
              <w:t>RA-3</w:t>
            </w:r>
          </w:p>
        </w:tc>
        <w:tc>
          <w:tcPr>
            <w:tcW w:type="dxa" w:w="1872"/>
          </w:tcPr>
          <w:p>
            <w:r>
              <w:rPr>
                <w:sz w:val="18"/>
              </w:rPr>
              <w:t>164.308(a)(1)(ii)(A)</w:t>
            </w:r>
          </w:p>
        </w:tc>
        <w:tc>
          <w:tcPr>
            <w:tcW w:type="dxa" w:w="1296"/>
          </w:tcPr>
          <w:p>
            <w:r>
              <w:rPr>
                <w:sz w:val="18"/>
              </w:rPr>
              <w:t>CC3.2</w:t>
            </w:r>
          </w:p>
        </w:tc>
        <w:tc>
          <w:tcPr>
            <w:tcW w:type="dxa" w:w="1584"/>
          </w:tcPr>
          <w:p>
            <w:r>
              <w:rPr>
                <w:sz w:val="18"/>
              </w:rPr>
              <w:t>Clause 6.1</w:t>
            </w:r>
          </w:p>
        </w:tc>
        <w:tc>
          <w:tcPr>
            <w:tcW w:type="dxa" w:w="1296"/>
          </w:tcPr>
          <w:p>
            <w:r>
              <w:rPr>
                <w:sz w:val="18"/>
              </w:rPr>
              <w:t>RSKM</w:t>
            </w:r>
          </w:p>
        </w:tc>
      </w:tr>
      <w:tr>
        <w:tc>
          <w:tcPr>
            <w:tcW w:type="dxa" w:w="2016"/>
          </w:tcPr>
          <w:p>
            <w:r>
              <w:rPr>
                <w:sz w:val="18"/>
              </w:rPr>
              <w:t>AGT-MCM-026</w:t>
            </w:r>
          </w:p>
        </w:tc>
        <w:tc>
          <w:tcPr>
            <w:tcW w:type="dxa" w:w="1728"/>
          </w:tcPr>
          <w:p>
            <w:r>
              <w:rPr>
                <w:sz w:val="18"/>
              </w:rPr>
              <w:t>CA-2, PM-1</w:t>
            </w:r>
          </w:p>
        </w:tc>
        <w:tc>
          <w:tcPr>
            <w:tcW w:type="dxa" w:w="1872"/>
          </w:tcPr>
          <w:p>
            <w:r>
              <w:rPr>
                <w:sz w:val="18"/>
              </w:rPr>
              <w:t>164.316(a)</w:t>
            </w:r>
          </w:p>
        </w:tc>
        <w:tc>
          <w:tcPr>
            <w:tcW w:type="dxa" w:w="1296"/>
          </w:tcPr>
          <w:p>
            <w:r>
              <w:rPr>
                <w:sz w:val="18"/>
              </w:rPr>
              <w:t>CC4.1</w:t>
            </w:r>
          </w:p>
        </w:tc>
        <w:tc>
          <w:tcPr>
            <w:tcW w:type="dxa" w:w="1584"/>
          </w:tcPr>
          <w:p>
            <w:r>
              <w:rPr>
                <w:sz w:val="18"/>
              </w:rPr>
              <w:t>Clause 4.3</w:t>
            </w:r>
          </w:p>
        </w:tc>
        <w:tc>
          <w:tcPr>
            <w:tcW w:type="dxa" w:w="1296"/>
          </w:tcPr>
          <w:p>
            <w:r>
              <w:rPr>
                <w:sz w:val="18"/>
              </w:rPr>
              <w:t>OPD</w:t>
            </w:r>
          </w:p>
        </w:tc>
      </w:tr>
    </w:tbl>
    <w:p/>
    <w:p>
      <w:pPr>
        <w:pStyle w:val="Heading1"/>
      </w:pPr>
      <w:r>
        <w:t>5. NIST 800-53 control family coverage</w:t>
      </w:r>
    </w:p>
    <w:tbl>
      <w:tblPr>
        <w:tblStyle w:val="TableGrid"/>
        <w:tblW w:type="auto" w:w="0"/>
        <w:tblLook w:firstColumn="1" w:firstRow="1" w:lastColumn="0" w:lastRow="0" w:noHBand="0" w:noVBand="1" w:val="04A0"/>
      </w:tblPr>
      <w:tblGrid>
        <w:gridCol w:w="2340"/>
        <w:gridCol w:w="2340"/>
        <w:gridCol w:w="2340"/>
        <w:gridCol w:w="2340"/>
      </w:tblGrid>
      <w:tr>
        <w:tc>
          <w:tcPr>
            <w:tcW w:type="dxa" w:w="864"/>
            <w:shd w:val="clear" w:fill="0F2B4C"/>
          </w:tcPr>
          <w:p>
            <w:r>
              <w:rPr>
                <w:b/>
                <w:color w:val="FFFFFF"/>
                <w:sz w:val="18"/>
              </w:rPr>
              <w:t>Family</w:t>
            </w:r>
          </w:p>
        </w:tc>
        <w:tc>
          <w:tcPr>
            <w:tcW w:type="dxa" w:w="2736"/>
            <w:shd w:val="clear" w:fill="0F2B4C"/>
          </w:tcPr>
          <w:p>
            <w:r>
              <w:rPr>
                <w:b/>
                <w:color w:val="FFFFFF"/>
                <w:sz w:val="18"/>
              </w:rPr>
              <w:t>Name</w:t>
            </w:r>
          </w:p>
        </w:tc>
        <w:tc>
          <w:tcPr>
            <w:tcW w:type="dxa" w:w="3600"/>
            <w:shd w:val="clear" w:fill="0F2B4C"/>
          </w:tcPr>
          <w:p>
            <w:r>
              <w:rPr>
                <w:b/>
                <w:color w:val="FFFFFF"/>
                <w:sz w:val="18"/>
              </w:rPr>
              <w:t>Primary documents</w:t>
            </w:r>
          </w:p>
        </w:tc>
        <w:tc>
          <w:tcPr>
            <w:tcW w:type="dxa" w:w="1728"/>
            <w:shd w:val="clear" w:fill="0F2B4C"/>
          </w:tcPr>
          <w:p>
            <w:r>
              <w:rPr>
                <w:b/>
                <w:color w:val="FFFFFF"/>
                <w:sz w:val="18"/>
              </w:rPr>
              <w:t>Coverage</w:t>
            </w:r>
          </w:p>
        </w:tc>
      </w:tr>
      <w:tr>
        <w:tc>
          <w:tcPr>
            <w:tcW w:type="dxa" w:w="864"/>
          </w:tcPr>
          <w:p>
            <w:r>
              <w:rPr>
                <w:sz w:val="18"/>
              </w:rPr>
              <w:t>AC</w:t>
            </w:r>
          </w:p>
        </w:tc>
        <w:tc>
          <w:tcPr>
            <w:tcW w:type="dxa" w:w="2736"/>
          </w:tcPr>
          <w:p>
            <w:r>
              <w:rPr>
                <w:sz w:val="18"/>
              </w:rPr>
              <w:t>Access Control</w:t>
            </w:r>
          </w:p>
        </w:tc>
        <w:tc>
          <w:tcPr>
            <w:tcW w:type="dxa" w:w="3600"/>
          </w:tcPr>
          <w:p>
            <w:r>
              <w:rPr>
                <w:sz w:val="18"/>
              </w:rPr>
              <w:t>AGT-ACP-003, AGT-IAM-004, AGT-RAP-005</w:t>
            </w:r>
          </w:p>
        </w:tc>
        <w:tc>
          <w:tcPr>
            <w:tcW w:type="dxa" w:w="1728"/>
          </w:tcPr>
          <w:p>
            <w:r>
              <w:rPr>
                <w:sz w:val="18"/>
              </w:rPr>
              <w:t>Full</w:t>
            </w:r>
          </w:p>
        </w:tc>
      </w:tr>
      <w:tr>
        <w:tc>
          <w:tcPr>
            <w:tcW w:type="dxa" w:w="864"/>
          </w:tcPr>
          <w:p>
            <w:r>
              <w:rPr>
                <w:sz w:val="18"/>
              </w:rPr>
              <w:t>AT</w:t>
            </w:r>
          </w:p>
        </w:tc>
        <w:tc>
          <w:tcPr>
            <w:tcW w:type="dxa" w:w="2736"/>
          </w:tcPr>
          <w:p>
            <w:r>
              <w:rPr>
                <w:sz w:val="18"/>
              </w:rPr>
              <w:t>Awareness and Training</w:t>
            </w:r>
          </w:p>
        </w:tc>
        <w:tc>
          <w:tcPr>
            <w:tcW w:type="dxa" w:w="3600"/>
          </w:tcPr>
          <w:p>
            <w:r>
              <w:rPr>
                <w:sz w:val="18"/>
              </w:rPr>
              <w:t>AGT-EISP-001 (training completed separately)</w:t>
            </w:r>
          </w:p>
        </w:tc>
        <w:tc>
          <w:tcPr>
            <w:tcW w:type="dxa" w:w="1728"/>
          </w:tcPr>
          <w:p>
            <w:r>
              <w:rPr>
                <w:sz w:val="18"/>
              </w:rPr>
              <w:t>Full</w:t>
            </w:r>
          </w:p>
        </w:tc>
      </w:tr>
      <w:tr>
        <w:tc>
          <w:tcPr>
            <w:tcW w:type="dxa" w:w="864"/>
          </w:tcPr>
          <w:p>
            <w:r>
              <w:rPr>
                <w:sz w:val="18"/>
              </w:rPr>
              <w:t>AU</w:t>
            </w:r>
          </w:p>
        </w:tc>
        <w:tc>
          <w:tcPr>
            <w:tcW w:type="dxa" w:w="2736"/>
          </w:tcPr>
          <w:p>
            <w:r>
              <w:rPr>
                <w:sz w:val="18"/>
              </w:rPr>
              <w:t>Audit and Accountability</w:t>
            </w:r>
          </w:p>
        </w:tc>
        <w:tc>
          <w:tcPr>
            <w:tcW w:type="dxa" w:w="3600"/>
          </w:tcPr>
          <w:p>
            <w:r>
              <w:rPr>
                <w:sz w:val="18"/>
              </w:rPr>
              <w:t>AGT-LMP-018, AGT-DRP-007</w:t>
            </w:r>
          </w:p>
        </w:tc>
        <w:tc>
          <w:tcPr>
            <w:tcW w:type="dxa" w:w="1728"/>
          </w:tcPr>
          <w:p>
            <w:r>
              <w:rPr>
                <w:sz w:val="18"/>
              </w:rPr>
              <w:t>Partial - no tamper-evidence</w:t>
            </w:r>
          </w:p>
        </w:tc>
      </w:tr>
      <w:tr>
        <w:tc>
          <w:tcPr>
            <w:tcW w:type="dxa" w:w="864"/>
          </w:tcPr>
          <w:p>
            <w:r>
              <w:rPr>
                <w:sz w:val="18"/>
              </w:rPr>
              <w:t>CA</w:t>
            </w:r>
          </w:p>
        </w:tc>
        <w:tc>
          <w:tcPr>
            <w:tcW w:type="dxa" w:w="2736"/>
          </w:tcPr>
          <w:p>
            <w:r>
              <w:rPr>
                <w:sz w:val="18"/>
              </w:rPr>
              <w:t>Assessment and Authorization</w:t>
            </w:r>
          </w:p>
        </w:tc>
        <w:tc>
          <w:tcPr>
            <w:tcW w:type="dxa" w:w="3600"/>
          </w:tcPr>
          <w:p>
            <w:r>
              <w:rPr>
                <w:sz w:val="18"/>
              </w:rPr>
              <w:t>AGT-CMS-024, AGT-MCM-026</w:t>
            </w:r>
          </w:p>
        </w:tc>
        <w:tc>
          <w:tcPr>
            <w:tcW w:type="dxa" w:w="1728"/>
          </w:tcPr>
          <w:p>
            <w:r>
              <w:rPr>
                <w:sz w:val="18"/>
              </w:rPr>
              <w:t>Full</w:t>
            </w:r>
          </w:p>
        </w:tc>
      </w:tr>
      <w:tr>
        <w:tc>
          <w:tcPr>
            <w:tcW w:type="dxa" w:w="864"/>
          </w:tcPr>
          <w:p>
            <w:r>
              <w:rPr>
                <w:sz w:val="18"/>
              </w:rPr>
              <w:t>CM</w:t>
            </w:r>
          </w:p>
        </w:tc>
        <w:tc>
          <w:tcPr>
            <w:tcW w:type="dxa" w:w="2736"/>
          </w:tcPr>
          <w:p>
            <w:r>
              <w:rPr>
                <w:sz w:val="18"/>
              </w:rPr>
              <w:t>Configuration Management</w:t>
            </w:r>
          </w:p>
        </w:tc>
        <w:tc>
          <w:tcPr>
            <w:tcW w:type="dxa" w:w="3600"/>
          </w:tcPr>
          <w:p>
            <w:r>
              <w:rPr>
                <w:sz w:val="18"/>
              </w:rPr>
              <w:t>AGT-CfMP-016, AGT-ChMP-017, AGT-AMP-011</w:t>
            </w:r>
          </w:p>
        </w:tc>
        <w:tc>
          <w:tcPr>
            <w:tcW w:type="dxa" w:w="1728"/>
          </w:tcPr>
          <w:p>
            <w:r>
              <w:rPr>
                <w:sz w:val="18"/>
              </w:rPr>
              <w:t>Full</w:t>
            </w:r>
          </w:p>
        </w:tc>
      </w:tr>
      <w:tr>
        <w:tc>
          <w:tcPr>
            <w:tcW w:type="dxa" w:w="864"/>
          </w:tcPr>
          <w:p>
            <w:r>
              <w:rPr>
                <w:sz w:val="18"/>
              </w:rPr>
              <w:t>CP</w:t>
            </w:r>
          </w:p>
        </w:tc>
        <w:tc>
          <w:tcPr>
            <w:tcW w:type="dxa" w:w="2736"/>
          </w:tcPr>
          <w:p>
            <w:r>
              <w:rPr>
                <w:sz w:val="18"/>
              </w:rPr>
              <w:t>Contingency Planning</w:t>
            </w:r>
          </w:p>
        </w:tc>
        <w:tc>
          <w:tcPr>
            <w:tcW w:type="dxa" w:w="3600"/>
          </w:tcPr>
          <w:p>
            <w:r>
              <w:rPr>
                <w:sz w:val="18"/>
              </w:rPr>
              <w:t>AGT-BCP-020, AGT-DRP-021, AGT-BKP-019</w:t>
            </w:r>
          </w:p>
        </w:tc>
        <w:tc>
          <w:tcPr>
            <w:tcW w:type="dxa" w:w="1728"/>
          </w:tcPr>
          <w:p>
            <w:r>
              <w:rPr>
                <w:sz w:val="18"/>
              </w:rPr>
              <w:t>Full</w:t>
            </w:r>
          </w:p>
        </w:tc>
      </w:tr>
      <w:tr>
        <w:tc>
          <w:tcPr>
            <w:tcW w:type="dxa" w:w="864"/>
          </w:tcPr>
          <w:p>
            <w:r>
              <w:rPr>
                <w:sz w:val="18"/>
              </w:rPr>
              <w:t>IA</w:t>
            </w:r>
          </w:p>
        </w:tc>
        <w:tc>
          <w:tcPr>
            <w:tcW w:type="dxa" w:w="2736"/>
          </w:tcPr>
          <w:p>
            <w:r>
              <w:rPr>
                <w:sz w:val="18"/>
              </w:rPr>
              <w:t>Identification and Authentication</w:t>
            </w:r>
          </w:p>
        </w:tc>
        <w:tc>
          <w:tcPr>
            <w:tcW w:type="dxa" w:w="3600"/>
          </w:tcPr>
          <w:p>
            <w:r>
              <w:rPr>
                <w:sz w:val="18"/>
              </w:rPr>
              <w:t>AGT-IAM-004</w:t>
            </w:r>
          </w:p>
        </w:tc>
        <w:tc>
          <w:tcPr>
            <w:tcW w:type="dxa" w:w="1728"/>
          </w:tcPr>
          <w:p>
            <w:r>
              <w:rPr>
                <w:sz w:val="18"/>
              </w:rPr>
              <w:t>Full</w:t>
            </w:r>
          </w:p>
        </w:tc>
      </w:tr>
      <w:tr>
        <w:tc>
          <w:tcPr>
            <w:tcW w:type="dxa" w:w="864"/>
          </w:tcPr>
          <w:p>
            <w:r>
              <w:rPr>
                <w:sz w:val="18"/>
              </w:rPr>
              <w:t>IR</w:t>
            </w:r>
          </w:p>
        </w:tc>
        <w:tc>
          <w:tcPr>
            <w:tcW w:type="dxa" w:w="2736"/>
          </w:tcPr>
          <w:p>
            <w:r>
              <w:rPr>
                <w:sz w:val="18"/>
              </w:rPr>
              <w:t>Incident Response</w:t>
            </w:r>
          </w:p>
        </w:tc>
        <w:tc>
          <w:tcPr>
            <w:tcW w:type="dxa" w:w="3600"/>
          </w:tcPr>
          <w:p>
            <w:r>
              <w:rPr>
                <w:sz w:val="18"/>
              </w:rPr>
              <w:t>AGT-IRP-022</w:t>
            </w:r>
          </w:p>
        </w:tc>
        <w:tc>
          <w:tcPr>
            <w:tcW w:type="dxa" w:w="1728"/>
          </w:tcPr>
          <w:p>
            <w:r>
              <w:rPr>
                <w:sz w:val="18"/>
              </w:rPr>
              <w:t>Full</w:t>
            </w:r>
          </w:p>
        </w:tc>
      </w:tr>
      <w:tr>
        <w:tc>
          <w:tcPr>
            <w:tcW w:type="dxa" w:w="864"/>
          </w:tcPr>
          <w:p>
            <w:r>
              <w:rPr>
                <w:sz w:val="18"/>
              </w:rPr>
              <w:t>MA</w:t>
            </w:r>
          </w:p>
        </w:tc>
        <w:tc>
          <w:tcPr>
            <w:tcW w:type="dxa" w:w="2736"/>
          </w:tcPr>
          <w:p>
            <w:r>
              <w:rPr>
                <w:sz w:val="18"/>
              </w:rPr>
              <w:t>Maintenance</w:t>
            </w:r>
          </w:p>
        </w:tc>
        <w:tc>
          <w:tcPr>
            <w:tcW w:type="dxa" w:w="3600"/>
          </w:tcPr>
          <w:p>
            <w:r>
              <w:rPr>
                <w:sz w:val="18"/>
              </w:rPr>
              <w:t>AGT-CfMP-016</w:t>
            </w:r>
          </w:p>
        </w:tc>
        <w:tc>
          <w:tcPr>
            <w:tcW w:type="dxa" w:w="1728"/>
          </w:tcPr>
          <w:p>
            <w:r>
              <w:rPr>
                <w:sz w:val="18"/>
              </w:rPr>
              <w:t>Partial - cloud-inherited</w:t>
            </w:r>
          </w:p>
        </w:tc>
      </w:tr>
      <w:tr>
        <w:tc>
          <w:tcPr>
            <w:tcW w:type="dxa" w:w="864"/>
          </w:tcPr>
          <w:p>
            <w:r>
              <w:rPr>
                <w:sz w:val="18"/>
              </w:rPr>
              <w:t>MP</w:t>
            </w:r>
          </w:p>
        </w:tc>
        <w:tc>
          <w:tcPr>
            <w:tcW w:type="dxa" w:w="2736"/>
          </w:tcPr>
          <w:p>
            <w:r>
              <w:rPr>
                <w:sz w:val="18"/>
              </w:rPr>
              <w:t>Media Protection</w:t>
            </w:r>
          </w:p>
        </w:tc>
        <w:tc>
          <w:tcPr>
            <w:tcW w:type="dxa" w:w="3600"/>
          </w:tcPr>
          <w:p>
            <w:r>
              <w:rPr>
                <w:sz w:val="18"/>
              </w:rPr>
              <w:t>AGT-MPP-008</w:t>
            </w:r>
          </w:p>
        </w:tc>
        <w:tc>
          <w:tcPr>
            <w:tcW w:type="dxa" w:w="1728"/>
          </w:tcPr>
          <w:p>
            <w:r>
              <w:rPr>
                <w:sz w:val="18"/>
              </w:rPr>
              <w:t>Full</w:t>
            </w:r>
          </w:p>
        </w:tc>
      </w:tr>
      <w:tr>
        <w:tc>
          <w:tcPr>
            <w:tcW w:type="dxa" w:w="864"/>
          </w:tcPr>
          <w:p>
            <w:r>
              <w:rPr>
                <w:sz w:val="18"/>
              </w:rPr>
              <w:t>PE</w:t>
            </w:r>
          </w:p>
        </w:tc>
        <w:tc>
          <w:tcPr>
            <w:tcW w:type="dxa" w:w="2736"/>
          </w:tcPr>
          <w:p>
            <w:r>
              <w:rPr>
                <w:sz w:val="18"/>
              </w:rPr>
              <w:t>Physical and Environmental</w:t>
            </w:r>
          </w:p>
        </w:tc>
        <w:tc>
          <w:tcPr>
            <w:tcW w:type="dxa" w:w="3600"/>
          </w:tcPr>
          <w:p>
            <w:r>
              <w:rPr>
                <w:sz w:val="18"/>
              </w:rPr>
              <w:t>AGT-HIRA-025 (inherited from Azure)</w:t>
            </w:r>
          </w:p>
        </w:tc>
        <w:tc>
          <w:tcPr>
            <w:tcW w:type="dxa" w:w="1728"/>
          </w:tcPr>
          <w:p>
            <w:r>
              <w:rPr>
                <w:sz w:val="18"/>
              </w:rPr>
              <w:t>Inherited</w:t>
            </w:r>
          </w:p>
        </w:tc>
      </w:tr>
      <w:tr>
        <w:tc>
          <w:tcPr>
            <w:tcW w:type="dxa" w:w="864"/>
          </w:tcPr>
          <w:p>
            <w:r>
              <w:rPr>
                <w:sz w:val="18"/>
              </w:rPr>
              <w:t>PL</w:t>
            </w:r>
          </w:p>
        </w:tc>
        <w:tc>
          <w:tcPr>
            <w:tcW w:type="dxa" w:w="2736"/>
          </w:tcPr>
          <w:p>
            <w:r>
              <w:rPr>
                <w:sz w:val="18"/>
              </w:rPr>
              <w:t>Planning</w:t>
            </w:r>
          </w:p>
        </w:tc>
        <w:tc>
          <w:tcPr>
            <w:tcW w:type="dxa" w:w="3600"/>
          </w:tcPr>
          <w:p>
            <w:r>
              <w:rPr>
                <w:sz w:val="18"/>
              </w:rPr>
              <w:t>AGT-EISP-001, AGT-SSP-001</w:t>
            </w:r>
          </w:p>
        </w:tc>
        <w:tc>
          <w:tcPr>
            <w:tcW w:type="dxa" w:w="1728"/>
          </w:tcPr>
          <w:p>
            <w:r>
              <w:rPr>
                <w:sz w:val="18"/>
              </w:rPr>
              <w:t>Full</w:t>
            </w:r>
          </w:p>
        </w:tc>
      </w:tr>
      <w:tr>
        <w:tc>
          <w:tcPr>
            <w:tcW w:type="dxa" w:w="864"/>
          </w:tcPr>
          <w:p>
            <w:r>
              <w:rPr>
                <w:sz w:val="18"/>
              </w:rPr>
              <w:t>PM</w:t>
            </w:r>
          </w:p>
        </w:tc>
        <w:tc>
          <w:tcPr>
            <w:tcW w:type="dxa" w:w="2736"/>
          </w:tcPr>
          <w:p>
            <w:r>
              <w:rPr>
                <w:sz w:val="18"/>
              </w:rPr>
              <w:t>Program Management</w:t>
            </w:r>
          </w:p>
        </w:tc>
        <w:tc>
          <w:tcPr>
            <w:tcW w:type="dxa" w:w="3600"/>
          </w:tcPr>
          <w:p>
            <w:r>
              <w:rPr>
                <w:sz w:val="18"/>
              </w:rPr>
              <w:t>AGT-EISP-001, AGT-RMP-023</w:t>
            </w:r>
          </w:p>
        </w:tc>
        <w:tc>
          <w:tcPr>
            <w:tcW w:type="dxa" w:w="1728"/>
          </w:tcPr>
          <w:p>
            <w:r>
              <w:rPr>
                <w:sz w:val="18"/>
              </w:rPr>
              <w:t>Full</w:t>
            </w:r>
          </w:p>
        </w:tc>
      </w:tr>
      <w:tr>
        <w:tc>
          <w:tcPr>
            <w:tcW w:type="dxa" w:w="864"/>
          </w:tcPr>
          <w:p>
            <w:r>
              <w:rPr>
                <w:sz w:val="18"/>
              </w:rPr>
              <w:t>PS</w:t>
            </w:r>
          </w:p>
        </w:tc>
        <w:tc>
          <w:tcPr>
            <w:tcW w:type="dxa" w:w="2736"/>
          </w:tcPr>
          <w:p>
            <w:r>
              <w:rPr>
                <w:sz w:val="18"/>
              </w:rPr>
              <w:t>Personnel Security</w:t>
            </w:r>
          </w:p>
        </w:tc>
        <w:tc>
          <w:tcPr>
            <w:tcW w:type="dxa" w:w="3600"/>
          </w:tcPr>
          <w:p>
            <w:r>
              <w:rPr>
                <w:sz w:val="18"/>
              </w:rPr>
              <w:t>AGT-EISP-001, AGT-IAM-004</w:t>
            </w:r>
          </w:p>
        </w:tc>
        <w:tc>
          <w:tcPr>
            <w:tcW w:type="dxa" w:w="1728"/>
          </w:tcPr>
          <w:p>
            <w:r>
              <w:rPr>
                <w:sz w:val="18"/>
              </w:rPr>
              <w:t>Partial</w:t>
            </w:r>
          </w:p>
        </w:tc>
      </w:tr>
      <w:tr>
        <w:tc>
          <w:tcPr>
            <w:tcW w:type="dxa" w:w="864"/>
          </w:tcPr>
          <w:p>
            <w:r>
              <w:rPr>
                <w:sz w:val="18"/>
              </w:rPr>
              <w:t>PT</w:t>
            </w:r>
          </w:p>
        </w:tc>
        <w:tc>
          <w:tcPr>
            <w:tcW w:type="dxa" w:w="2736"/>
          </w:tcPr>
          <w:p>
            <w:r>
              <w:rPr>
                <w:sz w:val="18"/>
              </w:rPr>
              <w:t>PII Processing and Transparency</w:t>
            </w:r>
          </w:p>
        </w:tc>
        <w:tc>
          <w:tcPr>
            <w:tcW w:type="dxa" w:w="3600"/>
          </w:tcPr>
          <w:p>
            <w:r>
              <w:rPr>
                <w:sz w:val="18"/>
              </w:rPr>
              <w:t>AGT-PPF-014</w:t>
            </w:r>
          </w:p>
        </w:tc>
        <w:tc>
          <w:tcPr>
            <w:tcW w:type="dxa" w:w="1728"/>
          </w:tcPr>
          <w:p>
            <w:r>
              <w:rPr>
                <w:sz w:val="18"/>
              </w:rPr>
              <w:t>Full</w:t>
            </w:r>
          </w:p>
        </w:tc>
      </w:tr>
      <w:tr>
        <w:tc>
          <w:tcPr>
            <w:tcW w:type="dxa" w:w="864"/>
          </w:tcPr>
          <w:p>
            <w:r>
              <w:rPr>
                <w:sz w:val="18"/>
              </w:rPr>
              <w:t>RA</w:t>
            </w:r>
          </w:p>
        </w:tc>
        <w:tc>
          <w:tcPr>
            <w:tcW w:type="dxa" w:w="2736"/>
          </w:tcPr>
          <w:p>
            <w:r>
              <w:rPr>
                <w:sz w:val="18"/>
              </w:rPr>
              <w:t>Risk Assessment</w:t>
            </w:r>
          </w:p>
        </w:tc>
        <w:tc>
          <w:tcPr>
            <w:tcW w:type="dxa" w:w="3600"/>
          </w:tcPr>
          <w:p>
            <w:r>
              <w:rPr>
                <w:sz w:val="18"/>
              </w:rPr>
              <w:t>AGT-RMP-023, AGT-HIRA-025</w:t>
            </w:r>
          </w:p>
        </w:tc>
        <w:tc>
          <w:tcPr>
            <w:tcW w:type="dxa" w:w="1728"/>
          </w:tcPr>
          <w:p>
            <w:r>
              <w:rPr>
                <w:sz w:val="18"/>
              </w:rPr>
              <w:t>Full</w:t>
            </w:r>
          </w:p>
        </w:tc>
      </w:tr>
      <w:tr>
        <w:tc>
          <w:tcPr>
            <w:tcW w:type="dxa" w:w="864"/>
          </w:tcPr>
          <w:p>
            <w:r>
              <w:rPr>
                <w:sz w:val="18"/>
              </w:rPr>
              <w:t>SA</w:t>
            </w:r>
          </w:p>
        </w:tc>
        <w:tc>
          <w:tcPr>
            <w:tcW w:type="dxa" w:w="2736"/>
          </w:tcPr>
          <w:p>
            <w:r>
              <w:rPr>
                <w:sz w:val="18"/>
              </w:rPr>
              <w:t>System and Services Acquisition</w:t>
            </w:r>
          </w:p>
        </w:tc>
        <w:tc>
          <w:tcPr>
            <w:tcW w:type="dxa" w:w="3600"/>
          </w:tcPr>
          <w:p>
            <w:r>
              <w:rPr>
                <w:sz w:val="18"/>
              </w:rPr>
              <w:t>AGT-SSDLC-015, AGT-VRM-012</w:t>
            </w:r>
          </w:p>
        </w:tc>
        <w:tc>
          <w:tcPr>
            <w:tcW w:type="dxa" w:w="1728"/>
          </w:tcPr>
          <w:p>
            <w:r>
              <w:rPr>
                <w:sz w:val="18"/>
              </w:rPr>
              <w:t>Full</w:t>
            </w:r>
          </w:p>
        </w:tc>
      </w:tr>
      <w:tr>
        <w:tc>
          <w:tcPr>
            <w:tcW w:type="dxa" w:w="864"/>
          </w:tcPr>
          <w:p>
            <w:r>
              <w:rPr>
                <w:sz w:val="18"/>
              </w:rPr>
              <w:t>SC</w:t>
            </w:r>
          </w:p>
        </w:tc>
        <w:tc>
          <w:tcPr>
            <w:tcW w:type="dxa" w:w="2736"/>
          </w:tcPr>
          <w:p>
            <w:r>
              <w:rPr>
                <w:sz w:val="18"/>
              </w:rPr>
              <w:t>System and Communications Protection</w:t>
            </w:r>
          </w:p>
        </w:tc>
        <w:tc>
          <w:tcPr>
            <w:tcW w:type="dxa" w:w="3600"/>
          </w:tcPr>
          <w:p>
            <w:r>
              <w:rPr>
                <w:sz w:val="18"/>
              </w:rPr>
              <w:t>AGT-CKM-009, AGT-CfMP-016</w:t>
            </w:r>
          </w:p>
        </w:tc>
        <w:tc>
          <w:tcPr>
            <w:tcW w:type="dxa" w:w="1728"/>
          </w:tcPr>
          <w:p>
            <w:r>
              <w:rPr>
                <w:sz w:val="18"/>
              </w:rPr>
              <w:t>Full</w:t>
            </w:r>
          </w:p>
        </w:tc>
      </w:tr>
      <w:tr>
        <w:tc>
          <w:tcPr>
            <w:tcW w:type="dxa" w:w="864"/>
          </w:tcPr>
          <w:p>
            <w:r>
              <w:rPr>
                <w:sz w:val="18"/>
              </w:rPr>
              <w:t>SI</w:t>
            </w:r>
          </w:p>
        </w:tc>
        <w:tc>
          <w:tcPr>
            <w:tcW w:type="dxa" w:w="2736"/>
          </w:tcPr>
          <w:p>
            <w:r>
              <w:rPr>
                <w:sz w:val="18"/>
              </w:rPr>
              <w:t>System and Information Integrity</w:t>
            </w:r>
          </w:p>
        </w:tc>
        <w:tc>
          <w:tcPr>
            <w:tcW w:type="dxa" w:w="3600"/>
          </w:tcPr>
          <w:p>
            <w:r>
              <w:rPr>
                <w:sz w:val="18"/>
              </w:rPr>
              <w:t>AGT-SSDLC-015, AGT-LMP-018</w:t>
            </w:r>
          </w:p>
        </w:tc>
        <w:tc>
          <w:tcPr>
            <w:tcW w:type="dxa" w:w="1728"/>
          </w:tcPr>
          <w:p>
            <w:r>
              <w:rPr>
                <w:sz w:val="18"/>
              </w:rPr>
              <w:t>Partial - no SIEM</w:t>
            </w:r>
          </w:p>
        </w:tc>
      </w:tr>
      <w:tr>
        <w:tc>
          <w:tcPr>
            <w:tcW w:type="dxa" w:w="864"/>
          </w:tcPr>
          <w:p>
            <w:r>
              <w:rPr>
                <w:sz w:val="18"/>
              </w:rPr>
              <w:t>SR</w:t>
            </w:r>
          </w:p>
        </w:tc>
        <w:tc>
          <w:tcPr>
            <w:tcW w:type="dxa" w:w="2736"/>
          </w:tcPr>
          <w:p>
            <w:r>
              <w:rPr>
                <w:sz w:val="18"/>
              </w:rPr>
              <w:t>Supply Chain Risk Management</w:t>
            </w:r>
          </w:p>
        </w:tc>
        <w:tc>
          <w:tcPr>
            <w:tcW w:type="dxa" w:w="3600"/>
          </w:tcPr>
          <w:p>
            <w:r>
              <w:rPr>
                <w:sz w:val="18"/>
              </w:rPr>
              <w:t>AGT-VRM-012, AGT-AMP-011</w:t>
            </w:r>
          </w:p>
        </w:tc>
        <w:tc>
          <w:tcPr>
            <w:tcW w:type="dxa" w:w="1728"/>
          </w:tcPr>
          <w:p>
            <w:r>
              <w:rPr>
                <w:sz w:val="18"/>
              </w:rPr>
              <w:t>Partial</w:t>
            </w:r>
          </w:p>
        </w:tc>
      </w:tr>
    </w:tbl>
    <w:p/>
    <w:p>
      <w:pPr>
        <w:pStyle w:val="Heading1"/>
      </w:pPr>
      <w:r>
        <w:t>6. Gap analysis</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val="clear" w:fill="0F2B4C"/>
          </w:tcPr>
          <w:p>
            <w:r>
              <w:rPr>
                <w:b/>
                <w:color w:val="FFFFFF"/>
                <w:sz w:val="18"/>
              </w:rPr>
              <w:t>Gap</w:t>
            </w:r>
          </w:p>
        </w:tc>
        <w:tc>
          <w:tcPr>
            <w:tcW w:type="dxa" w:w="2592"/>
            <w:shd w:val="clear" w:fill="0F2B4C"/>
          </w:tcPr>
          <w:p>
            <w:r>
              <w:rPr>
                <w:b/>
                <w:color w:val="FFFFFF"/>
                <w:sz w:val="18"/>
              </w:rPr>
              <w:t>Framework impact</w:t>
            </w:r>
          </w:p>
        </w:tc>
        <w:tc>
          <w:tcPr>
            <w:tcW w:type="dxa" w:w="1296"/>
            <w:shd w:val="clear" w:fill="0F2B4C"/>
          </w:tcPr>
          <w:p>
            <w:r>
              <w:rPr>
                <w:b/>
                <w:color w:val="FFFFFF"/>
                <w:sz w:val="18"/>
              </w:rPr>
              <w:t>Severity</w:t>
            </w:r>
          </w:p>
        </w:tc>
        <w:tc>
          <w:tcPr>
            <w:tcW w:type="dxa" w:w="2160"/>
            <w:shd w:val="clear" w:fill="0F2B4C"/>
          </w:tcPr>
          <w:p>
            <w:r>
              <w:rPr>
                <w:b/>
                <w:color w:val="FFFFFF"/>
                <w:sz w:val="18"/>
              </w:rPr>
              <w:t>Planned closure</w:t>
            </w:r>
          </w:p>
        </w:tc>
      </w:tr>
      <w:tr>
        <w:tc>
          <w:tcPr>
            <w:tcW w:type="dxa" w:w="2880"/>
          </w:tcPr>
          <w:p>
            <w:r>
              <w:rPr>
                <w:sz w:val="18"/>
              </w:rPr>
              <w:t>Two AI provider BAAs not executed</w:t>
            </w:r>
          </w:p>
        </w:tc>
        <w:tc>
          <w:tcPr>
            <w:tcW w:type="dxa" w:w="2592"/>
          </w:tcPr>
          <w:p>
            <w:r>
              <w:rPr>
                <w:sz w:val="18"/>
              </w:rPr>
              <w:t>HIPAA 164.308(b)(1)</w:t>
            </w:r>
          </w:p>
        </w:tc>
        <w:tc>
          <w:tcPr>
            <w:tcW w:type="dxa" w:w="1296"/>
          </w:tcPr>
          <w:p>
            <w:r>
              <w:rPr>
                <w:sz w:val="18"/>
              </w:rPr>
              <w:t>High</w:t>
            </w:r>
          </w:p>
        </w:tc>
        <w:tc>
          <w:tcPr>
            <w:tcW w:type="dxa" w:w="2160"/>
          </w:tcPr>
          <w:p>
            <w:r>
              <w:rPr>
                <w:sz w:val="18"/>
              </w:rPr>
              <w:t>90 days</w:t>
            </w:r>
          </w:p>
        </w:tc>
      </w:tr>
      <w:tr>
        <w:tc>
          <w:tcPr>
            <w:tcW w:type="dxa" w:w="2880"/>
          </w:tcPr>
          <w:p>
            <w:r>
              <w:rPr>
                <w:sz w:val="18"/>
              </w:rPr>
              <w:t>Audit log lacks tamper-evidence</w:t>
            </w:r>
          </w:p>
        </w:tc>
        <w:tc>
          <w:tcPr>
            <w:tcW w:type="dxa" w:w="2592"/>
          </w:tcPr>
          <w:p>
            <w:r>
              <w:rPr>
                <w:sz w:val="18"/>
              </w:rPr>
              <w:t>NIST AU-9, HIPAA 164.312(c)(1)</w:t>
            </w:r>
          </w:p>
        </w:tc>
        <w:tc>
          <w:tcPr>
            <w:tcW w:type="dxa" w:w="1296"/>
          </w:tcPr>
          <w:p>
            <w:r>
              <w:rPr>
                <w:sz w:val="18"/>
              </w:rPr>
              <w:t>Moderate</w:t>
            </w:r>
          </w:p>
        </w:tc>
        <w:tc>
          <w:tcPr>
            <w:tcW w:type="dxa" w:w="2160"/>
          </w:tcPr>
          <w:p>
            <w:r>
              <w:rPr>
                <w:sz w:val="18"/>
              </w:rPr>
              <w:t>180 days</w:t>
            </w:r>
          </w:p>
        </w:tc>
      </w:tr>
      <w:tr>
        <w:tc>
          <w:tcPr>
            <w:tcW w:type="dxa" w:w="2880"/>
          </w:tcPr>
          <w:p>
            <w:r>
              <w:rPr>
                <w:sz w:val="18"/>
              </w:rPr>
              <w:t>No SIEM correlation</w:t>
            </w:r>
          </w:p>
        </w:tc>
        <w:tc>
          <w:tcPr>
            <w:tcW w:type="dxa" w:w="2592"/>
          </w:tcPr>
          <w:p>
            <w:r>
              <w:rPr>
                <w:sz w:val="18"/>
              </w:rPr>
              <w:t>NIST SI-4, FedRAMP AU-6(1)</w:t>
            </w:r>
          </w:p>
        </w:tc>
        <w:tc>
          <w:tcPr>
            <w:tcW w:type="dxa" w:w="1296"/>
          </w:tcPr>
          <w:p>
            <w:r>
              <w:rPr>
                <w:sz w:val="18"/>
              </w:rPr>
              <w:t>Moderate</w:t>
            </w:r>
          </w:p>
        </w:tc>
        <w:tc>
          <w:tcPr>
            <w:tcW w:type="dxa" w:w="2160"/>
          </w:tcPr>
          <w:p>
            <w:r>
              <w:rPr>
                <w:sz w:val="18"/>
              </w:rPr>
              <w:t>Roadmap</w:t>
            </w:r>
          </w:p>
        </w:tc>
      </w:tr>
      <w:tr>
        <w:tc>
          <w:tcPr>
            <w:tcW w:type="dxa" w:w="2880"/>
          </w:tcPr>
          <w:p>
            <w:r>
              <w:rPr>
                <w:sz w:val="18"/>
              </w:rPr>
              <w:t>One SAST scanner non-functional</w:t>
            </w:r>
          </w:p>
        </w:tc>
        <w:tc>
          <w:tcPr>
            <w:tcW w:type="dxa" w:w="2592"/>
          </w:tcPr>
          <w:p>
            <w:r>
              <w:rPr>
                <w:sz w:val="18"/>
              </w:rPr>
              <w:t>NIST RA-5, SA-11</w:t>
            </w:r>
          </w:p>
        </w:tc>
        <w:tc>
          <w:tcPr>
            <w:tcW w:type="dxa" w:w="1296"/>
          </w:tcPr>
          <w:p>
            <w:r>
              <w:rPr>
                <w:sz w:val="18"/>
              </w:rPr>
              <w:t>Moderate</w:t>
            </w:r>
          </w:p>
        </w:tc>
        <w:tc>
          <w:tcPr>
            <w:tcW w:type="dxa" w:w="2160"/>
          </w:tcPr>
          <w:p>
            <w:r>
              <w:rPr>
                <w:sz w:val="18"/>
              </w:rPr>
              <w:t>60 days</w:t>
            </w:r>
          </w:p>
        </w:tc>
      </w:tr>
      <w:tr>
        <w:tc>
          <w:tcPr>
            <w:tcW w:type="dxa" w:w="2880"/>
          </w:tcPr>
          <w:p>
            <w:r>
              <w:rPr>
                <w:sz w:val="18"/>
              </w:rPr>
              <w:t>DATABASE_URL not in Key Vault</w:t>
            </w:r>
          </w:p>
        </w:tc>
        <w:tc>
          <w:tcPr>
            <w:tcW w:type="dxa" w:w="2592"/>
          </w:tcPr>
          <w:p>
            <w:r>
              <w:rPr>
                <w:sz w:val="18"/>
              </w:rPr>
              <w:t>NIST SC-12, HIPAA 164.312(a)(2)(iv)</w:t>
            </w:r>
          </w:p>
        </w:tc>
        <w:tc>
          <w:tcPr>
            <w:tcW w:type="dxa" w:w="1296"/>
          </w:tcPr>
          <w:p>
            <w:r>
              <w:rPr>
                <w:sz w:val="18"/>
              </w:rPr>
              <w:t>Moderate</w:t>
            </w:r>
          </w:p>
        </w:tc>
        <w:tc>
          <w:tcPr>
            <w:tcW w:type="dxa" w:w="2160"/>
          </w:tcPr>
          <w:p>
            <w:r>
              <w:rPr>
                <w:sz w:val="18"/>
              </w:rPr>
              <w:t>60 days</w:t>
            </w:r>
          </w:p>
        </w:tc>
      </w:tr>
      <w:tr>
        <w:tc>
          <w:tcPr>
            <w:tcW w:type="dxa" w:w="2880"/>
          </w:tcPr>
          <w:p>
            <w:r>
              <w:rPr>
                <w:sz w:val="18"/>
              </w:rPr>
              <w:t>No pre-provisioned alternate processing site</w:t>
            </w:r>
          </w:p>
        </w:tc>
        <w:tc>
          <w:tcPr>
            <w:tcW w:type="dxa" w:w="2592"/>
          </w:tcPr>
          <w:p>
            <w:r>
              <w:rPr>
                <w:sz w:val="18"/>
              </w:rPr>
              <w:t>NIST CP-7</w:t>
            </w:r>
          </w:p>
        </w:tc>
        <w:tc>
          <w:tcPr>
            <w:tcW w:type="dxa" w:w="1296"/>
          </w:tcPr>
          <w:p>
            <w:r>
              <w:rPr>
                <w:sz w:val="18"/>
              </w:rPr>
              <w:t>Low</w:t>
            </w:r>
          </w:p>
        </w:tc>
        <w:tc>
          <w:tcPr>
            <w:tcW w:type="dxa" w:w="2160"/>
          </w:tcPr>
          <w:p>
            <w:r>
              <w:rPr>
                <w:sz w:val="18"/>
              </w:rPr>
              <w:t>Documented procedure accepted</w:t>
            </w:r>
          </w:p>
        </w:tc>
      </w:tr>
      <w:tr>
        <w:tc>
          <w:tcPr>
            <w:tcW w:type="dxa" w:w="2880"/>
          </w:tcPr>
          <w:p>
            <w:r>
              <w:rPr>
                <w:sz w:val="18"/>
              </w:rPr>
              <w:t>PIM not enabled tenant-wide</w:t>
            </w:r>
          </w:p>
        </w:tc>
        <w:tc>
          <w:tcPr>
            <w:tcW w:type="dxa" w:w="2592"/>
          </w:tcPr>
          <w:p>
            <w:r>
              <w:rPr>
                <w:sz w:val="18"/>
              </w:rPr>
              <w:t>FedRAMP AC-2(1)</w:t>
            </w:r>
          </w:p>
        </w:tc>
        <w:tc>
          <w:tcPr>
            <w:tcW w:type="dxa" w:w="1296"/>
          </w:tcPr>
          <w:p>
            <w:r>
              <w:rPr>
                <w:sz w:val="18"/>
              </w:rPr>
              <w:t>Low</w:t>
            </w:r>
          </w:p>
        </w:tc>
        <w:tc>
          <w:tcPr>
            <w:tcW w:type="dxa" w:w="2160"/>
          </w:tcPr>
          <w:p>
            <w:r>
              <w:rPr>
                <w:sz w:val="18"/>
              </w:rPr>
              <w:t>Roadmap</w:t>
            </w:r>
          </w:p>
        </w:tc>
      </w:tr>
      <w:tr>
        <w:tc>
          <w:tcPr>
            <w:tcW w:type="dxa" w:w="2880"/>
          </w:tcPr>
          <w:p>
            <w:r>
              <w:rPr>
                <w:sz w:val="18"/>
              </w:rPr>
              <w:t>ISO 27701 and ISO 42001 alignment partial</w:t>
            </w:r>
          </w:p>
        </w:tc>
        <w:tc>
          <w:tcPr>
            <w:tcW w:type="dxa" w:w="2592"/>
          </w:tcPr>
          <w:p>
            <w:r>
              <w:rPr>
                <w:sz w:val="18"/>
              </w:rPr>
              <w:t>Privacy and AI management systems</w:t>
            </w:r>
          </w:p>
        </w:tc>
        <w:tc>
          <w:tcPr>
            <w:tcW w:type="dxa" w:w="1296"/>
          </w:tcPr>
          <w:p>
            <w:r>
              <w:rPr>
                <w:sz w:val="18"/>
              </w:rPr>
              <w:t>Low</w:t>
            </w:r>
          </w:p>
        </w:tc>
        <w:tc>
          <w:tcPr>
            <w:tcW w:type="dxa" w:w="2160"/>
          </w:tcPr>
          <w:p>
            <w:r>
              <w:rPr>
                <w:sz w:val="18"/>
              </w:rPr>
              <w:t>Roadmap</w:t>
            </w:r>
          </w:p>
        </w:tc>
      </w:tr>
    </w:tbl>
    <w:p/>
    <w:p>
      <w:pPr>
        <w:pStyle w:val="Heading1"/>
      </w:pPr>
      <w:r>
        <w:t>7. Third-party assessment requirements</w:t>
      </w:r>
    </w:p>
    <w:tbl>
      <w:tblPr>
        <w:tblStyle w:val="TableGrid"/>
        <w:tblW w:type="auto" w:w="0"/>
        <w:tblLook w:firstColumn="1" w:firstRow="1" w:lastColumn="0" w:lastRow="0" w:noHBand="0" w:noVBand="1" w:val="04A0"/>
      </w:tblPr>
      <w:tblGrid>
        <w:gridCol w:w="2340"/>
        <w:gridCol w:w="2340"/>
        <w:gridCol w:w="2340"/>
        <w:gridCol w:w="2340"/>
      </w:tblGrid>
      <w:tr>
        <w:tc>
          <w:tcPr>
            <w:tcW w:type="dxa" w:w="2736"/>
            <w:shd w:val="clear" w:fill="0F2B4C"/>
          </w:tcPr>
          <w:p>
            <w:r>
              <w:rPr>
                <w:b/>
                <w:color w:val="FFFFFF"/>
                <w:sz w:val="18"/>
              </w:rPr>
              <w:t>Assessment</w:t>
            </w:r>
          </w:p>
        </w:tc>
        <w:tc>
          <w:tcPr>
            <w:tcW w:type="dxa" w:w="1728"/>
            <w:shd w:val="clear" w:fill="0F2B4C"/>
          </w:tcPr>
          <w:p>
            <w:r>
              <w:rPr>
                <w:b/>
                <w:color w:val="FFFFFF"/>
                <w:sz w:val="18"/>
              </w:rPr>
              <w:t>Frequency</w:t>
            </w:r>
          </w:p>
        </w:tc>
        <w:tc>
          <w:tcPr>
            <w:tcW w:type="dxa" w:w="2736"/>
            <w:shd w:val="clear" w:fill="0F2B4C"/>
          </w:tcPr>
          <w:p>
            <w:r>
              <w:rPr>
                <w:b/>
                <w:color w:val="FFFFFF"/>
                <w:sz w:val="18"/>
              </w:rPr>
              <w:t>Performed by</w:t>
            </w:r>
          </w:p>
        </w:tc>
        <w:tc>
          <w:tcPr>
            <w:tcW w:type="dxa" w:w="1728"/>
            <w:shd w:val="clear" w:fill="0F2B4C"/>
          </w:tcPr>
          <w:p>
            <w:r>
              <w:rPr>
                <w:b/>
                <w:color w:val="FFFFFF"/>
                <w:sz w:val="18"/>
              </w:rPr>
              <w:t>Status</w:t>
            </w:r>
          </w:p>
        </w:tc>
      </w:tr>
      <w:tr>
        <w:tc>
          <w:tcPr>
            <w:tcW w:type="dxa" w:w="2736"/>
          </w:tcPr>
          <w:p>
            <w:r>
              <w:rPr>
                <w:sz w:val="18"/>
              </w:rPr>
              <w:t>Penetration test</w:t>
            </w:r>
          </w:p>
        </w:tc>
        <w:tc>
          <w:tcPr>
            <w:tcW w:type="dxa" w:w="1728"/>
          </w:tcPr>
          <w:p>
            <w:r>
              <w:rPr>
                <w:sz w:val="18"/>
              </w:rPr>
              <w:t>Annually</w:t>
            </w:r>
          </w:p>
        </w:tc>
        <w:tc>
          <w:tcPr>
            <w:tcW w:type="dxa" w:w="2736"/>
          </w:tcPr>
          <w:p>
            <w:r>
              <w:rPr>
                <w:sz w:val="18"/>
              </w:rPr>
              <w:t>Independent third party</w:t>
            </w:r>
          </w:p>
        </w:tc>
        <w:tc>
          <w:tcPr>
            <w:tcW w:type="dxa" w:w="1728"/>
          </w:tcPr>
          <w:p>
            <w:r>
              <w:rPr>
                <w:sz w:val="18"/>
              </w:rPr>
              <w:t>Required - not yet performed</w:t>
            </w:r>
          </w:p>
        </w:tc>
      </w:tr>
      <w:tr>
        <w:tc>
          <w:tcPr>
            <w:tcW w:type="dxa" w:w="2736"/>
          </w:tcPr>
          <w:p>
            <w:r>
              <w:rPr>
                <w:sz w:val="18"/>
              </w:rPr>
              <w:t>SOC 2 Type II audit</w:t>
            </w:r>
          </w:p>
        </w:tc>
        <w:tc>
          <w:tcPr>
            <w:tcW w:type="dxa" w:w="1728"/>
          </w:tcPr>
          <w:p>
            <w:r>
              <w:rPr>
                <w:sz w:val="18"/>
              </w:rPr>
              <w:t>Annually</w:t>
            </w:r>
          </w:p>
        </w:tc>
        <w:tc>
          <w:tcPr>
            <w:tcW w:type="dxa" w:w="2736"/>
          </w:tcPr>
          <w:p>
            <w:r>
              <w:rPr>
                <w:sz w:val="18"/>
              </w:rPr>
              <w:t>Licensed CPA firm</w:t>
            </w:r>
          </w:p>
        </w:tc>
        <w:tc>
          <w:tcPr>
            <w:tcW w:type="dxa" w:w="1728"/>
          </w:tcPr>
          <w:p>
            <w:r>
              <w:rPr>
                <w:sz w:val="18"/>
              </w:rPr>
              <w:t>Roadmap</w:t>
            </w:r>
          </w:p>
        </w:tc>
      </w:tr>
      <w:tr>
        <w:tc>
          <w:tcPr>
            <w:tcW w:type="dxa" w:w="2736"/>
          </w:tcPr>
          <w:p>
            <w:r>
              <w:rPr>
                <w:sz w:val="18"/>
              </w:rPr>
              <w:t>ISO 27001 surveillance audit</w:t>
            </w:r>
          </w:p>
        </w:tc>
        <w:tc>
          <w:tcPr>
            <w:tcW w:type="dxa" w:w="1728"/>
          </w:tcPr>
          <w:p>
            <w:r>
              <w:rPr>
                <w:sz w:val="18"/>
              </w:rPr>
              <w:t>Annually</w:t>
            </w:r>
          </w:p>
        </w:tc>
        <w:tc>
          <w:tcPr>
            <w:tcW w:type="dxa" w:w="2736"/>
          </w:tcPr>
          <w:p>
            <w:r>
              <w:rPr>
                <w:sz w:val="18"/>
              </w:rPr>
              <w:t>Accredited certification body</w:t>
            </w:r>
          </w:p>
        </w:tc>
        <w:tc>
          <w:tcPr>
            <w:tcW w:type="dxa" w:w="1728"/>
          </w:tcPr>
          <w:p>
            <w:r>
              <w:rPr>
                <w:sz w:val="18"/>
              </w:rPr>
              <w:t>Maintained</w:t>
            </w:r>
          </w:p>
        </w:tc>
      </w:tr>
      <w:tr>
        <w:tc>
          <w:tcPr>
            <w:tcW w:type="dxa" w:w="2736"/>
          </w:tcPr>
          <w:p>
            <w:r>
              <w:rPr>
                <w:sz w:val="18"/>
              </w:rPr>
              <w:t>CMMI appraisal</w:t>
            </w:r>
          </w:p>
        </w:tc>
        <w:tc>
          <w:tcPr>
            <w:tcW w:type="dxa" w:w="1728"/>
          </w:tcPr>
          <w:p>
            <w:r>
              <w:rPr>
                <w:sz w:val="18"/>
              </w:rPr>
              <w:t>Per appraisal cycle</w:t>
            </w:r>
          </w:p>
        </w:tc>
        <w:tc>
          <w:tcPr>
            <w:tcW w:type="dxa" w:w="2736"/>
          </w:tcPr>
          <w:p>
            <w:r>
              <w:rPr>
                <w:sz w:val="18"/>
              </w:rPr>
              <w:t>Certified lead appraiser</w:t>
            </w:r>
          </w:p>
        </w:tc>
        <w:tc>
          <w:tcPr>
            <w:tcW w:type="dxa" w:w="1728"/>
          </w:tcPr>
          <w:p>
            <w:r>
              <w:rPr>
                <w:sz w:val="18"/>
              </w:rPr>
              <w:t>Maintained at Level 3</w:t>
            </w:r>
          </w:p>
        </w:tc>
      </w:tr>
      <w:tr>
        <w:tc>
          <w:tcPr>
            <w:tcW w:type="dxa" w:w="2736"/>
          </w:tcPr>
          <w:p>
            <w:r>
              <w:rPr>
                <w:sz w:val="18"/>
              </w:rPr>
              <w:t>HIPAA assessment</w:t>
            </w:r>
          </w:p>
        </w:tc>
        <w:tc>
          <w:tcPr>
            <w:tcW w:type="dxa" w:w="1728"/>
          </w:tcPr>
          <w:p>
            <w:r>
              <w:rPr>
                <w:sz w:val="18"/>
              </w:rPr>
              <w:t>Annually</w:t>
            </w:r>
          </w:p>
        </w:tc>
        <w:tc>
          <w:tcPr>
            <w:tcW w:type="dxa" w:w="2736"/>
          </w:tcPr>
          <w:p>
            <w:r>
              <w:rPr>
                <w:sz w:val="18"/>
              </w:rPr>
              <w:t>AGT internal, may be third party</w:t>
            </w:r>
          </w:p>
        </w:tc>
        <w:tc>
          <w:tcPr>
            <w:tcW w:type="dxa" w:w="1728"/>
          </w:tcPr>
          <w:p>
            <w:r>
              <w:rPr>
                <w:sz w:val="18"/>
              </w:rPr>
              <w:t>Complete - AGT-HIRA-025</w:t>
            </w:r>
          </w:p>
        </w:tc>
      </w:tr>
      <w:tr>
        <w:tc>
          <w:tcPr>
            <w:tcW w:type="dxa" w:w="2736"/>
          </w:tcPr>
          <w:p>
            <w:r>
              <w:rPr>
                <w:sz w:val="18"/>
              </w:rPr>
              <w:t>FedRAMP 3PAO assessment</w:t>
            </w:r>
          </w:p>
        </w:tc>
        <w:tc>
          <w:tcPr>
            <w:tcW w:type="dxa" w:w="1728"/>
          </w:tcPr>
          <w:p>
            <w:r>
              <w:rPr>
                <w:sz w:val="18"/>
              </w:rPr>
              <w:t>Per authorization</w:t>
            </w:r>
          </w:p>
        </w:tc>
        <w:tc>
          <w:tcPr>
            <w:tcW w:type="dxa" w:w="2736"/>
          </w:tcPr>
          <w:p>
            <w:r>
              <w:rPr>
                <w:sz w:val="18"/>
              </w:rPr>
              <w:t>Accredited 3PAO</w:t>
            </w:r>
          </w:p>
        </w:tc>
        <w:tc>
          <w:tcPr>
            <w:tcW w:type="dxa" w:w="1728"/>
          </w:tcPr>
          <w:p>
            <w:r>
              <w:rPr>
                <w:sz w:val="18"/>
              </w:rPr>
              <w:t>Not initiated</w:t>
            </w:r>
          </w:p>
        </w:tc>
      </w:tr>
    </w:tbl>
    <w:p/>
    <w:p>
      <w:pPr>
        <w:pStyle w:val="Heading1"/>
      </w:pPr>
      <w:r>
        <w:t>8. How to use this matrix</w:t>
      </w:r>
    </w:p>
    <w:p>
      <w:pPr>
        <w:pStyle w:val="ListNumber"/>
      </w:pPr>
      <w:r>
        <w:t>From a control reference, use section 4 or 5 to find the owning document.</w:t>
      </w:r>
    </w:p>
    <w:p>
      <w:pPr>
        <w:pStyle w:val="ListNumber"/>
      </w:pPr>
      <w:r>
        <w:t>From a document, use its own compliance mapping table for control-level detail.</w:t>
      </w:r>
    </w:p>
    <w:p>
      <w:pPr>
        <w:pStyle w:val="ListNumber"/>
      </w:pPr>
      <w:r>
        <w:t>For evidence, consult AGT-CMS-024 for the artifact each activity produces.</w:t>
      </w:r>
    </w:p>
    <w:p>
      <w:pPr>
        <w:pStyle w:val="ListNumber"/>
      </w:pPr>
      <w:r>
        <w:t>For open items, section 6 is the authoritative gap list and is reconciled with the POA&amp;M quarterly.</w:t>
      </w:r>
    </w:p>
    <w:p>
      <w:r>
        <w:t>A coverage claim in this matrix means a policy exists and states the control. It does not by itself mean the control is operating effectively - that is what the evidence in AGT-CMS-024 and the assessments in section 7 establish. The two are kept distinct deliberately, because conflating them is the most common way a compliance programme overstates itself.</w:t>
      </w:r>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CEO</w:t>
            </w:r>
          </w:p>
        </w:tc>
        <w:tc>
          <w:tcPr>
            <w:tcW w:type="dxa" w:w="6336"/>
          </w:tcPr>
          <w:p>
            <w:r>
              <w:rPr>
                <w:sz w:val="18"/>
              </w:rPr>
              <w:t>Owns the compliance programme; approves the matrix annually.</w:t>
            </w:r>
          </w:p>
        </w:tc>
      </w:tr>
      <w:tr>
        <w:tc>
          <w:tcPr>
            <w:tcW w:type="dxa" w:w="2592"/>
          </w:tcPr>
          <w:p>
            <w:r>
              <w:rPr>
                <w:sz w:val="18"/>
              </w:rPr>
              <w:t>Security Officer</w:t>
            </w:r>
          </w:p>
        </w:tc>
        <w:tc>
          <w:tcPr>
            <w:tcW w:type="dxa" w:w="6336"/>
          </w:tcPr>
          <w:p>
            <w:r>
              <w:rPr>
                <w:sz w:val="18"/>
              </w:rPr>
              <w:t>Maintains the matrix; reconciles gaps with the POA&amp;M.</w:t>
            </w:r>
          </w:p>
        </w:tc>
      </w:tr>
      <w:tr>
        <w:tc>
          <w:tcPr>
            <w:tcW w:type="dxa" w:w="2592"/>
          </w:tcPr>
          <w:p>
            <w:r>
              <w:rPr>
                <w:sz w:val="18"/>
              </w:rPr>
              <w:t>Privacy Officer</w:t>
            </w:r>
          </w:p>
        </w:tc>
        <w:tc>
          <w:tcPr>
            <w:tcW w:type="dxa" w:w="6336"/>
          </w:tcPr>
          <w:p>
            <w:r>
              <w:rPr>
                <w:sz w:val="18"/>
              </w:rPr>
              <w:t>Maintains privacy framework mappings.</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NIST 800-53</w:t>
            </w:r>
          </w:p>
        </w:tc>
        <w:tc>
          <w:tcPr>
            <w:tcW w:type="dxa" w:w="2160"/>
          </w:tcPr>
          <w:p>
            <w:r>
              <w:rPr>
                <w:sz w:val="18"/>
              </w:rPr>
              <w:t>CA-2, PM-1, PM-4</w:t>
            </w:r>
          </w:p>
        </w:tc>
        <w:tc>
          <w:tcPr>
            <w:tcW w:type="dxa" w:w="4320"/>
          </w:tcPr>
          <w:p>
            <w:r>
              <w:rPr>
                <w:sz w:val="18"/>
              </w:rPr>
              <w:t>Control assessment, information security programme plan, POA&amp;M process.</w:t>
            </w:r>
          </w:p>
        </w:tc>
        <w:tc>
          <w:tcPr>
            <w:tcW w:type="dxa" w:w="1152"/>
          </w:tcPr>
          <w:p>
            <w:r>
              <w:rPr>
                <w:sz w:val="18"/>
              </w:rPr>
              <w:t>Met</w:t>
            </w:r>
          </w:p>
        </w:tc>
      </w:tr>
      <w:tr>
        <w:tc>
          <w:tcPr>
            <w:tcW w:type="dxa" w:w="1584"/>
          </w:tcPr>
          <w:p>
            <w:r>
              <w:rPr>
                <w:sz w:val="18"/>
              </w:rPr>
              <w:t>HIPAA</w:t>
            </w:r>
          </w:p>
        </w:tc>
        <w:tc>
          <w:tcPr>
            <w:tcW w:type="dxa" w:w="2160"/>
          </w:tcPr>
          <w:p>
            <w:r>
              <w:rPr>
                <w:sz w:val="18"/>
              </w:rPr>
              <w:t>164.316(a)</w:t>
            </w:r>
          </w:p>
        </w:tc>
        <w:tc>
          <w:tcPr>
            <w:tcW w:type="dxa" w:w="4320"/>
          </w:tcPr>
          <w:p>
            <w:r>
              <w:rPr>
                <w:sz w:val="18"/>
              </w:rPr>
              <w:t>Policies and procedures maintained in written form.</w:t>
            </w:r>
          </w:p>
        </w:tc>
        <w:tc>
          <w:tcPr>
            <w:tcW w:type="dxa" w:w="1152"/>
          </w:tcPr>
          <w:p>
            <w:r>
              <w:rPr>
                <w:sz w:val="18"/>
              </w:rPr>
              <w:t>Met</w:t>
            </w:r>
          </w:p>
        </w:tc>
      </w:tr>
      <w:tr>
        <w:tc>
          <w:tcPr>
            <w:tcW w:type="dxa" w:w="1584"/>
          </w:tcPr>
          <w:p>
            <w:r>
              <w:rPr>
                <w:sz w:val="18"/>
              </w:rPr>
              <w:t>SOC 2</w:t>
            </w:r>
          </w:p>
        </w:tc>
        <w:tc>
          <w:tcPr>
            <w:tcW w:type="dxa" w:w="2160"/>
          </w:tcPr>
          <w:p>
            <w:r>
              <w:rPr>
                <w:sz w:val="18"/>
              </w:rPr>
              <w:t>CC4.1, CC5.3</w:t>
            </w:r>
          </w:p>
        </w:tc>
        <w:tc>
          <w:tcPr>
            <w:tcW w:type="dxa" w:w="4320"/>
          </w:tcPr>
          <w:p>
            <w:r>
              <w:rPr>
                <w:sz w:val="18"/>
              </w:rPr>
              <w:t>Control monitoring and deployment through policy.</w:t>
            </w:r>
          </w:p>
        </w:tc>
        <w:tc>
          <w:tcPr>
            <w:tcW w:type="dxa" w:w="1152"/>
          </w:tcPr>
          <w:p>
            <w:r>
              <w:rPr>
                <w:sz w:val="18"/>
              </w:rPr>
              <w:t>Met</w:t>
            </w:r>
          </w:p>
        </w:tc>
      </w:tr>
      <w:tr>
        <w:tc>
          <w:tcPr>
            <w:tcW w:type="dxa" w:w="1584"/>
          </w:tcPr>
          <w:p>
            <w:r>
              <w:rPr>
                <w:sz w:val="18"/>
              </w:rPr>
              <w:t>ISO 27001</w:t>
            </w:r>
          </w:p>
        </w:tc>
        <w:tc>
          <w:tcPr>
            <w:tcW w:type="dxa" w:w="2160"/>
          </w:tcPr>
          <w:p>
            <w:r>
              <w:rPr>
                <w:sz w:val="18"/>
              </w:rPr>
              <w:t>Clause 4.3, Annex A</w:t>
            </w:r>
          </w:p>
        </w:tc>
        <w:tc>
          <w:tcPr>
            <w:tcW w:type="dxa" w:w="4320"/>
          </w:tcPr>
          <w:p>
            <w:r>
              <w:rPr>
                <w:sz w:val="18"/>
              </w:rPr>
              <w:t>Scope of the ISMS and Statement of Applicability support.</w:t>
            </w:r>
          </w:p>
        </w:tc>
        <w:tc>
          <w:tcPr>
            <w:tcW w:type="dxa" w:w="1152"/>
          </w:tcPr>
          <w:p>
            <w:r>
              <w:rPr>
                <w:sz w:val="18"/>
              </w:rPr>
              <w:t>Met</w:t>
            </w:r>
          </w:p>
        </w:tc>
      </w:tr>
      <w:tr>
        <w:tc>
          <w:tcPr>
            <w:tcW w:type="dxa" w:w="1584"/>
          </w:tcPr>
          <w:p>
            <w:r>
              <w:rPr>
                <w:sz w:val="18"/>
              </w:rPr>
              <w:t>ISO 20000-1</w:t>
            </w:r>
          </w:p>
        </w:tc>
        <w:tc>
          <w:tcPr>
            <w:tcW w:type="dxa" w:w="2160"/>
          </w:tcPr>
          <w:p>
            <w:r>
              <w:rPr>
                <w:sz w:val="18"/>
              </w:rPr>
              <w:t>Clause 4</w:t>
            </w:r>
          </w:p>
        </w:tc>
        <w:tc>
          <w:tcPr>
            <w:tcW w:type="dxa" w:w="4320"/>
          </w:tcPr>
          <w:p>
            <w:r>
              <w:rPr>
                <w:sz w:val="18"/>
              </w:rPr>
              <w:t>Service management system context.</w:t>
            </w:r>
          </w:p>
        </w:tc>
        <w:tc>
          <w:tcPr>
            <w:tcW w:type="dxa" w:w="1152"/>
          </w:tcPr>
          <w:p>
            <w:r>
              <w:rPr>
                <w:sz w:val="18"/>
              </w:rPr>
              <w:t>Met</w:t>
            </w:r>
          </w:p>
        </w:tc>
      </w:tr>
      <w:tr>
        <w:tc>
          <w:tcPr>
            <w:tcW w:type="dxa" w:w="1584"/>
          </w:tcPr>
          <w:p>
            <w:r>
              <w:rPr>
                <w:sz w:val="18"/>
              </w:rPr>
              <w:t>CMMI L3</w:t>
            </w:r>
          </w:p>
        </w:tc>
        <w:tc>
          <w:tcPr>
            <w:tcW w:type="dxa" w:w="2160"/>
          </w:tcPr>
          <w:p>
            <w:r>
              <w:rPr>
                <w:sz w:val="18"/>
              </w:rPr>
              <w:t>OPD, OPF</w:t>
            </w:r>
          </w:p>
        </w:tc>
        <w:tc>
          <w:tcPr>
            <w:tcW w:type="dxa" w:w="4320"/>
          </w:tcPr>
          <w:p>
            <w:r>
              <w:rPr>
                <w:sz w:val="18"/>
              </w:rPr>
              <w:t>Organizational process definition and focus.</w:t>
            </w:r>
          </w:p>
        </w:tc>
        <w:tc>
          <w:tcPr>
            <w:tcW w:type="dxa" w:w="1152"/>
          </w:tcPr>
          <w:p>
            <w:r>
              <w:rPr>
                <w:sz w:val="18"/>
              </w:rPr>
              <w:t>Met</w:t>
            </w:r>
          </w:p>
        </w:tc>
      </w:tr>
      <w:tr>
        <w:tc>
          <w:tcPr>
            <w:tcW w:type="dxa" w:w="1584"/>
          </w:tcPr>
          <w:p>
            <w:r>
              <w:rPr>
                <w:sz w:val="18"/>
              </w:rPr>
              <w:t>FedRAMP</w:t>
            </w:r>
          </w:p>
        </w:tc>
        <w:tc>
          <w:tcPr>
            <w:tcW w:type="dxa" w:w="2160"/>
          </w:tcPr>
          <w:p>
            <w:r>
              <w:rPr>
                <w:sz w:val="18"/>
              </w:rPr>
              <w:t>CA-2, PM-4</w:t>
            </w:r>
          </w:p>
        </w:tc>
        <w:tc>
          <w:tcPr>
            <w:tcW w:type="dxa" w:w="4320"/>
          </w:tcPr>
          <w:p>
            <w:r>
              <w:rPr>
                <w:sz w:val="18"/>
              </w:rPr>
              <w:t>Control traceability supporting authorization.</w:t>
            </w:r>
          </w:p>
        </w:tc>
        <w:tc>
          <w:tcPr>
            <w:tcW w:type="dxa" w:w="1152"/>
          </w:tcPr>
          <w:p>
            <w:r>
              <w:rPr>
                <w:sz w:val="18"/>
              </w:rPr>
              <w:t>Partial</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AGT-EISP-001</w:t>
            </w:r>
          </w:p>
        </w:tc>
        <w:tc>
          <w:tcPr>
            <w:tcW w:type="dxa" w:w="4176"/>
          </w:tcPr>
          <w:p>
            <w:r>
              <w:rPr>
                <w:sz w:val="18"/>
              </w:rPr>
              <w:t>Enterprise Information Security Policy</w:t>
            </w:r>
          </w:p>
        </w:tc>
        <w:tc>
          <w:tcPr>
            <w:tcW w:type="dxa" w:w="3168"/>
          </w:tcPr>
          <w:p>
            <w:r>
              <w:rPr>
                <w:sz w:val="18"/>
              </w:rPr>
              <w:t>Mapped in this matrix</w:t>
            </w:r>
          </w:p>
        </w:tc>
      </w:tr>
      <w:tr>
        <w:tc>
          <w:tcPr>
            <w:tcW w:type="dxa" w:w="1872"/>
          </w:tcPr>
          <w:p>
            <w:r>
              <w:rPr>
                <w:sz w:val="18"/>
              </w:rPr>
              <w:t>AGT-AUP-002</w:t>
            </w:r>
          </w:p>
        </w:tc>
        <w:tc>
          <w:tcPr>
            <w:tcW w:type="dxa" w:w="4176"/>
          </w:tcPr>
          <w:p>
            <w:r>
              <w:rPr>
                <w:sz w:val="18"/>
              </w:rPr>
              <w:t>Acceptable Use Policy</w:t>
            </w:r>
          </w:p>
        </w:tc>
        <w:tc>
          <w:tcPr>
            <w:tcW w:type="dxa" w:w="3168"/>
          </w:tcPr>
          <w:p>
            <w:r>
              <w:rPr>
                <w:sz w:val="18"/>
              </w:rPr>
              <w:t>Mapped in this matrix</w:t>
            </w:r>
          </w:p>
        </w:tc>
      </w:tr>
      <w:tr>
        <w:tc>
          <w:tcPr>
            <w:tcW w:type="dxa" w:w="1872"/>
          </w:tcPr>
          <w:p>
            <w:r>
              <w:rPr>
                <w:sz w:val="18"/>
              </w:rPr>
              <w:t>AGT-ACP-003</w:t>
            </w:r>
          </w:p>
        </w:tc>
        <w:tc>
          <w:tcPr>
            <w:tcW w:type="dxa" w:w="4176"/>
          </w:tcPr>
          <w:p>
            <w:r>
              <w:rPr>
                <w:sz w:val="18"/>
              </w:rPr>
              <w:t>Access Control Policy</w:t>
            </w:r>
          </w:p>
        </w:tc>
        <w:tc>
          <w:tcPr>
            <w:tcW w:type="dxa" w:w="3168"/>
          </w:tcPr>
          <w:p>
            <w:r>
              <w:rPr>
                <w:sz w:val="18"/>
              </w:rPr>
              <w:t>Mapped in this matrix</w:t>
            </w:r>
          </w:p>
        </w:tc>
      </w:tr>
      <w:tr>
        <w:tc>
          <w:tcPr>
            <w:tcW w:type="dxa" w:w="1872"/>
          </w:tcPr>
          <w:p>
            <w:r>
              <w:rPr>
                <w:sz w:val="18"/>
              </w:rPr>
              <w:t>AGT-IAM-004</w:t>
            </w:r>
          </w:p>
        </w:tc>
        <w:tc>
          <w:tcPr>
            <w:tcW w:type="dxa" w:w="4176"/>
          </w:tcPr>
          <w:p>
            <w:r>
              <w:rPr>
                <w:sz w:val="18"/>
              </w:rPr>
              <w:t>Identity and Access Management Policy</w:t>
            </w:r>
          </w:p>
        </w:tc>
        <w:tc>
          <w:tcPr>
            <w:tcW w:type="dxa" w:w="3168"/>
          </w:tcPr>
          <w:p>
            <w:r>
              <w:rPr>
                <w:sz w:val="18"/>
              </w:rPr>
              <w:t>Mapped in this matrix</w:t>
            </w:r>
          </w:p>
        </w:tc>
      </w:tr>
      <w:tr>
        <w:tc>
          <w:tcPr>
            <w:tcW w:type="dxa" w:w="1872"/>
          </w:tcPr>
          <w:p>
            <w:r>
              <w:rPr>
                <w:sz w:val="18"/>
              </w:rPr>
              <w:t>AGT-RAP-005</w:t>
            </w:r>
          </w:p>
        </w:tc>
        <w:tc>
          <w:tcPr>
            <w:tcW w:type="dxa" w:w="4176"/>
          </w:tcPr>
          <w:p>
            <w:r>
              <w:rPr>
                <w:sz w:val="18"/>
              </w:rPr>
              <w:t>Remote Access Policy</w:t>
            </w:r>
          </w:p>
        </w:tc>
        <w:tc>
          <w:tcPr>
            <w:tcW w:type="dxa" w:w="3168"/>
          </w:tcPr>
          <w:p>
            <w:r>
              <w:rPr>
                <w:sz w:val="18"/>
              </w:rPr>
              <w:t>Mapped in this matrix</w:t>
            </w:r>
          </w:p>
        </w:tc>
      </w:tr>
      <w:tr>
        <w:tc>
          <w:tcPr>
            <w:tcW w:type="dxa" w:w="1872"/>
          </w:tcPr>
          <w:p>
            <w:r>
              <w:rPr>
                <w:sz w:val="18"/>
              </w:rPr>
              <w:t>AGT-DCP-006</w:t>
            </w:r>
          </w:p>
        </w:tc>
        <w:tc>
          <w:tcPr>
            <w:tcW w:type="dxa" w:w="4176"/>
          </w:tcPr>
          <w:p>
            <w:r>
              <w:rPr>
                <w:sz w:val="18"/>
              </w:rPr>
              <w:t>Data Classification Policy</w:t>
            </w:r>
          </w:p>
        </w:tc>
        <w:tc>
          <w:tcPr>
            <w:tcW w:type="dxa" w:w="3168"/>
          </w:tcPr>
          <w:p>
            <w:r>
              <w:rPr>
                <w:sz w:val="18"/>
              </w:rPr>
              <w:t>Mapped in this matrix</w:t>
            </w:r>
          </w:p>
        </w:tc>
      </w:tr>
      <w:tr>
        <w:tc>
          <w:tcPr>
            <w:tcW w:type="dxa" w:w="1872"/>
          </w:tcPr>
          <w:p>
            <w:r>
              <w:rPr>
                <w:sz w:val="18"/>
              </w:rPr>
              <w:t>AGT-SSP-001</w:t>
            </w:r>
          </w:p>
        </w:tc>
        <w:tc>
          <w:tcPr>
            <w:tcW w:type="dxa" w:w="4176"/>
          </w:tcPr>
          <w:p>
            <w:r>
              <w:rPr>
                <w:sz w:val="18"/>
              </w:rPr>
              <w:t>System Security Plan</w:t>
            </w:r>
          </w:p>
        </w:tc>
        <w:tc>
          <w:tcPr>
            <w:tcW w:type="dxa" w:w="3168"/>
          </w:tcPr>
          <w:p>
            <w:r>
              <w:rPr>
                <w:sz w:val="18"/>
              </w:rPr>
              <w:t>Master document - control implementation detail</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AGT-MCM-026 v1.0  |  AGT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