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D4A843"/>
          <w:sz w:val="26"/>
        </w:rPr>
        <w:t>ALLIANCE GLOBAL TECH, INC.</w:t>
      </w:r>
    </w:p>
    <w:p>
      <w:pPr>
        <w:jc w:val="center"/>
      </w:pPr>
      <w:r>
        <w:rPr>
          <w:rFonts w:ascii="Arial" w:hAnsi="Arial"/>
          <w:b/>
          <w:color w:val="0B3C5D"/>
          <w:sz w:val="52"/>
        </w:rPr>
        <w:t>DocuAction TEFCA ARC Platform</w:t>
      </w:r>
    </w:p>
    <w:p>
      <w:pPr>
        <w:jc w:val="center"/>
      </w:pPr>
      <w:r>
        <w:rPr>
          <w:rFonts w:ascii="Arial" w:hAnsi="Arial"/>
          <w:color w:val="0078D4"/>
          <w:sz w:val="32"/>
        </w:rPr>
        <w:t>Functional Test Evidence — Development Environment</w:t>
      </w:r>
    </w:p>
    <w:p>
      <w:pPr>
        <w:jc w:val="center"/>
      </w:pPr>
      <w:r>
        <w:rPr>
          <w:color w:val="D4A843"/>
        </w:rPr>
        <w:t>__________________________________________________________</w:t>
      </w:r>
    </w:p>
    <w:p>
      <w:pPr>
        <w:jc w:val="center"/>
      </w:pPr>
      <w:r>
        <w:rPr>
          <w:rFonts w:ascii="Arial" w:hAnsi="Arial"/>
          <w:b w:val="0"/>
          <w:color w:val="333333"/>
          <w:sz w:val="22"/>
        </w:rPr>
        <w:t>Functional Test Evidence</w:t>
      </w:r>
    </w:p>
    <w:p>
      <w:pPr>
        <w:jc w:val="center"/>
      </w:pPr>
      <w:r>
        <w:rPr>
          <w:rFonts w:ascii="Arial" w:hAnsi="Arial"/>
          <w:b/>
          <w:color w:val="0B3C5D"/>
          <w:sz w:val="22"/>
        </w:rPr>
        <w:t>Contract 7571MN26F80064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CAGE 8ERE8  |  UEI MP2FLV1MAW93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Document ID: AGT-TE-005</w:t>
      </w:r>
    </w:p>
    <w:p>
      <w:pPr>
        <w:jc w:val="center"/>
      </w:pPr>
      <w:r>
        <w:rPr>
          <w:rFonts w:ascii="Arial" w:hAnsi="Arial"/>
          <w:b w:val="0"/>
          <w:color w:val="333333"/>
          <w:sz w:val="20"/>
        </w:rPr>
        <w:t>Version 1.0  |  August 2026</w:t>
      </w:r>
    </w:p>
    <w:p/>
    <w:p/>
    <w:p/>
    <w:p/>
    <w:p/>
    <w:p/>
    <w:p>
      <w:pPr>
        <w:jc w:val="center"/>
      </w:pPr>
      <w:r>
        <w:rPr>
          <w:rFonts w:ascii="Arial" w:hAnsi="Arial"/>
          <w:b/>
          <w:color w:val="0B3C5D"/>
          <w:sz w:val="18"/>
        </w:rPr>
        <w:t>CONFIDENTIAL — Contains Controlled Unclassified Information (CUI)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19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Document ID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AGT-TE-005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Released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August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Contract Number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7571MN26F80064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CAGE / UEI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8ERE8 / MP2FLV1MAW93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7"/>
              </w:rPr>
              <w:t>Author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sz w:val="17"/>
              </w:rPr>
              <w:t>Imran Siddiqui, Chief Executive Officer</w:t>
            </w:r>
          </w:p>
        </w:tc>
      </w:tr>
      <w:tr>
        <w:tc>
          <w:tcPr>
            <w:tcW w:type="dxa" w:w="3168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Classification</w:t>
            </w:r>
          </w:p>
        </w:tc>
        <w:tc>
          <w:tcPr>
            <w:tcW w:type="dxa" w:w="619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CONFIDENTIAL — Controlled Unclassified Information</w:t>
            </w:r>
          </w:p>
        </w:tc>
      </w:tr>
    </w:tbl>
    <w:p/>
    <w:p>
      <w:r>
        <w:br w:type="page"/>
      </w:r>
    </w:p>
    <w:p>
      <w:pPr>
        <w:pStyle w:val="Heading1"/>
      </w:pPr>
      <w:r>
        <w:t>Environment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Environment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Development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Backend URL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https://docuaction-dev.azurewebsites.net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Deployment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Azure App Service (Linux)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Azure Database for PostgreSQL Flexible Server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OS (test workstation)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Windows-11-10.0.26200-SP0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Python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3.13.11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Build (Git SHA)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ebfcd38e067fd2b879e095eee547e40931a8e027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Test Date (UTC)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2026-08-02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Contract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7571MN26F80064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CAGE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8ERE8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UEI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MP2FLV1MAW93</w:t>
            </w:r>
          </w:p>
        </w:tc>
      </w:tr>
    </w:tbl>
    <w:p/>
    <w:p>
      <w:pPr>
        <w:pStyle w:val="Heading1"/>
      </w:pPr>
      <w:r>
        <w:t>Tool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468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Python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3.13.11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httpx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0.28.1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pytest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9.1.1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openapi-spec-validator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0.9.0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python-docx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1.2.0</w:t>
            </w:r>
          </w:p>
        </w:tc>
      </w:tr>
      <w:tr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Bandit</w:t>
            </w:r>
          </w:p>
        </w:tc>
        <w:tc>
          <w:tcPr>
            <w:tcW w:type="dxa" w:w="468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1.9.4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OWASP ZAP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7"/>
              </w:rPr>
              <w:t>NOT AVAILABLE — no JRE / no container runtime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rFonts w:ascii="Arial" w:hAnsi="Arial"/>
          <w:b w:val="0"/>
          <w:i w:val="0"/>
          <w:sz w:val="20"/>
        </w:rPr>
        <w:t>Security validation 36/37; RBAC 65/65 cells; TEFCA operational 26/26; API contract 14/14.</w:t>
      </w:r>
    </w:p>
    <w:p>
      <w:pPr>
        <w:pStyle w:val="Heading1"/>
      </w:pPr>
      <w:r>
        <w:t>NIST SP 800-53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AC-2 Account Management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RBAC matrix, 5 roles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65/65 cells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AC-3 Access Enforcement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Role gates return 403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Verified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AC-6 Least Privilege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No role exceeded its level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Verified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AU-2 Audit Events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Auth events audited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Observed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IA-2 Identification &amp; Authentication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JWT validation suite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8/8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IA-5 Authenticator Management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Lockout after 5 failures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Verified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SC-8 Transmission Confidentiality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HTTPS enforced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Verified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SI-10 Information Input Validation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Injection suite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9/10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SI-11 Error Handling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Generic errors; one exception (F-001)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Partial</w:t>
            </w:r>
          </w:p>
        </w:tc>
      </w:tr>
    </w:tbl>
    <w:p/>
    <w:p>
      <w:pPr>
        <w:pStyle w:val="Heading1"/>
      </w:pPr>
      <w:r>
        <w:t>Test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Suite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Passed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Security Validation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37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36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RBAC matrix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65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65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RBAC scenarios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6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TEFCA operational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26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26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API contract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7"/>
              </w:rPr>
              <w:t>14</w:t>
            </w:r>
          </w:p>
        </w:tc>
      </w:tr>
    </w:tbl>
    <w:p/>
    <w:p>
      <w:pPr>
        <w:pStyle w:val="Heading1"/>
      </w:pPr>
      <w:r>
        <w:t>Detailed Results — TEFCA Operational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GET entities returns the registry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200 with entities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HTTP 200, count=71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Pagination returns distinct pages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5 per page, no overlap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page1=5, page2=5, overlap=0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Search finds a known entity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200, &gt;=1 match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HTTP 200, count=1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E4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CSV import creates entities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200, imported&gt;=1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imported=1, errors=0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Invalid NPI is flagged on verification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B4 (npi_invalid)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import imported=0, bucket=None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E6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Re-import of same TEFCAID updates, does not duplicate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imported=0 and exactly 1 row exists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imported=0, skipped=1, errors=0, rows=1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Valid lifecycle transition is applied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draft -&gt; pending_verification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active -&gt; active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E8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Invalid EntityLevel rejected with an error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400 or error_count&gt;=1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error_count=1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NPPES is queried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 present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nppes=verified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PECOS is queried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status present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pecos=verified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OIG LEIE is queried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status present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oig_leie=clear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F4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Statuses drawn from the defined vocabulary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subset of the defined set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observed=['clear', 'not_checked', 'verified']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A B1-B4 bucket is assigned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one of B1..B4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bucket=B1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F6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 review ID is generated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REV-YYYY-NNNNNN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review_id=REV-2026-000039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F7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Confidence is non-null for a real NPI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non-null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confidence_keys=['coverage_note', 'not_implemented', 'sources_available', 'sources_checked', 'sources_failed', 'sources_not_checked', 'sources_not_implemented', 'sources_unavailable', 'sources_verified']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F8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Unavailable source degrades gracefully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not_checked/unavailable + reason, request still 200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sam_gov=not_checked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Rules expose a version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every rule versioned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n=11, all_versioned=True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Rules expose effective_date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every rule dated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all_dated=True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Sample drawn with a computed size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size&gt;0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HTTP 200, size=62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G4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Sampling configuration is captured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&gt;=3 config fields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captured=['confidence_level', 'margin_of_error', 'proportion', 'random_seed', 'use_fpc', 'population_size']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Same seed reproduces the same sample size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size1==size2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size1=62, size2=62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G6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Report generated with expected sections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executive_summary + classification_distribution present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sections=['executive_summary', 'classification_distribution', 'limitations', 'sampling_summary', 'period']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Mandatory limitations section present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non-empty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present=True, len=416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G8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B1-B4 counts reconcile with entities reviewed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sum(counts) == entities_reviewed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counts={'B1': 23, 'B2': 2, 'B3': 5, 'B4': 9}, sum=39, reviewed=39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Report is archived and retrievable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generated report_id appears in /arc/reports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stored=19, this_report_archived=True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G10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B3 resolution workflow functions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200 and resolution recorded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HTTP 200, resolution=reclassified, effective=B2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5"/>
              </w:rPr>
              <w:t>PASS</w:t>
            </w:r>
          </w:p>
        </w:tc>
      </w:tr>
    </w:tbl>
    <w:p/>
    <w:p>
      <w:pPr>
        <w:pStyle w:val="Heading1"/>
      </w:pPr>
      <w:r>
        <w:t>Performance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Wall time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Rows/sec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Imported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Errors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CSV import 100 rows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35.47s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2.8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100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CSV import 1000 rows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273.86s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-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CSV import 10000 rows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277.61s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-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Verification batch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Max</w:t>
            </w:r>
          </w:p>
        </w:tc>
        <w:tc>
          <w:tcPr>
            <w:tcW w:type="dxa" w:w="1872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vs 3s target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1 entities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4.5s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4.496s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4.496s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MISSES</w:t>
            </w:r>
          </w:p>
        </w:tc>
      </w:tr>
      <w:tr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10 entities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45.97s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4.597s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8.602s</w:t>
            </w:r>
          </w:p>
        </w:tc>
        <w:tc>
          <w:tcPr>
            <w:tcW w:type="dxa" w:w="1872"/>
            <w:shd w:val="clear" w:color="auto" w:fill="F2F4F7"/>
          </w:tcPr>
          <w:p>
            <w:r/>
            <w:r>
              <w:rPr>
                <w:rFonts w:ascii="Arial" w:hAnsi="Arial"/>
                <w:sz w:val="17"/>
              </w:rPr>
              <w:t>MISSES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100 entities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360.64s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3.606s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7.205s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7"/>
              </w:rPr>
              <w:t>MISSES</w:t>
            </w:r>
          </w:p>
        </w:tc>
      </w:tr>
    </w:tbl>
    <w:p/>
    <w:p>
      <w:pPr>
        <w:pStyle w:val="Heading1"/>
      </w:pPr>
      <w:r>
        <w:t>Connector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Connector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12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Scoring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NPPES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Operational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Included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PECOS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Operational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Included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OIG LEIE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Operational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Included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SAM.gov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Not Operational — endpoints 404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Excluded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RCE Directory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ONC-Provided (Case #00055525)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Excluded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State Registries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Not implemented</w:t>
            </w:r>
          </w:p>
        </w:tc>
        <w:tc>
          <w:tcPr>
            <w:tcW w:type="dxa" w:w="312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Excluded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IRS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Not implemented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6"/>
              </w:rPr>
              <w:t>Excluded</w:t>
            </w:r>
          </w:p>
        </w:tc>
      </w:tr>
    </w:tbl>
    <w:p/>
    <w:p>
      <w:pPr>
        <w:pStyle w:val="Heading1"/>
      </w:pPr>
      <w:r>
        <w:t>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3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340"/>
            <w:shd w:val="clear" w:color="auto" w:fill="0B3C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F-001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CSV import returns raw database exceptions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CONFIRMED — reproduced 2026-08-02</w:t>
            </w:r>
          </w:p>
        </w:tc>
      </w:tr>
      <w:tr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F-002</w:t>
            </w:r>
          </w:p>
        </w:tc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Raw null byte in a query parameter returns HTTP 500</w:t>
            </w:r>
          </w:p>
        </w:tc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CONFIRMED — reproduced 2026-08-02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F-003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SAM.gov entity endpoints unreachable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6"/>
              </w:rPr>
              <w:t>CONFIRMED — key valid, endpoint 404</w:t>
            </w:r>
          </w:p>
        </w:tc>
      </w:tr>
      <w:tr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F-004</w:t>
            </w:r>
          </w:p>
        </w:tc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Unreachable role requirement on the verify handler</w:t>
            </w:r>
          </w:p>
        </w:tc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Informational</w:t>
            </w:r>
          </w:p>
        </w:tc>
        <w:tc>
          <w:tcPr>
            <w:tcW w:type="dxa" w:w="2340"/>
            <w:shd w:val="clear" w:color="auto" w:fill="F2F4F7"/>
          </w:tcPr>
          <w:p>
            <w:r/>
            <w:r>
              <w:rPr>
                <w:rFonts w:ascii="Arial" w:hAnsi="Arial"/>
                <w:sz w:val="16"/>
              </w:rPr>
              <w:t>CONFIRMED — by design, documented</w:t>
            </w:r>
          </w:p>
        </w:tc>
      </w:tr>
    </w:tbl>
    <w:p/>
    <w:p>
      <w:pPr>
        <w:pStyle w:val="Heading1"/>
      </w:pPr>
      <w:r>
        <w:t>Attestation</w:t>
      </w:r>
    </w:p>
    <w:p>
      <w:r>
        <w:rPr>
          <w:rFonts w:ascii="Arial" w:hAnsi="Arial"/>
          <w:b w:val="0"/>
          <w:i w:val="0"/>
          <w:sz w:val="20"/>
        </w:rPr>
        <w:t>Prepared by: ______________________   Date: ____________</w:t>
      </w:r>
    </w:p>
    <w:p>
      <w:r>
        <w:rPr>
          <w:rFonts w:ascii="Arial" w:hAnsi="Arial"/>
          <w:b w:val="0"/>
          <w:i w:val="0"/>
          <w:sz w:val="20"/>
        </w:rPr>
        <w:t>Imran Siddiqui, Chief Executive Officer, Alliance Global Tech, Inc.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rial" w:hAnsi="Arial"/>
        <w:color w:val="0B3C5D"/>
        <w:sz w:val="16"/>
      </w:rPr>
      <w:t>Alliance Global Tech, Inc.</w:t>
      <w:tab/>
    </w:r>
    <w:r>
      <w:rPr>
        <w:rFonts w:ascii="Arial" w:hAnsi="Arial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Arial" w:hAnsi="Arial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B3C5D"/>
        <w:sz w:val="16"/>
      </w:rPr>
      <w:t>AGT-TE-005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3C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3C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