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2A4A"/>
        </w:rPr>
        <w:t>AGT-SA-001 — Automated Security Assessment</w:t>
      </w:r>
    </w:p>
    <w:p>
      <w:r/>
      <w:r>
        <w:rPr>
          <w:b/>
        </w:rPr>
        <w:t>Contract:</w:t>
      </w:r>
      <w:r>
        <w:t xml:space="preserve"> 7571MN26F80064  ·  </w:t>
      </w:r>
      <w:r>
        <w:rPr>
          <w:b/>
        </w:rPr>
        <w:t>Package:</w:t>
      </w:r>
      <w:r>
        <w:t xml:space="preserve"> AGT-SA-001  ·  </w:t>
      </w:r>
      <w:r>
        <w:rPr>
          <w:b/>
        </w:rPr>
        <w:t>Environment:</w:t>
      </w:r>
      <w:r>
        <w:t xml:space="preserve"> Development</w:t>
      </w:r>
    </w:p>
    <w:p>
      <w:pPr>
        <w:pStyle w:val="Heading1"/>
      </w:pPr>
      <w:r>
        <w:rPr>
          <w:color w:val="1B2A4A"/>
        </w:rPr>
        <w:t>Environment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Environment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Development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Windows-11-10.0.26200-SP0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3.13.11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PostgreSQL (Azure)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Deployment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Azure App Service (Linux)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Build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Git SHA 706a2f641f3a48f3dc117f57d579ddc82dbd5686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Backend URL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https://docuaction-dev.azurewebsites.net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Test Date (UTC)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2026-08-01T22:33:41+00:00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Contract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7571MN26F80064</w:t>
            </w:r>
          </w:p>
        </w:tc>
      </w:tr>
    </w:tbl>
    <w:p/>
    <w:p>
      <w:pPr>
        <w:pStyle w:val="Heading1"/>
      </w:pPr>
      <w:r>
        <w:rPr>
          <w:color w:val="1B2A4A"/>
        </w:rPr>
        <w:t>Tool Versions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Version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3.13.11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pytest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pytest 9.1.1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Bandit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__main__.py 1.9.4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openapi-spec-validator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0.9.0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curl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curl 8.21.0 (Windows) libcurl/8.21.0 Schannel zlib/1.3.2 WinIDN WinLDAP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OWASP ZAP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Not Available — see ZAP_FINDING_VALIDATION.md</w:t>
            </w:r>
          </w:p>
        </w:tc>
      </w:tr>
    </w:tbl>
    <w:p/>
    <w:p>
      <w:pPr>
        <w:pStyle w:val="Heading1"/>
      </w:pPr>
      <w:r>
        <w:rPr>
          <w:color w:val="1B2A4A"/>
        </w:rPr>
        <w:t>Result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Total tests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Not Executed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Pass rate (of executed)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100.0%</w:t>
            </w:r>
          </w:p>
        </w:tc>
      </w:tr>
    </w:tbl>
    <w:p/>
    <w:p>
      <w:pPr>
        <w:pStyle w:val="Heading1"/>
      </w:pPr>
      <w:r>
        <w:rPr>
          <w:color w:val="1B2A4A"/>
        </w:rPr>
        <w:t>Scope</w:t>
      </w:r>
    </w:p>
    <w:p>
      <w:r>
        <w:t>Security Validation of https://docuaction-dev.azurewebsites.net — manual request-level tests covering injection,</w:t>
      </w:r>
    </w:p>
    <w:p>
      <w:r>
        <w:t>authentication, authorization, transport, headers, rate limiting, and</w:t>
      </w:r>
    </w:p>
    <w:p>
      <w:r>
        <w:t xml:space="preserve">information disclosure. Executed against the </w:t>
      </w:r>
      <w:r>
        <w:rPr>
          <w:b/>
        </w:rPr>
        <w:t>development environment only</w:t>
      </w:r>
      <w:r>
        <w:t>;</w:t>
      </w:r>
    </w:p>
    <w:p>
      <w:r>
        <w:t>production was not tested.</w:t>
      </w:r>
    </w:p>
    <w:p>
      <w:r>
        <w:t>Dynamic Application Security Testing (DAST) using OWASP ZAP — a tool widely used</w:t>
      </w:r>
    </w:p>
    <w:p>
      <w:r>
        <w:t xml:space="preserve">in federal secure development workflows — is recorded as </w:t>
      </w:r>
      <w:r>
        <w:rPr>
          <w:b/>
        </w:rPr>
        <w:t>Not Executed</w:t>
      </w:r>
      <w:r>
        <w:t>; see</w:t>
      </w:r>
    </w:p>
    <w:p>
      <w:r>
        <w:t>docs/security/ZAP_FINDING_VALIDATION.md for the blockers and what would</w:t>
      </w:r>
    </w:p>
    <w:p>
      <w:r>
        <w:t>unblock it.</w:t>
      </w:r>
    </w:p>
    <w:p>
      <w:pPr>
        <w:pStyle w:val="Heading1"/>
      </w:pPr>
      <w:r>
        <w:rPr>
          <w:color w:val="1B2A4A"/>
        </w:rPr>
        <w:t>Test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Actual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SQL injection in login email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Rejected (401, 422, 400)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SQL injection in password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Rejected (401, 422, 400)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XSS in email field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Rejected (401, 422, 400)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Command injection in email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Rejected (401, 422, 400)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Path traversal in briefing 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Rejected, no file content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404, root:x present=False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SSRF via URL-shaped path segment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Rejected, no metadata fetched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CRLF injection in email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Rejected, no injected header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401, X-Injected=None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Oversized JSON body (&gt;10MB) is rejected, not processed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Any rejection; never 500 or hang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TEST-SEC-09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Null byte in path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Rejected (not 500)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Unicode fullwidth normalization in email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Handled, not authenticated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TEST-SEC-11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Tampered JWT payload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JWT 'none' algorithm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Expired token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Extremely long token (10000 chars)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Empty Authorization header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'Bearer' without token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Viewer token returns only its own identity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viewer@docuaction.io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viewer@docuaction.io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Viewer -&gt; admin endpoint (bulletin sources/load-catalog)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(401, 403)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TEST-SEC-26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Bulletin admin action with viewer token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(401, 403)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TEFCA ARC admin action with viewer token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(401, 403, 422)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TEST-SEC-28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Guarded endpoint with no auth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(401, 403)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IDOR — entity by non-existent/foreign ID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403/404, never another entity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Role escalation via modified JWT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Unknown endpoint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404 (not 500)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Wrong HTTP method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405 (not 500)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DELETE on audit records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405/404 — append-only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Viewer read of rules (allowed by policy)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200 — viewer+ is the documented floor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200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Error body has no stack trace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traceback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404, 'traceback' present=False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Error body has no filesystem paths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paths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'/home/' or 'C:' present=False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TEST-SEC-31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Error body has no database detail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DB info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'postgres'/'sqlalchemy' present=False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TEST-SEC-32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/openapi.json disabled on production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HTTP 404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Server header does not disclose framework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fastapi/starlette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Server: 'uvicorn'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404 body does not echo the requested path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Path not reflected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path echoed=False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TEST-SEC-35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/health discloses no credential VALUES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 secret values in the payload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value-pattern hits={'postgres URI with password': False, 'JWT value': False, 'assigned secret value': False, 'azure account key': False}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TEST-SEC-36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Login error identical for unknown user vs bad password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Same message (no user enumeration)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unknown='Invalid email or password' badpw='Invalid email or password'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Account lockout / throttle after repeated failures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429 after repeated failures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sequence [401, 401, 401, 429, 429, 429, 429]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</w:t>
            </w:r>
          </w:p>
        </w:tc>
      </w:tr>
    </w:tbl>
    <w:p/>
    <w:p>
      <w:pPr>
        <w:pStyle w:val="Heading1"/>
      </w:pPr>
      <w:r>
        <w:rPr>
          <w:color w:val="1B2A4A"/>
        </w:rPr>
        <w:t>Finding Validation Log</w:t>
      </w:r>
    </w:p>
    <w:p>
      <w:r>
        <w:t>Every finding was reproduced manually before any code change. Two initial FAILs</w:t>
      </w:r>
    </w:p>
    <w:p>
      <w:r>
        <w:t>were raised by the harness and both were confirmed false positives in the test</w:t>
      </w:r>
    </w:p>
    <w:p>
      <w:r>
        <w:t>assertions, not defects in the application. Neither produced a code change; the</w:t>
      </w:r>
    </w:p>
    <w:p>
      <w:r>
        <w:t>assertions were corrected and the tests re-run.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Finding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Initial result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Reproduction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Confirmed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TEST-SEC-35 — credential in response body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The matched string was SAM_GOV_API_KEY appearing inside the explanatory note "Federal Registration — GSA (requires SAM_GOV_API_KEY)". That is a configuration name, not a credential value. No secret was disclosed.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False positive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Assertion narrowed to credential value patterns (Postgres URI, JWT, assigned secret, storage AccountKey). No application change.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TEST-SEC-08 — oversized request body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Sent 1 MB and 11 MB bodies. Both were rejected (HTTP 401/429) in 2.5 s and 4.0 s. No HTTP 500, no hang, no resource exhaustion. The assertion had demanded one specific status code.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False positive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Assertion corrected to "any rejection; never 500 or hang". No application change.</w:t>
            </w:r>
          </w:p>
        </w:tc>
      </w:tr>
    </w:tbl>
    <w:p/>
    <w:p>
      <w:r/>
      <w:r>
        <w:rPr>
          <w:b/>
        </w:rPr>
        <w:t>Zero confirmed exploitable findings.</w:t>
      </w:r>
      <w:r>
        <w:t xml:space="preserve"> No security fix was applied because none</w:t>
      </w:r>
    </w:p>
    <w:p>
      <w:r>
        <w:t>was warranted — auto-fixing either finding would have changed working code to</w:t>
      </w:r>
    </w:p>
    <w:p>
      <w:r>
        <w:t>satisfy a faulty test.</w:t>
      </w:r>
    </w:p>
    <w:p>
      <w:pPr>
        <w:pStyle w:val="Heading1"/>
      </w:pPr>
      <w:r>
        <w:rPr>
          <w:color w:val="1B2A4A"/>
        </w:rPr>
        <w:t>Limitations</w:t>
      </w:r>
    </w:p>
    <w:p>
      <w:pPr>
        <w:pStyle w:val="ListBullet"/>
      </w:pPr>
      <w:r>
        <w:t>DAST was Not Executed (see above). Security Validation exercises paths</w:t>
      </w:r>
    </w:p>
    <w:p>
      <w:r>
        <w:t>chosen deliberately; a crawler exercises paths nobody thought to choose. The</w:t>
      </w:r>
    </w:p>
    <w:p>
      <w:r>
        <w:t>two find different things and this gap is open.</w:t>
      </w:r>
    </w:p>
    <w:p>
      <w:pPr>
        <w:pStyle w:val="ListBullet"/>
      </w:pPr>
      <w:r>
        <w:t>Testing was performed against dev. Production configuration was not assessed.</w:t>
      </w:r>
    </w:p>
    <w:p>
      <w:pPr>
        <w:pStyle w:val="ListBullet"/>
      </w:pPr>
      <w:r>
        <w:t>No authenticated fuzzing, no business-logic abuse testing, and no</w:t>
      </w:r>
    </w:p>
    <w:p>
      <w:r>
        <w:t>denial-of-service testing were performed.</w:t>
      </w:r>
    </w:p>
    <w:p>
      <w:pPr>
        <w:pStyle w:val="ListBullet"/>
      </w:pPr>
      <w:r>
        <w:t>Rate limiting (20 login attempts / 15 min per IP) constrains test sequencing;</w:t>
      </w:r>
    </w:p>
    <w:p>
      <w:r>
        <w:t>the lockout test is deliberately run last so it cannot starve the tests after</w:t>
      </w:r>
    </w:p>
    <w:p>
      <w:r>
        <w:t>it.</w:t>
      </w:r>
    </w:p>
    <w:p>
      <w:pPr>
        <w:pStyle w:val="Heading1"/>
      </w:pPr>
      <w:r>
        <w:rPr>
          <w:color w:val="1B2A4A"/>
        </w:rPr>
        <w:t>Appendix — Connector Operational Monitoring</w:t>
      </w:r>
    </w:p>
    <w:p>
      <w:r>
        <w:t>Each connector was called 5 times directly against its authoritative endpoint</w:t>
      </w:r>
    </w:p>
    <w:p>
      <w:r>
        <w:t>during this test window. "Uptime" is the observed success rate across those</w:t>
      </w:r>
    </w:p>
    <w:p>
      <w:r>
        <w:t xml:space="preserve">calls; it is </w:t>
      </w:r>
      <w:r>
        <w:rPr>
          <w:b/>
        </w:rPr>
        <w:t>not</w:t>
      </w:r>
      <w:r>
        <w:t xml:space="preserve"> a historical availability figure and no long-run uptime is</w:t>
      </w:r>
    </w:p>
    <w:p>
      <w:r>
        <w:t>claimed.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Connector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Uptime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Last Success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Last Failure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Avg Latency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NPPES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5/5 (100.0%)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2026-08-02T01:05:08+00:00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 recorded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391 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PECOS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5/5 (100.0%)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2026-08-02T01:05:12+00:00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 recorded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242 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OIG LEIE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5/5 (100.0%)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2026-08-02T01:05:17+00:00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 recorded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428 ms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SAM.gov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0/5 (0.0%)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 recorded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2026-08-02T01:05:22+00:00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252 ms</w:t>
            </w:r>
          </w:p>
        </w:tc>
      </w:tr>
    </w:tbl>
    <w:p/>
    <w:p>
      <w:r>
        <w:t>SAM.gov returned HTTP 404 on all 5 calls. That is the documented behaviour of</w:t>
      </w:r>
    </w:p>
    <w:p>
      <w:r>
        <w:t>DEMO_KEY against the entity-information API, not an outage: the endpoint</w:t>
      </w:r>
    </w:p>
    <w:p>
      <w:r>
        <w:t>requires a registered api.data.gov key. SAM.gov is not operational and is</w:t>
      </w:r>
    </w:p>
    <w:p>
      <w:r>
        <w:t>excluded from confidence scoring.</w:t>
      </w:r>
    </w:p>
    <w:p>
      <w:r>
        <w:t>PECOS resolves through the same CMS NPI dataset as NPPES, so its timing is</w:t>
      </w:r>
    </w:p>
    <w:p>
      <w:r>
        <w:t>correlated with NPPES by construction rather than independently sampled.</w:t>
      </w:r>
    </w:p>
    <w:p>
      <w:r>
        <w:t>Full detail: docs/audit/CONNECTOR_OPERATIONAL_MONITORING.md.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Contract 7571MN26F80064 · Alliance Global Tech · Build 706a2f641f3a · Development environment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