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2A4A"/>
        </w:rPr>
        <w:t>AGT-TE-005 — TEFCA Operational Validation</w:t>
      </w:r>
    </w:p>
    <w:p>
      <w:r/>
      <w:r>
        <w:rPr>
          <w:b/>
        </w:rPr>
        <w:t>Contract:</w:t>
      </w:r>
      <w:r>
        <w:t xml:space="preserve"> 7571MN26F80064  ·  </w:t>
      </w:r>
      <w:r>
        <w:rPr>
          <w:b/>
        </w:rPr>
        <w:t>Package:</w:t>
      </w:r>
      <w:r>
        <w:t xml:space="preserve"> AGT-TE-005  ·  </w:t>
      </w:r>
      <w:r>
        <w:rPr>
          <w:b/>
        </w:rPr>
        <w:t>Environment:</w:t>
      </w:r>
      <w:r>
        <w:t xml:space="preserve"> Development</w:t>
      </w:r>
    </w:p>
    <w:p>
      <w:pPr>
        <w:pStyle w:val="Heading1"/>
      </w:pPr>
      <w:r>
        <w:rPr>
          <w:color w:val="1B2A4A"/>
        </w:rPr>
        <w:t>Environment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Environment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Development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Windows-11-10.0.26200-SP0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3.13.11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PostgreSQL (Azure)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Azure App Service (Linux)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Build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Git SHA 706a2f641f3a48f3dc117f57d579ddc82dbd5686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Backend URL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https://docuaction-dev.azurewebsites.net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Test Date (UTC)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2026-08-01T22:33:41+00:00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7571MN26F80064</w:t>
            </w:r>
          </w:p>
        </w:tc>
      </w:tr>
    </w:tbl>
    <w:p/>
    <w:p>
      <w:pPr>
        <w:pStyle w:val="Heading1"/>
      </w:pPr>
      <w:r>
        <w:rPr>
          <w:color w:val="1B2A4A"/>
        </w:rPr>
        <w:t>Tool Versions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Tool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Version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3.13.11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pytest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pytest 9.1.1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Bandit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__main__.py 1.9.4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openapi-spec-validator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0.9.0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curl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curl 8.21.0 (Windows) libcurl/8.21.0 Schannel zlib/1.3.2 WinIDN WinLDAP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OWASP ZAP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Not Available — see ZAP_FINDING_VALIDATION.md</w:t>
            </w:r>
          </w:p>
        </w:tc>
      </w:tr>
    </w:tbl>
    <w:p/>
    <w:p>
      <w:pPr>
        <w:pStyle w:val="Heading1"/>
      </w:pPr>
      <w:r>
        <w:rPr>
          <w:color w:val="1B2A4A"/>
        </w:rPr>
        <w:t>Result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Total tests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Not Executed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Pass rate (of executed)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100.0%</w:t>
            </w:r>
          </w:p>
        </w:tc>
      </w:tr>
    </w:tbl>
    <w:p/>
    <w:p>
      <w:pPr>
        <w:pStyle w:val="Heading1"/>
      </w:pPr>
      <w:r>
        <w:rPr>
          <w:color w:val="1B2A4A"/>
        </w:rPr>
        <w:t>Scope</w:t>
      </w:r>
    </w:p>
    <w:p>
      <w:r>
        <w:t>Operational validation of the TEFCA ARC engine on https://docuaction-dev.azurewebsites.net: registry queries,</w:t>
      </w:r>
    </w:p>
    <w:p>
      <w:r>
        <w:t>entity verification against authoritative sources, B1–B4 classification, sampling,</w:t>
      </w:r>
    </w:p>
    <w:p>
      <w:r>
        <w:t>review workflow, and report generation.</w:t>
      </w:r>
    </w:p>
    <w:p>
      <w:pPr>
        <w:pStyle w:val="Heading1"/>
      </w:pPr>
      <w:r>
        <w:rPr>
          <w:color w:val="1B2A4A"/>
        </w:rPr>
        <w:t>Test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Test ID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Expected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Actual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GET entities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 + list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200, total=23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TEF-02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Pagination honours limit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&lt;=5 items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 items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Search by name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 + match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Import CSV via seed path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 + entities processed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200, imported=0 skipped=23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Import flags bad NPI (not rejected)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flagged, not rejected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npi_flagged_count=0, error_count=0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TEF-06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Duplicate import skipped, not duplicated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skipped &gt; 0, no duplicates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skipped=23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TEF-08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Invalid state transition refused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400 with actionable message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Verify consults NPPES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one of ('verified', 'not_found')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verified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TEF-10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Verify consults PECOS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one of ('verified', 'not_found')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verified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TEF-11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Verify consults OIG_LEIE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one of ('clear', 'excluded')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clear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TEF-12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All source statuses are valid 5-state values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all in the state vocabulary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[('sam_gov', 'not_checked'), ('state_registry', 'not_checked'), ('irs', 'not_checked'), ('nppes', 'verified'), ('pecos', 'verified'), ('oig_leie', 'clear')]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TEF-13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B1-B4 bucket assigned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one of B1..B4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Review ID generated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REV-YYYY-NNNNNN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REV-2026-000022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TEF-15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Coverage reported for a real NPI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checked == available (3/3)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3/3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TEF-16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Unimplemented sources handled gracefully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not_checked, excluded from coverage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not_implemented=['irs', 'sam_gov', 'state_registry']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TEF-17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GET rules returns versions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all rules carry a version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[('RULE-005', 1), ('RULE-001', 1), ('RULE-002', 1), ('RULE-003', 1), ('RULE-004', 1)]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Rules carry effective_date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present on every rule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['2026-08-01', '2026-08-01', '2026-08-01', '2026-08-01', '2026-08-01']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TEF-19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Draw sample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 + sample size &lt;= population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200, n=22/23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TEF-20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Sample captures full configuration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all of ('confidence_level', 'margin_of_error', 'proportion', 'use_fpc', 'random_seed', 'rule_set_version')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{'confidence_level': 0.95, 'margin_of_error': 0.05, 'proportion': 0.5, 'use_fpc': True, 'random_seed': 20260801, 'rule_set_version': 1}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TEF-21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Same seed reproduces the same sample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identical size and strata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size 22 vs 22; strata equal=True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TEF-22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Generate report with all required sections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all 10 sections present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200, missing=[]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Limitations section present and non-empty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&gt;=1 entry, always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 entries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B1-B4 counts sum to entities reviewed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sum == entities_reviewed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sum=22 entities_reviewed=22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Report archived and retrievable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200, same report_id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200, id=WR-2026-W31-R20A9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TEF-26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B3 manual resolution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reviewer_resolution set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Not Executed — no pending B3 at run time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NOT EXECUTED</w:t>
            </w:r>
          </w:p>
        </w:tc>
      </w:tr>
    </w:tbl>
    <w:p/>
    <w:p>
      <w:pPr>
        <w:pStyle w:val="Heading1"/>
      </w:pPr>
      <w:r>
        <w:rPr>
          <w:color w:val="1B2A4A"/>
        </w:rPr>
        <w:t>Not Executed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Test ID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Reason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TEF-26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Not Executed — no pending B3 at run time</w:t>
            </w:r>
          </w:p>
        </w:tc>
      </w:tr>
    </w:tbl>
    <w:p/>
    <w:p>
      <w:r>
        <w:t>TEF-26 (B3 manual resolution) reports Not Executed because no pending B3 review</w:t>
      </w:r>
    </w:p>
    <w:p>
      <w:r>
        <w:t>existed at run time — the only one available had already been resolved during the</w:t>
      </w:r>
    </w:p>
    <w:p>
      <w:r>
        <w:t>Block 1 audit. That resolution is itself recorded, with before/after state, in</w:t>
      </w:r>
    </w:p>
    <w:p>
      <w:r>
        <w:t>docs/audit/B3_RESOLUTION_SAMPLE.md. The capability is evidenced there rather</w:t>
      </w:r>
    </w:p>
    <w:p>
      <w:r>
        <w:t>than claimed here.</w:t>
      </w:r>
    </w:p>
    <w:p>
      <w:pPr>
        <w:pStyle w:val="Heading1"/>
      </w:pPr>
      <w:r>
        <w:rPr>
          <w:color w:val="1B2A4A"/>
        </w:rPr>
        <w:t>Authoritative source coverage</w:t>
      </w:r>
    </w:p>
    <w:p>
      <w:r>
        <w:t xml:space="preserve">Verification queries three implemented connectors: </w:t>
      </w:r>
      <w:r>
        <w:rPr>
          <w:b/>
        </w:rPr>
        <w:t>NPPES</w:t>
      </w:r>
      <w:r>
        <w:t xml:space="preserve">, </w:t>
      </w:r>
      <w:r>
        <w:rPr>
          <w:b/>
        </w:rPr>
        <w:t>PECOS</w:t>
      </w:r>
      <w:r>
        <w:t xml:space="preserve"> and</w:t>
      </w:r>
    </w:p>
    <w:p>
      <w:r/>
      <w:r>
        <w:rPr>
          <w:b/>
        </w:rPr>
        <w:t>OIG LEIE</w:t>
      </w:r>
      <w:r>
        <w:t>. SAM.gov, state registries, IRS and the RCE directory are not</w:t>
      </w:r>
    </w:p>
    <w:p>
      <w:r>
        <w:t>operational and are excluded from confidence scoring rather than counted as</w:t>
      </w:r>
    </w:p>
    <w:p>
      <w:r>
        <w:t>missing — counting unbuilt connectors as gaps would report permanently degraded</w:t>
      </w:r>
    </w:p>
    <w:p>
      <w:r>
        <w:t>coverage for work that was never scheduled. Full detail:</w:t>
      </w:r>
    </w:p>
    <w:p>
      <w:r>
        <w:t>docs/audit/CONNECTOR_HEALTH_MATRIX.md.</w:t>
      </w:r>
    </w:p>
    <w:p>
      <w:pPr>
        <w:pStyle w:val="Heading1"/>
      </w:pPr>
      <w:r>
        <w:rPr>
          <w:color w:val="1B2A4A"/>
        </w:rPr>
        <w:t>Limitations</w:t>
      </w:r>
    </w:p>
    <w:p>
      <w:pPr>
        <w:pStyle w:val="ListBullet"/>
      </w:pPr>
      <w:r>
        <w:t>Verification depends on live third-party registries. A result reflects what</w:t>
      </w:r>
    </w:p>
    <w:p>
      <w:r>
        <w:t>those registries returned at run time, not a permanent property of the entity.</w:t>
      </w:r>
    </w:p>
    <w:p>
      <w:pPr>
        <w:pStyle w:val="ListBullet"/>
      </w:pPr>
      <w:r>
        <w:t>Coverage is measured against implemented connectors (3 of 7 possible sources).</w:t>
      </w:r>
    </w:p>
    <w:p>
      <w:pPr>
        <w:pStyle w:val="ListBullet"/>
      </w:pPr>
      <w:r>
        <w:t>The dev registry contains synthetic entities alongside real NPIs; counts in</w:t>
      </w:r>
    </w:p>
    <w:p>
      <w:r>
        <w:t>this package are dev counts and are not production figures.</w:t>
      </w:r>
    </w:p>
    <w:p>
      <w:pPr>
        <w:pStyle w:val="Heading1"/>
      </w:pPr>
      <w:r>
        <w:rPr>
          <w:color w:val="1B2A4A"/>
        </w:rPr>
        <w:t>Appendix — Connector Operational Monitoring</w:t>
      </w:r>
    </w:p>
    <w:p>
      <w:r>
        <w:t>Each connector was called 5 times directly against its authoritative endpoint</w:t>
      </w:r>
    </w:p>
    <w:p>
      <w:r>
        <w:t>during this test window. "Uptime" is the observed success rate across those</w:t>
      </w:r>
    </w:p>
    <w:p>
      <w:r>
        <w:t xml:space="preserve">calls; it is </w:t>
      </w:r>
      <w:r>
        <w:rPr>
          <w:b/>
        </w:rPr>
        <w:t>not</w:t>
      </w:r>
      <w:r>
        <w:t xml:space="preserve"> a historical availability figure and no long-run uptime is</w:t>
      </w:r>
    </w:p>
    <w:p>
      <w:r>
        <w:t>claimed.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Connector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Uptime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Last Success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Last Failure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Avg Latency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NPPES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5/5 (100.0%)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2026-08-02T01:05:08+00:00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391 ms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PECOS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5/5 (100.0%)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2026-08-02T01:05:12+00:00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242 ms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OIG LEIE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5/5 (100.0%)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2026-08-02T01:05:17+00:00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428 ms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SAM.gov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0/5 (0.0%)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2026-08-02T01:05:22+00:00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252 ms</w:t>
            </w:r>
          </w:p>
        </w:tc>
      </w:tr>
    </w:tbl>
    <w:p/>
    <w:p>
      <w:r>
        <w:t>SAM.gov returned HTTP 404 on all 5 calls. That is the documented behaviour of</w:t>
      </w:r>
    </w:p>
    <w:p>
      <w:r>
        <w:t>DEMO_KEY against the entity-information API, not an outage: the endpoint</w:t>
      </w:r>
    </w:p>
    <w:p>
      <w:r>
        <w:t>requires a registered api.data.gov key. SAM.gov is not operational and is</w:t>
      </w:r>
    </w:p>
    <w:p>
      <w:r>
        <w:t>excluded from confidence scoring.</w:t>
      </w:r>
    </w:p>
    <w:p>
      <w:r>
        <w:t>PECOS resolves through the same CMS NPI dataset as NPPES, so its timing is</w:t>
      </w:r>
    </w:p>
    <w:p>
      <w:r>
        <w:t>correlated with NPPES by construction rather than independently sampled.</w:t>
      </w:r>
    </w:p>
    <w:p>
      <w:r>
        <w:t>Full detail: docs/audit/CONNECTOR_OPERATIONAL_MONITORING.md.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Contract 7571MN26F80064 · Alliance Global Tech · Build 706a2f641f3a · Development environment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