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b/>
          <w:bCs/>
          <w:color w:val="5B21B6"/>
          <w:sz w:val="52"/>
          <w:szCs w:val="52"/>
        </w:rPr>
        <w:t xml:space="preserve">YGGG PTA Web Application</w:t>
      </w:r>
    </w:p>
    <w:p>
      <w:pPr>
        <w:spacing w:after="200"/>
        <w:jc w:val="center"/>
      </w:pPr>
      <w:r>
        <w:rPr>
          <w:color w:val="6B7280"/>
          <w:sz w:val="32"/>
          <w:szCs w:val="32"/>
        </w:rPr>
        <w:t xml:space="preserve">Documentation — Pages, Content &amp; Functionality</w:t>
      </w:r>
    </w:p>
    <w:p>
      <w:pPr>
        <w:spacing w:after="200"/>
        <w:jc w:val="center"/>
      </w:pPr>
      <w:r>
        <w:rPr>
          <w:color w:val="9CA3AF"/>
          <w:sz w:val="26"/>
          <w:szCs w:val="26"/>
        </w:rPr>
        <w:t xml:space="preserve">Ysgol Gymraeg Gelligyfelach</w:t>
      </w:r>
    </w:p>
    <w:p>
      <w:pPr>
        <w:spacing w:after="2000"/>
        <w:jc w:val="center"/>
      </w:pPr>
      <w:r>
        <w:rPr>
          <w:color w:val="9CA3AF"/>
          <w:sz w:val="22"/>
          <w:szCs w:val="22"/>
        </w:rPr>
        <w:t xml:space="preserve">Charity No. 1136117</w:t>
      </w:r>
    </w:p>
    <w:p>
      <w:r>
        <w:br w:type="page"/>
      </w:r>
    </w:p>
    <w:p>
      <w:pPr>
        <w:pStyle w:val="Heading1"/>
        <w:shd w:fill="EDE9FE" w:val="clear"/>
        <w:spacing w:after="200" w:before="400"/>
        <w:rPr>
          <w:b/>
          <w:bCs/>
          <w:color w:val="5B21B6"/>
        </w:rPr>
      </w:pPr>
      <w:r>
        <w:t xml:space="preserve">Table of Contents</w:t>
      </w:r>
    </w:p>
    <w:p>
      <w:pPr>
        <w:spacing w:after="100"/>
      </w:pPr>
      <w:r>
        <w:rPr>
          <w:sz w:val="22"/>
          <w:szCs w:val="22"/>
        </w:rPr>
        <w:t xml:space="preserve">1.  Application Overview</w:t>
      </w:r>
    </w:p>
    <w:p>
      <w:pPr>
        <w:spacing w:after="100"/>
      </w:pPr>
      <w:r>
        <w:rPr>
          <w:sz w:val="22"/>
          <w:szCs w:val="22"/>
        </w:rPr>
        <w:t xml:space="preserve">2.  Architecture &amp; Technology Stack</w:t>
      </w:r>
    </w:p>
    <w:p>
      <w:pPr>
        <w:spacing w:after="100"/>
      </w:pPr>
      <w:r>
        <w:rPr>
          <w:sz w:val="22"/>
          <w:szCs w:val="22"/>
        </w:rPr>
        <w:t xml:space="preserve">3.  Navigation &amp; Global Elements</w:t>
      </w:r>
    </w:p>
    <w:p>
      <w:pPr>
        <w:spacing w:after="100"/>
      </w:pPr>
      <w:r>
        <w:rPr>
          <w:sz w:val="22"/>
          <w:szCs w:val="22"/>
        </w:rPr>
        <w:t xml:space="preserve">4.  Public Pages</w:t>
      </w:r>
    </w:p>
    <w:p>
      <w:pPr>
        <w:spacing w:after="100"/>
      </w:pPr>
      <w:r>
        <w:rPr>
          <w:sz w:val="22"/>
          <w:szCs w:val="22"/>
        </w:rPr>
        <w:t xml:space="preserve">    4.1  Home Page</w:t>
      </w:r>
    </w:p>
    <w:p>
      <w:pPr>
        <w:spacing w:after="100"/>
      </w:pPr>
      <w:r>
        <w:rPr>
          <w:sz w:val="22"/>
          <w:szCs w:val="22"/>
        </w:rPr>
        <w:t xml:space="preserve">    4.2  Events Listing</w:t>
      </w:r>
    </w:p>
    <w:p>
      <w:pPr>
        <w:spacing w:after="100"/>
      </w:pPr>
      <w:r>
        <w:rPr>
          <w:sz w:val="22"/>
          <w:szCs w:val="22"/>
        </w:rPr>
        <w:t xml:space="preserve">    4.3  Event Detail</w:t>
      </w:r>
    </w:p>
    <w:p>
      <w:pPr>
        <w:spacing w:after="100"/>
      </w:pPr>
      <w:r>
        <w:rPr>
          <w:sz w:val="22"/>
          <w:szCs w:val="22"/>
        </w:rPr>
        <w:t xml:space="preserve">    4.4  About Us</w:t>
      </w:r>
    </w:p>
    <w:p>
      <w:pPr>
        <w:spacing w:after="100"/>
      </w:pPr>
      <w:r>
        <w:rPr>
          <w:sz w:val="22"/>
          <w:szCs w:val="22"/>
        </w:rPr>
        <w:t xml:space="preserve">    4.5  Meet the PTA</w:t>
      </w:r>
    </w:p>
    <w:p>
      <w:pPr>
        <w:spacing w:after="100"/>
      </w:pPr>
      <w:r>
        <w:rPr>
          <w:sz w:val="22"/>
          <w:szCs w:val="22"/>
        </w:rPr>
        <w:t xml:space="preserve">    4.6  Reports &amp; Documents</w:t>
      </w:r>
    </w:p>
    <w:p>
      <w:pPr>
        <w:spacing w:after="100"/>
      </w:pPr>
      <w:r>
        <w:rPr>
          <w:sz w:val="22"/>
          <w:szCs w:val="22"/>
        </w:rPr>
        <w:t xml:space="preserve">    4.7  Fundraising</w:t>
      </w:r>
    </w:p>
    <w:p>
      <w:pPr>
        <w:spacing w:after="100"/>
      </w:pPr>
      <w:r>
        <w:rPr>
          <w:sz w:val="22"/>
          <w:szCs w:val="22"/>
        </w:rPr>
        <w:t xml:space="preserve">    4.8  Community Achievements</w:t>
      </w:r>
    </w:p>
    <w:p>
      <w:pPr>
        <w:spacing w:after="100"/>
      </w:pPr>
      <w:r>
        <w:rPr>
          <w:sz w:val="22"/>
          <w:szCs w:val="22"/>
        </w:rPr>
        <w:t xml:space="preserve">    4.9  Contact Us</w:t>
      </w:r>
    </w:p>
    <w:p>
      <w:pPr>
        <w:spacing w:after="100"/>
      </w:pPr>
      <w:r>
        <w:rPr>
          <w:sz w:val="22"/>
          <w:szCs w:val="22"/>
        </w:rPr>
        <w:t xml:space="preserve">5.  Checkout Flow</w:t>
      </w:r>
    </w:p>
    <w:p>
      <w:pPr>
        <w:spacing w:after="100"/>
      </w:pPr>
      <w:r>
        <w:rPr>
          <w:sz w:val="22"/>
          <w:szCs w:val="22"/>
        </w:rPr>
        <w:t xml:space="preserve">6.  Authenticated User Pages</w:t>
      </w:r>
    </w:p>
    <w:p>
      <w:pPr>
        <w:spacing w:after="100"/>
      </w:pPr>
      <w:r>
        <w:rPr>
          <w:sz w:val="22"/>
          <w:szCs w:val="22"/>
        </w:rPr>
        <w:t xml:space="preserve">    6.1  Dashboard</w:t>
      </w:r>
    </w:p>
    <w:p>
      <w:pPr>
        <w:spacing w:after="100"/>
      </w:pPr>
      <w:r>
        <w:rPr>
          <w:sz w:val="22"/>
          <w:szCs w:val="22"/>
        </w:rPr>
        <w:t xml:space="preserve">    6.2  My Orders</w:t>
      </w:r>
    </w:p>
    <w:p>
      <w:pPr>
        <w:spacing w:after="100"/>
      </w:pPr>
      <w:r>
        <w:rPr>
          <w:sz w:val="22"/>
          <w:szCs w:val="22"/>
        </w:rPr>
        <w:t xml:space="preserve">    6.3  Settings</w:t>
      </w:r>
    </w:p>
    <w:p>
      <w:pPr>
        <w:spacing w:after="100"/>
      </w:pPr>
      <w:r>
        <w:rPr>
          <w:sz w:val="22"/>
          <w:szCs w:val="22"/>
        </w:rPr>
        <w:t xml:space="preserve">7.  Admin-Only Pages</w:t>
      </w:r>
    </w:p>
    <w:p>
      <w:pPr>
        <w:spacing w:after="100"/>
      </w:pPr>
      <w:r>
        <w:rPr>
          <w:sz w:val="22"/>
          <w:szCs w:val="22"/>
        </w:rPr>
        <w:t xml:space="preserve">    7.1  Analytics</w:t>
      </w:r>
    </w:p>
    <w:p>
      <w:pPr>
        <w:spacing w:after="100"/>
      </w:pPr>
      <w:r>
        <w:rPr>
          <w:sz w:val="22"/>
          <w:szCs w:val="22"/>
        </w:rPr>
        <w:t xml:space="preserve">    7.2  Add / Edit Event</w:t>
      </w:r>
    </w:p>
    <w:p>
      <w:pPr>
        <w:spacing w:after="100"/>
      </w:pPr>
      <w:r>
        <w:rPr>
          <w:sz w:val="22"/>
          <w:szCs w:val="22"/>
        </w:rPr>
        <w:t xml:space="preserve">    7.3  Manage Events</w:t>
      </w:r>
    </w:p>
    <w:p>
      <w:pPr>
        <w:spacing w:after="100"/>
      </w:pPr>
      <w:r>
        <w:rPr>
          <w:sz w:val="22"/>
          <w:szCs w:val="22"/>
        </w:rPr>
        <w:t xml:space="preserve">    7.4  Fundraising Data</w:t>
      </w:r>
    </w:p>
    <w:p>
      <w:pPr>
        <w:spacing w:after="100"/>
      </w:pPr>
      <w:r>
        <w:rPr>
          <w:sz w:val="22"/>
          <w:szCs w:val="22"/>
        </w:rPr>
        <w:t xml:space="preserve">8.  Key Functionality</w:t>
      </w:r>
    </w:p>
    <w:p>
      <w:pPr>
        <w:spacing w:after="100"/>
      </w:pPr>
      <w:r>
        <w:rPr>
          <w:sz w:val="22"/>
          <w:szCs w:val="22"/>
        </w:rPr>
        <w:t xml:space="preserve">9.  Bilingual Content Reference</w:t>
      </w:r>
    </w:p>
    <w:p>
      <w:r>
        <w:br w:type="page"/>
      </w:r>
    </w:p>
    <w:p>
      <w:pPr>
        <w:pStyle w:val="Heading1"/>
        <w:shd w:fill="EDE9FE" w:val="clear"/>
        <w:spacing w:after="200" w:before="400"/>
        <w:rPr>
          <w:b/>
          <w:bCs/>
          <w:color w:val="5B21B6"/>
        </w:rPr>
      </w:pPr>
      <w:r>
        <w:t xml:space="preserve">1. Application Overview</w:t>
      </w:r>
    </w:p>
    <w:p>
      <w:pPr>
        <w:spacing w:after="100"/>
      </w:pPr>
      <w:r>
        <w:rPr>
          <w:sz w:val="22"/>
          <w:szCs w:val="22"/>
        </w:rPr>
        <w:t xml:space="preserve">The YGGG PTA app is a bilingual (English / Welsh) event-ticketing and fundraising platform built for the Parent Teacher Association of Ysgol Gymraeg Gelligyfelach (a Welsh-medium primary school). It allows PTA administrators to publish events, sell tickets online via Stripe, and communicate fundraising goals and achievements to the school community. Parents and carers can browse events, purchase tickets, and manage their orders through a personal dashboard.</w:t>
      </w:r>
    </w:p>
    <w:p>
      <w:pPr>
        <w:spacing w:after="100"/>
      </w:pPr>
      <w:r>
        <w:rPr>
          <w:sz w:val="22"/>
          <w:szCs w:val="22"/>
        </w:rPr>
        <w:t xml:space="preserve">Key goals of the platform:</w:t>
      </w:r>
    </w:p>
    <w:p>
      <w:pPr>
        <w:pStyle w:val="ListParagraph"/>
        <w:numPr>
          <w:ilvl w:val="0"/>
          <w:numId w:val="1"/>
        </w:numPr>
        <w:spacing w:after="60"/>
        <w:rPr>
          <w:sz w:val="22"/>
          <w:szCs w:val="22"/>
        </w:rPr>
      </w:pPr>
      <w:r>
        <w:t xml:space="preserve">Sell tickets to PTA events (school discos, quiz nights, etc.)</w:t>
      </w:r>
    </w:p>
    <w:p>
      <w:pPr>
        <w:pStyle w:val="ListParagraph"/>
        <w:numPr>
          <w:ilvl w:val="0"/>
          <w:numId w:val="1"/>
        </w:numPr>
        <w:spacing w:after="60"/>
        <w:rPr>
          <w:sz w:val="22"/>
          <w:szCs w:val="22"/>
        </w:rPr>
      </w:pPr>
      <w:r>
        <w:t xml:space="preserve">Publish and track fundraising priorities and achievements</w:t>
      </w:r>
    </w:p>
    <w:p>
      <w:pPr>
        <w:pStyle w:val="ListParagraph"/>
        <w:numPr>
          <w:ilvl w:val="0"/>
          <w:numId w:val="1"/>
        </w:numPr>
        <w:spacing w:after="60"/>
        <w:rPr>
          <w:sz w:val="22"/>
          <w:szCs w:val="22"/>
        </w:rPr>
      </w:pPr>
      <w:r>
        <w:t xml:space="preserve">Provide bilingual content in English and Welsh throughout</w:t>
      </w:r>
    </w:p>
    <w:p>
      <w:pPr>
        <w:pStyle w:val="ListParagraph"/>
        <w:numPr>
          <w:ilvl w:val="0"/>
          <w:numId w:val="1"/>
        </w:numPr>
        <w:spacing w:after="60"/>
        <w:rPr>
          <w:sz w:val="22"/>
          <w:szCs w:val="22"/>
        </w:rPr>
      </w:pPr>
      <w:r>
        <w:t xml:space="preserve">Enable parents / carers to view and manage their own orders</w:t>
      </w:r>
    </w:p>
    <w:p>
      <w:pPr>
        <w:pStyle w:val="ListParagraph"/>
        <w:numPr>
          <w:ilvl w:val="0"/>
          <w:numId w:val="1"/>
        </w:numPr>
        <w:spacing w:after="60"/>
        <w:rPr>
          <w:sz w:val="22"/>
          <w:szCs w:val="22"/>
        </w:rPr>
      </w:pPr>
      <w:r>
        <w:t xml:space="preserve">Give admins full control over events, analytics, and content</w:t>
      </w:r>
    </w:p>
    <w:p>
      <w:pPr>
        <w:pBdr>
          <w:bottom w:val="single" w:color="D1D5DB" w:sz="6" w:space="1"/>
        </w:pBdr>
        <w:spacing w:after="200" w:before="200"/>
      </w:pPr>
    </w:p>
    <w:p>
      <w:pPr>
        <w:pStyle w:val="Heading1"/>
        <w:shd w:fill="EDE9FE" w:val="clear"/>
        <w:spacing w:after="200" w:before="400"/>
        <w:rPr>
          <w:b/>
          <w:bCs/>
          <w:color w:val="5B21B6"/>
        </w:rPr>
      </w:pPr>
      <w:r>
        <w:t xml:space="preserve">2. Architecture &amp;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5B21B6" w:val="clear"/>
            <w:tcMar>
              <w:top w:type="dxa" w:w="80"/>
              <w:left w:type="dxa" w:w="120"/>
              <w:bottom w:type="dxa" w:w="80"/>
              <w:right w:type="dxa" w:w="120"/>
            </w:tcMar>
          </w:tcPr>
          <w:p>
            <w:r>
              <w:rPr>
                <w:b/>
                <w:bCs/>
                <w:sz w:val="20"/>
                <w:szCs w:val="20"/>
              </w:rPr>
              <w:t xml:space="preserve">Layer</w:t>
            </w:r>
          </w:p>
        </w:tc>
        <w:tc>
          <w:tcPr>
            <w:shd w:fill="5B21B6" w:val="clear"/>
            <w:tcMar>
              <w:top w:type="dxa" w:w="80"/>
              <w:left w:type="dxa" w:w="120"/>
              <w:bottom w:type="dxa" w:w="80"/>
              <w:right w:type="dxa" w:w="120"/>
            </w:tcMar>
          </w:tcPr>
          <w:p>
            <w:r>
              <w:rPr>
                <w:b/>
                <w:bCs/>
                <w:sz w:val="20"/>
                <w:szCs w:val="20"/>
              </w:rPr>
              <w:t xml:space="preserve">Technology</w:t>
            </w:r>
          </w:p>
        </w:tc>
      </w:tr>
      <w:tr>
        <w:tc>
          <w:tcPr>
            <w:shd/>
            <w:tcMar>
              <w:top w:type="dxa" w:w="80"/>
              <w:left w:type="dxa" w:w="120"/>
              <w:bottom w:type="dxa" w:w="80"/>
              <w:right w:type="dxa" w:w="120"/>
            </w:tcMar>
          </w:tcPr>
          <w:p>
            <w:r>
              <w:rPr>
                <w:b w:val="false"/>
                <w:bCs w:val="false"/>
                <w:sz w:val="20"/>
                <w:szCs w:val="20"/>
              </w:rPr>
              <w:t xml:space="preserve">Framework</w:t>
            </w:r>
          </w:p>
        </w:tc>
        <w:tc>
          <w:tcPr>
            <w:shd/>
            <w:tcMar>
              <w:top w:type="dxa" w:w="80"/>
              <w:left w:type="dxa" w:w="120"/>
              <w:bottom w:type="dxa" w:w="80"/>
              <w:right w:type="dxa" w:w="120"/>
            </w:tcMar>
          </w:tcPr>
          <w:p>
            <w:r>
              <w:rPr>
                <w:b w:val="false"/>
                <w:bCs w:val="false"/>
                <w:sz w:val="20"/>
                <w:szCs w:val="20"/>
              </w:rPr>
              <w:t xml:space="preserve">Next.js 15 (App Router, TypeScript)</w:t>
            </w:r>
          </w:p>
        </w:tc>
      </w:tr>
      <w:tr>
        <w:tc>
          <w:tcPr>
            <w:shd/>
            <w:tcMar>
              <w:top w:type="dxa" w:w="80"/>
              <w:left w:type="dxa" w:w="120"/>
              <w:bottom w:type="dxa" w:w="80"/>
              <w:right w:type="dxa" w:w="120"/>
            </w:tcMar>
          </w:tcPr>
          <w:p>
            <w:r>
              <w:rPr>
                <w:b w:val="false"/>
                <w:bCs w:val="false"/>
                <w:sz w:val="20"/>
                <w:szCs w:val="20"/>
              </w:rPr>
              <w:t xml:space="preserve">Database</w:t>
            </w:r>
          </w:p>
        </w:tc>
        <w:tc>
          <w:tcPr>
            <w:shd/>
            <w:tcMar>
              <w:top w:type="dxa" w:w="80"/>
              <w:left w:type="dxa" w:w="120"/>
              <w:bottom w:type="dxa" w:w="80"/>
              <w:right w:type="dxa" w:w="120"/>
            </w:tcMar>
          </w:tcPr>
          <w:p>
            <w:r>
              <w:rPr>
                <w:b w:val="false"/>
                <w:bCs w:val="false"/>
                <w:sz w:val="20"/>
                <w:szCs w:val="20"/>
              </w:rPr>
              <w:t xml:space="preserve">PostgreSQL via Neon (serverless) + Drizzle ORM</w:t>
            </w:r>
          </w:p>
        </w:tc>
      </w:tr>
      <w:tr>
        <w:tc>
          <w:tcPr>
            <w:shd/>
            <w:tcMar>
              <w:top w:type="dxa" w:w="80"/>
              <w:left w:type="dxa" w:w="120"/>
              <w:bottom w:type="dxa" w:w="80"/>
              <w:right w:type="dxa" w:w="120"/>
            </w:tcMar>
          </w:tcPr>
          <w:p>
            <w:r>
              <w:rPr>
                <w:b w:val="false"/>
                <w:bCs w:val="false"/>
                <w:sz w:val="20"/>
                <w:szCs w:val="20"/>
              </w:rPr>
              <w:t xml:space="preserve">Authentication</w:t>
            </w:r>
          </w:p>
        </w:tc>
        <w:tc>
          <w:tcPr>
            <w:shd/>
            <w:tcMar>
              <w:top w:type="dxa" w:w="80"/>
              <w:left w:type="dxa" w:w="120"/>
              <w:bottom w:type="dxa" w:w="80"/>
              <w:right w:type="dxa" w:w="120"/>
            </w:tcMar>
          </w:tcPr>
          <w:p>
            <w:r>
              <w:rPr>
                <w:b w:val="false"/>
                <w:bCs w:val="false"/>
                <w:sz w:val="20"/>
                <w:szCs w:val="20"/>
              </w:rPr>
              <w:t xml:space="preserve">Clerk (JWT-based, roles in session metadata)</w:t>
            </w:r>
          </w:p>
        </w:tc>
      </w:tr>
      <w:tr>
        <w:tc>
          <w:tcPr>
            <w:shd/>
            <w:tcMar>
              <w:top w:type="dxa" w:w="80"/>
              <w:left w:type="dxa" w:w="120"/>
              <w:bottom w:type="dxa" w:w="80"/>
              <w:right w:type="dxa" w:w="120"/>
            </w:tcMar>
          </w:tcPr>
          <w:p>
            <w:r>
              <w:rPr>
                <w:b w:val="false"/>
                <w:bCs w:val="false"/>
                <w:sz w:val="20"/>
                <w:szCs w:val="20"/>
              </w:rPr>
              <w:t xml:space="preserve">Payments</w:t>
            </w:r>
          </w:p>
        </w:tc>
        <w:tc>
          <w:tcPr>
            <w:shd/>
            <w:tcMar>
              <w:top w:type="dxa" w:w="80"/>
              <w:left w:type="dxa" w:w="120"/>
              <w:bottom w:type="dxa" w:w="80"/>
              <w:right w:type="dxa" w:w="120"/>
            </w:tcMar>
          </w:tcPr>
          <w:p>
            <w:r>
              <w:rPr>
                <w:b w:val="false"/>
                <w:bCs w:val="false"/>
                <w:sz w:val="20"/>
                <w:szCs w:val="20"/>
              </w:rPr>
              <w:t xml:space="preserve">Stripe (Checkout / payment intents)</w:t>
            </w:r>
          </w:p>
        </w:tc>
      </w:tr>
      <w:tr>
        <w:tc>
          <w:tcPr>
            <w:shd/>
            <w:tcMar>
              <w:top w:type="dxa" w:w="80"/>
              <w:left w:type="dxa" w:w="120"/>
              <w:bottom w:type="dxa" w:w="80"/>
              <w:right w:type="dxa" w:w="120"/>
            </w:tcMar>
          </w:tcPr>
          <w:p>
            <w:r>
              <w:rPr>
                <w:b w:val="false"/>
                <w:bCs w:val="false"/>
                <w:sz w:val="20"/>
                <w:szCs w:val="20"/>
              </w:rPr>
              <w:t xml:space="preserve">File Uploads</w:t>
            </w:r>
          </w:p>
        </w:tc>
        <w:tc>
          <w:tcPr>
            <w:shd/>
            <w:tcMar>
              <w:top w:type="dxa" w:w="80"/>
              <w:left w:type="dxa" w:w="120"/>
              <w:bottom w:type="dxa" w:w="80"/>
              <w:right w:type="dxa" w:w="120"/>
            </w:tcMar>
          </w:tcPr>
          <w:p>
            <w:r>
              <w:rPr>
                <w:b w:val="false"/>
                <w:bCs w:val="false"/>
                <w:sz w:val="20"/>
                <w:szCs w:val="20"/>
              </w:rPr>
              <w:t xml:space="preserve">UploadThing (bilingual event images)</w:t>
            </w:r>
          </w:p>
        </w:tc>
      </w:tr>
      <w:tr>
        <w:tc>
          <w:tcPr>
            <w:shd/>
            <w:tcMar>
              <w:top w:type="dxa" w:w="80"/>
              <w:left w:type="dxa" w:w="120"/>
              <w:bottom w:type="dxa" w:w="80"/>
              <w:right w:type="dxa" w:w="120"/>
            </w:tcMar>
          </w:tcPr>
          <w:p>
            <w:r>
              <w:rPr>
                <w:b w:val="false"/>
                <w:bCs w:val="false"/>
                <w:sz w:val="20"/>
                <w:szCs w:val="20"/>
              </w:rPr>
              <w:t xml:space="preserve">Styling</w:t>
            </w:r>
          </w:p>
        </w:tc>
        <w:tc>
          <w:tcPr>
            <w:shd/>
            <w:tcMar>
              <w:top w:type="dxa" w:w="80"/>
              <w:left w:type="dxa" w:w="120"/>
              <w:bottom w:type="dxa" w:w="80"/>
              <w:right w:type="dxa" w:w="120"/>
            </w:tcMar>
          </w:tcPr>
          <w:p>
            <w:r>
              <w:rPr>
                <w:b w:val="false"/>
                <w:bCs w:val="false"/>
                <w:sz w:val="20"/>
                <w:szCs w:val="20"/>
              </w:rPr>
              <w:t xml:space="preserve">Tailwind CSS + Shadcn/Radix UI components</w:t>
            </w:r>
          </w:p>
        </w:tc>
      </w:tr>
      <w:tr>
        <w:tc>
          <w:tcPr>
            <w:shd/>
            <w:tcMar>
              <w:top w:type="dxa" w:w="80"/>
              <w:left w:type="dxa" w:w="120"/>
              <w:bottom w:type="dxa" w:w="80"/>
              <w:right w:type="dxa" w:w="120"/>
            </w:tcMar>
          </w:tcPr>
          <w:p>
            <w:r>
              <w:rPr>
                <w:b w:val="false"/>
                <w:bCs w:val="false"/>
                <w:sz w:val="20"/>
                <w:szCs w:val="20"/>
              </w:rPr>
              <w:t xml:space="preserve">State Management</w:t>
            </w:r>
          </w:p>
        </w:tc>
        <w:tc>
          <w:tcPr>
            <w:shd/>
            <w:tcMar>
              <w:top w:type="dxa" w:w="80"/>
              <w:left w:type="dxa" w:w="120"/>
              <w:bottom w:type="dxa" w:w="80"/>
              <w:right w:type="dxa" w:w="120"/>
            </w:tcMar>
          </w:tcPr>
          <w:p>
            <w:r>
              <w:rPr>
                <w:b w:val="false"/>
                <w:bCs w:val="false"/>
                <w:sz w:val="20"/>
                <w:szCs w:val="20"/>
              </w:rPr>
              <w:t xml:space="preserve">Zustand (cart, persisted to localStorage)</w:t>
            </w:r>
          </w:p>
        </w:tc>
      </w:tr>
      <w:tr>
        <w:tc>
          <w:tcPr>
            <w:shd/>
            <w:tcMar>
              <w:top w:type="dxa" w:w="80"/>
              <w:left w:type="dxa" w:w="120"/>
              <w:bottom w:type="dxa" w:w="80"/>
              <w:right w:type="dxa" w:w="120"/>
            </w:tcMar>
          </w:tcPr>
          <w:p>
            <w:r>
              <w:rPr>
                <w:b w:val="false"/>
                <w:bCs w:val="false"/>
                <w:sz w:val="20"/>
                <w:szCs w:val="20"/>
              </w:rPr>
              <w:t xml:space="preserve">Charts</w:t>
            </w:r>
          </w:p>
        </w:tc>
        <w:tc>
          <w:tcPr>
            <w:shd/>
            <w:tcMar>
              <w:top w:type="dxa" w:w="80"/>
              <w:left w:type="dxa" w:w="120"/>
              <w:bottom w:type="dxa" w:w="80"/>
              <w:right w:type="dxa" w:w="120"/>
            </w:tcMar>
          </w:tcPr>
          <w:p>
            <w:r>
              <w:rPr>
                <w:b w:val="false"/>
                <w:bCs w:val="false"/>
                <w:sz w:val="20"/>
                <w:szCs w:val="20"/>
              </w:rPr>
              <w:t xml:space="preserve">Recharts (fundraising breakdown chart)</w:t>
            </w:r>
          </w:p>
        </w:tc>
      </w:tr>
      <w:tr>
        <w:tc>
          <w:tcPr>
            <w:shd/>
            <w:tcMar>
              <w:top w:type="dxa" w:w="80"/>
              <w:left w:type="dxa" w:w="120"/>
              <w:bottom w:type="dxa" w:w="80"/>
              <w:right w:type="dxa" w:w="120"/>
            </w:tcMar>
          </w:tcPr>
          <w:p>
            <w:r>
              <w:rPr>
                <w:b w:val="false"/>
                <w:bCs w:val="false"/>
                <w:sz w:val="20"/>
                <w:szCs w:val="20"/>
              </w:rPr>
              <w:t xml:space="preserve">Server Actions</w:t>
            </w:r>
          </w:p>
        </w:tc>
        <w:tc>
          <w:tcPr>
            <w:shd/>
            <w:tcMar>
              <w:top w:type="dxa" w:w="80"/>
              <w:left w:type="dxa" w:w="120"/>
              <w:bottom w:type="dxa" w:w="80"/>
              <w:right w:type="dxa" w:w="120"/>
            </w:tcMar>
          </w:tcPr>
          <w:p>
            <w:r>
              <w:rPr>
                <w:b w:val="false"/>
                <w:bCs w:val="false"/>
                <w:sz w:val="20"/>
                <w:szCs w:val="20"/>
              </w:rPr>
              <w:t xml:space="preserve">next-safe-action (Zod-validated mutations)</w:t>
            </w:r>
          </w:p>
        </w:tc>
      </w:tr>
      <w:tr>
        <w:tc>
          <w:tcPr>
            <w:shd/>
            <w:tcMar>
              <w:top w:type="dxa" w:w="80"/>
              <w:left w:type="dxa" w:w="120"/>
              <w:bottom w:type="dxa" w:w="80"/>
              <w:right w:type="dxa" w:w="120"/>
            </w:tcMar>
          </w:tcPr>
          <w:p>
            <w:r>
              <w:rPr>
                <w:b w:val="false"/>
                <w:bCs w:val="false"/>
                <w:sz w:val="20"/>
                <w:szCs w:val="20"/>
              </w:rPr>
              <w:t xml:space="preserve">Hosting</w:t>
            </w:r>
          </w:p>
        </w:tc>
        <w:tc>
          <w:tcPr>
            <w:shd/>
            <w:tcMar>
              <w:top w:type="dxa" w:w="80"/>
              <w:left w:type="dxa" w:w="120"/>
              <w:bottom w:type="dxa" w:w="80"/>
              <w:right w:type="dxa" w:w="120"/>
            </w:tcMar>
          </w:tcPr>
          <w:p>
            <w:r>
              <w:rPr>
                <w:b w:val="false"/>
                <w:bCs w:val="false"/>
                <w:sz w:val="20"/>
                <w:szCs w:val="20"/>
              </w:rPr>
              <w:t xml:space="preserve">Vercel (assumed)</w:t>
            </w:r>
          </w:p>
        </w:tc>
      </w:tr>
    </w:tbl>
    <w:p>
      <w:pPr>
        <w:spacing w:after="200"/>
      </w:pPr>
    </w:p>
    <w:p>
      <w:pPr>
        <w:pStyle w:val="Heading2"/>
        <w:spacing w:after="120" w:before="300"/>
        <w:rPr>
          <w:color w:val="5B21B6"/>
        </w:rPr>
      </w:pPr>
      <w:r>
        <w:t xml:space="preserve">Route Structure</w:t>
      </w:r>
    </w:p>
    <w:p>
      <w:pPr>
        <w:spacing w:after="100"/>
      </w:pPr>
      <w:r>
        <w:rPr>
          <w:sz w:val="22"/>
          <w:szCs w:val="22"/>
        </w:rPr>
        <w:t xml:space="preserve">Public routes (no authentication required):</w:t>
      </w:r>
    </w:p>
    <w:p>
      <w:pPr>
        <w:pStyle w:val="ListParagraph"/>
        <w:numPr>
          <w:ilvl w:val="0"/>
          <w:numId w:val="1"/>
        </w:numPr>
        <w:spacing w:after="60"/>
        <w:rPr>
          <w:sz w:val="22"/>
          <w:szCs w:val="22"/>
        </w:rPr>
      </w:pPr>
      <w:r>
        <w:t xml:space="preserve">/  — Home page</w:t>
      </w:r>
    </w:p>
    <w:p>
      <w:pPr>
        <w:pStyle w:val="ListParagraph"/>
        <w:numPr>
          <w:ilvl w:val="0"/>
          <w:numId w:val="1"/>
        </w:numPr>
        <w:spacing w:after="60"/>
        <w:rPr>
          <w:sz w:val="22"/>
          <w:szCs w:val="22"/>
        </w:rPr>
      </w:pPr>
      <w:r>
        <w:t xml:space="preserve">/events  — Event listing</w:t>
      </w:r>
    </w:p>
    <w:p>
      <w:pPr>
        <w:pStyle w:val="ListParagraph"/>
        <w:numPr>
          <w:ilvl w:val="0"/>
          <w:numId w:val="1"/>
        </w:numPr>
        <w:spacing w:after="60"/>
        <w:rPr>
          <w:sz w:val="22"/>
          <w:szCs w:val="22"/>
        </w:rPr>
      </w:pPr>
      <w:r>
        <w:t xml:space="preserve">/events/[id]  — Event detail and booking</w:t>
      </w:r>
    </w:p>
    <w:p>
      <w:pPr>
        <w:pStyle w:val="ListParagraph"/>
        <w:numPr>
          <w:ilvl w:val="0"/>
          <w:numId w:val="1"/>
        </w:numPr>
        <w:spacing w:after="60"/>
        <w:rPr>
          <w:sz w:val="22"/>
          <w:szCs w:val="22"/>
        </w:rPr>
      </w:pPr>
      <w:r>
        <w:t xml:space="preserve">/about  — About Us (Our Mission)</w:t>
      </w:r>
    </w:p>
    <w:p>
      <w:pPr>
        <w:pStyle w:val="ListParagraph"/>
        <w:numPr>
          <w:ilvl w:val="0"/>
          <w:numId w:val="1"/>
        </w:numPr>
        <w:spacing w:after="60"/>
        <w:rPr>
          <w:sz w:val="22"/>
          <w:szCs w:val="22"/>
        </w:rPr>
      </w:pPr>
      <w:r>
        <w:t xml:space="preserve">/about/meetthepta  — Meet the PTA team</w:t>
      </w:r>
    </w:p>
    <w:p>
      <w:pPr>
        <w:pStyle w:val="ListParagraph"/>
        <w:numPr>
          <w:ilvl w:val="0"/>
          <w:numId w:val="1"/>
        </w:numPr>
        <w:spacing w:after="60"/>
        <w:rPr>
          <w:sz w:val="22"/>
          <w:szCs w:val="22"/>
        </w:rPr>
      </w:pPr>
      <w:r>
        <w:t xml:space="preserve">/about/documents  — Reports &amp; Documents</w:t>
      </w:r>
    </w:p>
    <w:p>
      <w:pPr>
        <w:pStyle w:val="ListParagraph"/>
        <w:numPr>
          <w:ilvl w:val="0"/>
          <w:numId w:val="1"/>
        </w:numPr>
        <w:spacing w:after="60"/>
        <w:rPr>
          <w:sz w:val="22"/>
          <w:szCs w:val="22"/>
        </w:rPr>
      </w:pPr>
      <w:r>
        <w:t xml:space="preserve">/fundraising  — Fundraising priorities</w:t>
      </w:r>
    </w:p>
    <w:p>
      <w:pPr>
        <w:pStyle w:val="ListParagraph"/>
        <w:numPr>
          <w:ilvl w:val="0"/>
          <w:numId w:val="1"/>
        </w:numPr>
        <w:spacing w:after="60"/>
        <w:rPr>
          <w:sz w:val="22"/>
          <w:szCs w:val="22"/>
        </w:rPr>
      </w:pPr>
      <w:r>
        <w:t xml:space="preserve">/community-achievements  — Community achievements</w:t>
      </w:r>
    </w:p>
    <w:p>
      <w:pPr>
        <w:pStyle w:val="ListParagraph"/>
        <w:numPr>
          <w:ilvl w:val="0"/>
          <w:numId w:val="1"/>
        </w:numPr>
        <w:spacing w:after="60"/>
        <w:rPr>
          <w:sz w:val="22"/>
          <w:szCs w:val="22"/>
        </w:rPr>
      </w:pPr>
      <w:r>
        <w:t xml:space="preserve">/contactus  — Contact form</w:t>
      </w:r>
    </w:p>
    <w:p>
      <w:pPr>
        <w:spacing w:after="100"/>
      </w:pPr>
    </w:p>
    <w:p>
      <w:pPr>
        <w:spacing w:after="100"/>
      </w:pPr>
      <w:r>
        <w:rPr>
          <w:sz w:val="22"/>
          <w:szCs w:val="22"/>
        </w:rPr>
        <w:t xml:space="preserve">Authenticated user routes:</w:t>
      </w:r>
    </w:p>
    <w:p>
      <w:pPr>
        <w:pStyle w:val="ListParagraph"/>
        <w:numPr>
          <w:ilvl w:val="0"/>
          <w:numId w:val="1"/>
        </w:numPr>
        <w:spacing w:after="60"/>
        <w:rPr>
          <w:sz w:val="22"/>
          <w:szCs w:val="22"/>
        </w:rPr>
      </w:pPr>
      <w:r>
        <w:t xml:space="preserve">/dashboard  — Personal dashboard</w:t>
      </w:r>
    </w:p>
    <w:p>
      <w:pPr>
        <w:pStyle w:val="ListParagraph"/>
        <w:numPr>
          <w:ilvl w:val="0"/>
          <w:numId w:val="1"/>
        </w:numPr>
        <w:spacing w:after="60"/>
        <w:rPr>
          <w:sz w:val="22"/>
          <w:szCs w:val="22"/>
        </w:rPr>
      </w:pPr>
      <w:r>
        <w:t xml:space="preserve">/dashboard/orders  — My orders</w:t>
      </w:r>
    </w:p>
    <w:p>
      <w:pPr>
        <w:pStyle w:val="ListParagraph"/>
        <w:numPr>
          <w:ilvl w:val="0"/>
          <w:numId w:val="1"/>
        </w:numPr>
        <w:spacing w:after="60"/>
        <w:rPr>
          <w:sz w:val="22"/>
          <w:szCs w:val="22"/>
        </w:rPr>
      </w:pPr>
      <w:r>
        <w:t xml:space="preserve">/dashboard/settings  — Account settings</w:t>
      </w:r>
    </w:p>
    <w:p>
      <w:pPr>
        <w:spacing w:after="100"/>
      </w:pPr>
    </w:p>
    <w:p>
      <w:pPr>
        <w:spacing w:after="100"/>
      </w:pPr>
      <w:r>
        <w:rPr>
          <w:sz w:val="22"/>
          <w:szCs w:val="22"/>
        </w:rPr>
        <w:t xml:space="preserve">Admin-only routes:</w:t>
      </w:r>
    </w:p>
    <w:p>
      <w:pPr>
        <w:pStyle w:val="ListParagraph"/>
        <w:numPr>
          <w:ilvl w:val="0"/>
          <w:numId w:val="1"/>
        </w:numPr>
        <w:spacing w:after="60"/>
        <w:rPr>
          <w:sz w:val="22"/>
          <w:szCs w:val="22"/>
        </w:rPr>
      </w:pPr>
      <w:r>
        <w:t xml:space="preserve">/dashboard/analytics  — Revenue analytics</w:t>
      </w:r>
    </w:p>
    <w:p>
      <w:pPr>
        <w:pStyle w:val="ListParagraph"/>
        <w:numPr>
          <w:ilvl w:val="0"/>
          <w:numId w:val="1"/>
        </w:numPr>
        <w:spacing w:after="60"/>
        <w:rPr>
          <w:sz w:val="22"/>
          <w:szCs w:val="22"/>
        </w:rPr>
      </w:pPr>
      <w:r>
        <w:t xml:space="preserve">/dashboard/add-event  — Create a new event</w:t>
      </w:r>
    </w:p>
    <w:p>
      <w:pPr>
        <w:pStyle w:val="ListParagraph"/>
        <w:numPr>
          <w:ilvl w:val="0"/>
          <w:numId w:val="1"/>
        </w:numPr>
        <w:spacing w:after="60"/>
        <w:rPr>
          <w:sz w:val="22"/>
          <w:szCs w:val="22"/>
        </w:rPr>
      </w:pPr>
      <w:r>
        <w:t xml:space="preserve">/dashboard/events  — Manage existing events</w:t>
      </w:r>
    </w:p>
    <w:p>
      <w:pPr>
        <w:pStyle w:val="ListParagraph"/>
        <w:numPr>
          <w:ilvl w:val="0"/>
          <w:numId w:val="1"/>
        </w:numPr>
        <w:spacing w:after="60"/>
        <w:rPr>
          <w:sz w:val="22"/>
          <w:szCs w:val="22"/>
        </w:rPr>
      </w:pPr>
      <w:r>
        <w:t xml:space="preserve">/dashboard/fundraising  — Manage fundraising income/expenditure data</w:t>
      </w:r>
    </w:p>
    <w:p>
      <w:r>
        <w:br w:type="page"/>
      </w:r>
    </w:p>
    <w:p>
      <w:pPr>
        <w:pStyle w:val="Heading1"/>
        <w:shd w:fill="EDE9FE" w:val="clear"/>
        <w:spacing w:after="200" w:before="400"/>
        <w:rPr>
          <w:b/>
          <w:bCs/>
          <w:color w:val="5B21B6"/>
        </w:rPr>
      </w:pPr>
      <w:r>
        <w:t xml:space="preserve">3. Navigation &amp; Global Elements</w:t>
      </w:r>
    </w:p>
    <w:p>
      <w:pPr>
        <w:pStyle w:val="Heading2"/>
        <w:spacing w:after="120" w:before="300"/>
        <w:rPr>
          <w:color w:val="5B21B6"/>
        </w:rPr>
      </w:pPr>
      <w:r>
        <w:t xml:space="preserve">Top Navigation Bar</w:t>
      </w:r>
    </w:p>
    <w:p>
      <w:pPr>
        <w:spacing w:after="100"/>
      </w:pPr>
      <w:r>
        <w:rPr>
          <w:sz w:val="22"/>
          <w:szCs w:val="22"/>
        </w:rPr>
        <w:t xml:space="preserve">The navigation bar appears on every page and contains:</w:t>
      </w:r>
    </w:p>
    <w:p>
      <w:pPr>
        <w:pStyle w:val="ListParagraph"/>
        <w:numPr>
          <w:ilvl w:val="0"/>
          <w:numId w:val="1"/>
        </w:numPr>
        <w:spacing w:after="60"/>
        <w:rPr>
          <w:sz w:val="22"/>
          <w:szCs w:val="22"/>
        </w:rPr>
      </w:pPr>
      <w:r>
        <w:t xml:space="preserve">YGGG PTA logo / wordmark (links to home)</w:t>
      </w:r>
    </w:p>
    <w:p>
      <w:pPr>
        <w:pStyle w:val="ListParagraph"/>
        <w:numPr>
          <w:ilvl w:val="0"/>
          <w:numId w:val="1"/>
        </w:numPr>
        <w:spacing w:after="60"/>
        <w:rPr>
          <w:sz w:val="22"/>
          <w:szCs w:val="22"/>
        </w:rPr>
      </w:pPr>
      <w:r>
        <w:t xml:space="preserve">Language toggle — switches all page content between English and Welsh</w:t>
      </w:r>
    </w:p>
    <w:p>
      <w:pPr>
        <w:pStyle w:val="ListParagraph"/>
        <w:numPr>
          <w:ilvl w:val="0"/>
          <w:numId w:val="1"/>
        </w:numPr>
        <w:spacing w:after="60"/>
        <w:rPr>
          <w:sz w:val="22"/>
          <w:szCs w:val="22"/>
        </w:rPr>
      </w:pPr>
      <w:r>
        <w:t xml:space="preserve">Main navigation menu (desktop: horizontal; mobile: collapsible hamburger)</w:t>
      </w:r>
    </w:p>
    <w:p>
      <w:pPr>
        <w:pStyle w:val="ListParagraph"/>
        <w:numPr>
          <w:ilvl w:val="0"/>
          <w:numId w:val="1"/>
        </w:numPr>
        <w:spacing w:after="60"/>
        <w:rPr>
          <w:sz w:val="22"/>
          <w:szCs w:val="22"/>
        </w:rPr>
      </w:pPr>
      <w:r>
        <w:t xml:space="preserve">Shopping cart icon — opens a slide-over drawer showing cart contents</w:t>
      </w:r>
    </w:p>
    <w:p>
      <w:pPr>
        <w:pStyle w:val="ListParagraph"/>
        <w:numPr>
          <w:ilvl w:val="0"/>
          <w:numId w:val="1"/>
        </w:numPr>
        <w:spacing w:after="60"/>
        <w:rPr>
          <w:sz w:val="22"/>
          <w:szCs w:val="22"/>
        </w:rPr>
      </w:pPr>
      <w:r>
        <w:t xml:space="preserve">Sign In / User button (Clerk) — shows avatar and menu when authenticated</w:t>
      </w:r>
    </w:p>
    <w:p>
      <w:pPr>
        <w:pStyle w:val="Heading2"/>
        <w:spacing w:after="120" w:before="300"/>
        <w:rPr>
          <w:color w:val="5B21B6"/>
        </w:rPr>
      </w:pPr>
      <w:r>
        <w:t xml:space="preserve">Navigation Menu Items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5B21B6" w:val="clear"/>
            <w:tcMar>
              <w:top w:type="dxa" w:w="80"/>
              <w:left w:type="dxa" w:w="120"/>
              <w:bottom w:type="dxa" w:w="80"/>
              <w:right w:type="dxa" w:w="120"/>
            </w:tcMar>
          </w:tcPr>
          <w:p>
            <w:r>
              <w:rPr>
                <w:b/>
                <w:bCs/>
                <w:sz w:val="20"/>
                <w:szCs w:val="20"/>
              </w:rPr>
              <w:t xml:space="preserve">Menu Item (EN)</w:t>
            </w:r>
          </w:p>
        </w:tc>
        <w:tc>
          <w:tcPr>
            <w:shd w:fill="5B21B6" w:val="clear"/>
            <w:tcMar>
              <w:top w:type="dxa" w:w="80"/>
              <w:left w:type="dxa" w:w="120"/>
              <w:bottom w:type="dxa" w:w="80"/>
              <w:right w:type="dxa" w:w="120"/>
            </w:tcMar>
          </w:tcPr>
          <w:p>
            <w:r>
              <w:rPr>
                <w:b/>
                <w:bCs/>
                <w:sz w:val="20"/>
                <w:szCs w:val="20"/>
              </w:rPr>
              <w:t xml:space="preserve">Menu Item (CY)</w:t>
            </w:r>
          </w:p>
        </w:tc>
        <w:tc>
          <w:tcPr>
            <w:shd w:fill="5B21B6" w:val="clear"/>
            <w:tcMar>
              <w:top w:type="dxa" w:w="80"/>
              <w:left w:type="dxa" w:w="120"/>
              <w:bottom w:type="dxa" w:w="80"/>
              <w:right w:type="dxa" w:w="120"/>
            </w:tcMar>
          </w:tcPr>
          <w:p>
            <w:r>
              <w:rPr>
                <w:b/>
                <w:bCs/>
                <w:sz w:val="20"/>
                <w:szCs w:val="20"/>
              </w:rPr>
              <w:t xml:space="preserve">Sub-links</w:t>
            </w:r>
          </w:p>
        </w:tc>
      </w:tr>
      <w:tr>
        <w:tc>
          <w:tcPr>
            <w:shd/>
            <w:tcMar>
              <w:top w:type="dxa" w:w="80"/>
              <w:left w:type="dxa" w:w="120"/>
              <w:bottom w:type="dxa" w:w="80"/>
              <w:right w:type="dxa" w:w="120"/>
            </w:tcMar>
          </w:tcPr>
          <w:p>
            <w:r>
              <w:rPr>
                <w:b w:val="false"/>
                <w:bCs w:val="false"/>
                <w:sz w:val="20"/>
                <w:szCs w:val="20"/>
              </w:rPr>
              <w:t xml:space="preserve">About Us</w:t>
            </w:r>
          </w:p>
        </w:tc>
        <w:tc>
          <w:tcPr>
            <w:shd/>
            <w:tcMar>
              <w:top w:type="dxa" w:w="80"/>
              <w:left w:type="dxa" w:w="120"/>
              <w:bottom w:type="dxa" w:w="80"/>
              <w:right w:type="dxa" w:w="120"/>
            </w:tcMar>
          </w:tcPr>
          <w:p>
            <w:r>
              <w:rPr>
                <w:b w:val="false"/>
                <w:bCs w:val="false"/>
                <w:sz w:val="20"/>
                <w:szCs w:val="20"/>
              </w:rPr>
              <w:t xml:space="preserve">Amdanom ni</w:t>
            </w:r>
          </w:p>
        </w:tc>
        <w:tc>
          <w:tcPr>
            <w:shd/>
            <w:tcMar>
              <w:top w:type="dxa" w:w="80"/>
              <w:left w:type="dxa" w:w="120"/>
              <w:bottom w:type="dxa" w:w="80"/>
              <w:right w:type="dxa" w:w="120"/>
            </w:tcMar>
          </w:tcPr>
          <w:p>
            <w:r>
              <w:rPr>
                <w:b w:val="false"/>
                <w:bCs w:val="false"/>
                <w:sz w:val="20"/>
                <w:szCs w:val="20"/>
              </w:rPr>
              <w:t xml:space="preserve">Our Mission, Meet the PTA, Reports &amp; Documents</w:t>
            </w:r>
          </w:p>
        </w:tc>
      </w:tr>
      <w:tr>
        <w:tc>
          <w:tcPr>
            <w:shd/>
            <w:tcMar>
              <w:top w:type="dxa" w:w="80"/>
              <w:left w:type="dxa" w:w="120"/>
              <w:bottom w:type="dxa" w:w="80"/>
              <w:right w:type="dxa" w:w="120"/>
            </w:tcMar>
          </w:tcPr>
          <w:p>
            <w:r>
              <w:rPr>
                <w:b w:val="false"/>
                <w:bCs w:val="false"/>
                <w:sz w:val="20"/>
                <w:szCs w:val="20"/>
              </w:rPr>
              <w:t xml:space="preserve">Fundraising</w:t>
            </w:r>
          </w:p>
        </w:tc>
        <w:tc>
          <w:tcPr>
            <w:shd/>
            <w:tcMar>
              <w:top w:type="dxa" w:w="80"/>
              <w:left w:type="dxa" w:w="120"/>
              <w:bottom w:type="dxa" w:w="80"/>
              <w:right w:type="dxa" w:w="120"/>
            </w:tcMar>
          </w:tcPr>
          <w:p>
            <w:r>
              <w:rPr>
                <w:b w:val="false"/>
                <w:bCs w:val="false"/>
                <w:sz w:val="20"/>
                <w:szCs w:val="20"/>
              </w:rPr>
              <w:t xml:space="preserve">Codi Arian</w:t>
            </w:r>
          </w:p>
        </w:tc>
        <w:tc>
          <w:tcPr>
            <w:shd/>
            <w:tcMar>
              <w:top w:type="dxa" w:w="80"/>
              <w:left w:type="dxa" w:w="120"/>
              <w:bottom w:type="dxa" w:w="80"/>
              <w:right w:type="dxa" w:w="120"/>
            </w:tcMar>
          </w:tcPr>
          <w:p>
            <w:r>
              <w:rPr>
                <w:b w:val="false"/>
                <w:bCs w:val="false"/>
                <w:sz w:val="20"/>
                <w:szCs w:val="20"/>
              </w:rPr>
              <w:t xml:space="preserve">Fundraising Priorities, Community Achievements, Upcoming Events</w:t>
            </w:r>
          </w:p>
        </w:tc>
      </w:tr>
      <w:tr>
        <w:tc>
          <w:tcPr>
            <w:shd/>
            <w:tcMar>
              <w:top w:type="dxa" w:w="80"/>
              <w:left w:type="dxa" w:w="120"/>
              <w:bottom w:type="dxa" w:w="80"/>
              <w:right w:type="dxa" w:w="120"/>
            </w:tcMar>
          </w:tcPr>
          <w:p>
            <w:r>
              <w:rPr>
                <w:b w:val="false"/>
                <w:bCs w:val="false"/>
                <w:sz w:val="20"/>
                <w:szCs w:val="20"/>
              </w:rPr>
              <w:t xml:space="preserve">Events</w:t>
            </w:r>
          </w:p>
        </w:tc>
        <w:tc>
          <w:tcPr>
            <w:shd/>
            <w:tcMar>
              <w:top w:type="dxa" w:w="80"/>
              <w:left w:type="dxa" w:w="120"/>
              <w:bottom w:type="dxa" w:w="80"/>
              <w:right w:type="dxa" w:w="120"/>
            </w:tcMar>
          </w:tcPr>
          <w:p>
            <w:r>
              <w:rPr>
                <w:b w:val="false"/>
                <w:bCs w:val="false"/>
                <w:sz w:val="20"/>
                <w:szCs w:val="20"/>
              </w:rPr>
              <w:t xml:space="preserve">Digwyddiadau</w:t>
            </w:r>
          </w:p>
        </w:tc>
        <w:tc>
          <w:tcPr>
            <w:shd/>
            <w:tcMar>
              <w:top w:type="dxa" w:w="80"/>
              <w:left w:type="dxa" w:w="120"/>
              <w:bottom w:type="dxa" w:w="80"/>
              <w:right w:type="dxa" w:w="120"/>
            </w:tcMar>
          </w:tcPr>
          <w:p>
            <w:r>
              <w:rPr>
                <w:b w:val="false"/>
                <w:bCs w:val="false"/>
                <w:sz w:val="20"/>
                <w:szCs w:val="20"/>
              </w:rPr>
              <w:t xml:space="preserve">(direct link)</w:t>
            </w:r>
          </w:p>
        </w:tc>
      </w:tr>
      <w:tr>
        <w:tc>
          <w:tcPr>
            <w:shd/>
            <w:tcMar>
              <w:top w:type="dxa" w:w="80"/>
              <w:left w:type="dxa" w:w="120"/>
              <w:bottom w:type="dxa" w:w="80"/>
              <w:right w:type="dxa" w:w="120"/>
            </w:tcMar>
          </w:tcPr>
          <w:p>
            <w:r>
              <w:rPr>
                <w:b w:val="false"/>
                <w:bCs w:val="false"/>
                <w:sz w:val="20"/>
                <w:szCs w:val="20"/>
              </w:rPr>
              <w:t xml:space="preserve">Contact Us</w:t>
            </w:r>
          </w:p>
        </w:tc>
        <w:tc>
          <w:tcPr>
            <w:shd/>
            <w:tcMar>
              <w:top w:type="dxa" w:w="80"/>
              <w:left w:type="dxa" w:w="120"/>
              <w:bottom w:type="dxa" w:w="80"/>
              <w:right w:type="dxa" w:w="120"/>
            </w:tcMar>
          </w:tcPr>
          <w:p>
            <w:r>
              <w:rPr>
                <w:b w:val="false"/>
                <w:bCs w:val="false"/>
                <w:sz w:val="20"/>
                <w:szCs w:val="20"/>
              </w:rPr>
              <w:t xml:space="preserve">Cysylltwch â ni</w:t>
            </w:r>
          </w:p>
        </w:tc>
        <w:tc>
          <w:tcPr>
            <w:shd/>
            <w:tcMar>
              <w:top w:type="dxa" w:w="80"/>
              <w:left w:type="dxa" w:w="120"/>
              <w:bottom w:type="dxa" w:w="80"/>
              <w:right w:type="dxa" w:w="120"/>
            </w:tcMar>
          </w:tcPr>
          <w:p>
            <w:r>
              <w:rPr>
                <w:b w:val="false"/>
                <w:bCs w:val="false"/>
                <w:sz w:val="20"/>
                <w:szCs w:val="20"/>
              </w:rPr>
              <w:t xml:space="preserve">(direct link)</w:t>
            </w:r>
          </w:p>
        </w:tc>
      </w:tr>
    </w:tbl>
    <w:p>
      <w:pPr>
        <w:spacing w:after="200"/>
      </w:pPr>
    </w:p>
    <w:p>
      <w:pPr>
        <w:pStyle w:val="Heading2"/>
        <w:spacing w:after="120" w:before="300"/>
        <w:rPr>
          <w:color w:val="5B21B6"/>
        </w:rPr>
      </w:pPr>
      <w:r>
        <w:t xml:space="preserve">Footer</w:t>
      </w:r>
    </w:p>
    <w:p>
      <w:pPr>
        <w:spacing w:after="100"/>
      </w:pPr>
      <w:r>
        <w:rPr>
          <w:sz w:val="22"/>
          <w:szCs w:val="22"/>
        </w:rPr>
        <w:t xml:space="preserve">The footer appears on every page and contains:</w:t>
      </w:r>
    </w:p>
    <w:p>
      <w:pPr>
        <w:pStyle w:val="ListParagraph"/>
        <w:numPr>
          <w:ilvl w:val="0"/>
          <w:numId w:val="1"/>
        </w:numPr>
        <w:spacing w:after="60"/>
        <w:rPr>
          <w:sz w:val="22"/>
          <w:szCs w:val="22"/>
        </w:rPr>
      </w:pPr>
      <w:r>
        <w:t xml:space="preserve">YGGG PTA branding and charity number: 1136117</w:t>
      </w:r>
    </w:p>
    <w:p>
      <w:pPr>
        <w:pStyle w:val="ListParagraph"/>
        <w:numPr>
          <w:ilvl w:val="0"/>
          <w:numId w:val="1"/>
        </w:numPr>
        <w:spacing w:after="60"/>
        <w:rPr>
          <w:sz w:val="22"/>
          <w:szCs w:val="22"/>
        </w:rPr>
      </w:pPr>
      <w:r>
        <w:t xml:space="preserve">Social media links: Instagram, Facebook, Email</w:t>
      </w:r>
    </w:p>
    <w:p>
      <w:pPr>
        <w:pStyle w:val="ListParagraph"/>
        <w:numPr>
          <w:ilvl w:val="0"/>
          <w:numId w:val="1"/>
        </w:numPr>
        <w:spacing w:after="60"/>
        <w:rPr>
          <w:sz w:val="22"/>
          <w:szCs w:val="22"/>
        </w:rPr>
      </w:pPr>
      <w:r>
        <w:t xml:space="preserve">Copyright: "© 2025 Ysgol Gymraeg Gelligyfelach PTA. All rights reserved."</w:t>
      </w:r>
    </w:p>
    <w:p>
      <w:pPr>
        <w:pStyle w:val="ListParagraph"/>
        <w:numPr>
          <w:ilvl w:val="0"/>
          <w:numId w:val="1"/>
        </w:numPr>
        <w:spacing w:after="60"/>
        <w:rPr>
          <w:sz w:val="22"/>
          <w:szCs w:val="22"/>
        </w:rPr>
      </w:pPr>
      <w:r>
        <w:t xml:space="preserve">Welsh: "© 2025 CRhA Ysgol Gymraeg Gelligyfelach. Cedwir pob hawl."</w:t>
      </w:r>
    </w:p>
    <w:p>
      <w:pPr>
        <w:pStyle w:val="Heading2"/>
        <w:spacing w:after="120" w:before="300"/>
        <w:rPr>
          <w:color w:val="5B21B6"/>
        </w:rPr>
      </w:pPr>
      <w:r>
        <w:t xml:space="preserve">Cart Drawer</w:t>
      </w:r>
    </w:p>
    <w:p>
      <w:pPr>
        <w:spacing w:after="100"/>
      </w:pPr>
      <w:r>
        <w:rPr>
          <w:sz w:val="22"/>
          <w:szCs w:val="22"/>
        </w:rPr>
        <w:t xml:space="preserve">Accessible via the cart icon in the nav bar. Contains:</w:t>
      </w:r>
    </w:p>
    <w:p>
      <w:pPr>
        <w:pStyle w:val="ListParagraph"/>
        <w:numPr>
          <w:ilvl w:val="0"/>
          <w:numId w:val="1"/>
        </w:numPr>
        <w:spacing w:after="60"/>
        <w:rPr>
          <w:sz w:val="22"/>
          <w:szCs w:val="22"/>
        </w:rPr>
      </w:pPr>
      <w:r>
        <w:t xml:space="preserve">Table of cart items: Event name, price, image thumbnail, quantity</w:t>
      </w:r>
    </w:p>
    <w:p>
      <w:pPr>
        <w:pStyle w:val="ListParagraph"/>
        <w:numPr>
          <w:ilvl w:val="0"/>
          <w:numId w:val="1"/>
        </w:numPr>
        <w:spacing w:after="60"/>
        <w:rPr>
          <w:sz w:val="22"/>
          <w:szCs w:val="22"/>
        </w:rPr>
      </w:pPr>
      <w:r>
        <w:t xml:space="preserve">Total price</w:t>
      </w:r>
    </w:p>
    <w:p>
      <w:pPr>
        <w:pStyle w:val="ListParagraph"/>
        <w:numPr>
          <w:ilvl w:val="0"/>
          <w:numId w:val="1"/>
        </w:numPr>
        <w:spacing w:after="60"/>
        <w:rPr>
          <w:sz w:val="22"/>
          <w:szCs w:val="22"/>
        </w:rPr>
      </w:pPr>
      <w:r>
        <w:t xml:space="preserve">"Proceed to Checkout →" button</w:t>
      </w:r>
    </w:p>
    <w:p>
      <w:pPr>
        <w:pStyle w:val="ListParagraph"/>
        <w:numPr>
          <w:ilvl w:val="0"/>
          <w:numId w:val="1"/>
        </w:numPr>
        <w:spacing w:after="60"/>
        <w:rPr>
          <w:sz w:val="22"/>
          <w:szCs w:val="22"/>
        </w:rPr>
      </w:pPr>
      <w:r>
        <w:t xml:space="preserve">"Your cart is empty" state when no items are added</w:t>
      </w:r>
    </w:p>
    <w:p>
      <w:r>
        <w:br w:type="page"/>
      </w:r>
    </w:p>
    <w:p>
      <w:pPr>
        <w:pStyle w:val="Heading1"/>
        <w:shd w:fill="EDE9FE" w:val="clear"/>
        <w:spacing w:after="200" w:before="400"/>
        <w:rPr>
          <w:b/>
          <w:bCs/>
          <w:color w:val="5B21B6"/>
        </w:rPr>
      </w:pPr>
      <w:r>
        <w:t xml:space="preserve">4. Public Pages</w:t>
      </w:r>
    </w:p>
    <w:p>
      <w:pPr>
        <w:pStyle w:val="Heading2"/>
        <w:spacing w:after="120" w:before="300"/>
        <w:rPr>
          <w:color w:val="5B21B6"/>
        </w:rPr>
      </w:pPr>
      <w:r>
        <w:t xml:space="preserve">4.1  Home Page  (/)
</w:t>
      </w:r>
    </w:p>
    <w:p>
      <w:pPr>
        <w:pStyle w:val="Heading3"/>
        <w:spacing w:after="80" w:before="200"/>
      </w:pPr>
      <w:r>
        <w:t xml:space="preserve">Purpose</w:t>
      </w:r>
    </w:p>
    <w:p>
      <w:pPr>
        <w:spacing w:after="100"/>
      </w:pPr>
      <w:r>
        <w:rPr>
          <w:sz w:val="22"/>
          <w:szCs w:val="22"/>
        </w:rPr>
        <w:t xml:space="preserve">The landing page introduces the PTA, signposts key sections, and encourages community engagement.</w:t>
      </w:r>
    </w:p>
    <w:p>
      <w:pPr>
        <w:pStyle w:val="Heading3"/>
        <w:spacing w:after="80" w:before="200"/>
      </w:pPr>
      <w:r>
        <w:t xml:space="preserve">Page Wording</w:t>
      </w:r>
    </w:p>
    <w:p>
      <w:pPr>
        <w:spacing w:after="80"/>
      </w:pPr>
      <w:r>
        <w:rPr>
          <w:b/>
          <w:bCs/>
          <w:sz w:val="22"/>
          <w:szCs w:val="22"/>
        </w:rPr>
        <w:t xml:space="preserve">EN: </w:t>
      </w:r>
      <w:r>
        <w:rPr>
          <w:sz w:val="22"/>
          <w:szCs w:val="22"/>
        </w:rPr>
        <w:t xml:space="preserve">YGGG PTA  </w:t>
      </w:r>
      <w:r>
        <w:rPr>
          <w:b/>
          <w:bCs/>
          <w:color w:val="065F46"/>
          <w:sz w:val="22"/>
          <w:szCs w:val="22"/>
        </w:rPr>
        <w:t xml:space="preserve">CY: </w:t>
      </w:r>
      <w:r>
        <w:rPr>
          <w:color w:val="065F46"/>
          <w:sz w:val="22"/>
          <w:szCs w:val="22"/>
        </w:rPr>
        <w:t xml:space="preserve">CRhA YGGG</w:t>
      </w:r>
    </w:p>
    <w:p>
      <w:pPr>
        <w:spacing w:after="80"/>
      </w:pPr>
      <w:r>
        <w:rPr>
          <w:b/>
          <w:bCs/>
          <w:sz w:val="22"/>
          <w:szCs w:val="22"/>
        </w:rPr>
        <w:t xml:space="preserve">EN: </w:t>
      </w:r>
      <w:r>
        <w:rPr>
          <w:sz w:val="22"/>
          <w:szCs w:val="22"/>
        </w:rPr>
        <w:t xml:space="preserve">Welcome to YGGG PTA  </w:t>
      </w:r>
      <w:r>
        <w:rPr>
          <w:b/>
          <w:bCs/>
          <w:color w:val="065F46"/>
          <w:sz w:val="22"/>
          <w:szCs w:val="22"/>
        </w:rPr>
        <w:t xml:space="preserve">CY: </w:t>
      </w:r>
      <w:r>
        <w:rPr>
          <w:color w:val="065F46"/>
          <w:sz w:val="22"/>
          <w:szCs w:val="22"/>
        </w:rPr>
        <w:t xml:space="preserve">Croeso i CRhA YGGG</w:t>
      </w:r>
    </w:p>
    <w:p>
      <w:pPr>
        <w:spacing w:after="80"/>
      </w:pPr>
      <w:r>
        <w:rPr>
          <w:b/>
          <w:bCs/>
          <w:sz w:val="22"/>
          <w:szCs w:val="22"/>
        </w:rPr>
        <w:t xml:space="preserve">EN: </w:t>
      </w:r>
      <w:r>
        <w:rPr>
          <w:sz w:val="22"/>
          <w:szCs w:val="22"/>
        </w:rPr>
        <w:t xml:space="preserve">We are a community of parents, carers, and staff working together to support our school through activities, events, and fundraising that create better opportunities for every child.  </w:t>
      </w:r>
      <w:r>
        <w:rPr>
          <w:b/>
          <w:bCs/>
          <w:color w:val="065F46"/>
          <w:sz w:val="22"/>
          <w:szCs w:val="22"/>
        </w:rPr>
        <w:t xml:space="preserve">CY: </w:t>
      </w:r>
      <w:r>
        <w:rPr>
          <w:color w:val="065F46"/>
          <w:sz w:val="22"/>
          <w:szCs w:val="22"/>
        </w:rPr>
        <w:t xml:space="preserve">Rydym yn gymuned o rieni, gofalwyr ac athrawon sy'n cefnogi ein hysgol trwy weithgareddau, digwyddiadau a chodi arian i greu cyfleoedd gwell i bob plentyn.</w:t>
      </w:r>
    </w:p>
    <w:p>
      <w:pPr>
        <w:pStyle w:val="Heading3"/>
        <w:spacing w:after="80" w:before="200"/>
      </w:pPr>
      <w:r>
        <w:t xml:space="preserve">Call-to-Action Buttons</w:t>
      </w:r>
    </w:p>
    <w:p>
      <w:pPr>
        <w:pStyle w:val="ListParagraph"/>
        <w:numPr>
          <w:ilvl w:val="0"/>
          <w:numId w:val="1"/>
        </w:numPr>
        <w:spacing w:after="60"/>
      </w:pPr>
      <w:r>
        <w:rPr>
          <w:sz w:val="22"/>
          <w:szCs w:val="22"/>
        </w:rPr>
        <w:t xml:space="preserve">Learn more about us</w:t>
      </w:r>
      <w:r>
        <w:rPr>
          <w:color w:val="9CA3AF"/>
          <w:sz w:val="22"/>
          <w:szCs w:val="22"/>
        </w:rPr>
        <w:t xml:space="preserve">  /  </w:t>
      </w:r>
      <w:r>
        <w:rPr>
          <w:color w:val="065F46"/>
          <w:sz w:val="22"/>
          <w:szCs w:val="22"/>
        </w:rPr>
        <w:t xml:space="preserve">Dysgu mwy amdanom</w:t>
      </w:r>
    </w:p>
    <w:p>
      <w:pPr>
        <w:pStyle w:val="ListParagraph"/>
        <w:numPr>
          <w:ilvl w:val="0"/>
          <w:numId w:val="1"/>
        </w:numPr>
        <w:spacing w:after="60"/>
      </w:pPr>
      <w:r>
        <w:rPr>
          <w:sz w:val="22"/>
          <w:szCs w:val="22"/>
        </w:rPr>
        <w:t xml:space="preserve">Meet the PTA</w:t>
      </w:r>
      <w:r>
        <w:rPr>
          <w:color w:val="9CA3AF"/>
          <w:sz w:val="22"/>
          <w:szCs w:val="22"/>
        </w:rPr>
        <w:t xml:space="preserve">  /  </w:t>
      </w:r>
      <w:r>
        <w:rPr>
          <w:color w:val="065F46"/>
          <w:sz w:val="22"/>
          <w:szCs w:val="22"/>
        </w:rPr>
        <w:t xml:space="preserve">Cwrdd â'r CRhA</w:t>
      </w:r>
    </w:p>
    <w:p>
      <w:pPr>
        <w:pStyle w:val="Heading3"/>
        <w:spacing w:after="80" w:before="200"/>
      </w:pPr>
      <w:r>
        <w:t xml:space="preserve">Highlight Cards</w:t>
      </w:r>
    </w:p>
    <w:p>
      <w:pPr>
        <w:spacing w:after="100"/>
      </w:pPr>
      <w:r>
        <w:rPr>
          <w:sz w:val="22"/>
          <w:szCs w:val="22"/>
        </w:rPr>
        <w:t xml:space="preserve">Three cards link to key sections:</w:t>
      </w:r>
    </w:p>
    <w:p>
      <w:pPr>
        <w:pStyle w:val="ListParagraph"/>
        <w:numPr>
          <w:ilvl w:val="0"/>
          <w:numId w:val="1"/>
        </w:numPr>
        <w:spacing w:after="60"/>
      </w:pPr>
      <w:r>
        <w:rPr>
          <w:sz w:val="22"/>
          <w:szCs w:val="22"/>
        </w:rPr>
        <w:t xml:space="preserve">Upcoming PTA Events — From school discos to family quiz nights, there is always something in the diary to bring families together.</w:t>
      </w:r>
      <w:r>
        <w:rPr>
          <w:color w:val="9CA3AF"/>
          <w:sz w:val="22"/>
          <w:szCs w:val="22"/>
        </w:rPr>
        <w:t xml:space="preserve">  /  </w:t>
      </w:r>
      <w:r>
        <w:rPr>
          <w:color w:val="065F46"/>
          <w:sz w:val="22"/>
          <w:szCs w:val="22"/>
        </w:rPr>
        <w:t xml:space="preserve">Digwyddiadau CRhA i Ddod — O ddisgos ysgol i nosweithiau cwis teuluol, mae rhywbeth bob amser yn y dyddiadur i ddod â theuluoedd ynghyd.</w:t>
      </w:r>
    </w:p>
    <w:p>
      <w:pPr>
        <w:pStyle w:val="ListParagraph"/>
        <w:numPr>
          <w:ilvl w:val="0"/>
          <w:numId w:val="1"/>
        </w:numPr>
        <w:spacing w:after="60"/>
      </w:pPr>
      <w:r>
        <w:rPr>
          <w:sz w:val="22"/>
          <w:szCs w:val="22"/>
        </w:rPr>
        <w:t xml:space="preserve">Fundraising Goals — We fundraise for books, playground resources, and enrichment experiences that directly support every child.</w:t>
      </w:r>
      <w:r>
        <w:rPr>
          <w:color w:val="9CA3AF"/>
          <w:sz w:val="22"/>
          <w:szCs w:val="22"/>
        </w:rPr>
        <w:t xml:space="preserve">  /  </w:t>
      </w:r>
      <w:r>
        <w:rPr>
          <w:color w:val="065F46"/>
          <w:sz w:val="22"/>
          <w:szCs w:val="22"/>
        </w:rPr>
        <w:t xml:space="preserve">Nodau Codi Arian — Rydym yn codi arian ar gyfer llyfrau, adnoddau maes chwarae, a phrofiadau cyfoethogi sy'n cefnogi pob plentyn yn uniongyrchol.</w:t>
      </w:r>
    </w:p>
    <w:p>
      <w:pPr>
        <w:pStyle w:val="ListParagraph"/>
        <w:numPr>
          <w:ilvl w:val="0"/>
          <w:numId w:val="1"/>
        </w:numPr>
        <w:spacing w:after="60"/>
      </w:pPr>
      <w:r>
        <w:rPr>
          <w:sz w:val="22"/>
          <w:szCs w:val="22"/>
        </w:rPr>
        <w:t xml:space="preserve">Community Achievements — Thanks to volunteers and supporters, we have already funded new learning resources and memorable school activities.</w:t>
      </w:r>
      <w:r>
        <w:rPr>
          <w:color w:val="9CA3AF"/>
          <w:sz w:val="22"/>
          <w:szCs w:val="22"/>
        </w:rPr>
        <w:t xml:space="preserve">  /  </w:t>
      </w:r>
      <w:r>
        <w:rPr>
          <w:color w:val="065F46"/>
          <w:sz w:val="22"/>
          <w:szCs w:val="22"/>
        </w:rPr>
        <w:t xml:space="preserve">Cyflawniadau Cymunedol — Diolch i wirfoddolwyr a chefnogwyr, rydym eisoes wedi ariannu adnoddau dysgu newydd a gweithgareddau ysgol cofiadwy.</w:t>
      </w:r>
    </w:p>
    <w:p>
      <w:pPr>
        <w:pStyle w:val="Heading3"/>
        <w:spacing w:after="80" w:before="200"/>
      </w:pPr>
      <w:r>
        <w:t xml:space="preserve">CTA Banner</w:t>
      </w:r>
    </w:p>
    <w:p>
      <w:pPr>
        <w:spacing w:after="80"/>
      </w:pPr>
      <w:r>
        <w:rPr>
          <w:b/>
          <w:bCs/>
          <w:sz w:val="22"/>
          <w:szCs w:val="22"/>
        </w:rPr>
        <w:t xml:space="preserve">EN: </w:t>
      </w:r>
      <w:r>
        <w:rPr>
          <w:sz w:val="22"/>
          <w:szCs w:val="22"/>
        </w:rPr>
        <w:t xml:space="preserve">Get Involved with the PTA  </w:t>
      </w:r>
      <w:r>
        <w:rPr>
          <w:b/>
          <w:bCs/>
          <w:color w:val="065F46"/>
          <w:sz w:val="22"/>
          <w:szCs w:val="22"/>
        </w:rPr>
        <w:t xml:space="preserve">CY: </w:t>
      </w:r>
      <w:r>
        <w:rPr>
          <w:color w:val="065F46"/>
          <w:sz w:val="22"/>
          <w:szCs w:val="22"/>
        </w:rPr>
        <w:t xml:space="preserve">Ymunwch â'r CRhA</w:t>
      </w:r>
    </w:p>
    <w:p>
      <w:pPr>
        <w:spacing w:after="80"/>
      </w:pPr>
      <w:r>
        <w:rPr>
          <w:b/>
          <w:bCs/>
          <w:sz w:val="22"/>
          <w:szCs w:val="22"/>
        </w:rPr>
        <w:t xml:space="preserve">EN: </w:t>
      </w:r>
      <w:r>
        <w:rPr>
          <w:sz w:val="22"/>
          <w:szCs w:val="22"/>
        </w:rPr>
        <w:t xml:space="preserve">Every hour volunteered and every pound raised helps deliver meaningful experiences for pupils.  </w:t>
      </w:r>
      <w:r>
        <w:rPr>
          <w:b/>
          <w:bCs/>
          <w:color w:val="065F46"/>
          <w:sz w:val="22"/>
          <w:szCs w:val="22"/>
        </w:rPr>
        <w:t xml:space="preserve">CY: </w:t>
      </w:r>
      <w:r>
        <w:rPr>
          <w:color w:val="065F46"/>
          <w:sz w:val="22"/>
          <w:szCs w:val="22"/>
        </w:rPr>
        <w:t xml:space="preserve">Mae pob awr o wirfoddoli a phob punt a godir yn helpu i ddarparu profiadau ystyrlon i ddisgyblion.</w:t>
      </w:r>
    </w:p>
    <w:p>
      <w:pPr>
        <w:pStyle w:val="ListParagraph"/>
        <w:numPr>
          <w:ilvl w:val="0"/>
          <w:numId w:val="1"/>
        </w:numPr>
        <w:spacing w:after="60"/>
      </w:pPr>
      <w:r>
        <w:rPr>
          <w:sz w:val="22"/>
          <w:szCs w:val="22"/>
        </w:rPr>
        <w:t xml:space="preserve">Meet our team</w:t>
      </w:r>
      <w:r>
        <w:rPr>
          <w:color w:val="9CA3AF"/>
          <w:sz w:val="22"/>
          <w:szCs w:val="22"/>
        </w:rPr>
        <w:t xml:space="preserve">  /  </w:t>
      </w:r>
      <w:r>
        <w:rPr>
          <w:color w:val="065F46"/>
          <w:sz w:val="22"/>
          <w:szCs w:val="22"/>
        </w:rPr>
        <w:t xml:space="preserve">Cwrdd â'n tîm</w:t>
      </w:r>
    </w:p>
    <w:p>
      <w:pPr>
        <w:pBdr>
          <w:bottom w:val="single" w:color="D1D5DB" w:sz="6" w:space="1"/>
        </w:pBdr>
        <w:spacing w:after="200" w:before="200"/>
      </w:pPr>
    </w:p>
    <w:p>
      <w:pPr>
        <w:pStyle w:val="Heading2"/>
        <w:spacing w:after="120" w:before="300"/>
        <w:rPr>
          <w:color w:val="5B21B6"/>
        </w:rPr>
      </w:pPr>
      <w:r>
        <w:t xml:space="preserve">4.2  Events Listing  (/events)</w:t>
      </w:r>
    </w:p>
    <w:p>
      <w:pPr>
        <w:pStyle w:val="Heading3"/>
        <w:spacing w:after="80" w:before="200"/>
      </w:pPr>
      <w:r>
        <w:t xml:space="preserve">Purpose</w:t>
      </w:r>
    </w:p>
    <w:p>
      <w:pPr>
        <w:spacing w:after="100"/>
      </w:pPr>
      <w:r>
        <w:rPr>
          <w:sz w:val="22"/>
          <w:szCs w:val="22"/>
        </w:rPr>
        <w:t xml:space="preserve">Lists all upcoming PTA events. Parents can browse, check availability, and click through to book tickets.</w:t>
      </w:r>
    </w:p>
    <w:p>
      <w:pPr>
        <w:pStyle w:val="Heading3"/>
        <w:spacing w:after="80" w:before="200"/>
      </w:pPr>
      <w:r>
        <w:t xml:space="preserve">Page Wording</w:t>
      </w:r>
    </w:p>
    <w:p>
      <w:pPr>
        <w:spacing w:after="80"/>
      </w:pPr>
      <w:r>
        <w:rPr>
          <w:b/>
          <w:bCs/>
          <w:sz w:val="22"/>
          <w:szCs w:val="22"/>
        </w:rPr>
        <w:t xml:space="preserve">EN: </w:t>
      </w:r>
      <w:r>
        <w:rPr>
          <w:sz w:val="22"/>
          <w:szCs w:val="22"/>
        </w:rPr>
        <w:t xml:space="preserve">Events  </w:t>
      </w:r>
      <w:r>
        <w:rPr>
          <w:b/>
          <w:bCs/>
          <w:color w:val="065F46"/>
          <w:sz w:val="22"/>
          <w:szCs w:val="22"/>
        </w:rPr>
        <w:t xml:space="preserve">CY: </w:t>
      </w:r>
      <w:r>
        <w:rPr>
          <w:color w:val="065F46"/>
          <w:sz w:val="22"/>
          <w:szCs w:val="22"/>
        </w:rPr>
        <w:t xml:space="preserve">Digwyddiadau</w:t>
      </w:r>
    </w:p>
    <w:p>
      <w:pPr>
        <w:spacing w:after="80"/>
      </w:pPr>
      <w:r>
        <w:rPr>
          <w:b/>
          <w:bCs/>
          <w:sz w:val="22"/>
          <w:szCs w:val="22"/>
        </w:rPr>
        <w:t xml:space="preserve">EN: </w:t>
      </w:r>
      <w:r>
        <w:rPr>
          <w:sz w:val="22"/>
          <w:szCs w:val="22"/>
        </w:rPr>
        <w:t xml:space="preserve">Here's what's coming up  </w:t>
      </w:r>
      <w:r>
        <w:rPr>
          <w:b/>
          <w:bCs/>
          <w:color w:val="065F46"/>
          <w:sz w:val="22"/>
          <w:szCs w:val="22"/>
        </w:rPr>
        <w:t xml:space="preserve">CY: </w:t>
      </w:r>
      <w:r>
        <w:rPr>
          <w:color w:val="065F46"/>
          <w:sz w:val="22"/>
          <w:szCs w:val="22"/>
        </w:rPr>
        <w:t xml:space="preserve">Dyma beth sy'n dod i fyny</w:t>
      </w:r>
    </w:p>
    <w:p>
      <w:pPr>
        <w:spacing w:after="80"/>
      </w:pPr>
      <w:r>
        <w:rPr>
          <w:b/>
          <w:bCs/>
          <w:sz w:val="22"/>
          <w:szCs w:val="22"/>
        </w:rPr>
        <w:t xml:space="preserve">EN: </w:t>
      </w:r>
      <w:r>
        <w:rPr>
          <w:sz w:val="22"/>
          <w:szCs w:val="22"/>
        </w:rPr>
        <w:t xml:space="preserve">Browse our upcoming PTA events, from family activities to fundraising nights, and reserve your place.  </w:t>
      </w:r>
      <w:r>
        <w:rPr>
          <w:b/>
          <w:bCs/>
          <w:color w:val="065F46"/>
          <w:sz w:val="22"/>
          <w:szCs w:val="22"/>
        </w:rPr>
        <w:t xml:space="preserve">CY: </w:t>
      </w:r>
      <w:r>
        <w:rPr>
          <w:color w:val="065F46"/>
          <w:sz w:val="22"/>
          <w:szCs w:val="22"/>
        </w:rPr>
        <w:t xml:space="preserve">Porwch ein digwyddiadau CRhA i ddod, o weithgareddau teuluol i nosweithiau codi arian, a chadwch eich lle.</w:t>
      </w:r>
    </w:p>
    <w:p>
      <w:pPr>
        <w:pStyle w:val="Heading3"/>
        <w:spacing w:after="80" w:before="200"/>
      </w:pPr>
      <w:r>
        <w:t xml:space="preserve">Availability Badges on Event Cards</w:t>
      </w:r>
    </w:p>
    <w:p>
      <w:pPr>
        <w:pStyle w:val="ListParagraph"/>
        <w:numPr>
          <w:ilvl w:val="0"/>
          <w:numId w:val="1"/>
        </w:numPr>
        <w:spacing w:after="60"/>
      </w:pPr>
      <w:r>
        <w:rPr>
          <w:sz w:val="22"/>
          <w:szCs w:val="22"/>
        </w:rPr>
        <w:t xml:space="preserve">Tickets Available</w:t>
      </w:r>
      <w:r>
        <w:rPr>
          <w:color w:val="9CA3AF"/>
          <w:sz w:val="22"/>
          <w:szCs w:val="22"/>
        </w:rPr>
        <w:t xml:space="preserve">  /  </w:t>
      </w:r>
      <w:r>
        <w:rPr>
          <w:color w:val="065F46"/>
          <w:sz w:val="22"/>
          <w:szCs w:val="22"/>
        </w:rPr>
        <w:t xml:space="preserve">Tocynnau ar gael</w:t>
      </w:r>
    </w:p>
    <w:p>
      <w:pPr>
        <w:pStyle w:val="ListParagraph"/>
        <w:numPr>
          <w:ilvl w:val="0"/>
          <w:numId w:val="1"/>
        </w:numPr>
        <w:spacing w:after="60"/>
      </w:pPr>
      <w:r>
        <w:rPr>
          <w:sz w:val="22"/>
          <w:szCs w:val="22"/>
        </w:rPr>
        <w:t xml:space="preserve">Limited Tickets</w:t>
      </w:r>
      <w:r>
        <w:rPr>
          <w:color w:val="9CA3AF"/>
          <w:sz w:val="22"/>
          <w:szCs w:val="22"/>
        </w:rPr>
        <w:t xml:space="preserve">  /  </w:t>
      </w:r>
      <w:r>
        <w:rPr>
          <w:color w:val="065F46"/>
          <w:sz w:val="22"/>
          <w:szCs w:val="22"/>
        </w:rPr>
        <w:t xml:space="preserve">Tocynnau cyfyngedig</w:t>
      </w:r>
    </w:p>
    <w:p>
      <w:pPr>
        <w:pStyle w:val="ListParagraph"/>
        <w:numPr>
          <w:ilvl w:val="0"/>
          <w:numId w:val="1"/>
        </w:numPr>
        <w:spacing w:after="60"/>
      </w:pPr>
      <w:r>
        <w:rPr>
          <w:sz w:val="22"/>
          <w:szCs w:val="22"/>
        </w:rPr>
        <w:t xml:space="preserve">Sold Out</w:t>
      </w:r>
      <w:r>
        <w:rPr>
          <w:color w:val="9CA3AF"/>
          <w:sz w:val="22"/>
          <w:szCs w:val="22"/>
        </w:rPr>
        <w:t xml:space="preserve">  /  </w:t>
      </w:r>
      <w:r>
        <w:rPr>
          <w:color w:val="065F46"/>
          <w:sz w:val="22"/>
          <w:szCs w:val="22"/>
        </w:rPr>
        <w:t xml:space="preserve">Wedi gwerthu allan</w:t>
      </w:r>
    </w:p>
    <w:p>
      <w:pPr>
        <w:pStyle w:val="ListParagraph"/>
        <w:numPr>
          <w:ilvl w:val="0"/>
          <w:numId w:val="1"/>
        </w:numPr>
        <w:spacing w:after="60"/>
      </w:pPr>
      <w:r>
        <w:rPr>
          <w:sz w:val="22"/>
          <w:szCs w:val="22"/>
        </w:rPr>
        <w:t xml:space="preserve">Event Expired</w:t>
      </w:r>
      <w:r>
        <w:rPr>
          <w:color w:val="9CA3AF"/>
          <w:sz w:val="22"/>
          <w:szCs w:val="22"/>
        </w:rPr>
        <w:t xml:space="preserve">  /  </w:t>
      </w:r>
      <w:r>
        <w:rPr>
          <w:color w:val="065F46"/>
          <w:sz w:val="22"/>
          <w:szCs w:val="22"/>
        </w:rPr>
        <w:t xml:space="preserve">Digwyddiad wedi dod i ben</w:t>
      </w:r>
    </w:p>
    <w:p>
      <w:pPr>
        <w:pStyle w:val="Heading3"/>
        <w:spacing w:after="80" w:before="200"/>
      </w:pPr>
      <w:r>
        <w:t xml:space="preserve">Event Card CTA</w:t>
      </w:r>
    </w:p>
    <w:p>
      <w:pPr>
        <w:pStyle w:val="ListParagraph"/>
        <w:numPr>
          <w:ilvl w:val="0"/>
          <w:numId w:val="1"/>
        </w:numPr>
        <w:spacing w:after="60"/>
      </w:pPr>
      <w:r>
        <w:rPr>
          <w:sz w:val="22"/>
          <w:szCs w:val="22"/>
        </w:rPr>
        <w:t xml:space="preserve">Book now →</w:t>
      </w:r>
      <w:r>
        <w:rPr>
          <w:color w:val="9CA3AF"/>
          <w:sz w:val="22"/>
          <w:szCs w:val="22"/>
        </w:rPr>
        <w:t xml:space="preserve">  /  </w:t>
      </w:r>
      <w:r>
        <w:rPr>
          <w:color w:val="065F46"/>
          <w:sz w:val="22"/>
          <w:szCs w:val="22"/>
        </w:rPr>
        <w:t xml:space="preserve">Archebu →</w:t>
      </w:r>
    </w:p>
    <w:p>
      <w:pPr>
        <w:pBdr>
          <w:bottom w:val="single" w:color="D1D5DB" w:sz="6" w:space="1"/>
        </w:pBdr>
        <w:spacing w:after="200" w:before="200"/>
      </w:pPr>
    </w:p>
    <w:p>
      <w:pPr>
        <w:pStyle w:val="Heading2"/>
        <w:spacing w:after="120" w:before="300"/>
        <w:rPr>
          <w:color w:val="5B21B6"/>
        </w:rPr>
      </w:pPr>
      <w:r>
        <w:t xml:space="preserve">4.3  Event Detail  (/events/[id])</w:t>
      </w:r>
    </w:p>
    <w:p>
      <w:pPr>
        <w:pStyle w:val="Heading3"/>
        <w:spacing w:after="80" w:before="200"/>
      </w:pPr>
      <w:r>
        <w:t xml:space="preserve">Purpose</w:t>
      </w:r>
    </w:p>
    <w:p>
      <w:pPr>
        <w:spacing w:after="100"/>
      </w:pPr>
      <w:r>
        <w:rPr>
          <w:sz w:val="22"/>
          <w:szCs w:val="22"/>
        </w:rPr>
        <w:t xml:space="preserve">Shows full details of a single event including description, dates, location, remaining capacity, and the ticket booking control. Users add tickets to their cart from this page.</w:t>
      </w:r>
    </w:p>
    <w:p>
      <w:pPr>
        <w:pStyle w:val="Heading3"/>
        <w:spacing w:after="80" w:before="200"/>
      </w:pPr>
      <w:r>
        <w:t xml:space="preserve">Page Wording</w:t>
      </w:r>
    </w:p>
    <w:p>
      <w:pPr>
        <w:spacing w:after="100"/>
      </w:pPr>
      <w:r>
        <w:rPr>
          <w:sz w:val="22"/>
          <w:szCs w:val="22"/>
        </w:rPr>
        <w:t xml:space="preserve">Tabs:</w:t>
      </w:r>
    </w:p>
    <w:p>
      <w:pPr>
        <w:pStyle w:val="ListParagraph"/>
        <w:numPr>
          <w:ilvl w:val="0"/>
          <w:numId w:val="1"/>
        </w:numPr>
        <w:spacing w:after="60"/>
        <w:rPr>
          <w:sz w:val="22"/>
          <w:szCs w:val="22"/>
        </w:rPr>
      </w:pPr>
      <w:r>
        <w:t xml:space="preserve">Summary</w:t>
      </w:r>
    </w:p>
    <w:p>
      <w:pPr>
        <w:pStyle w:val="ListParagraph"/>
        <w:numPr>
          <w:ilvl w:val="0"/>
          <w:numId w:val="1"/>
        </w:numPr>
        <w:spacing w:after="60"/>
        <w:rPr>
          <w:sz w:val="22"/>
          <w:szCs w:val="22"/>
        </w:rPr>
      </w:pPr>
      <w:r>
        <w:t xml:space="preserve">Location</w:t>
      </w:r>
    </w:p>
    <w:p>
      <w:pPr>
        <w:spacing w:after="100"/>
      </w:pPr>
      <w:r>
        <w:rPr>
          <w:sz w:val="22"/>
          <w:szCs w:val="22"/>
        </w:rPr>
        <w:t xml:space="preserve">Detail labels:</w:t>
      </w:r>
    </w:p>
    <w:p>
      <w:pPr>
        <w:pStyle w:val="ListParagraph"/>
        <w:numPr>
          <w:ilvl w:val="0"/>
          <w:numId w:val="1"/>
        </w:numPr>
        <w:spacing w:after="60"/>
        <w:rPr>
          <w:sz w:val="22"/>
          <w:szCs w:val="22"/>
        </w:rPr>
      </w:pPr>
      <w:r>
        <w:t xml:space="preserve">Event details</w:t>
      </w:r>
    </w:p>
    <w:p>
      <w:pPr>
        <w:pStyle w:val="ListParagraph"/>
        <w:numPr>
          <w:ilvl w:val="0"/>
          <w:numId w:val="1"/>
        </w:numPr>
        <w:spacing w:after="60"/>
        <w:rPr>
          <w:sz w:val="22"/>
          <w:szCs w:val="22"/>
        </w:rPr>
      </w:pPr>
      <w:r>
        <w:t xml:space="preserve">Starts: / Ends:  [date and time]</w:t>
      </w:r>
    </w:p>
    <w:p>
      <w:pPr>
        <w:pStyle w:val="ListParagraph"/>
        <w:numPr>
          <w:ilvl w:val="0"/>
          <w:numId w:val="1"/>
        </w:numPr>
        <w:spacing w:after="60"/>
        <w:rPr>
          <w:sz w:val="22"/>
          <w:szCs w:val="22"/>
        </w:rPr>
      </w:pPr>
      <w:r>
        <w:t xml:space="preserve">[remainingCapacity] / [capacity] left</w:t>
      </w:r>
    </w:p>
    <w:p>
      <w:pPr>
        <w:spacing w:after="100"/>
      </w:pPr>
      <w:r>
        <w:rPr>
          <w:sz w:val="22"/>
          <w:szCs w:val="22"/>
        </w:rPr>
        <w:t xml:space="preserve">Location tab:</w:t>
      </w:r>
    </w:p>
    <w:p>
      <w:pPr>
        <w:pStyle w:val="ListParagraph"/>
        <w:numPr>
          <w:ilvl w:val="0"/>
          <w:numId w:val="1"/>
        </w:numPr>
        <w:spacing w:after="60"/>
        <w:rPr>
          <w:sz w:val="22"/>
          <w:szCs w:val="22"/>
        </w:rPr>
      </w:pPr>
      <w:r>
        <w:t xml:space="preserve">Event location</w:t>
      </w:r>
    </w:p>
    <w:p>
      <w:pPr>
        <w:pStyle w:val="ListParagraph"/>
        <w:numPr>
          <w:ilvl w:val="0"/>
          <w:numId w:val="1"/>
        </w:numPr>
        <w:spacing w:after="60"/>
        <w:rPr>
          <w:sz w:val="22"/>
          <w:szCs w:val="22"/>
        </w:rPr>
      </w:pPr>
      <w:r>
        <w:t xml:space="preserve">View on Google Maps</w:t>
      </w:r>
    </w:p>
    <w:p>
      <w:pPr>
        <w:spacing w:after="100"/>
      </w:pPr>
      <w:r>
        <w:rPr>
          <w:sz w:val="22"/>
          <w:szCs w:val="22"/>
        </w:rPr>
        <w:t xml:space="preserve">Booking section:</w:t>
      </w:r>
    </w:p>
    <w:p>
      <w:pPr>
        <w:pStyle w:val="ListParagraph"/>
        <w:numPr>
          <w:ilvl w:val="0"/>
          <w:numId w:val="1"/>
        </w:numPr>
        <w:spacing w:after="60"/>
        <w:rPr>
          <w:sz w:val="22"/>
          <w:szCs w:val="22"/>
        </w:rPr>
      </w:pPr>
      <w:r>
        <w:t xml:space="preserve">Book tickets</w:t>
      </w:r>
    </w:p>
    <w:p>
      <w:pPr>
        <w:pStyle w:val="ListParagraph"/>
        <w:numPr>
          <w:ilvl w:val="0"/>
          <w:numId w:val="1"/>
        </w:numPr>
        <w:spacing w:after="60"/>
        <w:rPr>
          <w:sz w:val="22"/>
          <w:szCs w:val="22"/>
        </w:rPr>
      </w:pPr>
      <w:r>
        <w:t xml:space="preserve">[quantity] ticket(s)</w:t>
      </w:r>
    </w:p>
    <w:p>
      <w:pPr>
        <w:pStyle w:val="ListParagraph"/>
        <w:numPr>
          <w:ilvl w:val="0"/>
          <w:numId w:val="1"/>
        </w:numPr>
        <w:spacing w:after="60"/>
        <w:rPr>
          <w:sz w:val="22"/>
          <w:szCs w:val="22"/>
        </w:rPr>
      </w:pPr>
      <w:r>
        <w:t xml:space="preserve">Add to cart</w:t>
      </w:r>
    </w:p>
    <w:p>
      <w:pPr>
        <w:pStyle w:val="ListParagraph"/>
        <w:numPr>
          <w:ilvl w:val="0"/>
          <w:numId w:val="1"/>
        </w:numPr>
        <w:spacing w:after="60"/>
        <w:rPr>
          <w:sz w:val="22"/>
          <w:szCs w:val="22"/>
        </w:rPr>
      </w:pPr>
      <w:r>
        <w:t xml:space="preserve">Only [n] ticket(s) remaining  (low-stock warning)</w:t>
      </w:r>
    </w:p>
    <w:p>
      <w:pPr>
        <w:pStyle w:val="ListParagraph"/>
        <w:numPr>
          <w:ilvl w:val="0"/>
          <w:numId w:val="1"/>
        </w:numPr>
        <w:spacing w:after="60"/>
        <w:rPr>
          <w:sz w:val="22"/>
          <w:szCs w:val="22"/>
        </w:rPr>
      </w:pPr>
      <w:r>
        <w:t xml:space="preserve">This event has ended  (expired state)</w:t>
      </w:r>
    </w:p>
    <w:p>
      <w:pPr>
        <w:pStyle w:val="ListParagraph"/>
        <w:numPr>
          <w:ilvl w:val="0"/>
          <w:numId w:val="1"/>
        </w:numPr>
        <w:spacing w:after="60"/>
        <w:rPr>
          <w:sz w:val="22"/>
          <w:szCs w:val="22"/>
        </w:rPr>
      </w:pPr>
      <w:r>
        <w:t xml:space="preserve">Sold out  (zero capacity state)</w:t>
      </w:r>
    </w:p>
    <w:p>
      <w:pPr>
        <w:pStyle w:val="ListParagraph"/>
        <w:numPr>
          <w:ilvl w:val="0"/>
          <w:numId w:val="1"/>
        </w:numPr>
        <w:spacing w:after="60"/>
        <w:rPr>
          <w:sz w:val="22"/>
          <w:szCs w:val="22"/>
        </w:rPr>
      </w:pPr>
      <w:r>
        <w:t xml:space="preserve">← Back to events  (navigation)</w:t>
      </w:r>
    </w:p>
    <w:p>
      <w:pPr>
        <w:pBdr>
          <w:bottom w:val="single" w:color="D1D5DB" w:sz="6" w:space="1"/>
        </w:pBdr>
        <w:spacing w:after="200" w:before="200"/>
      </w:pPr>
    </w:p>
    <w:p>
      <w:pPr>
        <w:pStyle w:val="Heading2"/>
        <w:spacing w:after="120" w:before="300"/>
        <w:rPr>
          <w:color w:val="5B21B6"/>
        </w:rPr>
      </w:pPr>
      <w:r>
        <w:t xml:space="preserve">4.4  About Us — Our Mission  (/about)</w:t>
      </w:r>
    </w:p>
    <w:p>
      <w:pPr>
        <w:pStyle w:val="Heading3"/>
        <w:spacing w:after="80" w:before="200"/>
      </w:pPr>
      <w:r>
        <w:t xml:space="preserve">Purpose</w:t>
      </w:r>
    </w:p>
    <w:p>
      <w:pPr>
        <w:spacing w:after="100"/>
      </w:pPr>
      <w:r>
        <w:rPr>
          <w:sz w:val="22"/>
          <w:szCs w:val="22"/>
        </w:rPr>
        <w:t xml:space="preserve">Describes the PTA's purpose, focus areas, and recent achievements.</w:t>
      </w:r>
    </w:p>
    <w:p>
      <w:pPr>
        <w:pStyle w:val="Heading3"/>
        <w:spacing w:after="80" w:before="200"/>
      </w:pPr>
      <w:r>
        <w:t xml:space="preserve">Page Wording</w:t>
      </w:r>
    </w:p>
    <w:p>
      <w:pPr>
        <w:spacing w:after="80"/>
      </w:pPr>
      <w:r>
        <w:rPr>
          <w:b/>
          <w:bCs/>
          <w:sz w:val="22"/>
          <w:szCs w:val="22"/>
        </w:rPr>
        <w:t xml:space="preserve">EN: </w:t>
      </w:r>
      <w:r>
        <w:rPr>
          <w:sz w:val="22"/>
          <w:szCs w:val="22"/>
        </w:rPr>
        <w:t xml:space="preserve">About Us  </w:t>
      </w:r>
      <w:r>
        <w:rPr>
          <w:b/>
          <w:bCs/>
          <w:color w:val="065F46"/>
          <w:sz w:val="22"/>
          <w:szCs w:val="22"/>
        </w:rPr>
        <w:t xml:space="preserve">CY: </w:t>
      </w:r>
      <w:r>
        <w:rPr>
          <w:color w:val="065F46"/>
          <w:sz w:val="22"/>
          <w:szCs w:val="22"/>
        </w:rPr>
        <w:t xml:space="preserve">Amdanom ni</w:t>
      </w:r>
    </w:p>
    <w:p>
      <w:pPr>
        <w:spacing w:after="80"/>
      </w:pPr>
      <w:r>
        <w:rPr>
          <w:b/>
          <w:bCs/>
          <w:sz w:val="22"/>
          <w:szCs w:val="22"/>
        </w:rPr>
        <w:t xml:space="preserve">EN: </w:t>
      </w:r>
      <w:r>
        <w:rPr>
          <w:sz w:val="22"/>
          <w:szCs w:val="22"/>
        </w:rPr>
        <w:t xml:space="preserve">About the YGGG PTA  </w:t>
      </w:r>
      <w:r>
        <w:rPr>
          <w:b/>
          <w:bCs/>
          <w:color w:val="065F46"/>
          <w:sz w:val="22"/>
          <w:szCs w:val="22"/>
        </w:rPr>
        <w:t xml:space="preserve">CY: </w:t>
      </w:r>
      <w:r>
        <w:rPr>
          <w:color w:val="065F46"/>
          <w:sz w:val="22"/>
          <w:szCs w:val="22"/>
        </w:rPr>
        <w:t xml:space="preserve">Amdanom CRhA YGGG</w:t>
      </w:r>
    </w:p>
    <w:p>
      <w:pPr>
        <w:spacing w:after="80"/>
      </w:pPr>
      <w:r>
        <w:rPr>
          <w:b/>
          <w:bCs/>
          <w:sz w:val="22"/>
          <w:szCs w:val="22"/>
        </w:rPr>
        <w:t xml:space="preserve">EN: </w:t>
      </w:r>
      <w:r>
        <w:rPr>
          <w:sz w:val="22"/>
          <w:szCs w:val="22"/>
        </w:rPr>
        <w:t xml:space="preserve">The PTA exists to strengthen the connection between home and school. We organise social events, volunteer opportunities, and fundraising projects that directly support children and help create a vibrant school community.  </w:t>
      </w:r>
      <w:r>
        <w:rPr>
          <w:b/>
          <w:bCs/>
          <w:color w:val="065F46"/>
          <w:sz w:val="22"/>
          <w:szCs w:val="22"/>
        </w:rPr>
        <w:t xml:space="preserve">CY: </w:t>
      </w:r>
      <w:r>
        <w:rPr>
          <w:color w:val="065F46"/>
          <w:sz w:val="22"/>
          <w:szCs w:val="22"/>
        </w:rPr>
        <w:t xml:space="preserve">Mae'r CRhA yn bodoli i gryfhau'r cysylltiad rhwng y cartref a'r ysgol. Rydym yn trefnu digwyddiadau cymdeithasol, cyfleoedd gwirfoddoli, a phrosiectau codi arian sy'n cefnogi plant yn uniongyrchol ac yn helpu i greu cymuned ysgol fywiog.</w:t>
      </w:r>
    </w:p>
    <w:p>
      <w:pPr>
        <w:pStyle w:val="Heading3"/>
        <w:spacing w:after="80" w:before="200"/>
      </w:pPr>
      <w:r>
        <w:t xml:space="preserve">Our Focus Card</w:t>
      </w:r>
    </w:p>
    <w:p>
      <w:pPr>
        <w:spacing w:after="80"/>
      </w:pPr>
      <w:r>
        <w:rPr>
          <w:b/>
          <w:bCs/>
          <w:sz w:val="22"/>
          <w:szCs w:val="22"/>
        </w:rPr>
        <w:t xml:space="preserve">EN: </w:t>
      </w:r>
      <w:r>
        <w:rPr>
          <w:sz w:val="22"/>
          <w:szCs w:val="22"/>
        </w:rPr>
        <w:t xml:space="preserve">Our focus  </w:t>
      </w:r>
      <w:r>
        <w:rPr>
          <w:b/>
          <w:bCs/>
          <w:color w:val="065F46"/>
          <w:sz w:val="22"/>
          <w:szCs w:val="22"/>
        </w:rPr>
        <w:t xml:space="preserve">CY: </w:t>
      </w:r>
      <w:r>
        <w:rPr>
          <w:color w:val="065F46"/>
          <w:sz w:val="22"/>
          <w:szCs w:val="22"/>
        </w:rPr>
        <w:t xml:space="preserve">Ein ffocws</w:t>
      </w:r>
    </w:p>
    <w:p>
      <w:pPr>
        <w:pStyle w:val="ListParagraph"/>
        <w:numPr>
          <w:ilvl w:val="0"/>
          <w:numId w:val="1"/>
        </w:numPr>
        <w:spacing w:after="60"/>
      </w:pPr>
      <w:r>
        <w:rPr>
          <w:sz w:val="22"/>
          <w:szCs w:val="22"/>
        </w:rPr>
        <w:t xml:space="preserve">Support pupil wellbeing and enrichment across the school.</w:t>
      </w:r>
      <w:r>
        <w:rPr>
          <w:color w:val="9CA3AF"/>
          <w:sz w:val="22"/>
          <w:szCs w:val="22"/>
        </w:rPr>
        <w:t xml:space="preserve">  /  </w:t>
      </w:r>
      <w:r>
        <w:rPr>
          <w:color w:val="065F46"/>
          <w:sz w:val="22"/>
          <w:szCs w:val="22"/>
        </w:rPr>
        <w:t xml:space="preserve">Cefnogi lles disgyblion a chyfleoedd cyfoethogi ar draws yr ysgol.</w:t>
      </w:r>
    </w:p>
    <w:p>
      <w:pPr>
        <w:pStyle w:val="ListParagraph"/>
        <w:numPr>
          <w:ilvl w:val="0"/>
          <w:numId w:val="1"/>
        </w:numPr>
        <w:spacing w:after="60"/>
      </w:pPr>
      <w:r>
        <w:rPr>
          <w:sz w:val="22"/>
          <w:szCs w:val="22"/>
        </w:rPr>
        <w:t xml:space="preserve">Run inclusive community events that bring families together.</w:t>
      </w:r>
      <w:r>
        <w:rPr>
          <w:color w:val="9CA3AF"/>
          <w:sz w:val="22"/>
          <w:szCs w:val="22"/>
        </w:rPr>
        <w:t xml:space="preserve">  /  </w:t>
      </w:r>
      <w:r>
        <w:rPr>
          <w:color w:val="065F46"/>
          <w:sz w:val="22"/>
          <w:szCs w:val="22"/>
        </w:rPr>
        <w:t xml:space="preserve">Cynnal digwyddiadau cymunedol cynhwysol sy'n dod â theuluoedd ynghyd.</w:t>
      </w:r>
    </w:p>
    <w:p>
      <w:pPr>
        <w:pStyle w:val="ListParagraph"/>
        <w:numPr>
          <w:ilvl w:val="0"/>
          <w:numId w:val="1"/>
        </w:numPr>
        <w:spacing w:after="60"/>
      </w:pPr>
      <w:r>
        <w:rPr>
          <w:sz w:val="22"/>
          <w:szCs w:val="22"/>
        </w:rPr>
        <w:t xml:space="preserve">Fundraise for resources that enhance learning and play.</w:t>
      </w:r>
      <w:r>
        <w:rPr>
          <w:color w:val="9CA3AF"/>
          <w:sz w:val="22"/>
          <w:szCs w:val="22"/>
        </w:rPr>
        <w:t xml:space="preserve">  /  </w:t>
      </w:r>
      <w:r>
        <w:rPr>
          <w:color w:val="065F46"/>
          <w:sz w:val="22"/>
          <w:szCs w:val="22"/>
        </w:rPr>
        <w:t xml:space="preserve">Codi arian ar gyfer adnoddau sy'n gwella dysgu a chwarae.</w:t>
      </w:r>
    </w:p>
    <w:p>
      <w:pPr>
        <w:pStyle w:val="ListParagraph"/>
        <w:numPr>
          <w:ilvl w:val="0"/>
          <w:numId w:val="1"/>
        </w:numPr>
        <w:spacing w:after="60"/>
      </w:pPr>
      <w:r>
        <w:rPr>
          <w:sz w:val="22"/>
          <w:szCs w:val="22"/>
        </w:rPr>
        <w:t xml:space="preserve">Build strong partnerships between parents, carers, and staff.</w:t>
      </w:r>
      <w:r>
        <w:rPr>
          <w:color w:val="9CA3AF"/>
          <w:sz w:val="22"/>
          <w:szCs w:val="22"/>
        </w:rPr>
        <w:t xml:space="preserve">  /  </w:t>
      </w:r>
      <w:r>
        <w:rPr>
          <w:color w:val="065F46"/>
          <w:sz w:val="22"/>
          <w:szCs w:val="22"/>
        </w:rPr>
        <w:t xml:space="preserve">Meithrin partneriaethau cryf rhwng rhieni, gofalwyr a staff.</w:t>
      </w:r>
    </w:p>
    <w:p>
      <w:pPr>
        <w:pStyle w:val="Heading3"/>
        <w:spacing w:after="80" w:before="200"/>
      </w:pPr>
      <w:r>
        <w:t xml:space="preserve">What We Have Achieved Card</w:t>
      </w:r>
    </w:p>
    <w:p>
      <w:pPr>
        <w:spacing w:after="80"/>
      </w:pPr>
      <w:r>
        <w:rPr>
          <w:b/>
          <w:bCs/>
          <w:sz w:val="22"/>
          <w:szCs w:val="22"/>
        </w:rPr>
        <w:t xml:space="preserve">EN: </w:t>
      </w:r>
      <w:r>
        <w:rPr>
          <w:sz w:val="22"/>
          <w:szCs w:val="22"/>
        </w:rPr>
        <w:t xml:space="preserve">What we have achieved  </w:t>
      </w:r>
      <w:r>
        <w:rPr>
          <w:b/>
          <w:bCs/>
          <w:color w:val="065F46"/>
          <w:sz w:val="22"/>
          <w:szCs w:val="22"/>
        </w:rPr>
        <w:t xml:space="preserve">CY: </w:t>
      </w:r>
      <w:r>
        <w:rPr>
          <w:color w:val="065F46"/>
          <w:sz w:val="22"/>
          <w:szCs w:val="22"/>
        </w:rPr>
        <w:t xml:space="preserve">Beth rydym wedi'i gyflawni</w:t>
      </w:r>
    </w:p>
    <w:p>
      <w:pPr>
        <w:spacing w:after="80"/>
      </w:pPr>
      <w:r>
        <w:rPr>
          <w:b/>
          <w:bCs/>
          <w:sz w:val="22"/>
          <w:szCs w:val="22"/>
        </w:rPr>
        <w:t xml:space="preserve">EN: </w:t>
      </w:r>
      <w:r>
        <w:rPr>
          <w:sz w:val="22"/>
          <w:szCs w:val="22"/>
        </w:rPr>
        <w:t xml:space="preserve">Recent fundraising has helped provide classroom resources, event materials, and support for school experiences that make learning more memorable. As the school grows, the PTA continues to champion projects that benefit all pupils.  </w:t>
      </w:r>
      <w:r>
        <w:rPr>
          <w:b/>
          <w:bCs/>
          <w:color w:val="065F46"/>
          <w:sz w:val="22"/>
          <w:szCs w:val="22"/>
        </w:rPr>
        <w:t xml:space="preserve">CY: </w:t>
      </w:r>
      <w:r>
        <w:rPr>
          <w:color w:val="065F46"/>
          <w:sz w:val="22"/>
          <w:szCs w:val="22"/>
        </w:rPr>
        <w:t xml:space="preserve">Mae codi arian diweddar wedi helpu i ddarparu adnoddau dosbarth, deunyddiau digwyddiadau, a chefnogaeth ar gyfer profiadau ysgol sy'n gwneud dysgu'n fwy cofiadwy. Wrth i'r ysgol dyfu, mae'r CRhA yn parhau i hyrwyddo prosiectau sy'n elwa pob disgybl.</w:t>
      </w:r>
    </w:p>
    <w:p>
      <w:pPr>
        <w:pStyle w:val="ListParagraph"/>
        <w:numPr>
          <w:ilvl w:val="0"/>
          <w:numId w:val="1"/>
        </w:numPr>
        <w:spacing w:after="60"/>
      </w:pPr>
      <w:r>
        <w:rPr>
          <w:sz w:val="22"/>
          <w:szCs w:val="22"/>
        </w:rPr>
        <w:t xml:space="preserve">Meet the PTA team  (button)</w:t>
      </w:r>
      <w:r>
        <w:rPr>
          <w:color w:val="9CA3AF"/>
          <w:sz w:val="22"/>
          <w:szCs w:val="22"/>
        </w:rPr>
        <w:t xml:space="preserve">  /  </w:t>
      </w:r>
      <w:r>
        <w:rPr>
          <w:color w:val="065F46"/>
          <w:sz w:val="22"/>
          <w:szCs w:val="22"/>
        </w:rPr>
        <w:t xml:space="preserve">Cwrdd â thîm y CRhA</w:t>
      </w:r>
    </w:p>
    <w:p>
      <w:pPr>
        <w:pBdr>
          <w:bottom w:val="single" w:color="D1D5DB" w:sz="6" w:space="1"/>
        </w:pBdr>
        <w:spacing w:after="200" w:before="200"/>
      </w:pPr>
    </w:p>
    <w:p>
      <w:pPr>
        <w:pStyle w:val="Heading2"/>
        <w:spacing w:after="120" w:before="300"/>
        <w:rPr>
          <w:color w:val="5B21B6"/>
        </w:rPr>
      </w:pPr>
      <w:r>
        <w:t xml:space="preserve">4.5  Meet the PTA  (/about/meetthepta)</w:t>
      </w:r>
    </w:p>
    <w:p>
      <w:pPr>
        <w:pStyle w:val="Heading3"/>
        <w:spacing w:after="80" w:before="200"/>
      </w:pPr>
      <w:r>
        <w:t xml:space="preserve">Purpose</w:t>
      </w:r>
    </w:p>
    <w:p>
      <w:pPr>
        <w:spacing w:after="100"/>
      </w:pPr>
      <w:r>
        <w:rPr>
          <w:sz w:val="22"/>
          <w:szCs w:val="22"/>
        </w:rPr>
        <w:t xml:space="preserve">Introduces the PTA committee members with their roles and short biographies.</w:t>
      </w:r>
    </w:p>
    <w:p>
      <w:pPr>
        <w:pStyle w:val="Heading3"/>
        <w:spacing w:after="80" w:before="200"/>
      </w:pPr>
      <w:r>
        <w:t xml:space="preserve">Page Wording</w:t>
      </w:r>
    </w:p>
    <w:p>
      <w:pPr>
        <w:spacing w:after="80"/>
      </w:pPr>
      <w:r>
        <w:rPr>
          <w:b/>
          <w:bCs/>
          <w:sz w:val="22"/>
          <w:szCs w:val="22"/>
        </w:rPr>
        <w:t xml:space="preserve">EN: </w:t>
      </w:r>
      <w:r>
        <w:rPr>
          <w:sz w:val="22"/>
          <w:szCs w:val="22"/>
        </w:rPr>
        <w:t xml:space="preserve">The Team  </w:t>
      </w:r>
      <w:r>
        <w:rPr>
          <w:b/>
          <w:bCs/>
          <w:color w:val="065F46"/>
          <w:sz w:val="22"/>
          <w:szCs w:val="22"/>
        </w:rPr>
        <w:t xml:space="preserve">CY: </w:t>
      </w:r>
      <w:r>
        <w:rPr>
          <w:color w:val="065F46"/>
          <w:sz w:val="22"/>
          <w:szCs w:val="22"/>
        </w:rPr>
        <w:t xml:space="preserve">Y Tîm</w:t>
      </w:r>
    </w:p>
    <w:p>
      <w:pPr>
        <w:spacing w:after="80"/>
      </w:pPr>
      <w:r>
        <w:rPr>
          <w:b/>
          <w:bCs/>
          <w:sz w:val="22"/>
          <w:szCs w:val="22"/>
        </w:rPr>
        <w:t xml:space="preserve">EN: </w:t>
      </w:r>
      <w:r>
        <w:rPr>
          <w:sz w:val="22"/>
          <w:szCs w:val="22"/>
        </w:rPr>
        <w:t xml:space="preserve">Meet the PTA  </w:t>
      </w:r>
      <w:r>
        <w:rPr>
          <w:b/>
          <w:bCs/>
          <w:color w:val="065F46"/>
          <w:sz w:val="22"/>
          <w:szCs w:val="22"/>
        </w:rPr>
        <w:t xml:space="preserve">CY: </w:t>
      </w:r>
      <w:r>
        <w:rPr>
          <w:color w:val="065F46"/>
          <w:sz w:val="22"/>
          <w:szCs w:val="22"/>
        </w:rPr>
        <w:t xml:space="preserve">Cwrdd â'r CRhA</w:t>
      </w:r>
    </w:p>
    <w:p>
      <w:pPr>
        <w:spacing w:after="80"/>
      </w:pPr>
      <w:r>
        <w:rPr>
          <w:b/>
          <w:bCs/>
          <w:sz w:val="22"/>
          <w:szCs w:val="22"/>
        </w:rPr>
        <w:t xml:space="preserve">EN: </w:t>
      </w:r>
      <w:r>
        <w:rPr>
          <w:sz w:val="22"/>
          <w:szCs w:val="22"/>
        </w:rPr>
        <w:t xml:space="preserve">Click on a member card to learn more about who they are and the role they play in supporting our school community.  </w:t>
      </w:r>
      <w:r>
        <w:rPr>
          <w:b/>
          <w:bCs/>
          <w:color w:val="065F46"/>
          <w:sz w:val="22"/>
          <w:szCs w:val="22"/>
        </w:rPr>
        <w:t xml:space="preserve">CY: </w:t>
      </w:r>
      <w:r>
        <w:rPr>
          <w:color w:val="065F46"/>
          <w:sz w:val="22"/>
          <w:szCs w:val="22"/>
        </w:rPr>
        <w:t xml:space="preserve">Cliciwch ar gerdyn aelod i ddysgu mwy am bwy ydynt a'r rôl maent yn ei chwarae wrth gefnogi cymuned ein hysgol.</w:t>
      </w:r>
    </w:p>
    <w:p>
      <w:pPr>
        <w:pStyle w:val="Heading3"/>
        <w:spacing w:after="80" w:before="200"/>
      </w:pPr>
      <w:r>
        <w:t xml:space="preserve">Committee Members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5B21B6" w:val="clear"/>
            <w:tcMar>
              <w:top w:type="dxa" w:w="80"/>
              <w:left w:type="dxa" w:w="120"/>
              <w:bottom w:type="dxa" w:w="80"/>
              <w:right w:type="dxa" w:w="120"/>
            </w:tcMar>
          </w:tcPr>
          <w:p>
            <w:r>
              <w:rPr>
                <w:b/>
                <w:bCs/>
                <w:sz w:val="20"/>
                <w:szCs w:val="20"/>
              </w:rPr>
              <w:t xml:space="preserve">Name</w:t>
            </w:r>
          </w:p>
        </w:tc>
        <w:tc>
          <w:tcPr>
            <w:shd w:fill="5B21B6" w:val="clear"/>
            <w:tcMar>
              <w:top w:type="dxa" w:w="80"/>
              <w:left w:type="dxa" w:w="120"/>
              <w:bottom w:type="dxa" w:w="80"/>
              <w:right w:type="dxa" w:w="120"/>
            </w:tcMar>
          </w:tcPr>
          <w:p>
            <w:r>
              <w:rPr>
                <w:b/>
                <w:bCs/>
                <w:sz w:val="20"/>
                <w:szCs w:val="20"/>
              </w:rPr>
              <w:t xml:space="preserve">Role (EN)</w:t>
            </w:r>
          </w:p>
        </w:tc>
        <w:tc>
          <w:tcPr>
            <w:shd w:fill="5B21B6" w:val="clear"/>
            <w:tcMar>
              <w:top w:type="dxa" w:w="80"/>
              <w:left w:type="dxa" w:w="120"/>
              <w:bottom w:type="dxa" w:w="80"/>
              <w:right w:type="dxa" w:w="120"/>
            </w:tcMar>
          </w:tcPr>
          <w:p>
            <w:r>
              <w:rPr>
                <w:b/>
                <w:bCs/>
                <w:sz w:val="20"/>
                <w:szCs w:val="20"/>
              </w:rPr>
              <w:t xml:space="preserve">Role (CY)</w:t>
            </w:r>
          </w:p>
        </w:tc>
        <w:tc>
          <w:tcPr>
            <w:shd w:fill="5B21B6" w:val="clear"/>
            <w:tcMar>
              <w:top w:type="dxa" w:w="80"/>
              <w:left w:type="dxa" w:w="120"/>
              <w:bottom w:type="dxa" w:w="80"/>
              <w:right w:type="dxa" w:w="120"/>
            </w:tcMar>
          </w:tcPr>
          <w:p>
            <w:r>
              <w:rPr>
                <w:b/>
                <w:bCs/>
                <w:sz w:val="20"/>
                <w:szCs w:val="20"/>
              </w:rPr>
              <w:t xml:space="preserve">Bio (EN)</w:t>
            </w:r>
          </w:p>
        </w:tc>
      </w:tr>
      <w:tr>
        <w:tc>
          <w:tcPr>
            <w:shd/>
            <w:tcMar>
              <w:top w:type="dxa" w:w="80"/>
              <w:left w:type="dxa" w:w="120"/>
              <w:bottom w:type="dxa" w:w="80"/>
              <w:right w:type="dxa" w:w="120"/>
            </w:tcMar>
          </w:tcPr>
          <w:p>
            <w:r>
              <w:rPr>
                <w:b w:val="false"/>
                <w:bCs w:val="false"/>
                <w:sz w:val="20"/>
                <w:szCs w:val="20"/>
              </w:rPr>
              <w:t xml:space="preserve">Cheryl Voake-Jones</w:t>
            </w:r>
          </w:p>
        </w:tc>
        <w:tc>
          <w:tcPr>
            <w:shd/>
            <w:tcMar>
              <w:top w:type="dxa" w:w="80"/>
              <w:left w:type="dxa" w:w="120"/>
              <w:bottom w:type="dxa" w:w="80"/>
              <w:right w:type="dxa" w:w="120"/>
            </w:tcMar>
          </w:tcPr>
          <w:p>
            <w:r>
              <w:rPr>
                <w:b w:val="false"/>
                <w:bCs w:val="false"/>
                <w:sz w:val="20"/>
                <w:szCs w:val="20"/>
              </w:rPr>
              <w:t xml:space="preserve">Chair</w:t>
            </w:r>
          </w:p>
        </w:tc>
        <w:tc>
          <w:tcPr>
            <w:shd/>
            <w:tcMar>
              <w:top w:type="dxa" w:w="80"/>
              <w:left w:type="dxa" w:w="120"/>
              <w:bottom w:type="dxa" w:w="80"/>
              <w:right w:type="dxa" w:w="120"/>
            </w:tcMar>
          </w:tcPr>
          <w:p>
            <w:r>
              <w:rPr>
                <w:b w:val="false"/>
                <w:bCs w:val="false"/>
                <w:sz w:val="20"/>
                <w:szCs w:val="20"/>
              </w:rPr>
              <w:t xml:space="preserve">Cadeirydd</w:t>
            </w:r>
          </w:p>
        </w:tc>
        <w:tc>
          <w:tcPr>
            <w:shd/>
            <w:tcMar>
              <w:top w:type="dxa" w:w="80"/>
              <w:left w:type="dxa" w:w="120"/>
              <w:bottom w:type="dxa" w:w="80"/>
              <w:right w:type="dxa" w:w="120"/>
            </w:tcMar>
          </w:tcPr>
          <w:p>
            <w:r>
              <w:rPr>
                <w:b w:val="false"/>
                <w:bCs w:val="false"/>
                <w:sz w:val="20"/>
                <w:szCs w:val="20"/>
              </w:rPr>
              <w:t xml:space="preserve">Cheryl leads the PTA committee and helps shape our school community priorities.</w:t>
            </w:r>
          </w:p>
        </w:tc>
      </w:tr>
      <w:tr>
        <w:tc>
          <w:tcPr>
            <w:shd/>
            <w:tcMar>
              <w:top w:type="dxa" w:w="80"/>
              <w:left w:type="dxa" w:w="120"/>
              <w:bottom w:type="dxa" w:w="80"/>
              <w:right w:type="dxa" w:w="120"/>
            </w:tcMar>
          </w:tcPr>
          <w:p>
            <w:r>
              <w:rPr>
                <w:b w:val="false"/>
                <w:bCs w:val="false"/>
                <w:sz w:val="20"/>
                <w:szCs w:val="20"/>
              </w:rPr>
              <w:t xml:space="preserve">Anthony Dodwell</w:t>
            </w:r>
          </w:p>
        </w:tc>
        <w:tc>
          <w:tcPr>
            <w:shd/>
            <w:tcMar>
              <w:top w:type="dxa" w:w="80"/>
              <w:left w:type="dxa" w:w="120"/>
              <w:bottom w:type="dxa" w:w="80"/>
              <w:right w:type="dxa" w:w="120"/>
            </w:tcMar>
          </w:tcPr>
          <w:p>
            <w:r>
              <w:rPr>
                <w:b w:val="false"/>
                <w:bCs w:val="false"/>
                <w:sz w:val="20"/>
                <w:szCs w:val="20"/>
              </w:rPr>
              <w:t xml:space="preserve">Treasurer</w:t>
            </w:r>
          </w:p>
        </w:tc>
        <w:tc>
          <w:tcPr>
            <w:shd/>
            <w:tcMar>
              <w:top w:type="dxa" w:w="80"/>
              <w:left w:type="dxa" w:w="120"/>
              <w:bottom w:type="dxa" w:w="80"/>
              <w:right w:type="dxa" w:w="120"/>
            </w:tcMar>
          </w:tcPr>
          <w:p>
            <w:r>
              <w:rPr>
                <w:b w:val="false"/>
                <w:bCs w:val="false"/>
                <w:sz w:val="20"/>
                <w:szCs w:val="20"/>
              </w:rPr>
              <w:t xml:space="preserve">Trysorydd</w:t>
            </w:r>
          </w:p>
        </w:tc>
        <w:tc>
          <w:tcPr>
            <w:shd/>
            <w:tcMar>
              <w:top w:type="dxa" w:w="80"/>
              <w:left w:type="dxa" w:w="120"/>
              <w:bottom w:type="dxa" w:w="80"/>
              <w:right w:type="dxa" w:w="120"/>
            </w:tcMar>
          </w:tcPr>
          <w:p>
            <w:r>
              <w:rPr>
                <w:b w:val="false"/>
                <w:bCs w:val="false"/>
                <w:sz w:val="20"/>
                <w:szCs w:val="20"/>
              </w:rPr>
              <w:t xml:space="preserve">Anthony oversees budgeting and helps ensure PTA funds are used effectively for pupils.</w:t>
            </w:r>
          </w:p>
        </w:tc>
      </w:tr>
      <w:tr>
        <w:tc>
          <w:tcPr>
            <w:shd/>
            <w:tcMar>
              <w:top w:type="dxa" w:w="80"/>
              <w:left w:type="dxa" w:w="120"/>
              <w:bottom w:type="dxa" w:w="80"/>
              <w:right w:type="dxa" w:w="120"/>
            </w:tcMar>
          </w:tcPr>
          <w:p>
            <w:r>
              <w:rPr>
                <w:b w:val="false"/>
                <w:bCs w:val="false"/>
                <w:sz w:val="20"/>
                <w:szCs w:val="20"/>
              </w:rPr>
              <w:t xml:space="preserve">Megan Morris</w:t>
            </w:r>
          </w:p>
        </w:tc>
        <w:tc>
          <w:tcPr>
            <w:shd/>
            <w:tcMar>
              <w:top w:type="dxa" w:w="80"/>
              <w:left w:type="dxa" w:w="120"/>
              <w:bottom w:type="dxa" w:w="80"/>
              <w:right w:type="dxa" w:w="120"/>
            </w:tcMar>
          </w:tcPr>
          <w:p>
            <w:r>
              <w:rPr>
                <w:b w:val="false"/>
                <w:bCs w:val="false"/>
                <w:sz w:val="20"/>
                <w:szCs w:val="20"/>
              </w:rPr>
              <w:t xml:space="preserve">Secretary</w:t>
            </w:r>
          </w:p>
        </w:tc>
        <w:tc>
          <w:tcPr>
            <w:shd/>
            <w:tcMar>
              <w:top w:type="dxa" w:w="80"/>
              <w:left w:type="dxa" w:w="120"/>
              <w:bottom w:type="dxa" w:w="80"/>
              <w:right w:type="dxa" w:w="120"/>
            </w:tcMar>
          </w:tcPr>
          <w:p>
            <w:r>
              <w:rPr>
                <w:b w:val="false"/>
                <w:bCs w:val="false"/>
                <w:sz w:val="20"/>
                <w:szCs w:val="20"/>
              </w:rPr>
              <w:t xml:space="preserve">Ysgrifennydd</w:t>
            </w:r>
          </w:p>
        </w:tc>
        <w:tc>
          <w:tcPr>
            <w:shd/>
            <w:tcMar>
              <w:top w:type="dxa" w:w="80"/>
              <w:left w:type="dxa" w:w="120"/>
              <w:bottom w:type="dxa" w:w="80"/>
              <w:right w:type="dxa" w:w="120"/>
            </w:tcMar>
          </w:tcPr>
          <w:p>
            <w:r>
              <w:rPr>
                <w:b w:val="false"/>
                <w:bCs w:val="false"/>
                <w:sz w:val="20"/>
                <w:szCs w:val="20"/>
              </w:rPr>
              <w:t xml:space="preserve">Megan coordinates meeting notes, communication updates, and action tracking for the committee.</w:t>
            </w:r>
          </w:p>
        </w:tc>
      </w:tr>
      <w:tr>
        <w:tc>
          <w:tcPr>
            <w:shd/>
            <w:tcMar>
              <w:top w:type="dxa" w:w="80"/>
              <w:left w:type="dxa" w:w="120"/>
              <w:bottom w:type="dxa" w:w="80"/>
              <w:right w:type="dxa" w:w="120"/>
            </w:tcMar>
          </w:tcPr>
          <w:p>
            <w:r>
              <w:rPr>
                <w:b w:val="false"/>
                <w:bCs w:val="false"/>
                <w:sz w:val="20"/>
                <w:szCs w:val="20"/>
              </w:rPr>
              <w:t xml:space="preserve">Natasha Trotman</w:t>
            </w:r>
          </w:p>
        </w:tc>
        <w:tc>
          <w:tcPr>
            <w:shd/>
            <w:tcMar>
              <w:top w:type="dxa" w:w="80"/>
              <w:left w:type="dxa" w:w="120"/>
              <w:bottom w:type="dxa" w:w="80"/>
              <w:right w:type="dxa" w:w="120"/>
            </w:tcMar>
          </w:tcPr>
          <w:p>
            <w:r>
              <w:rPr>
                <w:b w:val="false"/>
                <w:bCs w:val="false"/>
                <w:sz w:val="20"/>
                <w:szCs w:val="20"/>
              </w:rPr>
              <w:t xml:space="preserve">Communications</w:t>
            </w:r>
          </w:p>
        </w:tc>
        <w:tc>
          <w:tcPr>
            <w:shd/>
            <w:tcMar>
              <w:top w:type="dxa" w:w="80"/>
              <w:left w:type="dxa" w:w="120"/>
              <w:bottom w:type="dxa" w:w="80"/>
              <w:right w:type="dxa" w:w="120"/>
            </w:tcMar>
          </w:tcPr>
          <w:p>
            <w:r>
              <w:rPr>
                <w:b w:val="false"/>
                <w:bCs w:val="false"/>
                <w:sz w:val="20"/>
                <w:szCs w:val="20"/>
              </w:rPr>
              <w:t xml:space="preserve">Cyfathrebu</w:t>
            </w:r>
          </w:p>
        </w:tc>
        <w:tc>
          <w:tcPr>
            <w:shd/>
            <w:tcMar>
              <w:top w:type="dxa" w:w="80"/>
              <w:left w:type="dxa" w:w="120"/>
              <w:bottom w:type="dxa" w:w="80"/>
              <w:right w:type="dxa" w:w="120"/>
            </w:tcMar>
          </w:tcPr>
          <w:p>
            <w:r>
              <w:rPr>
                <w:b w:val="false"/>
                <w:bCs w:val="false"/>
                <w:sz w:val="20"/>
                <w:szCs w:val="20"/>
              </w:rPr>
              <w:t xml:space="preserve">Natasha supports PTA communications with parents, carers, and the wider school community.</w:t>
            </w:r>
          </w:p>
        </w:tc>
      </w:tr>
      <w:tr>
        <w:tc>
          <w:tcPr>
            <w:shd/>
            <w:tcMar>
              <w:top w:type="dxa" w:w="80"/>
              <w:left w:type="dxa" w:w="120"/>
              <w:bottom w:type="dxa" w:w="80"/>
              <w:right w:type="dxa" w:w="120"/>
            </w:tcMar>
          </w:tcPr>
          <w:p>
            <w:r>
              <w:rPr>
                <w:b w:val="false"/>
                <w:bCs w:val="false"/>
                <w:sz w:val="20"/>
                <w:szCs w:val="20"/>
              </w:rPr>
              <w:t xml:space="preserve">Sara Maynard</w:t>
            </w:r>
          </w:p>
        </w:tc>
        <w:tc>
          <w:tcPr>
            <w:shd/>
            <w:tcMar>
              <w:top w:type="dxa" w:w="80"/>
              <w:left w:type="dxa" w:w="120"/>
              <w:bottom w:type="dxa" w:w="80"/>
              <w:right w:type="dxa" w:w="120"/>
            </w:tcMar>
          </w:tcPr>
          <w:p>
            <w:r>
              <w:rPr>
                <w:b w:val="false"/>
                <w:bCs w:val="false"/>
                <w:sz w:val="20"/>
                <w:szCs w:val="20"/>
              </w:rPr>
              <w:t xml:space="preserve">Communications</w:t>
            </w:r>
          </w:p>
        </w:tc>
        <w:tc>
          <w:tcPr>
            <w:shd/>
            <w:tcMar>
              <w:top w:type="dxa" w:w="80"/>
              <w:left w:type="dxa" w:w="120"/>
              <w:bottom w:type="dxa" w:w="80"/>
              <w:right w:type="dxa" w:w="120"/>
            </w:tcMar>
          </w:tcPr>
          <w:p>
            <w:r>
              <w:rPr>
                <w:b w:val="false"/>
                <w:bCs w:val="false"/>
                <w:sz w:val="20"/>
                <w:szCs w:val="20"/>
              </w:rPr>
              <w:t xml:space="preserve">Cyfathrebu</w:t>
            </w:r>
          </w:p>
        </w:tc>
        <w:tc>
          <w:tcPr>
            <w:shd/>
            <w:tcMar>
              <w:top w:type="dxa" w:w="80"/>
              <w:left w:type="dxa" w:w="120"/>
              <w:bottom w:type="dxa" w:w="80"/>
              <w:right w:type="dxa" w:w="120"/>
            </w:tcMar>
          </w:tcPr>
          <w:p>
            <w:r>
              <w:rPr>
                <w:b w:val="false"/>
                <w:bCs w:val="false"/>
                <w:sz w:val="20"/>
                <w:szCs w:val="20"/>
              </w:rPr>
              <w:t xml:space="preserve">Sara helps share PTA updates, event information, and key notices across communication channels.</w:t>
            </w:r>
          </w:p>
        </w:tc>
      </w:tr>
      <w:tr>
        <w:tc>
          <w:tcPr>
            <w:shd/>
            <w:tcMar>
              <w:top w:type="dxa" w:w="80"/>
              <w:left w:type="dxa" w:w="120"/>
              <w:bottom w:type="dxa" w:w="80"/>
              <w:right w:type="dxa" w:w="120"/>
            </w:tcMar>
          </w:tcPr>
          <w:p>
            <w:r>
              <w:rPr>
                <w:b w:val="false"/>
                <w:bCs w:val="false"/>
                <w:sz w:val="20"/>
                <w:szCs w:val="20"/>
              </w:rPr>
              <w:t xml:space="preserve">Terry</w:t>
            </w:r>
          </w:p>
        </w:tc>
        <w:tc>
          <w:tcPr>
            <w:shd/>
            <w:tcMar>
              <w:top w:type="dxa" w:w="80"/>
              <w:left w:type="dxa" w:w="120"/>
              <w:bottom w:type="dxa" w:w="80"/>
              <w:right w:type="dxa" w:w="120"/>
            </w:tcMar>
          </w:tcPr>
          <w:p>
            <w:r>
              <w:rPr>
                <w:b w:val="false"/>
                <w:bCs w:val="false"/>
                <w:sz w:val="20"/>
                <w:szCs w:val="20"/>
              </w:rPr>
              <w:t xml:space="preserve">Communications</w:t>
            </w:r>
          </w:p>
        </w:tc>
        <w:tc>
          <w:tcPr>
            <w:shd/>
            <w:tcMar>
              <w:top w:type="dxa" w:w="80"/>
              <w:left w:type="dxa" w:w="120"/>
              <w:bottom w:type="dxa" w:w="80"/>
              <w:right w:type="dxa" w:w="120"/>
            </w:tcMar>
          </w:tcPr>
          <w:p>
            <w:r>
              <w:rPr>
                <w:b w:val="false"/>
                <w:bCs w:val="false"/>
                <w:sz w:val="20"/>
                <w:szCs w:val="20"/>
              </w:rPr>
              <w:t xml:space="preserve">Cyfathrebu</w:t>
            </w:r>
          </w:p>
        </w:tc>
        <w:tc>
          <w:tcPr>
            <w:shd/>
            <w:tcMar>
              <w:top w:type="dxa" w:w="80"/>
              <w:left w:type="dxa" w:w="120"/>
              <w:bottom w:type="dxa" w:w="80"/>
              <w:right w:type="dxa" w:w="120"/>
            </w:tcMar>
          </w:tcPr>
          <w:p>
            <w:r>
              <w:rPr>
                <w:b w:val="false"/>
                <w:bCs w:val="false"/>
                <w:sz w:val="20"/>
                <w:szCs w:val="20"/>
              </w:rPr>
              <w:t xml:space="preserve">Terry contributes to PTA messaging and keeps families informed about upcoming opportunities.</w:t>
            </w:r>
          </w:p>
        </w:tc>
      </w:tr>
    </w:tbl>
    <w:p>
      <w:pPr>
        <w:spacing w:after="100"/>
      </w:pPr>
    </w:p>
    <w:p>
      <w:pPr>
        <w:pStyle w:val="ListParagraph"/>
        <w:numPr>
          <w:ilvl w:val="0"/>
          <w:numId w:val="1"/>
        </w:numPr>
        <w:spacing w:after="60"/>
      </w:pPr>
      <w:r>
        <w:rPr>
          <w:sz w:val="22"/>
          <w:szCs w:val="22"/>
        </w:rPr>
        <w:t xml:space="preserve">View more →  (card CTA)</w:t>
      </w:r>
      <w:r>
        <w:rPr>
          <w:color w:val="9CA3AF"/>
          <w:sz w:val="22"/>
          <w:szCs w:val="22"/>
        </w:rPr>
        <w:t xml:space="preserve">  /  </w:t>
      </w:r>
      <w:r>
        <w:rPr>
          <w:color w:val="065F46"/>
          <w:sz w:val="22"/>
          <w:szCs w:val="22"/>
        </w:rPr>
        <w:t xml:space="preserve">Gweld mwy →</w:t>
      </w:r>
    </w:p>
    <w:p>
      <w:pPr>
        <w:pBdr>
          <w:bottom w:val="single" w:color="D1D5DB" w:sz="6" w:space="1"/>
        </w:pBdr>
        <w:spacing w:after="200" w:before="200"/>
      </w:pPr>
    </w:p>
    <w:p>
      <w:pPr>
        <w:pStyle w:val="Heading2"/>
        <w:spacing w:after="120" w:before="300"/>
        <w:rPr>
          <w:color w:val="5B21B6"/>
        </w:rPr>
      </w:pPr>
      <w:r>
        <w:t xml:space="preserve">4.6  Reports &amp; Documents  (/about/documents)</w:t>
      </w:r>
    </w:p>
    <w:p>
      <w:pPr>
        <w:pStyle w:val="Heading3"/>
        <w:spacing w:after="80" w:before="200"/>
      </w:pPr>
      <w:r>
        <w:t xml:space="preserve">Purpose</w:t>
      </w:r>
    </w:p>
    <w:p>
      <w:pPr>
        <w:spacing w:after="100"/>
      </w:pPr>
      <w:r>
        <w:rPr>
          <w:sz w:val="22"/>
          <w:szCs w:val="22"/>
        </w:rPr>
        <w:t xml:space="preserve">Placeholder page for governance documents, newsletters, and meeting notes. Content is not yet published.</w:t>
      </w:r>
    </w:p>
    <w:p>
      <w:pPr>
        <w:pStyle w:val="Heading3"/>
        <w:spacing w:after="80" w:before="200"/>
      </w:pPr>
      <w:r>
        <w:t xml:space="preserve">Page Wording</w:t>
      </w:r>
    </w:p>
    <w:p>
      <w:pPr>
        <w:spacing w:after="80"/>
      </w:pPr>
      <w:r>
        <w:rPr>
          <w:b/>
          <w:bCs/>
          <w:sz w:val="22"/>
          <w:szCs w:val="22"/>
        </w:rPr>
        <w:t xml:space="preserve">EN: </w:t>
      </w:r>
      <w:r>
        <w:rPr>
          <w:sz w:val="22"/>
          <w:szCs w:val="22"/>
        </w:rPr>
        <w:t xml:space="preserve">Documents  </w:t>
      </w:r>
      <w:r>
        <w:rPr>
          <w:b/>
          <w:bCs/>
          <w:color w:val="065F46"/>
          <w:sz w:val="22"/>
          <w:szCs w:val="22"/>
        </w:rPr>
        <w:t xml:space="preserve">CY: </w:t>
      </w:r>
      <w:r>
        <w:rPr>
          <w:color w:val="065F46"/>
          <w:sz w:val="22"/>
          <w:szCs w:val="22"/>
        </w:rPr>
        <w:t xml:space="preserve">Dogfennau</w:t>
      </w:r>
    </w:p>
    <w:p>
      <w:pPr>
        <w:spacing w:after="80"/>
      </w:pPr>
      <w:r>
        <w:rPr>
          <w:b/>
          <w:bCs/>
          <w:sz w:val="22"/>
          <w:szCs w:val="22"/>
        </w:rPr>
        <w:t xml:space="preserve">EN: </w:t>
      </w:r>
      <w:r>
        <w:rPr>
          <w:sz w:val="22"/>
          <w:szCs w:val="22"/>
        </w:rPr>
        <w:t xml:space="preserve">Reports &amp; Documents  </w:t>
      </w:r>
      <w:r>
        <w:rPr>
          <w:b/>
          <w:bCs/>
          <w:color w:val="065F46"/>
          <w:sz w:val="22"/>
          <w:szCs w:val="22"/>
        </w:rPr>
        <w:t xml:space="preserve">CY: </w:t>
      </w:r>
      <w:r>
        <w:rPr>
          <w:color w:val="065F46"/>
          <w:sz w:val="22"/>
          <w:szCs w:val="22"/>
        </w:rPr>
        <w:t xml:space="preserve">Adroddiadau a Dogfennau</w:t>
      </w:r>
    </w:p>
    <w:p>
      <w:pPr>
        <w:spacing w:after="80"/>
      </w:pPr>
      <w:r>
        <w:rPr>
          <w:b/>
          <w:bCs/>
          <w:sz w:val="22"/>
          <w:szCs w:val="22"/>
        </w:rPr>
        <w:t xml:space="preserve">EN: </w:t>
      </w:r>
      <w:r>
        <w:rPr>
          <w:sz w:val="22"/>
          <w:szCs w:val="22"/>
        </w:rPr>
        <w:t xml:space="preserve">This page is a placeholder for governance documents, newsletters, and related PTA files.  </w:t>
      </w:r>
      <w:r>
        <w:rPr>
          <w:b/>
          <w:bCs/>
          <w:color w:val="065F46"/>
          <w:sz w:val="22"/>
          <w:szCs w:val="22"/>
        </w:rPr>
        <w:t xml:space="preserve">CY: </w:t>
      </w:r>
      <w:r>
        <w:rPr>
          <w:color w:val="065F46"/>
          <w:sz w:val="22"/>
          <w:szCs w:val="22"/>
        </w:rPr>
        <w:t xml:space="preserve">Mae'r dudalen hon yn ddaliwr lle ar gyfer dogfennau llywodraethu, cylchlythyrau, a ffeiliau CRhA cysylltiedig.</w:t>
      </w:r>
    </w:p>
    <w:p>
      <w:pPr>
        <w:pStyle w:val="Heading3"/>
        <w:spacing w:after="80" w:before="200"/>
      </w:pPr>
      <w:r>
        <w:t xml:space="preserve">Document Sections (Placeholder)</w:t>
      </w:r>
    </w:p>
    <w:p>
      <w:pPr>
        <w:pStyle w:val="ListParagraph"/>
        <w:numPr>
          <w:ilvl w:val="0"/>
          <w:numId w:val="1"/>
        </w:numPr>
        <w:spacing w:after="60"/>
      </w:pPr>
      <w:r>
        <w:rPr>
          <w:sz w:val="22"/>
          <w:szCs w:val="22"/>
        </w:rPr>
        <w:t xml:space="preserve">Governance documents — Placeholder area for policies, constitutions, annual reports, and committee records.</w:t>
      </w:r>
      <w:r>
        <w:rPr>
          <w:color w:val="9CA3AF"/>
          <w:sz w:val="22"/>
          <w:szCs w:val="22"/>
        </w:rPr>
        <w:t xml:space="preserve">  /  </w:t>
      </w:r>
      <w:r>
        <w:rPr>
          <w:color w:val="065F46"/>
          <w:sz w:val="22"/>
          <w:szCs w:val="22"/>
        </w:rPr>
        <w:t xml:space="preserve">Dogfennau llywodraethu — Ardal daliwr lle ar gyfer polisïau, cyfansoddiadau, adroddiadau blynyddol, a chofnodion pwyllgor.</w:t>
      </w:r>
    </w:p>
    <w:p>
      <w:pPr>
        <w:pStyle w:val="ListParagraph"/>
        <w:numPr>
          <w:ilvl w:val="0"/>
          <w:numId w:val="1"/>
        </w:numPr>
        <w:spacing w:after="60"/>
      </w:pPr>
      <w:r>
        <w:rPr>
          <w:sz w:val="22"/>
          <w:szCs w:val="22"/>
        </w:rPr>
        <w:t xml:space="preserve">Newsletters — Placeholder area for PTA newsletters, school community updates, and fundraising summaries.</w:t>
      </w:r>
      <w:r>
        <w:rPr>
          <w:color w:val="9CA3AF"/>
          <w:sz w:val="22"/>
          <w:szCs w:val="22"/>
        </w:rPr>
        <w:t xml:space="preserve">  /  </w:t>
      </w:r>
      <w:r>
        <w:rPr>
          <w:color w:val="065F46"/>
          <w:sz w:val="22"/>
          <w:szCs w:val="22"/>
        </w:rPr>
        <w:t xml:space="preserve">Cylchlythyrau — Ardal daliwr lle ar gyfer cylchlythyrau CRhA, diweddariadau cymuned ysgol, a chrynodebau codi arian.</w:t>
      </w:r>
    </w:p>
    <w:p>
      <w:pPr>
        <w:pStyle w:val="ListParagraph"/>
        <w:numPr>
          <w:ilvl w:val="0"/>
          <w:numId w:val="1"/>
        </w:numPr>
        <w:spacing w:after="60"/>
      </w:pPr>
      <w:r>
        <w:rPr>
          <w:sz w:val="22"/>
          <w:szCs w:val="22"/>
        </w:rPr>
        <w:t xml:space="preserve">General documents — Placeholder area for meeting notes, event packs, and other downloadable resources.</w:t>
      </w:r>
      <w:r>
        <w:rPr>
          <w:color w:val="9CA3AF"/>
          <w:sz w:val="22"/>
          <w:szCs w:val="22"/>
        </w:rPr>
        <w:t xml:space="preserve">  /  </w:t>
      </w:r>
      <w:r>
        <w:rPr>
          <w:color w:val="065F46"/>
          <w:sz w:val="22"/>
          <w:szCs w:val="22"/>
        </w:rPr>
        <w:t xml:space="preserve">Dogfennau cyffredinol — Ardal daliwr lle ar gyfer nodiadau cyfarfodydd, pecynnau digwyddiadau, ac adnoddau i'w lawrlwytho.</w:t>
      </w:r>
    </w:p>
    <w:p>
      <w:pPr>
        <w:pBdr>
          <w:bottom w:val="single" w:color="D1D5DB" w:sz="6" w:space="1"/>
        </w:pBdr>
        <w:spacing w:after="200" w:before="200"/>
      </w:pPr>
    </w:p>
    <w:p>
      <w:pPr>
        <w:pStyle w:val="Heading2"/>
        <w:spacing w:after="120" w:before="300"/>
        <w:rPr>
          <w:color w:val="5B21B6"/>
        </w:rPr>
      </w:pPr>
      <w:r>
        <w:t xml:space="preserve">4.7  Fundraising  (/fundraising)</w:t>
      </w:r>
    </w:p>
    <w:p>
      <w:pPr>
        <w:pStyle w:val="Heading3"/>
        <w:spacing w:after="80" w:before="200"/>
      </w:pPr>
      <w:r>
        <w:t xml:space="preserve">Purpose</w:t>
      </w:r>
    </w:p>
    <w:p>
      <w:pPr>
        <w:spacing w:after="100"/>
      </w:pPr>
      <w:r>
        <w:rPr>
          <w:sz w:val="22"/>
          <w:szCs w:val="22"/>
        </w:rPr>
        <w:t xml:space="preserve">Communicates the three current fundraising priorities to parents and carers. Also displays a live financial breakdown section (Income &amp; Expenditure — Last 3 Years) populated from the fundraising database table, shown as a grouped bar chart and a detailed entry table. The breakdown section is only visible when data has been entered by an admin.</w:t>
      </w:r>
    </w:p>
    <w:p>
      <w:pPr>
        <w:pStyle w:val="Heading3"/>
        <w:spacing w:after="80" w:before="200"/>
      </w:pPr>
      <w:r>
        <w:t xml:space="preserve">Page Wording</w:t>
      </w:r>
    </w:p>
    <w:p>
      <w:pPr>
        <w:spacing w:after="80"/>
      </w:pPr>
      <w:r>
        <w:rPr>
          <w:b/>
          <w:bCs/>
          <w:sz w:val="22"/>
          <w:szCs w:val="22"/>
        </w:rPr>
        <w:t xml:space="preserve">EN: </w:t>
      </w:r>
      <w:r>
        <w:rPr>
          <w:sz w:val="22"/>
          <w:szCs w:val="22"/>
        </w:rPr>
        <w:t xml:space="preserve">Fundraising  </w:t>
      </w:r>
      <w:r>
        <w:rPr>
          <w:b/>
          <w:bCs/>
          <w:color w:val="065F46"/>
          <w:sz w:val="22"/>
          <w:szCs w:val="22"/>
        </w:rPr>
        <w:t xml:space="preserve">CY: </w:t>
      </w:r>
      <w:r>
        <w:rPr>
          <w:color w:val="065F46"/>
          <w:sz w:val="22"/>
          <w:szCs w:val="22"/>
        </w:rPr>
        <w:t xml:space="preserve">Codi Arian</w:t>
      </w:r>
    </w:p>
    <w:p>
      <w:pPr>
        <w:spacing w:after="80"/>
      </w:pPr>
      <w:r>
        <w:rPr>
          <w:b/>
          <w:bCs/>
          <w:sz w:val="22"/>
          <w:szCs w:val="22"/>
        </w:rPr>
        <w:t xml:space="preserve">EN: </w:t>
      </w:r>
      <w:r>
        <w:rPr>
          <w:sz w:val="22"/>
          <w:szCs w:val="22"/>
        </w:rPr>
        <w:t xml:space="preserve">What we are currently raising money for  </w:t>
      </w:r>
      <w:r>
        <w:rPr>
          <w:b/>
          <w:bCs/>
          <w:color w:val="065F46"/>
          <w:sz w:val="22"/>
          <w:szCs w:val="22"/>
        </w:rPr>
        <w:t xml:space="preserve">CY: </w:t>
      </w:r>
      <w:r>
        <w:rPr>
          <w:color w:val="065F46"/>
          <w:sz w:val="22"/>
          <w:szCs w:val="22"/>
        </w:rPr>
        <w:t xml:space="preserve">Beth rydym yn codi arian ar ei gyfer ar hyn o bryd</w:t>
      </w:r>
    </w:p>
    <w:p>
      <w:pPr>
        <w:spacing w:after="80"/>
      </w:pPr>
      <w:r>
        <w:rPr>
          <w:b/>
          <w:bCs/>
          <w:sz w:val="22"/>
          <w:szCs w:val="22"/>
        </w:rPr>
        <w:t xml:space="preserve">EN: </w:t>
      </w:r>
      <w:r>
        <w:rPr>
          <w:sz w:val="22"/>
          <w:szCs w:val="22"/>
        </w:rPr>
        <w:t xml:space="preserve">Every fundraising campaign is linked to a practical need in school. The priorities below are our current focus and where your donations make the biggest difference.  </w:t>
      </w:r>
      <w:r>
        <w:rPr>
          <w:b/>
          <w:bCs/>
          <w:color w:val="065F46"/>
          <w:sz w:val="22"/>
          <w:szCs w:val="22"/>
        </w:rPr>
        <w:t xml:space="preserve">CY: </w:t>
      </w:r>
      <w:r>
        <w:rPr>
          <w:color w:val="065F46"/>
          <w:sz w:val="22"/>
          <w:szCs w:val="22"/>
        </w:rPr>
        <w:t xml:space="preserve">Mae pob ymgyrch codi arian yn gysylltiedig ag angen ymarferol yn yr ysgol. Y blaenoriaethau isod yw ein ffocws presennol a dyma lle mae eich cyfraniadau'n gwneud y gwahaniaeth mwyaf.</w:t>
      </w:r>
    </w:p>
    <w:p>
      <w:pPr>
        <w:pStyle w:val="Heading3"/>
        <w:spacing w:after="80" w:before="200"/>
      </w:pPr>
      <w:r>
        <w:t xml:space="preserve">Priority 1 — Outdoor Play Equipment Refresh</w:t>
      </w:r>
    </w:p>
    <w:p>
      <w:pPr>
        <w:spacing w:after="80"/>
      </w:pPr>
      <w:r>
        <w:rPr>
          <w:b/>
          <w:bCs/>
          <w:sz w:val="22"/>
          <w:szCs w:val="22"/>
        </w:rPr>
        <w:t xml:space="preserve">EN: </w:t>
      </w:r>
      <w:r>
        <w:rPr>
          <w:sz w:val="22"/>
          <w:szCs w:val="22"/>
        </w:rPr>
        <w:t xml:space="preserve">Outdoor play equipment refresh  </w:t>
      </w:r>
      <w:r>
        <w:rPr>
          <w:b/>
          <w:bCs/>
          <w:color w:val="065F46"/>
          <w:sz w:val="22"/>
          <w:szCs w:val="22"/>
        </w:rPr>
        <w:t xml:space="preserve">CY: </w:t>
      </w:r>
      <w:r>
        <w:rPr>
          <w:color w:val="065F46"/>
          <w:sz w:val="22"/>
          <w:szCs w:val="22"/>
        </w:rPr>
        <w:t xml:space="preserve">Adnewyddu offer chwarae awyr agored</w:t>
      </w:r>
    </w:p>
    <w:p>
      <w:pPr>
        <w:spacing w:after="80"/>
      </w:pPr>
      <w:r>
        <w:rPr>
          <w:b/>
          <w:bCs/>
          <w:sz w:val="22"/>
          <w:szCs w:val="22"/>
        </w:rPr>
        <w:t xml:space="preserve">EN: </w:t>
      </w:r>
      <w:r>
        <w:rPr>
          <w:sz w:val="22"/>
          <w:szCs w:val="22"/>
        </w:rPr>
        <w:t xml:space="preserve">We are raising funds for durable playground pieces and safer surfacing so children can stay active all year.  </w:t>
      </w:r>
      <w:r>
        <w:rPr>
          <w:b/>
          <w:bCs/>
          <w:color w:val="065F46"/>
          <w:sz w:val="22"/>
          <w:szCs w:val="22"/>
        </w:rPr>
        <w:t xml:space="preserve">CY: </w:t>
      </w:r>
      <w:r>
        <w:rPr>
          <w:color w:val="065F46"/>
          <w:sz w:val="22"/>
          <w:szCs w:val="22"/>
        </w:rPr>
        <w:t xml:space="preserve">Rydym yn codi arian ar gyfer offer maes chwarae gwydn ac arwyneb mwy diogel fel bod plant yn gallu aros yn egnïol drwy'r flwyddyn.</w:t>
      </w:r>
    </w:p>
    <w:p>
      <w:pPr>
        <w:pStyle w:val="Heading3"/>
        <w:spacing w:after="80" w:before="200"/>
      </w:pPr>
      <w:r>
        <w:t xml:space="preserve">Priority 2 — Classroom Technology Upgrades</w:t>
      </w:r>
    </w:p>
    <w:p>
      <w:pPr>
        <w:spacing w:after="80"/>
      </w:pPr>
      <w:r>
        <w:rPr>
          <w:b/>
          <w:bCs/>
          <w:sz w:val="22"/>
          <w:szCs w:val="22"/>
        </w:rPr>
        <w:t xml:space="preserve">EN: </w:t>
      </w:r>
      <w:r>
        <w:rPr>
          <w:sz w:val="22"/>
          <w:szCs w:val="22"/>
        </w:rPr>
        <w:t xml:space="preserve">Classroom technology upgrades  </w:t>
      </w:r>
      <w:r>
        <w:rPr>
          <w:b/>
          <w:bCs/>
          <w:color w:val="065F46"/>
          <w:sz w:val="22"/>
          <w:szCs w:val="22"/>
        </w:rPr>
        <w:t xml:space="preserve">CY: </w:t>
      </w:r>
      <w:r>
        <w:rPr>
          <w:color w:val="065F46"/>
          <w:sz w:val="22"/>
          <w:szCs w:val="22"/>
        </w:rPr>
        <w:t xml:space="preserve">Uwchraddio technoleg dosbarth</w:t>
      </w:r>
    </w:p>
    <w:p>
      <w:pPr>
        <w:spacing w:after="80"/>
      </w:pPr>
      <w:r>
        <w:rPr>
          <w:b/>
          <w:bCs/>
          <w:sz w:val="22"/>
          <w:szCs w:val="22"/>
        </w:rPr>
        <w:t xml:space="preserve">EN: </w:t>
      </w:r>
      <w:r>
        <w:rPr>
          <w:sz w:val="22"/>
          <w:szCs w:val="22"/>
        </w:rPr>
        <w:t xml:space="preserve">Planned purchases include new tablets, charging stations, and interactive tools to support digital learning.  </w:t>
      </w:r>
      <w:r>
        <w:rPr>
          <w:b/>
          <w:bCs/>
          <w:color w:val="065F46"/>
          <w:sz w:val="22"/>
          <w:szCs w:val="22"/>
        </w:rPr>
        <w:t xml:space="preserve">CY: </w:t>
      </w:r>
      <w:r>
        <w:rPr>
          <w:color w:val="065F46"/>
          <w:sz w:val="22"/>
          <w:szCs w:val="22"/>
        </w:rPr>
        <w:t xml:space="preserve">Mae'r cynlluniau'n cynnwys tabledi newydd, gorsafoedd gwefru, ac offer rhyngweithiol i gefnogi dysgu digidol.</w:t>
      </w:r>
    </w:p>
    <w:p>
      <w:pPr>
        <w:pStyle w:val="Heading3"/>
        <w:spacing w:after="80" w:before="200"/>
      </w:pPr>
      <w:r>
        <w:t xml:space="preserve">Priority 3 — Enrichment and Wellbeing Programmes</w:t>
      </w:r>
    </w:p>
    <w:p>
      <w:pPr>
        <w:spacing w:after="80"/>
      </w:pPr>
      <w:r>
        <w:rPr>
          <w:b/>
          <w:bCs/>
          <w:sz w:val="22"/>
          <w:szCs w:val="22"/>
        </w:rPr>
        <w:t xml:space="preserve">EN: </w:t>
      </w:r>
      <w:r>
        <w:rPr>
          <w:sz w:val="22"/>
          <w:szCs w:val="22"/>
        </w:rPr>
        <w:t xml:space="preserve">Enrichment and wellbeing programmes  </w:t>
      </w:r>
      <w:r>
        <w:rPr>
          <w:b/>
          <w:bCs/>
          <w:color w:val="065F46"/>
          <w:sz w:val="22"/>
          <w:szCs w:val="22"/>
        </w:rPr>
        <w:t xml:space="preserve">CY: </w:t>
      </w:r>
      <w:r>
        <w:rPr>
          <w:color w:val="065F46"/>
          <w:sz w:val="22"/>
          <w:szCs w:val="22"/>
        </w:rPr>
        <w:t xml:space="preserve">Rhaglenni cyfoethogi a lles</w:t>
      </w:r>
    </w:p>
    <w:p>
      <w:pPr>
        <w:spacing w:after="80"/>
      </w:pPr>
      <w:r>
        <w:rPr>
          <w:b/>
          <w:bCs/>
          <w:sz w:val="22"/>
          <w:szCs w:val="22"/>
        </w:rPr>
        <w:t xml:space="preserve">EN: </w:t>
      </w:r>
      <w:r>
        <w:rPr>
          <w:sz w:val="22"/>
          <w:szCs w:val="22"/>
        </w:rPr>
        <w:t xml:space="preserve">From visiting workshops to after-school experiences, we want every year group to access memorable opportunities.  </w:t>
      </w:r>
      <w:r>
        <w:rPr>
          <w:b/>
          <w:bCs/>
          <w:color w:val="065F46"/>
          <w:sz w:val="22"/>
          <w:szCs w:val="22"/>
        </w:rPr>
        <w:t xml:space="preserve">CY: </w:t>
      </w:r>
      <w:r>
        <w:rPr>
          <w:color w:val="065F46"/>
          <w:sz w:val="22"/>
          <w:szCs w:val="22"/>
        </w:rPr>
        <w:t xml:space="preserve">O weithdai ymweliadol i brofiadau ar ôl ysgol, rydym eisiau i bob blwyddyn gael cyfleoedd cofiadwy.</w:t>
      </w:r>
    </w:p>
    <w:p>
      <w:pPr>
        <w:pStyle w:val="Heading3"/>
        <w:spacing w:after="80" w:before="200"/>
      </w:pPr>
      <w:r>
        <w:t xml:space="preserve">CTA Banner</w:t>
      </w:r>
    </w:p>
    <w:p>
      <w:pPr>
        <w:spacing w:after="80"/>
      </w:pPr>
      <w:r>
        <w:rPr>
          <w:b/>
          <w:bCs/>
          <w:sz w:val="22"/>
          <w:szCs w:val="22"/>
        </w:rPr>
        <w:t xml:space="preserve">EN: </w:t>
      </w:r>
      <w:r>
        <w:rPr>
          <w:sz w:val="22"/>
          <w:szCs w:val="22"/>
        </w:rPr>
        <w:t xml:space="preserve">Want to see what PTA fundraising has already achieved?  </w:t>
      </w:r>
      <w:r>
        <w:rPr>
          <w:b/>
          <w:bCs/>
          <w:color w:val="065F46"/>
          <w:sz w:val="22"/>
          <w:szCs w:val="22"/>
        </w:rPr>
        <w:t xml:space="preserve">CY: </w:t>
      </w:r>
      <w:r>
        <w:rPr>
          <w:color w:val="065F46"/>
          <w:sz w:val="22"/>
          <w:szCs w:val="22"/>
        </w:rPr>
        <w:t xml:space="preserve">Eisiau gweld beth mae codi arian y CRhA wedi'i gyflawni eisoes?</w:t>
      </w:r>
    </w:p>
    <w:p>
      <w:pPr>
        <w:spacing w:after="80"/>
      </w:pPr>
      <w:r>
        <w:rPr>
          <w:b/>
          <w:bCs/>
          <w:sz w:val="22"/>
          <w:szCs w:val="22"/>
        </w:rPr>
        <w:t xml:space="preserve">EN: </w:t>
      </w:r>
      <w:r>
        <w:rPr>
          <w:sz w:val="22"/>
          <w:szCs w:val="22"/>
        </w:rPr>
        <w:t xml:space="preserve">Explore our community achievements to track what has been funded so far.  </w:t>
      </w:r>
      <w:r>
        <w:rPr>
          <w:b/>
          <w:bCs/>
          <w:color w:val="065F46"/>
          <w:sz w:val="22"/>
          <w:szCs w:val="22"/>
        </w:rPr>
        <w:t xml:space="preserve">CY: </w:t>
      </w:r>
      <w:r>
        <w:rPr>
          <w:color w:val="065F46"/>
          <w:sz w:val="22"/>
          <w:szCs w:val="22"/>
        </w:rPr>
        <w:t xml:space="preserve">Archwiliwch ein cyflawniadau cymunedol i weld beth sydd wedi'i ariannu hyd yma.</w:t>
      </w:r>
    </w:p>
    <w:p>
      <w:pPr>
        <w:pStyle w:val="ListParagraph"/>
        <w:numPr>
          <w:ilvl w:val="0"/>
          <w:numId w:val="1"/>
        </w:numPr>
        <w:spacing w:after="60"/>
      </w:pPr>
      <w:r>
        <w:rPr>
          <w:sz w:val="22"/>
          <w:szCs w:val="22"/>
        </w:rPr>
        <w:t xml:space="preserve">View community achievements  (button)</w:t>
      </w:r>
      <w:r>
        <w:rPr>
          <w:color w:val="9CA3AF"/>
          <w:sz w:val="22"/>
          <w:szCs w:val="22"/>
        </w:rPr>
        <w:t xml:space="preserve">  /  </w:t>
      </w:r>
      <w:r>
        <w:rPr>
          <w:color w:val="065F46"/>
          <w:sz w:val="22"/>
          <w:szCs w:val="22"/>
        </w:rPr>
        <w:t xml:space="preserve">Gweld cyflawniadau cymunedol</w:t>
      </w:r>
    </w:p>
    <w:p>
      <w:pPr>
        <w:pStyle w:val="Heading3"/>
        <w:spacing w:after="80" w:before="200"/>
      </w:pPr>
      <w:r>
        <w:t xml:space="preserve">Financial Breakdown Section (dynamic)</w:t>
      </w:r>
    </w:p>
    <w:p>
      <w:pPr>
        <w:spacing w:after="100"/>
      </w:pPr>
      <w:r>
        <w:rPr>
          <w:sz w:val="22"/>
          <w:szCs w:val="22"/>
        </w:rPr>
        <w:t xml:space="preserve">Visible only when fundraising data exists in the database. Contains:</w:t>
      </w:r>
    </w:p>
    <w:p>
      <w:pPr>
        <w:pStyle w:val="ListParagraph"/>
        <w:numPr>
          <w:ilvl w:val="0"/>
          <w:numId w:val="1"/>
        </w:numPr>
        <w:spacing w:after="60"/>
        <w:rPr>
          <w:sz w:val="22"/>
          <w:szCs w:val="22"/>
        </w:rPr>
      </w:pPr>
      <w:r>
        <w:t xml:space="preserve">Section heading: Income &amp; Expenditure — Last 3 Years / Incwm a Gwariant — 3 Blynedd Diwethaf</w:t>
      </w:r>
    </w:p>
    <w:p>
      <w:pPr>
        <w:pStyle w:val="ListParagraph"/>
        <w:numPr>
          <w:ilvl w:val="0"/>
          <w:numId w:val="1"/>
        </w:numPr>
        <w:spacing w:after="60"/>
        <w:rPr>
          <w:sz w:val="22"/>
          <w:szCs w:val="22"/>
        </w:rPr>
      </w:pPr>
      <w:r>
        <w:t xml:space="preserve">Grouped bar chart (Recharts): one bar pair per year — Income (purple) and Expenditure (yellow-amber)</w:t>
      </w:r>
    </w:p>
    <w:p>
      <w:pPr>
        <w:pStyle w:val="ListParagraph"/>
        <w:numPr>
          <w:ilvl w:val="0"/>
          <w:numId w:val="1"/>
        </w:numPr>
        <w:spacing w:after="60"/>
        <w:rPr>
          <w:sz w:val="22"/>
          <w:szCs w:val="22"/>
        </w:rPr>
      </w:pPr>
      <w:r>
        <w:t xml:space="preserve">Year filter tabs: All Years / individual years</w:t>
      </w:r>
    </w:p>
    <w:p>
      <w:pPr>
        <w:pStyle w:val="ListParagraph"/>
        <w:numPr>
          <w:ilvl w:val="0"/>
          <w:numId w:val="1"/>
        </w:numPr>
        <w:spacing w:after="60"/>
        <w:rPr>
          <w:sz w:val="22"/>
          <w:szCs w:val="22"/>
        </w:rPr>
      </w:pPr>
      <w:r>
        <w:t xml:space="preserve">Detail table: each entry listed by year with type badge (Income / Expenditure) and amount</w:t>
      </w:r>
    </w:p>
    <w:p>
      <w:pPr>
        <w:pStyle w:val="ListParagraph"/>
        <w:numPr>
          <w:ilvl w:val="0"/>
          <w:numId w:val="1"/>
        </w:numPr>
        <w:spacing w:after="60"/>
        <w:rPr>
          <w:sz w:val="22"/>
          <w:szCs w:val="22"/>
        </w:rPr>
      </w:pPr>
      <w:r>
        <w:t xml:space="preserve">Row totals per year showing income / expenditure side-by-side</w:t>
      </w:r>
    </w:p>
    <w:p>
      <w:pPr>
        <w:pStyle w:val="ListParagraph"/>
        <w:numPr>
          <w:ilvl w:val="0"/>
          <w:numId w:val="1"/>
        </w:numPr>
        <w:spacing w:after="60"/>
        <w:rPr>
          <w:sz w:val="22"/>
          <w:szCs w:val="22"/>
        </w:rPr>
      </w:pPr>
      <w:r>
        <w:t xml:space="preserve">All labels bilingual (English / Welsh)</w:t>
      </w:r>
    </w:p>
    <w:p>
      <w:pPr>
        <w:pBdr>
          <w:bottom w:val="single" w:color="D1D5DB" w:sz="6" w:space="1"/>
        </w:pBdr>
        <w:spacing w:after="200" w:before="200"/>
      </w:pPr>
    </w:p>
    <w:p>
      <w:pPr>
        <w:pStyle w:val="Heading2"/>
        <w:spacing w:after="120" w:before="300"/>
        <w:rPr>
          <w:color w:val="5B21B6"/>
        </w:rPr>
      </w:pPr>
      <w:r>
        <w:t xml:space="preserve">4.8  Community Achievements  (/community-achievements)</w:t>
      </w:r>
    </w:p>
    <w:p>
      <w:pPr>
        <w:pStyle w:val="Heading3"/>
        <w:spacing w:after="80" w:before="200"/>
      </w:pPr>
      <w:r>
        <w:t xml:space="preserve">Purpose</w:t>
      </w:r>
    </w:p>
    <w:p>
      <w:pPr>
        <w:spacing w:after="100"/>
      </w:pPr>
      <w:r>
        <w:rPr>
          <w:sz w:val="22"/>
          <w:szCs w:val="22"/>
        </w:rPr>
        <w:t xml:space="preserve">Showcases what PTA fundraising has funded, building trust and encouraging continued community support.</w:t>
      </w:r>
    </w:p>
    <w:p>
      <w:pPr>
        <w:pStyle w:val="Heading3"/>
        <w:spacing w:after="80" w:before="200"/>
      </w:pPr>
      <w:r>
        <w:t xml:space="preserve">Page Wording</w:t>
      </w:r>
    </w:p>
    <w:p>
      <w:pPr>
        <w:spacing w:after="80"/>
      </w:pPr>
      <w:r>
        <w:rPr>
          <w:b/>
          <w:bCs/>
          <w:sz w:val="22"/>
          <w:szCs w:val="22"/>
        </w:rPr>
        <w:t xml:space="preserve">EN: </w:t>
      </w:r>
      <w:r>
        <w:rPr>
          <w:sz w:val="22"/>
          <w:szCs w:val="22"/>
        </w:rPr>
        <w:t xml:space="preserve">Community achievements  </w:t>
      </w:r>
      <w:r>
        <w:rPr>
          <w:b/>
          <w:bCs/>
          <w:color w:val="065F46"/>
          <w:sz w:val="22"/>
          <w:szCs w:val="22"/>
        </w:rPr>
        <w:t xml:space="preserve">CY: </w:t>
      </w:r>
      <w:r>
        <w:rPr>
          <w:color w:val="065F46"/>
          <w:sz w:val="22"/>
          <w:szCs w:val="22"/>
        </w:rPr>
        <w:t xml:space="preserve">Cyflawniadau cymunedol</w:t>
      </w:r>
    </w:p>
    <w:p>
      <w:pPr>
        <w:spacing w:after="80"/>
      </w:pPr>
      <w:r>
        <w:rPr>
          <w:b/>
          <w:bCs/>
          <w:sz w:val="22"/>
          <w:szCs w:val="22"/>
        </w:rPr>
        <w:t xml:space="preserve">EN: </w:t>
      </w:r>
      <w:r>
        <w:rPr>
          <w:sz w:val="22"/>
          <w:szCs w:val="22"/>
        </w:rPr>
        <w:t xml:space="preserve">What we've raised and what we've funded  </w:t>
      </w:r>
      <w:r>
        <w:rPr>
          <w:b/>
          <w:bCs/>
          <w:color w:val="065F46"/>
          <w:sz w:val="22"/>
          <w:szCs w:val="22"/>
        </w:rPr>
        <w:t xml:space="preserve">CY: </w:t>
      </w:r>
      <w:r>
        <w:rPr>
          <w:color w:val="065F46"/>
          <w:sz w:val="22"/>
          <w:szCs w:val="22"/>
        </w:rPr>
        <w:t xml:space="preserve">Beth rydym wedi'i godi a beth rydym wedi'i ariannu</w:t>
      </w:r>
    </w:p>
    <w:p>
      <w:pPr>
        <w:spacing w:after="80"/>
      </w:pPr>
      <w:r>
        <w:rPr>
          <w:b/>
          <w:bCs/>
          <w:sz w:val="22"/>
          <w:szCs w:val="22"/>
        </w:rPr>
        <w:t xml:space="preserve">EN: </w:t>
      </w:r>
      <w:r>
        <w:rPr>
          <w:sz w:val="22"/>
          <w:szCs w:val="22"/>
        </w:rPr>
        <w:t xml:space="preserve">Thanks to families, local supporters, and volunteers, PTA fundraising has funded meaningful improvements across school life.  </w:t>
      </w:r>
      <w:r>
        <w:rPr>
          <w:b/>
          <w:bCs/>
          <w:color w:val="065F46"/>
          <w:sz w:val="22"/>
          <w:szCs w:val="22"/>
        </w:rPr>
        <w:t xml:space="preserve">CY: </w:t>
      </w:r>
      <w:r>
        <w:rPr>
          <w:color w:val="065F46"/>
          <w:sz w:val="22"/>
          <w:szCs w:val="22"/>
        </w:rPr>
        <w:t xml:space="preserve">Diolch i deuluoedd, cefnogwyr lleol, a gwirfoddolwyr, mae codi arian y CRhA wedi ariannu gwelliannau ystyrlon ar draws bywyd ysgol.</w:t>
      </w:r>
    </w:p>
    <w:p>
      <w:pPr>
        <w:pStyle w:val="Heading3"/>
        <w:spacing w:after="80" w:before="200"/>
      </w:pPr>
      <w:r>
        <w:t xml:space="preserve">Achievement Cards</w:t>
      </w:r>
    </w:p>
    <w:p>
      <w:pPr>
        <w:pStyle w:val="ListParagraph"/>
        <w:numPr>
          <w:ilvl w:val="0"/>
          <w:numId w:val="1"/>
        </w:numPr>
        <w:spacing w:after="60"/>
      </w:pPr>
      <w:r>
        <w:rPr>
          <w:sz w:val="22"/>
          <w:szCs w:val="22"/>
        </w:rPr>
        <w:t xml:space="preserve">£4,200 raised for reading resources — Funds helped add new reading books, guided reading sets, and calm corner materials for younger learners.</w:t>
      </w:r>
      <w:r>
        <w:rPr>
          <w:color w:val="9CA3AF"/>
          <w:sz w:val="22"/>
          <w:szCs w:val="22"/>
        </w:rPr>
        <w:t xml:space="preserve">  /  </w:t>
      </w:r>
      <w:r>
        <w:rPr>
          <w:color w:val="065F46"/>
          <w:sz w:val="22"/>
          <w:szCs w:val="22"/>
        </w:rPr>
        <w:t xml:space="preserve">£4,200 wedi'i godi ar gyfer adnoddau darllen — Helpodd y cronfeydd i ychwanegu llyfrau darllen newydd, setiau darllen dan arweiniad, a deunyddiau corneli tawel i ddysgwyr iau.</w:t>
      </w:r>
    </w:p>
    <w:p>
      <w:pPr>
        <w:pStyle w:val="ListParagraph"/>
        <w:numPr>
          <w:ilvl w:val="0"/>
          <w:numId w:val="1"/>
        </w:numPr>
        <w:spacing w:after="60"/>
      </w:pPr>
      <w:r>
        <w:rPr>
          <w:sz w:val="22"/>
          <w:szCs w:val="22"/>
        </w:rPr>
        <w:t xml:space="preserve">£2,750 funded a school hall sound system — A new portable system has improved assemblies, performances, and PTA events for families.</w:t>
      </w:r>
      <w:r>
        <w:rPr>
          <w:color w:val="9CA3AF"/>
          <w:sz w:val="22"/>
          <w:szCs w:val="22"/>
        </w:rPr>
        <w:t xml:space="preserve">  /  </w:t>
      </w:r>
      <w:r>
        <w:rPr>
          <w:color w:val="065F46"/>
          <w:sz w:val="22"/>
          <w:szCs w:val="22"/>
        </w:rPr>
        <w:t xml:space="preserve">£2,750 wedi ariannu system sain neuadd yr ysgol — Mae system gludadwy newydd wedi gwella gwasanaethau, perfformiadau, a digwyddiadau CRhA i deuluoedd.</w:t>
      </w:r>
    </w:p>
    <w:p>
      <w:pPr>
        <w:pStyle w:val="ListParagraph"/>
        <w:numPr>
          <w:ilvl w:val="0"/>
          <w:numId w:val="1"/>
        </w:numPr>
        <w:spacing w:after="60"/>
      </w:pPr>
      <w:r>
        <w:rPr>
          <w:sz w:val="22"/>
          <w:szCs w:val="22"/>
        </w:rPr>
        <w:t xml:space="preserve">£1,900 supported wellbeing and enrichment — Contributions covered visiting workshops and activity sessions to broaden learning opportunities.</w:t>
      </w:r>
      <w:r>
        <w:rPr>
          <w:color w:val="9CA3AF"/>
          <w:sz w:val="22"/>
          <w:szCs w:val="22"/>
        </w:rPr>
        <w:t xml:space="preserve">  /  </w:t>
      </w:r>
      <w:r>
        <w:rPr>
          <w:color w:val="065F46"/>
          <w:sz w:val="22"/>
          <w:szCs w:val="22"/>
        </w:rPr>
        <w:t xml:space="preserve">£1,900 wedi cefnogi lles a chyfoethogi — Defnyddiwyd cyfraniadau i dalu am weithdai ymweliadol a sesiynau gweithgaredd i ehangu cyfleoedd dysgu.</w:t>
      </w:r>
    </w:p>
    <w:p>
      <w:pPr>
        <w:pStyle w:val="Heading3"/>
        <w:spacing w:after="80" w:before="200"/>
      </w:pPr>
      <w:r>
        <w:t xml:space="preserve">Stats</w:t>
      </w:r>
    </w:p>
    <w:p>
      <w:pPr>
        <w:pStyle w:val="ListParagraph"/>
        <w:numPr>
          <w:ilvl w:val="0"/>
          <w:numId w:val="1"/>
        </w:numPr>
        <w:spacing w:after="60"/>
        <w:rPr>
          <w:sz w:val="22"/>
          <w:szCs w:val="22"/>
        </w:rPr>
      </w:pPr>
      <w:r>
        <w:t xml:space="preserve">Total raised this year: £8,850</w:t>
      </w:r>
    </w:p>
    <w:p>
      <w:pPr>
        <w:pStyle w:val="ListParagraph"/>
        <w:numPr>
          <w:ilvl w:val="0"/>
          <w:numId w:val="1"/>
        </w:numPr>
        <w:spacing w:after="60"/>
        <w:rPr>
          <w:sz w:val="22"/>
          <w:szCs w:val="22"/>
        </w:rPr>
      </w:pPr>
      <w:r>
        <w:t xml:space="preserve">Projects delivered: 6 school improvement projects supported so far</w:t>
      </w:r>
    </w:p>
    <w:p>
      <w:pPr>
        <w:pBdr>
          <w:bottom w:val="single" w:color="D1D5DB" w:sz="6" w:space="1"/>
        </w:pBdr>
        <w:spacing w:after="200" w:before="200"/>
      </w:pPr>
    </w:p>
    <w:p>
      <w:pPr>
        <w:pStyle w:val="Heading2"/>
        <w:spacing w:after="120" w:before="300"/>
        <w:rPr>
          <w:color w:val="5B21B6"/>
        </w:rPr>
      </w:pPr>
      <w:r>
        <w:t xml:space="preserve">4.9  Contact Us  (/contactus)</w:t>
      </w:r>
    </w:p>
    <w:p>
      <w:pPr>
        <w:pStyle w:val="Heading3"/>
        <w:spacing w:after="80" w:before="200"/>
      </w:pPr>
      <w:r>
        <w:t xml:space="preserve">Purpose</w:t>
      </w:r>
    </w:p>
    <w:p>
      <w:pPr>
        <w:spacing w:after="100"/>
      </w:pPr>
      <w:r>
        <w:rPr>
          <w:sz w:val="22"/>
          <w:szCs w:val="22"/>
        </w:rPr>
        <w:t xml:space="preserve">Allows parents and carers to register their interest in joining or volunteering with the PTA. The form submission is not yet wired up.</w:t>
      </w:r>
    </w:p>
    <w:p>
      <w:pPr>
        <w:pStyle w:val="Heading3"/>
        <w:spacing w:after="80" w:before="200"/>
      </w:pPr>
      <w:r>
        <w:t xml:space="preserve">Page Wording</w:t>
      </w:r>
    </w:p>
    <w:p>
      <w:pPr>
        <w:spacing w:after="80"/>
      </w:pPr>
      <w:r>
        <w:rPr>
          <w:b/>
          <w:bCs/>
          <w:sz w:val="22"/>
          <w:szCs w:val="22"/>
        </w:rPr>
        <w:t xml:space="preserve">EN: </w:t>
      </w:r>
      <w:r>
        <w:rPr>
          <w:sz w:val="22"/>
          <w:szCs w:val="22"/>
        </w:rPr>
        <w:t xml:space="preserve">Contact  </w:t>
      </w:r>
      <w:r>
        <w:rPr>
          <w:b/>
          <w:bCs/>
          <w:color w:val="065F46"/>
          <w:sz w:val="22"/>
          <w:szCs w:val="22"/>
        </w:rPr>
        <w:t xml:space="preserve">CY: </w:t>
      </w:r>
      <w:r>
        <w:rPr>
          <w:color w:val="065F46"/>
          <w:sz w:val="22"/>
          <w:szCs w:val="22"/>
        </w:rPr>
        <w:t xml:space="preserve">Cysylltu</w:t>
      </w:r>
    </w:p>
    <w:p>
      <w:pPr>
        <w:spacing w:after="80"/>
      </w:pPr>
      <w:r>
        <w:rPr>
          <w:b/>
          <w:bCs/>
          <w:sz w:val="22"/>
          <w:szCs w:val="22"/>
        </w:rPr>
        <w:t xml:space="preserve">EN: </w:t>
      </w:r>
      <w:r>
        <w:rPr>
          <w:sz w:val="22"/>
          <w:szCs w:val="22"/>
        </w:rPr>
        <w:t xml:space="preserve">Contact Us  </w:t>
      </w:r>
      <w:r>
        <w:rPr>
          <w:b/>
          <w:bCs/>
          <w:color w:val="065F46"/>
          <w:sz w:val="22"/>
          <w:szCs w:val="22"/>
        </w:rPr>
        <w:t xml:space="preserve">CY: </w:t>
      </w:r>
      <w:r>
        <w:rPr>
          <w:color w:val="065F46"/>
          <w:sz w:val="22"/>
          <w:szCs w:val="22"/>
        </w:rPr>
        <w:t xml:space="preserve">Cysylltwch â ni</w:t>
      </w:r>
    </w:p>
    <w:p>
      <w:pPr>
        <w:spacing w:after="80"/>
      </w:pPr>
      <w:r>
        <w:rPr>
          <w:b/>
          <w:bCs/>
          <w:sz w:val="22"/>
          <w:szCs w:val="22"/>
        </w:rPr>
        <w:t xml:space="preserve">EN: </w:t>
      </w:r>
      <w:r>
        <w:rPr>
          <w:sz w:val="22"/>
          <w:szCs w:val="22"/>
        </w:rPr>
        <w:t xml:space="preserve">We would love to hear from you. If you are interested in joining the PTA, volunteering, or sharing a fundraising idea, use this form to tell us more.  </w:t>
      </w:r>
      <w:r>
        <w:rPr>
          <w:b/>
          <w:bCs/>
          <w:color w:val="065F46"/>
          <w:sz w:val="22"/>
          <w:szCs w:val="22"/>
        </w:rPr>
        <w:t xml:space="preserve">CY: </w:t>
      </w:r>
      <w:r>
        <w:rPr>
          <w:color w:val="065F46"/>
          <w:sz w:val="22"/>
          <w:szCs w:val="22"/>
        </w:rPr>
        <w:t xml:space="preserve">Byddem wrth ein bodd yn clywed gennych. Os oes gennych ddiddordeb mewn ymuno â'r CRhA, gwirfoddoli, neu rannu syniad codi arian, defnyddiwch y ffurflen hon i ddweud mwy wrthym.</w:t>
      </w:r>
    </w:p>
    <w:p>
      <w:pPr>
        <w:pStyle w:val="Heading3"/>
        <w:spacing w:after="80" w:before="200"/>
      </w:pPr>
      <w:r>
        <w:t xml:space="preserve">Contact Details</w:t>
      </w:r>
    </w:p>
    <w:p>
      <w:pPr>
        <w:pStyle w:val="ListParagraph"/>
        <w:numPr>
          <w:ilvl w:val="0"/>
          <w:numId w:val="1"/>
        </w:numPr>
        <w:spacing w:after="60"/>
        <w:rPr>
          <w:sz w:val="22"/>
          <w:szCs w:val="22"/>
        </w:rPr>
      </w:pPr>
      <w:r>
        <w:t xml:space="preserve">Email: pta@yggg.school</w:t>
      </w:r>
    </w:p>
    <w:p>
      <w:pPr>
        <w:pStyle w:val="ListParagraph"/>
        <w:numPr>
          <w:ilvl w:val="0"/>
          <w:numId w:val="1"/>
        </w:numPr>
        <w:spacing w:after="60"/>
        <w:rPr>
          <w:sz w:val="22"/>
          <w:szCs w:val="22"/>
        </w:rPr>
      </w:pPr>
      <w:r>
        <w:t xml:space="preserve">Phone: 01234 567890</w:t>
      </w:r>
    </w:p>
    <w:p>
      <w:pPr>
        <w:pStyle w:val="ListParagraph"/>
        <w:numPr>
          <w:ilvl w:val="0"/>
          <w:numId w:val="1"/>
        </w:numPr>
        <w:spacing w:after="60"/>
      </w:pPr>
      <w:r>
        <w:rPr>
          <w:sz w:val="22"/>
          <w:szCs w:val="22"/>
        </w:rPr>
        <w:t xml:space="preserve">Meet us: At the next PTA event</w:t>
      </w:r>
      <w:r>
        <w:rPr>
          <w:color w:val="9CA3AF"/>
          <w:sz w:val="22"/>
          <w:szCs w:val="22"/>
        </w:rPr>
        <w:t xml:space="preserve">  /  </w:t>
      </w:r>
      <w:r>
        <w:rPr>
          <w:color w:val="065F46"/>
          <w:sz w:val="22"/>
          <w:szCs w:val="22"/>
        </w:rPr>
        <w:t xml:space="preserve">Yn nigwyddiad nesaf y CRhA</w:t>
      </w:r>
    </w:p>
    <w:p>
      <w:pPr>
        <w:pStyle w:val="Heading3"/>
        <w:spacing w:after="80" w:before="200"/>
      </w:pPr>
      <w:r>
        <w:t xml:space="preserve">Contact Form</w:t>
      </w:r>
    </w:p>
    <w:p>
      <w:pPr>
        <w:spacing w:after="80"/>
      </w:pPr>
      <w:r>
        <w:rPr>
          <w:b/>
          <w:bCs/>
          <w:sz w:val="22"/>
          <w:szCs w:val="22"/>
        </w:rPr>
        <w:t xml:space="preserve">EN: </w:t>
      </w:r>
      <w:r>
        <w:rPr>
          <w:sz w:val="22"/>
          <w:szCs w:val="22"/>
        </w:rPr>
        <w:t xml:space="preserve">Register your interest  </w:t>
      </w:r>
      <w:r>
        <w:rPr>
          <w:b/>
          <w:bCs/>
          <w:color w:val="065F46"/>
          <w:sz w:val="22"/>
          <w:szCs w:val="22"/>
        </w:rPr>
        <w:t xml:space="preserve">CY: </w:t>
      </w:r>
      <w:r>
        <w:rPr>
          <w:color w:val="065F46"/>
          <w:sz w:val="22"/>
          <w:szCs w:val="22"/>
        </w:rPr>
        <w:t xml:space="preserve">Cofrestru eich diddordeb</w:t>
      </w:r>
    </w:p>
    <w:p>
      <w:pPr>
        <w:spacing w:after="80"/>
      </w:pPr>
      <w:r>
        <w:rPr>
          <w:b/>
          <w:bCs/>
          <w:sz w:val="22"/>
          <w:szCs w:val="22"/>
        </w:rPr>
        <w:t xml:space="preserve">EN: </w:t>
      </w:r>
      <w:r>
        <w:rPr>
          <w:sz w:val="22"/>
          <w:szCs w:val="22"/>
        </w:rPr>
        <w:t xml:space="preserve">Share your details and how you would like to help.  </w:t>
      </w:r>
      <w:r>
        <w:rPr>
          <w:b/>
          <w:bCs/>
          <w:color w:val="065F46"/>
          <w:sz w:val="22"/>
          <w:szCs w:val="22"/>
        </w:rPr>
        <w:t xml:space="preserve">CY: </w:t>
      </w:r>
      <w:r>
        <w:rPr>
          <w:color w:val="065F46"/>
          <w:sz w:val="22"/>
          <w:szCs w:val="22"/>
        </w:rPr>
        <w:t xml:space="preserve">Rhannwch eich manylion a sut hoffech chi helpu.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5B21B6" w:val="clear"/>
            <w:tcMar>
              <w:top w:type="dxa" w:w="80"/>
              <w:left w:type="dxa" w:w="120"/>
              <w:bottom w:type="dxa" w:w="80"/>
              <w:right w:type="dxa" w:w="120"/>
            </w:tcMar>
          </w:tcPr>
          <w:p>
            <w:r>
              <w:rPr>
                <w:b/>
                <w:bCs/>
                <w:sz w:val="20"/>
                <w:szCs w:val="20"/>
              </w:rPr>
              <w:t xml:space="preserve">Field</w:t>
            </w:r>
          </w:p>
        </w:tc>
        <w:tc>
          <w:tcPr>
            <w:shd w:fill="5B21B6" w:val="clear"/>
            <w:tcMar>
              <w:top w:type="dxa" w:w="80"/>
              <w:left w:type="dxa" w:w="120"/>
              <w:bottom w:type="dxa" w:w="80"/>
              <w:right w:type="dxa" w:w="120"/>
            </w:tcMar>
          </w:tcPr>
          <w:p>
            <w:r>
              <w:rPr>
                <w:b/>
                <w:bCs/>
                <w:sz w:val="20"/>
                <w:szCs w:val="20"/>
              </w:rPr>
              <w:t xml:space="preserve">Label (EN)</w:t>
            </w:r>
          </w:p>
        </w:tc>
        <w:tc>
          <w:tcPr>
            <w:shd w:fill="5B21B6" w:val="clear"/>
            <w:tcMar>
              <w:top w:type="dxa" w:w="80"/>
              <w:left w:type="dxa" w:w="120"/>
              <w:bottom w:type="dxa" w:w="80"/>
              <w:right w:type="dxa" w:w="120"/>
            </w:tcMar>
          </w:tcPr>
          <w:p>
            <w:r>
              <w:rPr>
                <w:b/>
                <w:bCs/>
                <w:sz w:val="20"/>
                <w:szCs w:val="20"/>
              </w:rPr>
              <w:t xml:space="preserve">Label (CY)</w:t>
            </w:r>
          </w:p>
        </w:tc>
        <w:tc>
          <w:tcPr>
            <w:shd w:fill="5B21B6" w:val="clear"/>
            <w:tcMar>
              <w:top w:type="dxa" w:w="80"/>
              <w:left w:type="dxa" w:w="120"/>
              <w:bottom w:type="dxa" w:w="80"/>
              <w:right w:type="dxa" w:w="120"/>
            </w:tcMar>
          </w:tcPr>
          <w:p>
            <w:r>
              <w:rPr>
                <w:b/>
                <w:bCs/>
                <w:sz w:val="20"/>
                <w:szCs w:val="20"/>
              </w:rPr>
              <w:t xml:space="preserve">Placeholder (EN)</w:t>
            </w:r>
          </w:p>
        </w:tc>
        <w:tc>
          <w:tcPr>
            <w:shd w:fill="5B21B6" w:val="clear"/>
            <w:tcMar>
              <w:top w:type="dxa" w:w="80"/>
              <w:left w:type="dxa" w:w="120"/>
              <w:bottom w:type="dxa" w:w="80"/>
              <w:right w:type="dxa" w:w="120"/>
            </w:tcMar>
          </w:tcPr>
          <w:p>
            <w:r>
              <w:rPr>
                <w:b/>
                <w:bCs/>
                <w:sz w:val="20"/>
                <w:szCs w:val="20"/>
              </w:rPr>
              <w:t xml:space="preserve">Placeholder (CY)</w:t>
            </w:r>
          </w:p>
        </w:tc>
      </w:tr>
      <w:tr>
        <w:tc>
          <w:tcPr>
            <w:shd/>
            <w:tcMar>
              <w:top w:type="dxa" w:w="80"/>
              <w:left w:type="dxa" w:w="120"/>
              <w:bottom w:type="dxa" w:w="80"/>
              <w:right w:type="dxa" w:w="120"/>
            </w:tcMar>
          </w:tcPr>
          <w:p>
            <w:r>
              <w:rPr>
                <w:b w:val="false"/>
                <w:bCs w:val="false"/>
                <w:sz w:val="20"/>
                <w:szCs w:val="20"/>
              </w:rPr>
              <w:t xml:space="preserve">Text</w:t>
            </w:r>
          </w:p>
        </w:tc>
        <w:tc>
          <w:tcPr>
            <w:shd/>
            <w:tcMar>
              <w:top w:type="dxa" w:w="80"/>
              <w:left w:type="dxa" w:w="120"/>
              <w:bottom w:type="dxa" w:w="80"/>
              <w:right w:type="dxa" w:w="120"/>
            </w:tcMar>
          </w:tcPr>
          <w:p>
            <w:r>
              <w:rPr>
                <w:b w:val="false"/>
                <w:bCs w:val="false"/>
                <w:sz w:val="20"/>
                <w:szCs w:val="20"/>
              </w:rPr>
              <w:t xml:space="preserve">Full name</w:t>
            </w:r>
          </w:p>
        </w:tc>
        <w:tc>
          <w:tcPr>
            <w:shd/>
            <w:tcMar>
              <w:top w:type="dxa" w:w="80"/>
              <w:left w:type="dxa" w:w="120"/>
              <w:bottom w:type="dxa" w:w="80"/>
              <w:right w:type="dxa" w:w="120"/>
            </w:tcMar>
          </w:tcPr>
          <w:p>
            <w:r>
              <w:rPr>
                <w:b w:val="false"/>
                <w:bCs w:val="false"/>
                <w:sz w:val="20"/>
                <w:szCs w:val="20"/>
              </w:rPr>
              <w:t xml:space="preserve">Enw llawn</w:t>
            </w:r>
          </w:p>
        </w:tc>
        <w:tc>
          <w:tcPr>
            <w:shd/>
            <w:tcMar>
              <w:top w:type="dxa" w:w="80"/>
              <w:left w:type="dxa" w:w="120"/>
              <w:bottom w:type="dxa" w:w="80"/>
              <w:right w:type="dxa" w:w="120"/>
            </w:tcMar>
          </w:tcPr>
          <w:p>
            <w:r>
              <w:rPr>
                <w:b w:val="false"/>
                <w:bCs w:val="false"/>
                <w:sz w:val="20"/>
                <w:szCs w:val="20"/>
              </w:rPr>
              <w:t xml:space="preserve">Jane Parent</w:t>
            </w:r>
          </w:p>
        </w:tc>
        <w:tc>
          <w:tcPr>
            <w:shd/>
            <w:tcMar>
              <w:top w:type="dxa" w:w="80"/>
              <w:left w:type="dxa" w:w="120"/>
              <w:bottom w:type="dxa" w:w="80"/>
              <w:right w:type="dxa" w:w="120"/>
            </w:tcMar>
          </w:tcPr>
          <w:p>
            <w:r>
              <w:rPr>
                <w:b w:val="false"/>
                <w:bCs w:val="false"/>
                <w:sz w:val="20"/>
                <w:szCs w:val="20"/>
              </w:rPr>
              <w:t xml:space="preserve">Jane Rhiant</w:t>
            </w:r>
          </w:p>
        </w:tc>
      </w:tr>
      <w:tr>
        <w:tc>
          <w:tcPr>
            <w:shd/>
            <w:tcMar>
              <w:top w:type="dxa" w:w="80"/>
              <w:left w:type="dxa" w:w="120"/>
              <w:bottom w:type="dxa" w:w="80"/>
              <w:right w:type="dxa" w:w="120"/>
            </w:tcMar>
          </w:tcPr>
          <w:p>
            <w:r>
              <w:rPr>
                <w:b w:val="false"/>
                <w:bCs w:val="false"/>
                <w:sz w:val="20"/>
                <w:szCs w:val="20"/>
              </w:rPr>
              <w:t xml:space="preserve">Email</w:t>
            </w:r>
          </w:p>
        </w:tc>
        <w:tc>
          <w:tcPr>
            <w:shd/>
            <w:tcMar>
              <w:top w:type="dxa" w:w="80"/>
              <w:left w:type="dxa" w:w="120"/>
              <w:bottom w:type="dxa" w:w="80"/>
              <w:right w:type="dxa" w:w="120"/>
            </w:tcMar>
          </w:tcPr>
          <w:p>
            <w:r>
              <w:rPr>
                <w:b w:val="false"/>
                <w:bCs w:val="false"/>
                <w:sz w:val="20"/>
                <w:szCs w:val="20"/>
              </w:rPr>
              <w:t xml:space="preserve">Email address</w:t>
            </w:r>
          </w:p>
        </w:tc>
        <w:tc>
          <w:tcPr>
            <w:shd/>
            <w:tcMar>
              <w:top w:type="dxa" w:w="80"/>
              <w:left w:type="dxa" w:w="120"/>
              <w:bottom w:type="dxa" w:w="80"/>
              <w:right w:type="dxa" w:w="120"/>
            </w:tcMar>
          </w:tcPr>
          <w:p>
            <w:r>
              <w:rPr>
                <w:b w:val="false"/>
                <w:bCs w:val="false"/>
                <w:sz w:val="20"/>
                <w:szCs w:val="20"/>
              </w:rPr>
              <w:t xml:space="preserve">Cyfeiriad e-bost</w:t>
            </w:r>
          </w:p>
        </w:tc>
        <w:tc>
          <w:tcPr>
            <w:shd/>
            <w:tcMar>
              <w:top w:type="dxa" w:w="80"/>
              <w:left w:type="dxa" w:w="120"/>
              <w:bottom w:type="dxa" w:w="80"/>
              <w:right w:type="dxa" w:w="120"/>
            </w:tcMar>
          </w:tcPr>
          <w:p>
            <w:r>
              <w:rPr>
                <w:b w:val="false"/>
                <w:bCs w:val="false"/>
                <w:sz w:val="20"/>
                <w:szCs w:val="20"/>
              </w:rPr>
              <w:t xml:space="preserve">jane@example.com</w:t>
            </w:r>
          </w:p>
        </w:tc>
        <w:tc>
          <w:tcPr>
            <w:shd/>
            <w:tcMar>
              <w:top w:type="dxa" w:w="80"/>
              <w:left w:type="dxa" w:w="120"/>
              <w:bottom w:type="dxa" w:w="80"/>
              <w:right w:type="dxa" w:w="120"/>
            </w:tcMar>
          </w:tcPr>
          <w:p>
            <w:r>
              <w:rPr>
                <w:b w:val="false"/>
                <w:bCs w:val="false"/>
                <w:sz w:val="20"/>
                <w:szCs w:val="20"/>
              </w:rPr>
              <w:t xml:space="preserve">jane@example.com</w:t>
            </w:r>
          </w:p>
        </w:tc>
      </w:tr>
      <w:tr>
        <w:tc>
          <w:tcPr>
            <w:shd/>
            <w:tcMar>
              <w:top w:type="dxa" w:w="80"/>
              <w:left w:type="dxa" w:w="120"/>
              <w:bottom w:type="dxa" w:w="80"/>
              <w:right w:type="dxa" w:w="120"/>
            </w:tcMar>
          </w:tcPr>
          <w:p>
            <w:r>
              <w:rPr>
                <w:b w:val="false"/>
                <w:bCs w:val="false"/>
                <w:sz w:val="20"/>
                <w:szCs w:val="20"/>
              </w:rPr>
              <w:t xml:space="preserve">Select</w:t>
            </w:r>
          </w:p>
        </w:tc>
        <w:tc>
          <w:tcPr>
            <w:shd/>
            <w:tcMar>
              <w:top w:type="dxa" w:w="80"/>
              <w:left w:type="dxa" w:w="120"/>
              <w:bottom w:type="dxa" w:w="80"/>
              <w:right w:type="dxa" w:w="120"/>
            </w:tcMar>
          </w:tcPr>
          <w:p>
            <w:r>
              <w:rPr>
                <w:b w:val="false"/>
                <w:bCs w:val="false"/>
                <w:sz w:val="20"/>
                <w:szCs w:val="20"/>
              </w:rPr>
              <w:t xml:space="preserve">Type of enquiry</w:t>
            </w:r>
          </w:p>
        </w:tc>
        <w:tc>
          <w:tcPr>
            <w:shd/>
            <w:tcMar>
              <w:top w:type="dxa" w:w="80"/>
              <w:left w:type="dxa" w:w="120"/>
              <w:bottom w:type="dxa" w:w="80"/>
              <w:right w:type="dxa" w:w="120"/>
            </w:tcMar>
          </w:tcPr>
          <w:p>
            <w:r>
              <w:rPr>
                <w:b w:val="false"/>
                <w:bCs w:val="false"/>
                <w:sz w:val="20"/>
                <w:szCs w:val="20"/>
              </w:rPr>
              <w:t xml:space="preserve">Math o ymholiad</w:t>
            </w:r>
          </w:p>
        </w:tc>
        <w:tc>
          <w:tcPr>
            <w:shd/>
            <w:tcMar>
              <w:top w:type="dxa" w:w="80"/>
              <w:left w:type="dxa" w:w="120"/>
              <w:bottom w:type="dxa" w:w="80"/>
              <w:right w:type="dxa" w:w="120"/>
            </w:tcMar>
          </w:tcPr>
          <w:p>
            <w:r>
              <w:rPr>
                <w:b w:val="false"/>
                <w:bCs w:val="false"/>
                <w:sz w:val="20"/>
                <w:szCs w:val="20"/>
              </w:rPr>
              <w:t xml:space="preserve">— select —</w:t>
            </w:r>
          </w:p>
        </w:tc>
        <w:tc>
          <w:tcPr>
            <w:shd/>
            <w:tcMar>
              <w:top w:type="dxa" w:w="80"/>
              <w:left w:type="dxa" w:w="120"/>
              <w:bottom w:type="dxa" w:w="80"/>
              <w:right w:type="dxa" w:w="120"/>
            </w:tcMar>
          </w:tcPr>
          <w:p>
            <w:r>
              <w:rPr>
                <w:b w:val="false"/>
                <w:bCs w:val="false"/>
                <w:sz w:val="20"/>
                <w:szCs w:val="20"/>
              </w:rPr>
              <w:t xml:space="preserve">— dewiswch —</w:t>
            </w:r>
          </w:p>
        </w:tc>
      </w:tr>
      <w:tr>
        <w:tc>
          <w:tcPr>
            <w:shd/>
            <w:tcMar>
              <w:top w:type="dxa" w:w="80"/>
              <w:left w:type="dxa" w:w="120"/>
              <w:bottom w:type="dxa" w:w="80"/>
              <w:right w:type="dxa" w:w="120"/>
            </w:tcMar>
          </w:tcPr>
          <w:p>
            <w:r>
              <w:rPr>
                <w:b w:val="false"/>
                <w:bCs w:val="false"/>
                <w:sz w:val="20"/>
                <w:szCs w:val="20"/>
              </w:rPr>
              <w:t xml:space="preserve">Textarea</w:t>
            </w:r>
          </w:p>
        </w:tc>
        <w:tc>
          <w:tcPr>
            <w:shd/>
            <w:tcMar>
              <w:top w:type="dxa" w:w="80"/>
              <w:left w:type="dxa" w:w="120"/>
              <w:bottom w:type="dxa" w:w="80"/>
              <w:right w:type="dxa" w:w="120"/>
            </w:tcMar>
          </w:tcPr>
          <w:p>
            <w:r>
              <w:rPr>
                <w:b w:val="false"/>
                <w:bCs w:val="false"/>
                <w:sz w:val="20"/>
                <w:szCs w:val="20"/>
              </w:rPr>
              <w:t xml:space="preserve">Message</w:t>
            </w:r>
          </w:p>
        </w:tc>
        <w:tc>
          <w:tcPr>
            <w:shd/>
            <w:tcMar>
              <w:top w:type="dxa" w:w="80"/>
              <w:left w:type="dxa" w:w="120"/>
              <w:bottom w:type="dxa" w:w="80"/>
              <w:right w:type="dxa" w:w="120"/>
            </w:tcMar>
          </w:tcPr>
          <w:p>
            <w:r>
              <w:rPr>
                <w:b w:val="false"/>
                <w:bCs w:val="false"/>
                <w:sz w:val="20"/>
                <w:szCs w:val="20"/>
              </w:rPr>
              <w:t xml:space="preserve">Neges</w:t>
            </w:r>
          </w:p>
        </w:tc>
        <w:tc>
          <w:tcPr>
            <w:shd/>
            <w:tcMar>
              <w:top w:type="dxa" w:w="80"/>
              <w:left w:type="dxa" w:w="120"/>
              <w:bottom w:type="dxa" w:w="80"/>
              <w:right w:type="dxa" w:w="120"/>
            </w:tcMar>
          </w:tcPr>
          <w:p>
            <w:r>
              <w:rPr>
                <w:b w:val="false"/>
                <w:bCs w:val="false"/>
                <w:sz w:val="20"/>
                <w:szCs w:val="20"/>
              </w:rPr>
              <w:t xml:space="preserve">I am interested in helping with school events this term...</w:t>
            </w:r>
          </w:p>
        </w:tc>
        <w:tc>
          <w:tcPr>
            <w:shd/>
            <w:tcMar>
              <w:top w:type="dxa" w:w="80"/>
              <w:left w:type="dxa" w:w="120"/>
              <w:bottom w:type="dxa" w:w="80"/>
              <w:right w:type="dxa" w:w="120"/>
            </w:tcMar>
          </w:tcPr>
          <w:p>
            <w:r>
              <w:rPr>
                <w:b w:val="false"/>
                <w:bCs w:val="false"/>
                <w:sz w:val="20"/>
                <w:szCs w:val="20"/>
              </w:rPr>
              <w:t xml:space="preserve">Mae gen i ddiddordeb mewn helpu gyda digwyddiadau ysgol y tymor hwn...</w:t>
            </w:r>
          </w:p>
        </w:tc>
      </w:tr>
    </w:tbl>
    <w:p>
      <w:pPr>
        <w:spacing w:after="100"/>
      </w:pPr>
    </w:p>
    <w:p>
      <w:pPr>
        <w:pStyle w:val="Heading3"/>
        <w:spacing w:after="80" w:before="200"/>
      </w:pPr>
      <w:r>
        <w:t xml:space="preserve">Enquiry Type Options</w:t>
      </w:r>
    </w:p>
    <w:p>
      <w:pPr>
        <w:pStyle w:val="ListParagraph"/>
        <w:numPr>
          <w:ilvl w:val="0"/>
          <w:numId w:val="1"/>
        </w:numPr>
        <w:spacing w:after="60"/>
      </w:pPr>
      <w:r>
        <w:rPr>
          <w:sz w:val="22"/>
          <w:szCs w:val="22"/>
        </w:rPr>
        <w:t xml:space="preserve">General enquiry</w:t>
      </w:r>
      <w:r>
        <w:rPr>
          <w:color w:val="9CA3AF"/>
          <w:sz w:val="22"/>
          <w:szCs w:val="22"/>
        </w:rPr>
        <w:t xml:space="preserve">  /  </w:t>
      </w:r>
      <w:r>
        <w:rPr>
          <w:color w:val="065F46"/>
          <w:sz w:val="22"/>
          <w:szCs w:val="22"/>
        </w:rPr>
        <w:t xml:space="preserve">Ymholiad cyffredinol</w:t>
      </w:r>
    </w:p>
    <w:p>
      <w:pPr>
        <w:pStyle w:val="ListParagraph"/>
        <w:numPr>
          <w:ilvl w:val="0"/>
          <w:numId w:val="1"/>
        </w:numPr>
        <w:spacing w:after="60"/>
      </w:pPr>
      <w:r>
        <w:rPr>
          <w:sz w:val="22"/>
          <w:szCs w:val="22"/>
        </w:rPr>
        <w:t xml:space="preserve">Joining the PTA</w:t>
      </w:r>
      <w:r>
        <w:rPr>
          <w:color w:val="9CA3AF"/>
          <w:sz w:val="22"/>
          <w:szCs w:val="22"/>
        </w:rPr>
        <w:t xml:space="preserve">  /  </w:t>
      </w:r>
      <w:r>
        <w:rPr>
          <w:color w:val="065F46"/>
          <w:sz w:val="22"/>
          <w:szCs w:val="22"/>
        </w:rPr>
        <w:t xml:space="preserve">Ymuno â'r CRhA</w:t>
      </w:r>
    </w:p>
    <w:p>
      <w:pPr>
        <w:pStyle w:val="ListParagraph"/>
        <w:numPr>
          <w:ilvl w:val="0"/>
          <w:numId w:val="1"/>
        </w:numPr>
        <w:spacing w:after="60"/>
      </w:pPr>
      <w:r>
        <w:rPr>
          <w:sz w:val="22"/>
          <w:szCs w:val="22"/>
        </w:rPr>
        <w:t xml:space="preserve">Volunteering at events</w:t>
      </w:r>
      <w:r>
        <w:rPr>
          <w:color w:val="9CA3AF"/>
          <w:sz w:val="22"/>
          <w:szCs w:val="22"/>
        </w:rPr>
        <w:t xml:space="preserve">  /  </w:t>
      </w:r>
      <w:r>
        <w:rPr>
          <w:color w:val="065F46"/>
          <w:sz w:val="22"/>
          <w:szCs w:val="22"/>
        </w:rPr>
        <w:t xml:space="preserve">Gwirfoddoli mewn digwyddiadau</w:t>
      </w:r>
    </w:p>
    <w:p>
      <w:pPr>
        <w:pStyle w:val="ListParagraph"/>
        <w:numPr>
          <w:ilvl w:val="0"/>
          <w:numId w:val="1"/>
        </w:numPr>
        <w:spacing w:after="60"/>
      </w:pPr>
      <w:r>
        <w:rPr>
          <w:sz w:val="22"/>
          <w:szCs w:val="22"/>
        </w:rPr>
        <w:t xml:space="preserve">Business sponsorship</w:t>
      </w:r>
      <w:r>
        <w:rPr>
          <w:color w:val="9CA3AF"/>
          <w:sz w:val="22"/>
          <w:szCs w:val="22"/>
        </w:rPr>
        <w:t xml:space="preserve">  /  </w:t>
      </w:r>
      <w:r>
        <w:rPr>
          <w:color w:val="065F46"/>
          <w:sz w:val="22"/>
          <w:szCs w:val="22"/>
        </w:rPr>
        <w:t xml:space="preserve">Nawdd busnes</w:t>
      </w:r>
    </w:p>
    <w:p>
      <w:pPr>
        <w:pStyle w:val="ListParagraph"/>
        <w:numPr>
          <w:ilvl w:val="0"/>
          <w:numId w:val="1"/>
        </w:numPr>
        <w:spacing w:after="60"/>
      </w:pPr>
      <w:r>
        <w:rPr>
          <w:sz w:val="22"/>
          <w:szCs w:val="22"/>
        </w:rPr>
        <w:t xml:space="preserve">Fundraising idea</w:t>
      </w:r>
      <w:r>
        <w:rPr>
          <w:color w:val="9CA3AF"/>
          <w:sz w:val="22"/>
          <w:szCs w:val="22"/>
        </w:rPr>
        <w:t xml:space="preserve">  /  </w:t>
      </w:r>
      <w:r>
        <w:rPr>
          <w:color w:val="065F46"/>
          <w:sz w:val="22"/>
          <w:szCs w:val="22"/>
        </w:rPr>
        <w:t xml:space="preserve">Syniad codi arian</w:t>
      </w:r>
    </w:p>
    <w:p>
      <w:pPr>
        <w:pStyle w:val="Heading3"/>
        <w:spacing w:after="80" w:before="200"/>
      </w:pPr>
      <w:r>
        <w:t xml:space="preserve">Notices</w:t>
      </w:r>
    </w:p>
    <w:p>
      <w:pPr>
        <w:pStyle w:val="ListParagraph"/>
        <w:numPr>
          <w:ilvl w:val="0"/>
          <w:numId w:val="1"/>
        </w:numPr>
        <w:spacing w:after="60"/>
      </w:pPr>
      <w:r>
        <w:rPr>
          <w:sz w:val="22"/>
          <w:szCs w:val="22"/>
        </w:rPr>
        <w:t xml:space="preserve">This page is currently a mockup. Form submissions are not wired up yet.</w:t>
      </w:r>
      <w:r>
        <w:rPr>
          <w:color w:val="9CA3AF"/>
          <w:sz w:val="22"/>
          <w:szCs w:val="22"/>
        </w:rPr>
        <w:t xml:space="preserve">  /  </w:t>
      </w:r>
      <w:r>
        <w:rPr>
          <w:color w:val="065F46"/>
          <w:sz w:val="22"/>
          <w:szCs w:val="22"/>
        </w:rPr>
        <w:t xml:space="preserve">Mae'r dudalen hon yn fodel ar hyn o bryd. Nid yw cyflwyniadau ffurflen wedi'u cysylltu eto.</w:t>
      </w:r>
    </w:p>
    <w:p>
      <w:pPr>
        <w:pStyle w:val="ListParagraph"/>
        <w:numPr>
          <w:ilvl w:val="0"/>
          <w:numId w:val="1"/>
        </w:numPr>
        <w:spacing w:after="60"/>
      </w:pPr>
      <w:r>
        <w:rPr>
          <w:sz w:val="22"/>
          <w:szCs w:val="22"/>
        </w:rPr>
        <w:t xml:space="preserve">When this goes live, a PTA volunteer will follow up with you by email.</w:t>
      </w:r>
      <w:r>
        <w:rPr>
          <w:color w:val="9CA3AF"/>
          <w:sz w:val="22"/>
          <w:szCs w:val="22"/>
        </w:rPr>
        <w:t xml:space="preserve">  /  </w:t>
      </w:r>
      <w:r>
        <w:rPr>
          <w:color w:val="065F46"/>
          <w:sz w:val="22"/>
          <w:szCs w:val="22"/>
        </w:rPr>
        <w:t xml:space="preserve">Pan fydd hyn yn fyw, bydd gwirfoddolwr CRhA yn cysylltu â chi drwy e-bost.</w:t>
      </w:r>
    </w:p>
    <w:p>
      <w:r>
        <w:br w:type="page"/>
      </w:r>
    </w:p>
    <w:p>
      <w:pPr>
        <w:pStyle w:val="Heading1"/>
        <w:shd w:fill="EDE9FE" w:val="clear"/>
        <w:spacing w:after="200" w:before="400"/>
        <w:rPr>
          <w:b/>
          <w:bCs/>
          <w:color w:val="5B21B6"/>
        </w:rPr>
      </w:pPr>
      <w:r>
        <w:t xml:space="preserve">5. Checkout Flow  (/checkout)</w:t>
      </w:r>
    </w:p>
    <w:p>
      <w:pPr>
        <w:spacing w:after="100"/>
      </w:pPr>
      <w:r>
        <w:rPr>
          <w:sz w:val="22"/>
          <w:szCs w:val="22"/>
        </w:rPr>
        <w:t xml:space="preserve">The checkout is a multi-step flow accessed after adding tickets to the cart. It is available to all users (unauthenticated users are redirected to sign in before proceeding).</w:t>
      </w:r>
    </w:p>
    <w:p>
      <w:pPr>
        <w:pStyle w:val="Heading2"/>
        <w:spacing w:after="120" w:before="300"/>
        <w:rPr>
          <w:color w:val="5B21B6"/>
        </w:rPr>
      </w:pPr>
      <w:r>
        <w:t xml:space="preserve">Step 1 — Ticket Info  (ticket-info)</w:t>
      </w:r>
    </w:p>
    <w:p>
      <w:pPr>
        <w:spacing w:after="100"/>
      </w:pPr>
      <w:r>
        <w:rPr>
          <w:sz w:val="22"/>
          <w:szCs w:val="22"/>
        </w:rPr>
        <w:t xml:space="preserve">Heading: Ticket Details</w:t>
      </w:r>
    </w:p>
    <w:p>
      <w:pPr>
        <w:spacing w:after="100"/>
      </w:pPr>
      <w:r>
        <w:rPr>
          <w:sz w:val="22"/>
          <w:szCs w:val="22"/>
        </w:rPr>
        <w:t xml:space="preserve">For each ticket in the cart, the user enters:</w:t>
      </w:r>
    </w:p>
    <w:p>
      <w:pPr>
        <w:pStyle w:val="ListParagraph"/>
        <w:numPr>
          <w:ilvl w:val="0"/>
          <w:numId w:val="1"/>
        </w:numPr>
        <w:spacing w:after="60"/>
        <w:rPr>
          <w:sz w:val="22"/>
          <w:szCs w:val="22"/>
        </w:rPr>
      </w:pPr>
      <w:r>
        <w:t xml:space="preserve">Ticket Holder Name — e.g. Jane Smith</w:t>
      </w:r>
    </w:p>
    <w:p>
      <w:pPr>
        <w:spacing w:after="100"/>
      </w:pPr>
      <w:r>
        <w:rPr>
          <w:sz w:val="22"/>
          <w:szCs w:val="22"/>
        </w:rPr>
        <w:t xml:space="preserve">Footer note: "Please enter the name of the ticket holder for each ticket. This is required for entry to the event."</w:t>
      </w:r>
    </w:p>
    <w:p>
      <w:pPr>
        <w:pStyle w:val="ListParagraph"/>
        <w:numPr>
          <w:ilvl w:val="0"/>
          <w:numId w:val="1"/>
        </w:numPr>
        <w:spacing w:after="60"/>
      </w:pPr>
      <w:r>
        <w:rPr>
          <w:sz w:val="22"/>
          <w:szCs w:val="22"/>
        </w:rPr>
        <w:t xml:space="preserve">Continue to Payment →</w:t>
      </w:r>
      <w:r>
        <w:rPr>
          <w:color w:val="9CA3AF"/>
          <w:sz w:val="22"/>
          <w:szCs w:val="22"/>
        </w:rPr>
        <w:t xml:space="preserve">  /  </w:t>
      </w:r>
      <w:r>
        <w:rPr>
          <w:color w:val="065F46"/>
          <w:sz w:val="22"/>
          <w:szCs w:val="22"/>
        </w:rPr>
        <w:t xml:space="preserve">Parhau i Dalu →</w:t>
      </w:r>
    </w:p>
    <w:p>
      <w:pPr>
        <w:pStyle w:val="Heading2"/>
        <w:spacing w:after="120" w:before="300"/>
        <w:rPr>
          <w:color w:val="5B21B6"/>
        </w:rPr>
      </w:pPr>
      <w:r>
        <w:t xml:space="preserve">Step 2 — Payment  (payment-page)</w:t>
      </w:r>
    </w:p>
    <w:p>
      <w:pPr>
        <w:spacing w:after="100"/>
      </w:pPr>
      <w:r>
        <w:rPr>
          <w:sz w:val="22"/>
          <w:szCs w:val="22"/>
        </w:rPr>
        <w:t xml:space="preserve">Heading: Payment</w:t>
      </w:r>
    </w:p>
    <w:p>
      <w:pPr>
        <w:spacing w:after="100"/>
      </w:pPr>
      <w:r>
        <w:rPr>
          <w:sz w:val="22"/>
          <w:szCs w:val="22"/>
        </w:rPr>
        <w:t xml:space="preserve">Renders a Stripe-hosted payment form within the page. Back navigation: ← Back to ticket info</w:t>
      </w:r>
    </w:p>
    <w:p>
      <w:pPr>
        <w:pStyle w:val="Heading2"/>
        <w:spacing w:after="120" w:before="300"/>
        <w:rPr>
          <w:color w:val="5B21B6"/>
        </w:rPr>
      </w:pPr>
      <w:r>
        <w:t xml:space="preserve">Step 3 — Confirmation  (confirmation-page)</w:t>
      </w:r>
    </w:p>
    <w:p>
      <w:pPr>
        <w:spacing w:after="100"/>
      </w:pPr>
      <w:r>
        <w:rPr>
          <w:sz w:val="22"/>
          <w:szCs w:val="22"/>
        </w:rPr>
        <w:t xml:space="preserve">Heading: Order Confirmed</w:t>
      </w:r>
    </w:p>
    <w:p>
      <w:pPr>
        <w:spacing w:after="100"/>
      </w:pPr>
      <w:r>
        <w:rPr>
          <w:sz w:val="22"/>
          <w:szCs w:val="22"/>
        </w:rPr>
        <w:t xml:space="preserve">"Thank you!"</w:t>
      </w:r>
    </w:p>
    <w:p>
      <w:pPr>
        <w:spacing w:after="100"/>
      </w:pPr>
      <w:r>
        <w:rPr>
          <w:sz w:val="22"/>
          <w:szCs w:val="22"/>
        </w:rPr>
        <w:t xml:space="preserve">"Your order has been placed. You will receive a confirmation email shortly."</w:t>
      </w:r>
    </w:p>
    <w:p>
      <w:pPr>
        <w:pStyle w:val="ListParagraph"/>
        <w:numPr>
          <w:ilvl w:val="0"/>
          <w:numId w:val="1"/>
        </w:numPr>
        <w:spacing w:after="60"/>
      </w:pPr>
      <w:r>
        <w:rPr>
          <w:sz w:val="22"/>
          <w:szCs w:val="22"/>
        </w:rPr>
        <w:t xml:space="preserve">View your orders →</w:t>
      </w:r>
      <w:r>
        <w:rPr>
          <w:color w:val="9CA3AF"/>
          <w:sz w:val="22"/>
          <w:szCs w:val="22"/>
        </w:rPr>
        <w:t xml:space="preserve">  /  </w:t>
      </w:r>
      <w:r>
        <w:rPr>
          <w:color w:val="065F46"/>
          <w:sz w:val="22"/>
          <w:szCs w:val="22"/>
        </w:rPr>
        <w:t xml:space="preserve">Gweld eich archebion →</w:t>
      </w:r>
    </w:p>
    <w:p>
      <w:pPr>
        <w:pStyle w:val="Heading2"/>
        <w:spacing w:after="120" w:before="300"/>
        <w:rPr>
          <w:color w:val="5B21B6"/>
        </w:rPr>
      </w:pPr>
      <w:r>
        <w:t xml:space="preserve">Step Progress Indicator</w:t>
      </w:r>
    </w:p>
    <w:p>
      <w:pPr>
        <w:pStyle w:val="ListParagraph"/>
        <w:numPr>
          <w:ilvl w:val="0"/>
          <w:numId w:val="1"/>
        </w:numPr>
        <w:spacing w:after="60"/>
        <w:rPr>
          <w:sz w:val="22"/>
          <w:szCs w:val="22"/>
        </w:rPr>
      </w:pPr>
      <w:r>
        <w:t xml:space="preserve">Ticket Info</w:t>
      </w:r>
    </w:p>
    <w:p>
      <w:pPr>
        <w:pStyle w:val="ListParagraph"/>
        <w:numPr>
          <w:ilvl w:val="0"/>
          <w:numId w:val="1"/>
        </w:numPr>
        <w:spacing w:after="60"/>
        <w:rPr>
          <w:sz w:val="22"/>
          <w:szCs w:val="22"/>
        </w:rPr>
      </w:pPr>
      <w:r>
        <w:t xml:space="preserve">Payment</w:t>
      </w:r>
    </w:p>
    <w:p>
      <w:pPr>
        <w:pStyle w:val="ListParagraph"/>
        <w:numPr>
          <w:ilvl w:val="0"/>
          <w:numId w:val="1"/>
        </w:numPr>
        <w:spacing w:after="60"/>
        <w:rPr>
          <w:sz w:val="22"/>
          <w:szCs w:val="22"/>
        </w:rPr>
      </w:pPr>
      <w:r>
        <w:t xml:space="preserve">Confirmed</w:t>
      </w:r>
    </w:p>
    <w:p>
      <w:r>
        <w:br w:type="page"/>
      </w:r>
    </w:p>
    <w:p>
      <w:pPr>
        <w:pStyle w:val="Heading1"/>
        <w:shd w:fill="EDE9FE" w:val="clear"/>
        <w:spacing w:after="200" w:before="400"/>
        <w:rPr>
          <w:b/>
          <w:bCs/>
          <w:color w:val="5B21B6"/>
        </w:rPr>
      </w:pPr>
      <w:r>
        <w:t xml:space="preserve">6. Authenticated User Pages</w:t>
      </w:r>
    </w:p>
    <w:p>
      <w:pPr>
        <w:pStyle w:val="Heading2"/>
        <w:spacing w:after="120" w:before="300"/>
        <w:rPr>
          <w:color w:val="5B21B6"/>
        </w:rPr>
      </w:pPr>
      <w:r>
        <w:t xml:space="preserve">6.1  Dashboard  (/dashboard)</w:t>
      </w:r>
    </w:p>
    <w:p>
      <w:pPr>
        <w:spacing w:after="100"/>
      </w:pPr>
      <w:r>
        <w:rPr>
          <w:sz w:val="22"/>
          <w:szCs w:val="22"/>
        </w:rPr>
        <w:t xml:space="preserve">Personal overview page shown to any signed-in user. The sidebar shows navigation links relevant to the user's role.</w:t>
      </w:r>
    </w:p>
    <w:p>
      <w:pPr>
        <w:pStyle w:val="Heading2"/>
        <w:spacing w:after="120" w:before="300"/>
        <w:rPr>
          <w:color w:val="5B21B6"/>
        </w:rPr>
      </w:pPr>
      <w:r>
        <w:t xml:space="preserve">6.2  My Orders  (/dashboard/orders)</w:t>
      </w:r>
    </w:p>
    <w:p>
      <w:pPr>
        <w:spacing w:after="100"/>
      </w:pPr>
      <w:r>
        <w:rPr>
          <w:sz w:val="22"/>
          <w:szCs w:val="22"/>
        </w:rPr>
        <w:t xml:space="preserve">Lists all ticket orders placed by the signed-in user.</w:t>
      </w:r>
    </w:p>
    <w:p>
      <w:pPr>
        <w:spacing w:after="100"/>
      </w:pPr>
      <w:r>
        <w:rPr>
          <w:sz w:val="22"/>
          <w:szCs w:val="22"/>
        </w:rPr>
        <w:t xml:space="preserve">Columns: Order reference, Event name, Date, Status, Quantity, Total paid</w:t>
      </w:r>
    </w:p>
    <w:p>
      <w:pPr>
        <w:spacing w:after="100"/>
      </w:pPr>
      <w:r>
        <w:rPr>
          <w:sz w:val="22"/>
          <w:szCs w:val="22"/>
        </w:rPr>
        <w:t xml:space="preserve">Users can expand each order to view individual ticket holder names.</w:t>
      </w:r>
    </w:p>
    <w:p>
      <w:pPr>
        <w:pStyle w:val="Heading2"/>
        <w:spacing w:after="120" w:before="300"/>
        <w:rPr>
          <w:color w:val="5B21B6"/>
        </w:rPr>
      </w:pPr>
      <w:r>
        <w:t xml:space="preserve">6.3  Settings  (/dashboard/settings)</w:t>
      </w:r>
    </w:p>
    <w:p>
      <w:pPr>
        <w:spacing w:after="100"/>
      </w:pPr>
      <w:r>
        <w:rPr>
          <w:sz w:val="22"/>
          <w:szCs w:val="22"/>
        </w:rPr>
        <w:t xml:space="preserve">Account settings page — currently delegates to Clerk's hosted profile component for name, email, and password management.</w:t>
      </w:r>
    </w:p>
    <w:p>
      <w:r>
        <w:br w:type="page"/>
      </w:r>
    </w:p>
    <w:p>
      <w:pPr>
        <w:pStyle w:val="Heading1"/>
        <w:shd w:fill="EDE9FE" w:val="clear"/>
        <w:spacing w:after="200" w:before="400"/>
        <w:rPr>
          <w:b/>
          <w:bCs/>
          <w:color w:val="5B21B6"/>
        </w:rPr>
      </w:pPr>
      <w:r>
        <w:t xml:space="preserve">7. Admin-Only Pages</w:t>
      </w:r>
    </w:p>
    <w:p>
      <w:pPr>
        <w:spacing w:after="100"/>
      </w:pPr>
      <w:r>
        <w:rPr>
          <w:sz w:val="22"/>
          <w:szCs w:val="22"/>
        </w:rPr>
        <w:t xml:space="preserve">These routes are accessible only to users with the admin role (set in Clerk JWT metadata).</w:t>
      </w:r>
    </w:p>
    <w:p>
      <w:pPr>
        <w:pStyle w:val="Heading2"/>
        <w:spacing w:after="120" w:before="300"/>
        <w:rPr>
          <w:color w:val="5B21B6"/>
        </w:rPr>
      </w:pPr>
      <w:r>
        <w:t xml:space="preserve">7.1  Analytics  (/dashboard/analytics)</w:t>
      </w:r>
    </w:p>
    <w:p>
      <w:pPr>
        <w:pStyle w:val="Heading3"/>
        <w:spacing w:after="80" w:before="200"/>
      </w:pPr>
      <w:r>
        <w:t xml:space="preserve">Purpose</w:t>
      </w:r>
    </w:p>
    <w:p>
      <w:pPr>
        <w:spacing w:after="100"/>
      </w:pPr>
      <w:r>
        <w:rPr>
          <w:sz w:val="22"/>
          <w:szCs w:val="22"/>
        </w:rPr>
        <w:t xml:space="preserve">Gives admins a high-level view of revenue, tickets sold, and event popularity.</w:t>
      </w:r>
    </w:p>
    <w:p>
      <w:pPr>
        <w:pStyle w:val="Heading3"/>
        <w:spacing w:after="80" w:before="200"/>
      </w:pPr>
      <w:r>
        <w:t xml:space="preserve">Content</w:t>
      </w:r>
    </w:p>
    <w:p>
      <w:pPr>
        <w:pStyle w:val="ListParagraph"/>
        <w:numPr>
          <w:ilvl w:val="0"/>
          <w:numId w:val="1"/>
        </w:numPr>
        <w:spacing w:after="60"/>
        <w:rPr>
          <w:sz w:val="22"/>
          <w:szCs w:val="22"/>
        </w:rPr>
      </w:pPr>
      <w:r>
        <w:t xml:space="preserve">Stat cards: Total events, Total income, Total tickets</w:t>
      </w:r>
    </w:p>
    <w:p>
      <w:pPr>
        <w:pStyle w:val="ListParagraph"/>
        <w:numPr>
          <w:ilvl w:val="0"/>
          <w:numId w:val="1"/>
        </w:numPr>
        <w:spacing w:after="60"/>
        <w:rPr>
          <w:sz w:val="22"/>
          <w:szCs w:val="22"/>
        </w:rPr>
      </w:pPr>
      <w:r>
        <w:t xml:space="preserve">Bar chart: Income — last 6 months (monthly paid revenue)</w:t>
      </w:r>
    </w:p>
    <w:p>
      <w:pPr>
        <w:pStyle w:val="ListParagraph"/>
        <w:numPr>
          <w:ilvl w:val="0"/>
          <w:numId w:val="1"/>
        </w:numPr>
        <w:spacing w:after="60"/>
        <w:rPr>
          <w:sz w:val="22"/>
          <w:szCs w:val="22"/>
        </w:rPr>
      </w:pPr>
      <w:r>
        <w:t xml:space="preserve">Top events by tickets — Most purchased events</w:t>
      </w:r>
    </w:p>
    <w:p>
      <w:pPr>
        <w:spacing w:after="100"/>
      </w:pPr>
      <w:r>
        <w:rPr>
          <w:sz w:val="22"/>
          <w:szCs w:val="22"/>
        </w:rPr>
        <w:t xml:space="preserve">Order table columns: Order ID, Customer, Event, Status, Qty, Amount, Date</w:t>
      </w:r>
    </w:p>
    <w:p>
      <w:pPr>
        <w:spacing w:after="100"/>
      </w:pPr>
      <w:r>
        <w:rPr>
          <w:sz w:val="22"/>
          <w:szCs w:val="22"/>
        </w:rPr>
        <w:t xml:space="preserve">Empty state: "No orders yet."</w:t>
      </w:r>
    </w:p>
    <w:p>
      <w:pPr>
        <w:pStyle w:val="Heading2"/>
        <w:spacing w:after="120" w:before="300"/>
        <w:rPr>
          <w:color w:val="5B21B6"/>
        </w:rPr>
      </w:pPr>
      <w:r>
        <w:t xml:space="preserve">7.2  Add / Edit Event  (/dashboard/add-event)</w:t>
      </w:r>
    </w:p>
    <w:p>
      <w:pPr>
        <w:pStyle w:val="Heading3"/>
        <w:spacing w:after="80" w:before="200"/>
      </w:pPr>
      <w:r>
        <w:t xml:space="preserve">Purpose</w:t>
      </w:r>
    </w:p>
    <w:p>
      <w:pPr>
        <w:spacing w:after="100"/>
      </w:pPr>
      <w:r>
        <w:rPr>
          <w:sz w:val="22"/>
          <w:szCs w:val="22"/>
        </w:rPr>
        <w:t xml:space="preserve">Create a new event or edit an existing one. Both English and Welsh images can be uploaded.</w:t>
      </w:r>
    </w:p>
    <w:p>
      <w:pPr>
        <w:pStyle w:val="Heading3"/>
        <w:spacing w:after="80" w:before="200"/>
      </w:pPr>
      <w:r>
        <w:t xml:space="preserve">Form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5B21B6" w:val="clear"/>
            <w:tcMar>
              <w:top w:type="dxa" w:w="80"/>
              <w:left w:type="dxa" w:w="120"/>
              <w:bottom w:type="dxa" w:w="80"/>
              <w:right w:type="dxa" w:w="120"/>
            </w:tcMar>
          </w:tcPr>
          <w:p>
            <w:r>
              <w:rPr>
                <w:b/>
                <w:bCs/>
                <w:sz w:val="20"/>
                <w:szCs w:val="20"/>
              </w:rPr>
              <w:t xml:space="preserve">Field</w:t>
            </w:r>
          </w:p>
        </w:tc>
        <w:tc>
          <w:tcPr>
            <w:shd w:fill="5B21B6" w:val="clear"/>
            <w:tcMar>
              <w:top w:type="dxa" w:w="80"/>
              <w:left w:type="dxa" w:w="120"/>
              <w:bottom w:type="dxa" w:w="80"/>
              <w:right w:type="dxa" w:w="120"/>
            </w:tcMar>
          </w:tcPr>
          <w:p>
            <w:r>
              <w:rPr>
                <w:b/>
                <w:bCs/>
                <w:sz w:val="20"/>
                <w:szCs w:val="20"/>
              </w:rPr>
              <w:t xml:space="preserve">Notes</w:t>
            </w:r>
          </w:p>
        </w:tc>
      </w:tr>
      <w:tr>
        <w:tc>
          <w:tcPr>
            <w:shd/>
            <w:tcMar>
              <w:top w:type="dxa" w:w="80"/>
              <w:left w:type="dxa" w:w="120"/>
              <w:bottom w:type="dxa" w:w="80"/>
              <w:right w:type="dxa" w:w="120"/>
            </w:tcMar>
          </w:tcPr>
          <w:p>
            <w:r>
              <w:rPr>
                <w:b w:val="false"/>
                <w:bCs w:val="false"/>
                <w:sz w:val="20"/>
                <w:szCs w:val="20"/>
              </w:rPr>
              <w:t xml:space="preserve">Event Name</w:t>
            </w:r>
          </w:p>
        </w:tc>
        <w:tc>
          <w:tcPr>
            <w:shd/>
            <w:tcMar>
              <w:top w:type="dxa" w:w="80"/>
              <w:left w:type="dxa" w:w="120"/>
              <w:bottom w:type="dxa" w:w="80"/>
              <w:right w:type="dxa" w:w="120"/>
            </w:tcMar>
          </w:tcPr>
          <w:p>
            <w:r>
              <w:rPr>
                <w:b w:val="false"/>
                <w:bCs w:val="false"/>
                <w:sz w:val="20"/>
                <w:szCs w:val="20"/>
              </w:rPr>
              <w:t xml:space="preserve">Text input</w:t>
            </w:r>
          </w:p>
        </w:tc>
      </w:tr>
      <w:tr>
        <w:tc>
          <w:tcPr>
            <w:shd/>
            <w:tcMar>
              <w:top w:type="dxa" w:w="80"/>
              <w:left w:type="dxa" w:w="120"/>
              <w:bottom w:type="dxa" w:w="80"/>
              <w:right w:type="dxa" w:w="120"/>
            </w:tcMar>
          </w:tcPr>
          <w:p>
            <w:r>
              <w:rPr>
                <w:b w:val="false"/>
                <w:bCs w:val="false"/>
                <w:sz w:val="20"/>
                <w:szCs w:val="20"/>
              </w:rPr>
              <w:t xml:space="preserve">Event Description</w:t>
            </w:r>
          </w:p>
        </w:tc>
        <w:tc>
          <w:tcPr>
            <w:shd/>
            <w:tcMar>
              <w:top w:type="dxa" w:w="80"/>
              <w:left w:type="dxa" w:w="120"/>
              <w:bottom w:type="dxa" w:w="80"/>
              <w:right w:type="dxa" w:w="120"/>
            </w:tcMar>
          </w:tcPr>
          <w:p>
            <w:r>
              <w:rPr>
                <w:b w:val="false"/>
                <w:bCs w:val="false"/>
                <w:sz w:val="20"/>
                <w:szCs w:val="20"/>
              </w:rPr>
              <w:t xml:space="preserve">Rich text / textarea</w:t>
            </w:r>
          </w:p>
        </w:tc>
      </w:tr>
      <w:tr>
        <w:tc>
          <w:tcPr>
            <w:shd/>
            <w:tcMar>
              <w:top w:type="dxa" w:w="80"/>
              <w:left w:type="dxa" w:w="120"/>
              <w:bottom w:type="dxa" w:w="80"/>
              <w:right w:type="dxa" w:w="120"/>
            </w:tcMar>
          </w:tcPr>
          <w:p>
            <w:r>
              <w:rPr>
                <w:b w:val="false"/>
                <w:bCs w:val="false"/>
                <w:sz w:val="20"/>
                <w:szCs w:val="20"/>
              </w:rPr>
              <w:t xml:space="preserve">Price</w:t>
            </w:r>
          </w:p>
        </w:tc>
        <w:tc>
          <w:tcPr>
            <w:shd/>
            <w:tcMar>
              <w:top w:type="dxa" w:w="80"/>
              <w:left w:type="dxa" w:w="120"/>
              <w:bottom w:type="dxa" w:w="80"/>
              <w:right w:type="dxa" w:w="120"/>
            </w:tcMar>
          </w:tcPr>
          <w:p>
            <w:r>
              <w:rPr>
                <w:b w:val="false"/>
                <w:bCs w:val="false"/>
                <w:sz w:val="20"/>
                <w:szCs w:val="20"/>
              </w:rPr>
              <w:t xml:space="preserve">Numeric — pence or pounds</w:t>
            </w:r>
          </w:p>
        </w:tc>
      </w:tr>
      <w:tr>
        <w:tc>
          <w:tcPr>
            <w:shd/>
            <w:tcMar>
              <w:top w:type="dxa" w:w="80"/>
              <w:left w:type="dxa" w:w="120"/>
              <w:bottom w:type="dxa" w:w="80"/>
              <w:right w:type="dxa" w:w="120"/>
            </w:tcMar>
          </w:tcPr>
          <w:p>
            <w:r>
              <w:rPr>
                <w:b w:val="false"/>
                <w:bCs w:val="false"/>
                <w:sz w:val="20"/>
                <w:szCs w:val="20"/>
              </w:rPr>
              <w:t xml:space="preserve">Capacity</w:t>
            </w:r>
          </w:p>
        </w:tc>
        <w:tc>
          <w:tcPr>
            <w:shd/>
            <w:tcMar>
              <w:top w:type="dxa" w:w="80"/>
              <w:left w:type="dxa" w:w="120"/>
              <w:bottom w:type="dxa" w:w="80"/>
              <w:right w:type="dxa" w:w="120"/>
            </w:tcMar>
          </w:tcPr>
          <w:p>
            <w:r>
              <w:rPr>
                <w:b w:val="false"/>
                <w:bCs w:val="false"/>
                <w:sz w:val="20"/>
                <w:szCs w:val="20"/>
              </w:rPr>
              <w:t xml:space="preserve">Total available tickets</w:t>
            </w:r>
          </w:p>
        </w:tc>
      </w:tr>
      <w:tr>
        <w:tc>
          <w:tcPr>
            <w:shd/>
            <w:tcMar>
              <w:top w:type="dxa" w:w="80"/>
              <w:left w:type="dxa" w:w="120"/>
              <w:bottom w:type="dxa" w:w="80"/>
              <w:right w:type="dxa" w:w="120"/>
            </w:tcMar>
          </w:tcPr>
          <w:p>
            <w:r>
              <w:rPr>
                <w:b w:val="false"/>
                <w:bCs w:val="false"/>
                <w:sz w:val="20"/>
                <w:szCs w:val="20"/>
              </w:rPr>
              <w:t xml:space="preserve">Event Start</w:t>
            </w:r>
          </w:p>
        </w:tc>
        <w:tc>
          <w:tcPr>
            <w:shd/>
            <w:tcMar>
              <w:top w:type="dxa" w:w="80"/>
              <w:left w:type="dxa" w:w="120"/>
              <w:bottom w:type="dxa" w:w="80"/>
              <w:right w:type="dxa" w:w="120"/>
            </w:tcMar>
          </w:tcPr>
          <w:p>
            <w:r>
              <w:rPr>
                <w:b w:val="false"/>
                <w:bCs w:val="false"/>
                <w:sz w:val="20"/>
                <w:szCs w:val="20"/>
              </w:rPr>
              <w:t xml:space="preserve">Date + time picker</w:t>
            </w:r>
          </w:p>
        </w:tc>
      </w:tr>
      <w:tr>
        <w:tc>
          <w:tcPr>
            <w:shd/>
            <w:tcMar>
              <w:top w:type="dxa" w:w="80"/>
              <w:left w:type="dxa" w:w="120"/>
              <w:bottom w:type="dxa" w:w="80"/>
              <w:right w:type="dxa" w:w="120"/>
            </w:tcMar>
          </w:tcPr>
          <w:p>
            <w:r>
              <w:rPr>
                <w:b w:val="false"/>
                <w:bCs w:val="false"/>
                <w:sz w:val="20"/>
                <w:szCs w:val="20"/>
              </w:rPr>
              <w:t xml:space="preserve">Event End</w:t>
            </w:r>
          </w:p>
        </w:tc>
        <w:tc>
          <w:tcPr>
            <w:shd/>
            <w:tcMar>
              <w:top w:type="dxa" w:w="80"/>
              <w:left w:type="dxa" w:w="120"/>
              <w:bottom w:type="dxa" w:w="80"/>
              <w:right w:type="dxa" w:w="120"/>
            </w:tcMar>
          </w:tcPr>
          <w:p>
            <w:r>
              <w:rPr>
                <w:b w:val="false"/>
                <w:bCs w:val="false"/>
                <w:sz w:val="20"/>
                <w:szCs w:val="20"/>
              </w:rPr>
              <w:t xml:space="preserve">Date + time picker</w:t>
            </w:r>
          </w:p>
        </w:tc>
      </w:tr>
      <w:tr>
        <w:tc>
          <w:tcPr>
            <w:shd/>
            <w:tcMar>
              <w:top w:type="dxa" w:w="80"/>
              <w:left w:type="dxa" w:w="120"/>
              <w:bottom w:type="dxa" w:w="80"/>
              <w:right w:type="dxa" w:w="120"/>
            </w:tcMar>
          </w:tcPr>
          <w:p>
            <w:r>
              <w:rPr>
                <w:b w:val="false"/>
                <w:bCs w:val="false"/>
                <w:sz w:val="20"/>
                <w:szCs w:val="20"/>
              </w:rPr>
              <w:t xml:space="preserve">Location</w:t>
            </w:r>
          </w:p>
        </w:tc>
        <w:tc>
          <w:tcPr>
            <w:shd/>
            <w:tcMar>
              <w:top w:type="dxa" w:w="80"/>
              <w:left w:type="dxa" w:w="120"/>
              <w:bottom w:type="dxa" w:w="80"/>
              <w:right w:type="dxa" w:w="120"/>
            </w:tcMar>
          </w:tcPr>
          <w:p>
            <w:r>
              <w:rPr>
                <w:b w:val="false"/>
                <w:bCs w:val="false"/>
                <w:sz w:val="20"/>
                <w:szCs w:val="20"/>
              </w:rPr>
              <w:t xml:space="preserve">Free-text venue name</w:t>
            </w:r>
          </w:p>
        </w:tc>
      </w:tr>
      <w:tr>
        <w:tc>
          <w:tcPr>
            <w:shd/>
            <w:tcMar>
              <w:top w:type="dxa" w:w="80"/>
              <w:left w:type="dxa" w:w="120"/>
              <w:bottom w:type="dxa" w:w="80"/>
              <w:right w:type="dxa" w:w="120"/>
            </w:tcMar>
          </w:tcPr>
          <w:p>
            <w:r>
              <w:rPr>
                <w:b w:val="false"/>
                <w:bCs w:val="false"/>
                <w:sz w:val="20"/>
                <w:szCs w:val="20"/>
              </w:rPr>
              <w:t xml:space="preserve">Google Maps Link</w:t>
            </w:r>
          </w:p>
        </w:tc>
        <w:tc>
          <w:tcPr>
            <w:shd/>
            <w:tcMar>
              <w:top w:type="dxa" w:w="80"/>
              <w:left w:type="dxa" w:w="120"/>
              <w:bottom w:type="dxa" w:w="80"/>
              <w:right w:type="dxa" w:w="120"/>
            </w:tcMar>
          </w:tcPr>
          <w:p>
            <w:r>
              <w:rPr>
                <w:b w:val="false"/>
                <w:bCs w:val="false"/>
                <w:sz w:val="20"/>
                <w:szCs w:val="20"/>
              </w:rPr>
              <w:t xml:space="preserve">Paste a Google Maps share link</w:t>
            </w:r>
          </w:p>
        </w:tc>
      </w:tr>
      <w:tr>
        <w:tc>
          <w:tcPr>
            <w:shd/>
            <w:tcMar>
              <w:top w:type="dxa" w:w="80"/>
              <w:left w:type="dxa" w:w="120"/>
              <w:bottom w:type="dxa" w:w="80"/>
              <w:right w:type="dxa" w:w="120"/>
            </w:tcMar>
          </w:tcPr>
          <w:p>
            <w:r>
              <w:rPr>
                <w:b w:val="false"/>
                <w:bCs w:val="false"/>
                <w:sz w:val="20"/>
                <w:szCs w:val="20"/>
              </w:rPr>
              <w:t xml:space="preserve">Image (English)</w:t>
            </w:r>
          </w:p>
        </w:tc>
        <w:tc>
          <w:tcPr>
            <w:shd/>
            <w:tcMar>
              <w:top w:type="dxa" w:w="80"/>
              <w:left w:type="dxa" w:w="120"/>
              <w:bottom w:type="dxa" w:w="80"/>
              <w:right w:type="dxa" w:w="120"/>
            </w:tcMar>
          </w:tcPr>
          <w:p>
            <w:r>
              <w:rPr>
                <w:b w:val="false"/>
                <w:bCs w:val="false"/>
                <w:sz w:val="20"/>
                <w:szCs w:val="20"/>
              </w:rPr>
              <w:t xml:space="preserve">Upload via UploadThing</w:t>
            </w:r>
          </w:p>
        </w:tc>
      </w:tr>
      <w:tr>
        <w:tc>
          <w:tcPr>
            <w:shd/>
            <w:tcMar>
              <w:top w:type="dxa" w:w="80"/>
              <w:left w:type="dxa" w:w="120"/>
              <w:bottom w:type="dxa" w:w="80"/>
              <w:right w:type="dxa" w:w="120"/>
            </w:tcMar>
          </w:tcPr>
          <w:p>
            <w:r>
              <w:rPr>
                <w:b w:val="false"/>
                <w:bCs w:val="false"/>
                <w:sz w:val="20"/>
                <w:szCs w:val="20"/>
              </w:rPr>
              <w:t xml:space="preserve">Image (Welsh)</w:t>
            </w:r>
          </w:p>
        </w:tc>
        <w:tc>
          <w:tcPr>
            <w:shd/>
            <w:tcMar>
              <w:top w:type="dxa" w:w="80"/>
              <w:left w:type="dxa" w:w="120"/>
              <w:bottom w:type="dxa" w:w="80"/>
              <w:right w:type="dxa" w:w="120"/>
            </w:tcMar>
          </w:tcPr>
          <w:p>
            <w:r>
              <w:rPr>
                <w:b w:val="false"/>
                <w:bCs w:val="false"/>
                <w:sz w:val="20"/>
                <w:szCs w:val="20"/>
              </w:rPr>
              <w:t xml:space="preserve">Upload via UploadThing</w:t>
            </w:r>
          </w:p>
        </w:tc>
      </w:tr>
    </w:tbl>
    <w:p>
      <w:pPr>
        <w:spacing w:after="100"/>
      </w:pPr>
    </w:p>
    <w:p>
      <w:pPr>
        <w:pStyle w:val="Heading3"/>
        <w:spacing w:after="80" w:before="200"/>
      </w:pPr>
      <w:r>
        <w:t xml:space="preserve">Form Buttons</w:t>
      </w:r>
    </w:p>
    <w:p>
      <w:pPr>
        <w:pStyle w:val="ListParagraph"/>
        <w:numPr>
          <w:ilvl w:val="0"/>
          <w:numId w:val="1"/>
        </w:numPr>
        <w:spacing w:after="60"/>
        <w:rPr>
          <w:sz w:val="22"/>
          <w:szCs w:val="22"/>
        </w:rPr>
      </w:pPr>
      <w:r>
        <w:t xml:space="preserve">Cancel</w:t>
      </w:r>
    </w:p>
    <w:p>
      <w:pPr>
        <w:pStyle w:val="ListParagraph"/>
        <w:numPr>
          <w:ilvl w:val="0"/>
          <w:numId w:val="1"/>
        </w:numPr>
        <w:spacing w:after="60"/>
        <w:rPr>
          <w:sz w:val="22"/>
          <w:szCs w:val="22"/>
        </w:rPr>
      </w:pPr>
      <w:r>
        <w:t xml:space="preserve">Create Event / Save Changes</w:t>
      </w:r>
    </w:p>
    <w:p>
      <w:pPr>
        <w:pStyle w:val="Heading2"/>
        <w:spacing w:after="120" w:before="300"/>
        <w:rPr>
          <w:color w:val="5B21B6"/>
        </w:rPr>
      </w:pPr>
      <w:r>
        <w:t xml:space="preserve">7.3  Manage Events  (/dashboard/events)</w:t>
      </w:r>
    </w:p>
    <w:p>
      <w:pPr>
        <w:pStyle w:val="Heading3"/>
        <w:spacing w:after="80" w:before="200"/>
      </w:pPr>
      <w:r>
        <w:t xml:space="preserve">Purpose</w:t>
      </w:r>
    </w:p>
    <w:p>
      <w:pPr>
        <w:spacing w:after="100"/>
      </w:pPr>
      <w:r>
        <w:rPr>
          <w:sz w:val="22"/>
          <w:szCs w:val="22"/>
        </w:rPr>
        <w:t xml:space="preserve">Lists all events with admin controls for editing, archiving, or deleting each event.</w:t>
      </w:r>
    </w:p>
    <w:p>
      <w:pPr>
        <w:pStyle w:val="Heading2"/>
        <w:spacing w:after="120" w:before="300"/>
        <w:rPr>
          <w:color w:val="5B21B6"/>
        </w:rPr>
      </w:pPr>
      <w:r>
        <w:t xml:space="preserve">7.4  Fundraising Data  (/dashboard/fundraising)</w:t>
      </w:r>
    </w:p>
    <w:p>
      <w:pPr>
        <w:pStyle w:val="Heading3"/>
        <w:spacing w:after="80" w:before="200"/>
      </w:pPr>
      <w:r>
        <w:t xml:space="preserve">Purpose</w:t>
      </w:r>
    </w:p>
    <w:p>
      <w:pPr>
        <w:spacing w:after="100"/>
      </w:pPr>
      <w:r>
        <w:rPr>
          <w:sz w:val="22"/>
          <w:szCs w:val="22"/>
        </w:rPr>
        <w:t xml:space="preserve">Allows admins to enter, edit, and delete fundraising income and expenditure records for the last 3 years. This data powers the Financial Breakdown chart on the public Fundraising page.</w:t>
      </w:r>
    </w:p>
    <w:p>
      <w:pPr>
        <w:pStyle w:val="Heading3"/>
        <w:spacing w:after="80" w:before="200"/>
      </w:pPr>
      <w:r>
        <w:t xml:space="preserve">Form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5B21B6" w:val="clear"/>
            <w:tcMar>
              <w:top w:type="dxa" w:w="80"/>
              <w:left w:type="dxa" w:w="120"/>
              <w:bottom w:type="dxa" w:w="80"/>
              <w:right w:type="dxa" w:w="120"/>
            </w:tcMar>
          </w:tcPr>
          <w:p>
            <w:r>
              <w:rPr>
                <w:b/>
                <w:bCs/>
                <w:sz w:val="20"/>
                <w:szCs w:val="20"/>
              </w:rPr>
              <w:t xml:space="preserve">Field</w:t>
            </w:r>
          </w:p>
        </w:tc>
        <w:tc>
          <w:tcPr>
            <w:shd w:fill="5B21B6" w:val="clear"/>
            <w:tcMar>
              <w:top w:type="dxa" w:w="80"/>
              <w:left w:type="dxa" w:w="120"/>
              <w:bottom w:type="dxa" w:w="80"/>
              <w:right w:type="dxa" w:w="120"/>
            </w:tcMar>
          </w:tcPr>
          <w:p>
            <w:r>
              <w:rPr>
                <w:b/>
                <w:bCs/>
                <w:sz w:val="20"/>
                <w:szCs w:val="20"/>
              </w:rPr>
              <w:t xml:space="preserve">Notes</w:t>
            </w:r>
          </w:p>
        </w:tc>
      </w:tr>
      <w:tr>
        <w:tc>
          <w:tcPr>
            <w:shd/>
            <w:tcMar>
              <w:top w:type="dxa" w:w="80"/>
              <w:left w:type="dxa" w:w="120"/>
              <w:bottom w:type="dxa" w:w="80"/>
              <w:right w:type="dxa" w:w="120"/>
            </w:tcMar>
          </w:tcPr>
          <w:p>
            <w:r>
              <w:rPr>
                <w:b w:val="false"/>
                <w:bCs w:val="false"/>
                <w:sz w:val="20"/>
                <w:szCs w:val="20"/>
              </w:rPr>
              <w:t xml:space="preserve">Event / Item Name</w:t>
            </w:r>
          </w:p>
        </w:tc>
        <w:tc>
          <w:tcPr>
            <w:shd/>
            <w:tcMar>
              <w:top w:type="dxa" w:w="80"/>
              <w:left w:type="dxa" w:w="120"/>
              <w:bottom w:type="dxa" w:w="80"/>
              <w:right w:type="dxa" w:w="120"/>
            </w:tcMar>
          </w:tcPr>
          <w:p>
            <w:r>
              <w:rPr>
                <w:b w:val="false"/>
                <w:bCs w:val="false"/>
                <w:sz w:val="20"/>
                <w:szCs w:val="20"/>
              </w:rPr>
              <w:t xml:space="preserve">Free text — e.g. 'Summer Disco' or 'Reading Books'</w:t>
            </w:r>
          </w:p>
        </w:tc>
      </w:tr>
      <w:tr>
        <w:tc>
          <w:tcPr>
            <w:shd/>
            <w:tcMar>
              <w:top w:type="dxa" w:w="80"/>
              <w:left w:type="dxa" w:w="120"/>
              <w:bottom w:type="dxa" w:w="80"/>
              <w:right w:type="dxa" w:w="120"/>
            </w:tcMar>
          </w:tcPr>
          <w:p>
            <w:r>
              <w:rPr>
                <w:b w:val="false"/>
                <w:bCs w:val="false"/>
                <w:sz w:val="20"/>
                <w:szCs w:val="20"/>
              </w:rPr>
              <w:t xml:space="preserve">Type</w:t>
            </w:r>
          </w:p>
        </w:tc>
        <w:tc>
          <w:tcPr>
            <w:shd/>
            <w:tcMar>
              <w:top w:type="dxa" w:w="80"/>
              <w:left w:type="dxa" w:w="120"/>
              <w:bottom w:type="dxa" w:w="80"/>
              <w:right w:type="dxa" w:w="120"/>
            </w:tcMar>
          </w:tcPr>
          <w:p>
            <w:r>
              <w:rPr>
                <w:b w:val="false"/>
                <w:bCs w:val="false"/>
                <w:sz w:val="20"/>
                <w:szCs w:val="20"/>
              </w:rPr>
              <w:t xml:space="preserve">Select: Income (Raised) or Expenditure (Spent)</w:t>
            </w:r>
          </w:p>
        </w:tc>
      </w:tr>
      <w:tr>
        <w:tc>
          <w:tcPr>
            <w:shd/>
            <w:tcMar>
              <w:top w:type="dxa" w:w="80"/>
              <w:left w:type="dxa" w:w="120"/>
              <w:bottom w:type="dxa" w:w="80"/>
              <w:right w:type="dxa" w:w="120"/>
            </w:tcMar>
          </w:tcPr>
          <w:p>
            <w:r>
              <w:rPr>
                <w:b w:val="false"/>
                <w:bCs w:val="false"/>
                <w:sz w:val="20"/>
                <w:szCs w:val="20"/>
              </w:rPr>
              <w:t xml:space="preserve">Year</w:t>
            </w:r>
          </w:p>
        </w:tc>
        <w:tc>
          <w:tcPr>
            <w:shd/>
            <w:tcMar>
              <w:top w:type="dxa" w:w="80"/>
              <w:left w:type="dxa" w:w="120"/>
              <w:bottom w:type="dxa" w:w="80"/>
              <w:right w:type="dxa" w:w="120"/>
            </w:tcMar>
          </w:tcPr>
          <w:p>
            <w:r>
              <w:rPr>
                <w:b w:val="false"/>
                <w:bCs w:val="false"/>
                <w:sz w:val="20"/>
                <w:szCs w:val="20"/>
              </w:rPr>
              <w:t xml:space="preserve">Integer — e.g. 2023, 2024, 2025</w:t>
            </w:r>
          </w:p>
        </w:tc>
      </w:tr>
      <w:tr>
        <w:tc>
          <w:tcPr>
            <w:shd/>
            <w:tcMar>
              <w:top w:type="dxa" w:w="80"/>
              <w:left w:type="dxa" w:w="120"/>
              <w:bottom w:type="dxa" w:w="80"/>
              <w:right w:type="dxa" w:w="120"/>
            </w:tcMar>
          </w:tcPr>
          <w:p>
            <w:r>
              <w:rPr>
                <w:b w:val="false"/>
                <w:bCs w:val="false"/>
                <w:sz w:val="20"/>
                <w:szCs w:val="20"/>
              </w:rPr>
              <w:t xml:space="preserve">Amount (£)</w:t>
            </w:r>
          </w:p>
        </w:tc>
        <w:tc>
          <w:tcPr>
            <w:shd/>
            <w:tcMar>
              <w:top w:type="dxa" w:w="80"/>
              <w:left w:type="dxa" w:w="120"/>
              <w:bottom w:type="dxa" w:w="80"/>
              <w:right w:type="dxa" w:w="120"/>
            </w:tcMar>
          </w:tcPr>
          <w:p>
            <w:r>
              <w:rPr>
                <w:b w:val="false"/>
                <w:bCs w:val="false"/>
                <w:sz w:val="20"/>
                <w:szCs w:val="20"/>
              </w:rPr>
              <w:t xml:space="preserve">Decimal pounds — stored as pence in the database</w:t>
            </w:r>
          </w:p>
        </w:tc>
      </w:tr>
    </w:tbl>
    <w:p>
      <w:pPr>
        <w:spacing w:after="100"/>
      </w:pPr>
    </w:p>
    <w:p>
      <w:pPr>
        <w:pStyle w:val="Heading3"/>
        <w:spacing w:after="80" w:before="200"/>
      </w:pPr>
      <w:r>
        <w:t xml:space="preserve">Features</w:t>
      </w:r>
    </w:p>
    <w:p>
      <w:pPr>
        <w:pStyle w:val="ListParagraph"/>
        <w:numPr>
          <w:ilvl w:val="0"/>
          <w:numId w:val="1"/>
        </w:numPr>
        <w:spacing w:after="60"/>
        <w:rPr>
          <w:sz w:val="22"/>
          <w:szCs w:val="22"/>
        </w:rPr>
      </w:pPr>
      <w:r>
        <w:t xml:space="preserve">Add Entry button opens an inline form card</w:t>
      </w:r>
    </w:p>
    <w:p>
      <w:pPr>
        <w:pStyle w:val="ListParagraph"/>
        <w:numPr>
          <w:ilvl w:val="0"/>
          <w:numId w:val="1"/>
        </w:numPr>
        <w:spacing w:after="60"/>
        <w:rPr>
          <w:sz w:val="22"/>
          <w:szCs w:val="22"/>
        </w:rPr>
      </w:pPr>
      <w:r>
        <w:t xml:space="preserve">Edit button pre-populates the form with the selected entry</w:t>
      </w:r>
    </w:p>
    <w:p>
      <w:pPr>
        <w:pStyle w:val="ListParagraph"/>
        <w:numPr>
          <w:ilvl w:val="0"/>
          <w:numId w:val="1"/>
        </w:numPr>
        <w:spacing w:after="60"/>
        <w:rPr>
          <w:sz w:val="22"/>
          <w:szCs w:val="22"/>
        </w:rPr>
      </w:pPr>
      <w:r>
        <w:t xml:space="preserve">Delete button removes the entry immediately with a toast confirmation</w:t>
      </w:r>
    </w:p>
    <w:p>
      <w:pPr>
        <w:pStyle w:val="ListParagraph"/>
        <w:numPr>
          <w:ilvl w:val="0"/>
          <w:numId w:val="1"/>
        </w:numPr>
        <w:spacing w:after="60"/>
        <w:rPr>
          <w:sz w:val="22"/>
          <w:szCs w:val="22"/>
        </w:rPr>
      </w:pPr>
      <w:r>
        <w:t xml:space="preserve">Year filter tabs to view entries by year or all years</w:t>
      </w:r>
    </w:p>
    <w:p>
      <w:pPr>
        <w:pStyle w:val="ListParagraph"/>
        <w:numPr>
          <w:ilvl w:val="0"/>
          <w:numId w:val="1"/>
        </w:numPr>
        <w:spacing w:after="60"/>
        <w:rPr>
          <w:sz w:val="22"/>
          <w:szCs w:val="22"/>
        </w:rPr>
      </w:pPr>
      <w:r>
        <w:t xml:space="preserve">Per-year summary row showing total income vs total expenditure</w:t>
      </w:r>
    </w:p>
    <w:p>
      <w:r>
        <w:br w:type="page"/>
      </w:r>
    </w:p>
    <w:p>
      <w:pPr>
        <w:pStyle w:val="Heading1"/>
        <w:shd w:fill="EDE9FE" w:val="clear"/>
        <w:spacing w:after="200" w:before="400"/>
        <w:rPr>
          <w:b/>
          <w:bCs/>
          <w:color w:val="5B21B6"/>
        </w:rPr>
      </w:pPr>
      <w:r>
        <w:t xml:space="preserve">8. Key Functionality</w:t>
      </w:r>
    </w:p>
    <w:p>
      <w:pPr>
        <w:pStyle w:val="Heading2"/>
        <w:spacing w:after="120" w:before="300"/>
        <w:rPr>
          <w:color w:val="5B21B6"/>
        </w:rPr>
      </w:pPr>
      <w:r>
        <w:t xml:space="preserve">Authentication &amp; Roles</w:t>
      </w:r>
    </w:p>
    <w:p>
      <w:pPr>
        <w:spacing w:after="100"/>
      </w:pPr>
      <w:r>
        <w:rPr>
          <w:sz w:val="22"/>
          <w:szCs w:val="22"/>
        </w:rPr>
        <w:t xml:space="preserve">Authentication is handled by Clerk. Two roles exist: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5B21B6" w:val="clear"/>
            <w:tcMar>
              <w:top w:type="dxa" w:w="80"/>
              <w:left w:type="dxa" w:w="120"/>
              <w:bottom w:type="dxa" w:w="80"/>
              <w:right w:type="dxa" w:w="120"/>
            </w:tcMar>
          </w:tcPr>
          <w:p>
            <w:r>
              <w:rPr>
                <w:b/>
                <w:bCs/>
                <w:sz w:val="20"/>
                <w:szCs w:val="20"/>
              </w:rPr>
              <w:t xml:space="preserve">Role</w:t>
            </w:r>
          </w:p>
        </w:tc>
        <w:tc>
          <w:tcPr>
            <w:shd w:fill="5B21B6" w:val="clear"/>
            <w:tcMar>
              <w:top w:type="dxa" w:w="80"/>
              <w:left w:type="dxa" w:w="120"/>
              <w:bottom w:type="dxa" w:w="80"/>
              <w:right w:type="dxa" w:w="120"/>
            </w:tcMar>
          </w:tcPr>
          <w:p>
            <w:r>
              <w:rPr>
                <w:b/>
                <w:bCs/>
                <w:sz w:val="20"/>
                <w:szCs w:val="20"/>
              </w:rPr>
              <w:t xml:space="preserve">Capabilities</w:t>
            </w:r>
          </w:p>
        </w:tc>
      </w:tr>
      <w:tr>
        <w:tc>
          <w:tcPr>
            <w:shd/>
            <w:tcMar>
              <w:top w:type="dxa" w:w="80"/>
              <w:left w:type="dxa" w:w="120"/>
              <w:bottom w:type="dxa" w:w="80"/>
              <w:right w:type="dxa" w:w="120"/>
            </w:tcMar>
          </w:tcPr>
          <w:p>
            <w:r>
              <w:rPr>
                <w:b w:val="false"/>
                <w:bCs w:val="false"/>
                <w:sz w:val="20"/>
                <w:szCs w:val="20"/>
              </w:rPr>
              <w:t xml:space="preserve">member (any signed-in user)</w:t>
            </w:r>
          </w:p>
        </w:tc>
        <w:tc>
          <w:tcPr>
            <w:shd/>
            <w:tcMar>
              <w:top w:type="dxa" w:w="80"/>
              <w:left w:type="dxa" w:w="120"/>
              <w:bottom w:type="dxa" w:w="80"/>
              <w:right w:type="dxa" w:w="120"/>
            </w:tcMar>
          </w:tcPr>
          <w:p>
            <w:r>
              <w:rPr>
                <w:b w:val="false"/>
                <w:bCs w:val="false"/>
                <w:sz w:val="20"/>
                <w:szCs w:val="20"/>
              </w:rPr>
              <w:t xml:space="preserve">Browse events, purchase tickets, view own orders</w:t>
            </w:r>
          </w:p>
        </w:tc>
      </w:tr>
      <w:tr>
        <w:tc>
          <w:tcPr>
            <w:shd/>
            <w:tcMar>
              <w:top w:type="dxa" w:w="80"/>
              <w:left w:type="dxa" w:w="120"/>
              <w:bottom w:type="dxa" w:w="80"/>
              <w:right w:type="dxa" w:w="120"/>
            </w:tcMar>
          </w:tcPr>
          <w:p>
            <w:r>
              <w:rPr>
                <w:b w:val="false"/>
                <w:bCs w:val="false"/>
                <w:sz w:val="20"/>
                <w:szCs w:val="20"/>
              </w:rPr>
              <w:t xml:space="preserve">admin</w:t>
            </w:r>
          </w:p>
        </w:tc>
        <w:tc>
          <w:tcPr>
            <w:shd/>
            <w:tcMar>
              <w:top w:type="dxa" w:w="80"/>
              <w:left w:type="dxa" w:w="120"/>
              <w:bottom w:type="dxa" w:w="80"/>
              <w:right w:type="dxa" w:w="120"/>
            </w:tcMar>
          </w:tcPr>
          <w:p>
            <w:r>
              <w:rPr>
                <w:b w:val="false"/>
                <w:bCs w:val="false"/>
                <w:sz w:val="20"/>
                <w:szCs w:val="20"/>
              </w:rPr>
              <w:t xml:space="preserve">All of the above plus: create/edit/delete events, view analytics, manage fundraising data</w:t>
            </w:r>
          </w:p>
        </w:tc>
      </w:tr>
    </w:tbl>
    <w:p>
      <w:pPr>
        <w:spacing w:after="100"/>
      </w:pPr>
    </w:p>
    <w:p>
      <w:pPr>
        <w:spacing w:after="100"/>
      </w:pPr>
      <w:r>
        <w:rPr>
          <w:sz w:val="22"/>
          <w:szCs w:val="22"/>
        </w:rPr>
        <w:t xml:space="preserve">Role is stored in Clerk JWT session metadata under sessionClaims.metadata.role. Route protection is enforced in middleware.ts.</w:t>
      </w:r>
    </w:p>
    <w:p>
      <w:pPr>
        <w:pStyle w:val="Heading2"/>
        <w:spacing w:after="120" w:before="300"/>
        <w:rPr>
          <w:color w:val="5B21B6"/>
        </w:rPr>
      </w:pPr>
      <w:r>
        <w:t xml:space="preserve">Cart &amp; Ticket Purchase</w:t>
      </w:r>
    </w:p>
    <w:p>
      <w:pPr>
        <w:pStyle w:val="ListParagraph"/>
        <w:numPr>
          <w:ilvl w:val="0"/>
          <w:numId w:val="1"/>
        </w:numPr>
        <w:spacing w:after="60"/>
        <w:rPr>
          <w:sz w:val="22"/>
          <w:szCs w:val="22"/>
        </w:rPr>
      </w:pPr>
      <w:r>
        <w:t xml:space="preserve">Users add tickets to a Zustand cart (persisted to localStorage)</w:t>
      </w:r>
    </w:p>
    <w:p>
      <w:pPr>
        <w:pStyle w:val="ListParagraph"/>
        <w:numPr>
          <w:ilvl w:val="0"/>
          <w:numId w:val="1"/>
        </w:numPr>
        <w:spacing w:after="60"/>
        <w:rPr>
          <w:sz w:val="22"/>
          <w:szCs w:val="22"/>
        </w:rPr>
      </w:pPr>
      <w:r>
        <w:t xml:space="preserve">Cart supports multiple events and quantities</w:t>
      </w:r>
    </w:p>
    <w:p>
      <w:pPr>
        <w:pStyle w:val="ListParagraph"/>
        <w:numPr>
          <w:ilvl w:val="0"/>
          <w:numId w:val="1"/>
        </w:numPr>
        <w:spacing w:after="60"/>
        <w:rPr>
          <w:sz w:val="22"/>
          <w:szCs w:val="22"/>
        </w:rPr>
      </w:pPr>
      <w:r>
        <w:t xml:space="preserve">Checkout requires authentication (unauthenticated users prompted to sign in)</w:t>
      </w:r>
    </w:p>
    <w:p>
      <w:pPr>
        <w:pStyle w:val="ListParagraph"/>
        <w:numPr>
          <w:ilvl w:val="0"/>
          <w:numId w:val="1"/>
        </w:numPr>
        <w:spacing w:after="60"/>
        <w:rPr>
          <w:sz w:val="22"/>
          <w:szCs w:val="22"/>
        </w:rPr>
      </w:pPr>
      <w:r>
        <w:t xml:space="preserve">Ticket holder names are collected per ticket before payment</w:t>
      </w:r>
    </w:p>
    <w:p>
      <w:pPr>
        <w:pStyle w:val="ListParagraph"/>
        <w:numPr>
          <w:ilvl w:val="0"/>
          <w:numId w:val="1"/>
        </w:numPr>
        <w:spacing w:after="60"/>
        <w:rPr>
          <w:sz w:val="22"/>
          <w:szCs w:val="22"/>
        </w:rPr>
      </w:pPr>
      <w:r>
        <w:t xml:space="preserve">Payment is processed via Stripe</w:t>
      </w:r>
    </w:p>
    <w:p>
      <w:pPr>
        <w:pStyle w:val="ListParagraph"/>
        <w:numPr>
          <w:ilvl w:val="0"/>
          <w:numId w:val="1"/>
        </w:numPr>
        <w:spacing w:after="60"/>
        <w:rPr>
          <w:sz w:val="22"/>
          <w:szCs w:val="22"/>
        </w:rPr>
      </w:pPr>
      <w:r>
        <w:t xml:space="preserve">On success, an order record is created in the database with individual ticket records</w:t>
      </w:r>
    </w:p>
    <w:p>
      <w:pPr>
        <w:pStyle w:val="ListParagraph"/>
        <w:numPr>
          <w:ilvl w:val="0"/>
          <w:numId w:val="1"/>
        </w:numPr>
        <w:spacing w:after="60"/>
        <w:rPr>
          <w:sz w:val="22"/>
          <w:szCs w:val="22"/>
        </w:rPr>
      </w:pPr>
      <w:r>
        <w:t xml:space="preserve">A confirmation screen is shown with a link to the user's orders</w:t>
      </w:r>
    </w:p>
    <w:p>
      <w:pPr>
        <w:pStyle w:val="Heading2"/>
        <w:spacing w:after="120" w:before="300"/>
        <w:rPr>
          <w:color w:val="5B21B6"/>
        </w:rPr>
      </w:pPr>
      <w:r>
        <w:t xml:space="preserve">Bilingual Content</w:t>
      </w:r>
    </w:p>
    <w:p>
      <w:pPr>
        <w:pStyle w:val="ListParagraph"/>
        <w:numPr>
          <w:ilvl w:val="0"/>
          <w:numId w:val="1"/>
        </w:numPr>
        <w:spacing w:after="60"/>
        <w:rPr>
          <w:sz w:val="22"/>
          <w:szCs w:val="22"/>
        </w:rPr>
      </w:pPr>
      <w:r>
        <w:t xml:space="preserve">A LanguageProvider component wraps the entire application</w:t>
      </w:r>
    </w:p>
    <w:p>
      <w:pPr>
        <w:pStyle w:val="ListParagraph"/>
        <w:numPr>
          <w:ilvl w:val="0"/>
          <w:numId w:val="1"/>
        </w:numPr>
        <w:spacing w:after="60"/>
        <w:rPr>
          <w:sz w:val="22"/>
          <w:szCs w:val="22"/>
        </w:rPr>
      </w:pPr>
      <w:r>
        <w:t xml:space="preserve">Language preference (en / cy) is persisted to localStorage</w:t>
      </w:r>
    </w:p>
    <w:p>
      <w:pPr>
        <w:pStyle w:val="ListParagraph"/>
        <w:numPr>
          <w:ilvl w:val="0"/>
          <w:numId w:val="1"/>
        </w:numPr>
        <w:spacing w:after="60"/>
        <w:rPr>
          <w:sz w:val="22"/>
          <w:szCs w:val="22"/>
        </w:rPr>
      </w:pPr>
      <w:r>
        <w:t xml:space="preserve">All user-facing text has an English and Welsh version</w:t>
      </w:r>
    </w:p>
    <w:p>
      <w:pPr>
        <w:pStyle w:val="ListParagraph"/>
        <w:numPr>
          <w:ilvl w:val="0"/>
          <w:numId w:val="1"/>
        </w:numPr>
        <w:spacing w:after="60"/>
        <w:rPr>
          <w:sz w:val="22"/>
          <w:szCs w:val="22"/>
        </w:rPr>
      </w:pPr>
      <w:r>
        <w:t xml:space="preserve">Event images also have bilingual variants (imgUrl / imgUrlWel) stored per event</w:t>
      </w:r>
    </w:p>
    <w:p>
      <w:pPr>
        <w:pStyle w:val="ListParagraph"/>
        <w:numPr>
          <w:ilvl w:val="0"/>
          <w:numId w:val="1"/>
        </w:numPr>
        <w:spacing w:after="60"/>
        <w:rPr>
          <w:sz w:val="22"/>
          <w:szCs w:val="22"/>
        </w:rPr>
      </w:pPr>
      <w:r>
        <w:t xml:space="preserve">Admin users upload separate English and Welsh event images</w:t>
      </w:r>
    </w:p>
    <w:p>
      <w:pPr>
        <w:pStyle w:val="Heading2"/>
        <w:spacing w:after="120" w:before="300"/>
        <w:rPr>
          <w:color w:val="5B21B6"/>
        </w:rPr>
      </w:pPr>
      <w:r>
        <w:t xml:space="preserve">Event Management</w:t>
      </w:r>
    </w:p>
    <w:p>
      <w:pPr>
        <w:pStyle w:val="ListParagraph"/>
        <w:numPr>
          <w:ilvl w:val="0"/>
          <w:numId w:val="1"/>
        </w:numPr>
        <w:spacing w:after="60"/>
        <w:rPr>
          <w:sz w:val="22"/>
          <w:szCs w:val="22"/>
        </w:rPr>
      </w:pPr>
      <w:r>
        <w:t xml:space="preserve">Admins create events with name, description, price, capacity, start/end dates, location, and map link</w:t>
      </w:r>
    </w:p>
    <w:p>
      <w:pPr>
        <w:pStyle w:val="ListParagraph"/>
        <w:numPr>
          <w:ilvl w:val="0"/>
          <w:numId w:val="1"/>
        </w:numPr>
        <w:spacing w:after="60"/>
        <w:rPr>
          <w:sz w:val="22"/>
          <w:szCs w:val="22"/>
        </w:rPr>
      </w:pPr>
      <w:r>
        <w:t xml:space="preserve">Events display availability badges based on remaining capacity</w:t>
      </w:r>
    </w:p>
    <w:p>
      <w:pPr>
        <w:pStyle w:val="ListParagraph"/>
        <w:numPr>
          <w:ilvl w:val="0"/>
          <w:numId w:val="1"/>
        </w:numPr>
        <w:spacing w:after="60"/>
        <w:rPr>
          <w:sz w:val="22"/>
          <w:szCs w:val="22"/>
        </w:rPr>
      </w:pPr>
      <w:r>
        <w:t xml:space="preserve">Events past their end date are automatically marked as Expired</w:t>
      </w:r>
    </w:p>
    <w:p>
      <w:pPr>
        <w:pStyle w:val="ListParagraph"/>
        <w:numPr>
          <w:ilvl w:val="0"/>
          <w:numId w:val="1"/>
        </w:numPr>
        <w:spacing w:after="60"/>
        <w:rPr>
          <w:sz w:val="22"/>
          <w:szCs w:val="22"/>
        </w:rPr>
      </w:pPr>
      <w:r>
        <w:t xml:space="preserve">Event images are served in the user's selected language</w:t>
      </w:r>
    </w:p>
    <w:p>
      <w:pPr>
        <w:pStyle w:val="Heading2"/>
        <w:spacing w:after="120" w:before="300"/>
        <w:rPr>
          <w:color w:val="5B21B6"/>
        </w:rPr>
      </w:pPr>
      <w:r>
        <w:t xml:space="preserve">Fundraising Data Management</w:t>
      </w:r>
    </w:p>
    <w:p>
      <w:pPr>
        <w:pStyle w:val="ListParagraph"/>
        <w:numPr>
          <w:ilvl w:val="0"/>
          <w:numId w:val="1"/>
        </w:numPr>
        <w:spacing w:after="60"/>
        <w:rPr>
          <w:sz w:val="22"/>
          <w:szCs w:val="22"/>
        </w:rPr>
      </w:pPr>
      <w:r>
        <w:t xml:space="preserve">Admins enter income and expenditure records via the Fundraising Data admin page</w:t>
      </w:r>
    </w:p>
    <w:p>
      <w:pPr>
        <w:pStyle w:val="ListParagraph"/>
        <w:numPr>
          <w:ilvl w:val="0"/>
          <w:numId w:val="1"/>
        </w:numPr>
        <w:spacing w:after="60"/>
        <w:rPr>
          <w:sz w:val="22"/>
          <w:szCs w:val="22"/>
        </w:rPr>
      </w:pPr>
      <w:r>
        <w:t xml:space="preserve">Each record has a label (event/item name), type (income | expenditure), year, and amount</w:t>
      </w:r>
    </w:p>
    <w:p>
      <w:pPr>
        <w:pStyle w:val="ListParagraph"/>
        <w:numPr>
          <w:ilvl w:val="0"/>
          <w:numId w:val="1"/>
        </w:numPr>
        <w:spacing w:after="60"/>
        <w:rPr>
          <w:sz w:val="22"/>
          <w:szCs w:val="22"/>
        </w:rPr>
      </w:pPr>
      <w:r>
        <w:t xml:space="preserve">Amounts are stored in pence (integer) and displayed as pounds in the UI</w:t>
      </w:r>
    </w:p>
    <w:p>
      <w:pPr>
        <w:pStyle w:val="ListParagraph"/>
        <w:numPr>
          <w:ilvl w:val="0"/>
          <w:numId w:val="1"/>
        </w:numPr>
        <w:spacing w:after="60"/>
        <w:rPr>
          <w:sz w:val="22"/>
          <w:szCs w:val="22"/>
        </w:rPr>
      </w:pPr>
      <w:r>
        <w:t xml:space="preserve">Data powers the grouped bar chart on the public Fundraising page</w:t>
      </w:r>
    </w:p>
    <w:p>
      <w:pPr>
        <w:pStyle w:val="ListParagraph"/>
        <w:numPr>
          <w:ilvl w:val="0"/>
          <w:numId w:val="1"/>
        </w:numPr>
        <w:spacing w:after="60"/>
        <w:rPr>
          <w:sz w:val="22"/>
          <w:szCs w:val="22"/>
        </w:rPr>
      </w:pPr>
      <w:r>
        <w:t xml:space="preserve">Chart shows income (purple) vs expenditure (amber) per year using Recharts</w:t>
      </w:r>
    </w:p>
    <w:p>
      <w:pPr>
        <w:pStyle w:val="ListParagraph"/>
        <w:numPr>
          <w:ilvl w:val="0"/>
          <w:numId w:val="1"/>
        </w:numPr>
        <w:spacing w:after="60"/>
        <w:rPr>
          <w:sz w:val="22"/>
          <w:szCs w:val="22"/>
        </w:rPr>
      </w:pPr>
      <w:r>
        <w:t xml:space="preserve">Year filter tabs on both the admin and public pages for focused views</w:t>
      </w:r>
    </w:p>
    <w:p>
      <w:pPr>
        <w:pStyle w:val="Heading2"/>
        <w:spacing w:after="120" w:before="300"/>
        <w:rPr>
          <w:color w:val="5B21B6"/>
        </w:rPr>
      </w:pPr>
      <w:r>
        <w:t xml:space="preserve">Data Layer</w:t>
      </w:r>
    </w:p>
    <w:p>
      <w:pPr>
        <w:spacing w:after="100"/>
      </w:pPr>
      <w:r>
        <w:rPr>
          <w:sz w:val="22"/>
          <w:szCs w:val="22"/>
        </w:rPr>
        <w:t xml:space="preserve">Five database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5B21B6" w:val="clear"/>
            <w:tcMar>
              <w:top w:type="dxa" w:w="80"/>
              <w:left w:type="dxa" w:w="120"/>
              <w:bottom w:type="dxa" w:w="80"/>
              <w:right w:type="dxa" w:w="120"/>
            </w:tcMar>
          </w:tcPr>
          <w:p>
            <w:r>
              <w:rPr>
                <w:b/>
                <w:bCs/>
                <w:sz w:val="20"/>
                <w:szCs w:val="20"/>
              </w:rPr>
              <w:t xml:space="preserve">Table</w:t>
            </w:r>
          </w:p>
        </w:tc>
        <w:tc>
          <w:tcPr>
            <w:shd w:fill="5B21B6" w:val="clear"/>
            <w:tcMar>
              <w:top w:type="dxa" w:w="80"/>
              <w:left w:type="dxa" w:w="120"/>
              <w:bottom w:type="dxa" w:w="80"/>
              <w:right w:type="dxa" w:w="120"/>
            </w:tcMar>
          </w:tcPr>
          <w:p>
            <w:r>
              <w:rPr>
                <w:b/>
                <w:bCs/>
                <w:sz w:val="20"/>
                <w:szCs w:val="20"/>
              </w:rPr>
              <w:t xml:space="preserve">Key columns</w:t>
            </w:r>
          </w:p>
        </w:tc>
      </w:tr>
      <w:tr>
        <w:tc>
          <w:tcPr>
            <w:shd/>
            <w:tcMar>
              <w:top w:type="dxa" w:w="80"/>
              <w:left w:type="dxa" w:w="120"/>
              <w:bottom w:type="dxa" w:w="80"/>
              <w:right w:type="dxa" w:w="120"/>
            </w:tcMar>
          </w:tcPr>
          <w:p>
            <w:r>
              <w:rPr>
                <w:b w:val="false"/>
                <w:bCs w:val="false"/>
                <w:sz w:val="20"/>
                <w:szCs w:val="20"/>
              </w:rPr>
              <w:t xml:space="preserve">users</w:t>
            </w:r>
          </w:p>
        </w:tc>
        <w:tc>
          <w:tcPr>
            <w:shd/>
            <w:tcMar>
              <w:top w:type="dxa" w:w="80"/>
              <w:left w:type="dxa" w:w="120"/>
              <w:bottom w:type="dxa" w:w="80"/>
              <w:right w:type="dxa" w:w="120"/>
            </w:tcMar>
          </w:tcPr>
          <w:p>
            <w:r>
              <w:rPr>
                <w:b w:val="false"/>
                <w:bCs w:val="false"/>
                <w:sz w:val="20"/>
                <w:szCs w:val="20"/>
              </w:rPr>
              <w:t xml:space="preserve">id, clerkId, name, email, role</w:t>
            </w:r>
          </w:p>
        </w:tc>
      </w:tr>
      <w:tr>
        <w:tc>
          <w:tcPr>
            <w:shd/>
            <w:tcMar>
              <w:top w:type="dxa" w:w="80"/>
              <w:left w:type="dxa" w:w="120"/>
              <w:bottom w:type="dxa" w:w="80"/>
              <w:right w:type="dxa" w:w="120"/>
            </w:tcMar>
          </w:tcPr>
          <w:p>
            <w:r>
              <w:rPr>
                <w:b w:val="false"/>
                <w:bCs w:val="false"/>
                <w:sz w:val="20"/>
                <w:szCs w:val="20"/>
              </w:rPr>
              <w:t xml:space="preserve">events</w:t>
            </w:r>
          </w:p>
        </w:tc>
        <w:tc>
          <w:tcPr>
            <w:shd/>
            <w:tcMar>
              <w:top w:type="dxa" w:w="80"/>
              <w:left w:type="dxa" w:w="120"/>
              <w:bottom w:type="dxa" w:w="80"/>
              <w:right w:type="dxa" w:w="120"/>
            </w:tcMar>
          </w:tcPr>
          <w:p>
            <w:r>
              <w:rPr>
                <w:b w:val="false"/>
                <w:bCs w:val="false"/>
                <w:sz w:val="20"/>
                <w:szCs w:val="20"/>
              </w:rPr>
              <w:t xml:space="preserve">id, name, description, price, capacity, startDate, endDate, location, mapsLink, imgUrl, imgUrlWel</w:t>
            </w:r>
          </w:p>
        </w:tc>
      </w:tr>
      <w:tr>
        <w:tc>
          <w:tcPr>
            <w:shd/>
            <w:tcMar>
              <w:top w:type="dxa" w:w="80"/>
              <w:left w:type="dxa" w:w="120"/>
              <w:bottom w:type="dxa" w:w="80"/>
              <w:right w:type="dxa" w:w="120"/>
            </w:tcMar>
          </w:tcPr>
          <w:p>
            <w:r>
              <w:rPr>
                <w:b w:val="false"/>
                <w:bCs w:val="false"/>
                <w:sz w:val="20"/>
                <w:szCs w:val="20"/>
              </w:rPr>
              <w:t xml:space="preserve">orders</w:t>
            </w:r>
          </w:p>
        </w:tc>
        <w:tc>
          <w:tcPr>
            <w:shd/>
            <w:tcMar>
              <w:top w:type="dxa" w:w="80"/>
              <w:left w:type="dxa" w:w="120"/>
              <w:bottom w:type="dxa" w:w="80"/>
              <w:right w:type="dxa" w:w="120"/>
            </w:tcMar>
          </w:tcPr>
          <w:p>
            <w:r>
              <w:rPr>
                <w:b w:val="false"/>
                <w:bCs w:val="false"/>
                <w:sz w:val="20"/>
                <w:szCs w:val="20"/>
              </w:rPr>
              <w:t xml:space="preserve">id, userId, eventId, orderRef, status, totalAmount, createdAt</w:t>
            </w:r>
          </w:p>
        </w:tc>
      </w:tr>
      <w:tr>
        <w:tc>
          <w:tcPr>
            <w:shd/>
            <w:tcMar>
              <w:top w:type="dxa" w:w="80"/>
              <w:left w:type="dxa" w:w="120"/>
              <w:bottom w:type="dxa" w:w="80"/>
              <w:right w:type="dxa" w:w="120"/>
            </w:tcMar>
          </w:tcPr>
          <w:p>
            <w:r>
              <w:rPr>
                <w:b w:val="false"/>
                <w:bCs w:val="false"/>
                <w:sz w:val="20"/>
                <w:szCs w:val="20"/>
              </w:rPr>
              <w:t xml:space="preserve">tickets</w:t>
            </w:r>
          </w:p>
        </w:tc>
        <w:tc>
          <w:tcPr>
            <w:shd/>
            <w:tcMar>
              <w:top w:type="dxa" w:w="80"/>
              <w:left w:type="dxa" w:w="120"/>
              <w:bottom w:type="dxa" w:w="80"/>
              <w:right w:type="dxa" w:w="120"/>
            </w:tcMar>
          </w:tcPr>
          <w:p>
            <w:r>
              <w:rPr>
                <w:b w:val="false"/>
                <w:bCs w:val="false"/>
                <w:sz w:val="20"/>
                <w:szCs w:val="20"/>
              </w:rPr>
              <w:t xml:space="preserve">id, orderId, eventId, ticketHolderName</w:t>
            </w:r>
          </w:p>
        </w:tc>
      </w:tr>
      <w:tr>
        <w:tc>
          <w:tcPr>
            <w:shd/>
            <w:tcMar>
              <w:top w:type="dxa" w:w="80"/>
              <w:left w:type="dxa" w:w="120"/>
              <w:bottom w:type="dxa" w:w="80"/>
              <w:right w:type="dxa" w:w="120"/>
            </w:tcMar>
          </w:tcPr>
          <w:p>
            <w:r>
              <w:rPr>
                <w:b w:val="false"/>
                <w:bCs w:val="false"/>
                <w:sz w:val="20"/>
                <w:szCs w:val="20"/>
              </w:rPr>
              <w:t xml:space="preserve">fundraising</w:t>
            </w:r>
          </w:p>
        </w:tc>
        <w:tc>
          <w:tcPr>
            <w:shd/>
            <w:tcMar>
              <w:top w:type="dxa" w:w="80"/>
              <w:left w:type="dxa" w:w="120"/>
              <w:bottom w:type="dxa" w:w="80"/>
              <w:right w:type="dxa" w:w="120"/>
            </w:tcMar>
          </w:tcPr>
          <w:p>
            <w:r>
              <w:rPr>
                <w:b w:val="false"/>
                <w:bCs w:val="false"/>
                <w:sz w:val="20"/>
                <w:szCs w:val="20"/>
              </w:rPr>
              <w:t xml:space="preserve">id, label, type ('income'|'expenditure'), year, amount (pence), createdAt</w:t>
            </w:r>
          </w:p>
        </w:tc>
      </w:tr>
    </w:tbl>
    <w:p>
      <w:pPr>
        <w:spacing w:after="100"/>
      </w:pPr>
    </w:p>
    <w:p>
      <w:r>
        <w:br w:type="page"/>
      </w:r>
    </w:p>
    <w:p>
      <w:pPr>
        <w:pStyle w:val="Heading1"/>
        <w:shd w:fill="EDE9FE" w:val="clear"/>
        <w:spacing w:after="200" w:before="400"/>
        <w:rPr>
          <w:b/>
          <w:bCs/>
          <w:color w:val="5B21B6"/>
        </w:rPr>
      </w:pPr>
      <w:r>
        <w:t xml:space="preserve">9. Bilingual Content Reference</w:t>
      </w:r>
    </w:p>
    <w:p>
      <w:pPr>
        <w:spacing w:after="100"/>
      </w:pPr>
      <w:r>
        <w:rPr>
          <w:sz w:val="22"/>
          <w:szCs w:val="22"/>
        </w:rPr>
        <w:t xml:space="preserve">Quick reference for key terms used consistently across the application: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5B21B6" w:val="clear"/>
            <w:tcMar>
              <w:top w:type="dxa" w:w="80"/>
              <w:left w:type="dxa" w:w="120"/>
              <w:bottom w:type="dxa" w:w="80"/>
              <w:right w:type="dxa" w:w="120"/>
            </w:tcMar>
          </w:tcPr>
          <w:p>
            <w:r>
              <w:rPr>
                <w:b/>
                <w:bCs/>
                <w:sz w:val="20"/>
                <w:szCs w:val="20"/>
              </w:rPr>
              <w:t xml:space="preserve">English</w:t>
            </w:r>
          </w:p>
        </w:tc>
        <w:tc>
          <w:tcPr>
            <w:shd w:fill="5B21B6" w:val="clear"/>
            <w:tcMar>
              <w:top w:type="dxa" w:w="80"/>
              <w:left w:type="dxa" w:w="120"/>
              <w:bottom w:type="dxa" w:w="80"/>
              <w:right w:type="dxa" w:w="120"/>
            </w:tcMar>
          </w:tcPr>
          <w:p>
            <w:r>
              <w:rPr>
                <w:b/>
                <w:bCs/>
                <w:sz w:val="20"/>
                <w:szCs w:val="20"/>
              </w:rPr>
              <w:t xml:space="preserve">Welsh (Cymraeg)</w:t>
            </w:r>
          </w:p>
        </w:tc>
      </w:tr>
      <w:tr>
        <w:tc>
          <w:tcPr>
            <w:shd/>
            <w:tcMar>
              <w:top w:type="dxa" w:w="80"/>
              <w:left w:type="dxa" w:w="120"/>
              <w:bottom w:type="dxa" w:w="80"/>
              <w:right w:type="dxa" w:w="120"/>
            </w:tcMar>
          </w:tcPr>
          <w:p>
            <w:r>
              <w:rPr>
                <w:b w:val="false"/>
                <w:bCs w:val="false"/>
                <w:sz w:val="20"/>
                <w:szCs w:val="20"/>
              </w:rPr>
              <w:t xml:space="preserve">PTA (Parent Teacher Association)</w:t>
            </w:r>
          </w:p>
        </w:tc>
        <w:tc>
          <w:tcPr>
            <w:shd/>
            <w:tcMar>
              <w:top w:type="dxa" w:w="80"/>
              <w:left w:type="dxa" w:w="120"/>
              <w:bottom w:type="dxa" w:w="80"/>
              <w:right w:type="dxa" w:w="120"/>
            </w:tcMar>
          </w:tcPr>
          <w:p>
            <w:r>
              <w:rPr>
                <w:b w:val="false"/>
                <w:bCs w:val="false"/>
                <w:sz w:val="20"/>
                <w:szCs w:val="20"/>
              </w:rPr>
              <w:t xml:space="preserve">CRhA (Cymdeithas Rhieni ac Athrawon)</w:t>
            </w:r>
          </w:p>
        </w:tc>
      </w:tr>
      <w:tr>
        <w:tc>
          <w:tcPr>
            <w:shd/>
            <w:tcMar>
              <w:top w:type="dxa" w:w="80"/>
              <w:left w:type="dxa" w:w="120"/>
              <w:bottom w:type="dxa" w:w="80"/>
              <w:right w:type="dxa" w:w="120"/>
            </w:tcMar>
          </w:tcPr>
          <w:p>
            <w:r>
              <w:rPr>
                <w:b w:val="false"/>
                <w:bCs w:val="false"/>
                <w:sz w:val="20"/>
                <w:szCs w:val="20"/>
              </w:rPr>
              <w:t xml:space="preserve">Events</w:t>
            </w:r>
          </w:p>
        </w:tc>
        <w:tc>
          <w:tcPr>
            <w:shd/>
            <w:tcMar>
              <w:top w:type="dxa" w:w="80"/>
              <w:left w:type="dxa" w:w="120"/>
              <w:bottom w:type="dxa" w:w="80"/>
              <w:right w:type="dxa" w:w="120"/>
            </w:tcMar>
          </w:tcPr>
          <w:p>
            <w:r>
              <w:rPr>
                <w:b w:val="false"/>
                <w:bCs w:val="false"/>
                <w:sz w:val="20"/>
                <w:szCs w:val="20"/>
              </w:rPr>
              <w:t xml:space="preserve">Digwyddiadau</w:t>
            </w:r>
          </w:p>
        </w:tc>
      </w:tr>
      <w:tr>
        <w:tc>
          <w:tcPr>
            <w:shd/>
            <w:tcMar>
              <w:top w:type="dxa" w:w="80"/>
              <w:left w:type="dxa" w:w="120"/>
              <w:bottom w:type="dxa" w:w="80"/>
              <w:right w:type="dxa" w:w="120"/>
            </w:tcMar>
          </w:tcPr>
          <w:p>
            <w:r>
              <w:rPr>
                <w:b w:val="false"/>
                <w:bCs w:val="false"/>
                <w:sz w:val="20"/>
                <w:szCs w:val="20"/>
              </w:rPr>
              <w:t xml:space="preserve">Fundraising</w:t>
            </w:r>
          </w:p>
        </w:tc>
        <w:tc>
          <w:tcPr>
            <w:shd/>
            <w:tcMar>
              <w:top w:type="dxa" w:w="80"/>
              <w:left w:type="dxa" w:w="120"/>
              <w:bottom w:type="dxa" w:w="80"/>
              <w:right w:type="dxa" w:w="120"/>
            </w:tcMar>
          </w:tcPr>
          <w:p>
            <w:r>
              <w:rPr>
                <w:b w:val="false"/>
                <w:bCs w:val="false"/>
                <w:sz w:val="20"/>
                <w:szCs w:val="20"/>
              </w:rPr>
              <w:t xml:space="preserve">Codi Arian</w:t>
            </w:r>
          </w:p>
        </w:tc>
      </w:tr>
      <w:tr>
        <w:tc>
          <w:tcPr>
            <w:shd/>
            <w:tcMar>
              <w:top w:type="dxa" w:w="80"/>
              <w:left w:type="dxa" w:w="120"/>
              <w:bottom w:type="dxa" w:w="80"/>
              <w:right w:type="dxa" w:w="120"/>
            </w:tcMar>
          </w:tcPr>
          <w:p>
            <w:r>
              <w:rPr>
                <w:b w:val="false"/>
                <w:bCs w:val="false"/>
                <w:sz w:val="20"/>
                <w:szCs w:val="20"/>
              </w:rPr>
              <w:t xml:space="preserve">About Us</w:t>
            </w:r>
          </w:p>
        </w:tc>
        <w:tc>
          <w:tcPr>
            <w:shd/>
            <w:tcMar>
              <w:top w:type="dxa" w:w="80"/>
              <w:left w:type="dxa" w:w="120"/>
              <w:bottom w:type="dxa" w:w="80"/>
              <w:right w:type="dxa" w:w="120"/>
            </w:tcMar>
          </w:tcPr>
          <w:p>
            <w:r>
              <w:rPr>
                <w:b w:val="false"/>
                <w:bCs w:val="false"/>
                <w:sz w:val="20"/>
                <w:szCs w:val="20"/>
              </w:rPr>
              <w:t xml:space="preserve">Amdanom ni</w:t>
            </w:r>
          </w:p>
        </w:tc>
      </w:tr>
      <w:tr>
        <w:tc>
          <w:tcPr>
            <w:shd/>
            <w:tcMar>
              <w:top w:type="dxa" w:w="80"/>
              <w:left w:type="dxa" w:w="120"/>
              <w:bottom w:type="dxa" w:w="80"/>
              <w:right w:type="dxa" w:w="120"/>
            </w:tcMar>
          </w:tcPr>
          <w:p>
            <w:r>
              <w:rPr>
                <w:b w:val="false"/>
                <w:bCs w:val="false"/>
                <w:sz w:val="20"/>
                <w:szCs w:val="20"/>
              </w:rPr>
              <w:t xml:space="preserve">Contact</w:t>
            </w:r>
          </w:p>
        </w:tc>
        <w:tc>
          <w:tcPr>
            <w:shd/>
            <w:tcMar>
              <w:top w:type="dxa" w:w="80"/>
              <w:left w:type="dxa" w:w="120"/>
              <w:bottom w:type="dxa" w:w="80"/>
              <w:right w:type="dxa" w:w="120"/>
            </w:tcMar>
          </w:tcPr>
          <w:p>
            <w:r>
              <w:rPr>
                <w:b w:val="false"/>
                <w:bCs w:val="false"/>
                <w:sz w:val="20"/>
                <w:szCs w:val="20"/>
              </w:rPr>
              <w:t xml:space="preserve">Cysylltu</w:t>
            </w:r>
          </w:p>
        </w:tc>
      </w:tr>
      <w:tr>
        <w:tc>
          <w:tcPr>
            <w:shd/>
            <w:tcMar>
              <w:top w:type="dxa" w:w="80"/>
              <w:left w:type="dxa" w:w="120"/>
              <w:bottom w:type="dxa" w:w="80"/>
              <w:right w:type="dxa" w:w="120"/>
            </w:tcMar>
          </w:tcPr>
          <w:p>
            <w:r>
              <w:rPr>
                <w:b w:val="false"/>
                <w:bCs w:val="false"/>
                <w:sz w:val="20"/>
                <w:szCs w:val="20"/>
              </w:rPr>
              <w:t xml:space="preserve">Community Achievements</w:t>
            </w:r>
          </w:p>
        </w:tc>
        <w:tc>
          <w:tcPr>
            <w:shd/>
            <w:tcMar>
              <w:top w:type="dxa" w:w="80"/>
              <w:left w:type="dxa" w:w="120"/>
              <w:bottom w:type="dxa" w:w="80"/>
              <w:right w:type="dxa" w:w="120"/>
            </w:tcMar>
          </w:tcPr>
          <w:p>
            <w:r>
              <w:rPr>
                <w:b w:val="false"/>
                <w:bCs w:val="false"/>
                <w:sz w:val="20"/>
                <w:szCs w:val="20"/>
              </w:rPr>
              <w:t xml:space="preserve">Cyflawniadau Cymunedol</w:t>
            </w:r>
          </w:p>
        </w:tc>
      </w:tr>
      <w:tr>
        <w:tc>
          <w:tcPr>
            <w:shd/>
            <w:tcMar>
              <w:top w:type="dxa" w:w="80"/>
              <w:left w:type="dxa" w:w="120"/>
              <w:bottom w:type="dxa" w:w="80"/>
              <w:right w:type="dxa" w:w="120"/>
            </w:tcMar>
          </w:tcPr>
          <w:p>
            <w:r>
              <w:rPr>
                <w:b w:val="false"/>
                <w:bCs w:val="false"/>
                <w:sz w:val="20"/>
                <w:szCs w:val="20"/>
              </w:rPr>
              <w:t xml:space="preserve">Reports &amp; Documents</w:t>
            </w:r>
          </w:p>
        </w:tc>
        <w:tc>
          <w:tcPr>
            <w:shd/>
            <w:tcMar>
              <w:top w:type="dxa" w:w="80"/>
              <w:left w:type="dxa" w:w="120"/>
              <w:bottom w:type="dxa" w:w="80"/>
              <w:right w:type="dxa" w:w="120"/>
            </w:tcMar>
          </w:tcPr>
          <w:p>
            <w:r>
              <w:rPr>
                <w:b w:val="false"/>
                <w:bCs w:val="false"/>
                <w:sz w:val="20"/>
                <w:szCs w:val="20"/>
              </w:rPr>
              <w:t xml:space="preserve">Adroddiadau a Dogfennau</w:t>
            </w:r>
          </w:p>
        </w:tc>
      </w:tr>
      <w:tr>
        <w:tc>
          <w:tcPr>
            <w:shd/>
            <w:tcMar>
              <w:top w:type="dxa" w:w="80"/>
              <w:left w:type="dxa" w:w="120"/>
              <w:bottom w:type="dxa" w:w="80"/>
              <w:right w:type="dxa" w:w="120"/>
            </w:tcMar>
          </w:tcPr>
          <w:p>
            <w:r>
              <w:rPr>
                <w:b w:val="false"/>
                <w:bCs w:val="false"/>
                <w:sz w:val="20"/>
                <w:szCs w:val="20"/>
              </w:rPr>
              <w:t xml:space="preserve">Orders</w:t>
            </w:r>
          </w:p>
        </w:tc>
        <w:tc>
          <w:tcPr>
            <w:shd/>
            <w:tcMar>
              <w:top w:type="dxa" w:w="80"/>
              <w:left w:type="dxa" w:w="120"/>
              <w:bottom w:type="dxa" w:w="80"/>
              <w:right w:type="dxa" w:w="120"/>
            </w:tcMar>
          </w:tcPr>
          <w:p>
            <w:r>
              <w:rPr>
                <w:b w:val="false"/>
                <w:bCs w:val="false"/>
                <w:sz w:val="20"/>
                <w:szCs w:val="20"/>
              </w:rPr>
              <w:t xml:space="preserve">Archebion</w:t>
            </w:r>
          </w:p>
        </w:tc>
      </w:tr>
      <w:tr>
        <w:tc>
          <w:tcPr>
            <w:shd/>
            <w:tcMar>
              <w:top w:type="dxa" w:w="80"/>
              <w:left w:type="dxa" w:w="120"/>
              <w:bottom w:type="dxa" w:w="80"/>
              <w:right w:type="dxa" w:w="120"/>
            </w:tcMar>
          </w:tcPr>
          <w:p>
            <w:r>
              <w:rPr>
                <w:b w:val="false"/>
                <w:bCs w:val="false"/>
                <w:sz w:val="20"/>
                <w:szCs w:val="20"/>
              </w:rPr>
              <w:t xml:space="preserve">Analytics</w:t>
            </w:r>
          </w:p>
        </w:tc>
        <w:tc>
          <w:tcPr>
            <w:shd/>
            <w:tcMar>
              <w:top w:type="dxa" w:w="80"/>
              <w:left w:type="dxa" w:w="120"/>
              <w:bottom w:type="dxa" w:w="80"/>
              <w:right w:type="dxa" w:w="120"/>
            </w:tcMar>
          </w:tcPr>
          <w:p>
            <w:r>
              <w:rPr>
                <w:b w:val="false"/>
                <w:bCs w:val="false"/>
                <w:sz w:val="20"/>
                <w:szCs w:val="20"/>
              </w:rPr>
              <w:t xml:space="preserve">Dadansoddeg</w:t>
            </w:r>
          </w:p>
        </w:tc>
      </w:tr>
      <w:tr>
        <w:tc>
          <w:tcPr>
            <w:shd/>
            <w:tcMar>
              <w:top w:type="dxa" w:w="80"/>
              <w:left w:type="dxa" w:w="120"/>
              <w:bottom w:type="dxa" w:w="80"/>
              <w:right w:type="dxa" w:w="120"/>
            </w:tcMar>
          </w:tcPr>
          <w:p>
            <w:r>
              <w:rPr>
                <w:b w:val="false"/>
                <w:bCs w:val="false"/>
                <w:sz w:val="20"/>
                <w:szCs w:val="20"/>
              </w:rPr>
              <w:t xml:space="preserve">Financial Breakdown</w:t>
            </w:r>
          </w:p>
        </w:tc>
        <w:tc>
          <w:tcPr>
            <w:shd/>
            <w:tcMar>
              <w:top w:type="dxa" w:w="80"/>
              <w:left w:type="dxa" w:w="120"/>
              <w:bottom w:type="dxa" w:w="80"/>
              <w:right w:type="dxa" w:w="120"/>
            </w:tcMar>
          </w:tcPr>
          <w:p>
            <w:r>
              <w:rPr>
                <w:b w:val="false"/>
                <w:bCs w:val="false"/>
                <w:sz w:val="20"/>
                <w:szCs w:val="20"/>
              </w:rPr>
              <w:t xml:space="preserve">Dadansoddiad Ariannol</w:t>
            </w:r>
          </w:p>
        </w:tc>
      </w:tr>
      <w:tr>
        <w:tc>
          <w:tcPr>
            <w:shd/>
            <w:tcMar>
              <w:top w:type="dxa" w:w="80"/>
              <w:left w:type="dxa" w:w="120"/>
              <w:bottom w:type="dxa" w:w="80"/>
              <w:right w:type="dxa" w:w="120"/>
            </w:tcMar>
          </w:tcPr>
          <w:p>
            <w:r>
              <w:rPr>
                <w:b w:val="false"/>
                <w:bCs w:val="false"/>
                <w:sz w:val="20"/>
                <w:szCs w:val="20"/>
              </w:rPr>
              <w:t xml:space="preserve">Income</w:t>
            </w:r>
          </w:p>
        </w:tc>
        <w:tc>
          <w:tcPr>
            <w:shd/>
            <w:tcMar>
              <w:top w:type="dxa" w:w="80"/>
              <w:left w:type="dxa" w:w="120"/>
              <w:bottom w:type="dxa" w:w="80"/>
              <w:right w:type="dxa" w:w="120"/>
            </w:tcMar>
          </w:tcPr>
          <w:p>
            <w:r>
              <w:rPr>
                <w:b w:val="false"/>
                <w:bCs w:val="false"/>
                <w:sz w:val="20"/>
                <w:szCs w:val="20"/>
              </w:rPr>
              <w:t xml:space="preserve">Incwm</w:t>
            </w:r>
          </w:p>
        </w:tc>
      </w:tr>
      <w:tr>
        <w:tc>
          <w:tcPr>
            <w:shd/>
            <w:tcMar>
              <w:top w:type="dxa" w:w="80"/>
              <w:left w:type="dxa" w:w="120"/>
              <w:bottom w:type="dxa" w:w="80"/>
              <w:right w:type="dxa" w:w="120"/>
            </w:tcMar>
          </w:tcPr>
          <w:p>
            <w:r>
              <w:rPr>
                <w:b w:val="false"/>
                <w:bCs w:val="false"/>
                <w:sz w:val="20"/>
                <w:szCs w:val="20"/>
              </w:rPr>
              <w:t xml:space="preserve">Expenditure</w:t>
            </w:r>
          </w:p>
        </w:tc>
        <w:tc>
          <w:tcPr>
            <w:shd/>
            <w:tcMar>
              <w:top w:type="dxa" w:w="80"/>
              <w:left w:type="dxa" w:w="120"/>
              <w:bottom w:type="dxa" w:w="80"/>
              <w:right w:type="dxa" w:w="120"/>
            </w:tcMar>
          </w:tcPr>
          <w:p>
            <w:r>
              <w:rPr>
                <w:b w:val="false"/>
                <w:bCs w:val="false"/>
                <w:sz w:val="20"/>
                <w:szCs w:val="20"/>
              </w:rPr>
              <w:t xml:space="preserve">Gwariant</w:t>
            </w:r>
          </w:p>
        </w:tc>
      </w:tr>
      <w:tr>
        <w:tc>
          <w:tcPr>
            <w:shd/>
            <w:tcMar>
              <w:top w:type="dxa" w:w="80"/>
              <w:left w:type="dxa" w:w="120"/>
              <w:bottom w:type="dxa" w:w="80"/>
              <w:right w:type="dxa" w:w="120"/>
            </w:tcMar>
          </w:tcPr>
          <w:p>
            <w:r>
              <w:rPr>
                <w:b w:val="false"/>
                <w:bCs w:val="false"/>
                <w:sz w:val="20"/>
                <w:szCs w:val="20"/>
              </w:rPr>
              <w:t xml:space="preserve">All Years</w:t>
            </w:r>
          </w:p>
        </w:tc>
        <w:tc>
          <w:tcPr>
            <w:shd/>
            <w:tcMar>
              <w:top w:type="dxa" w:w="80"/>
              <w:left w:type="dxa" w:w="120"/>
              <w:bottom w:type="dxa" w:w="80"/>
              <w:right w:type="dxa" w:w="120"/>
            </w:tcMar>
          </w:tcPr>
          <w:p>
            <w:r>
              <w:rPr>
                <w:b w:val="false"/>
                <w:bCs w:val="false"/>
                <w:sz w:val="20"/>
                <w:szCs w:val="20"/>
              </w:rPr>
              <w:t xml:space="preserve">Pob Blwyddyn</w:t>
            </w:r>
          </w:p>
        </w:tc>
      </w:tr>
      <w:tr>
        <w:tc>
          <w:tcPr>
            <w:shd/>
            <w:tcMar>
              <w:top w:type="dxa" w:w="80"/>
              <w:left w:type="dxa" w:w="120"/>
              <w:bottom w:type="dxa" w:w="80"/>
              <w:right w:type="dxa" w:w="120"/>
            </w:tcMar>
          </w:tcPr>
          <w:p>
            <w:r>
              <w:rPr>
                <w:b w:val="false"/>
                <w:bCs w:val="false"/>
                <w:sz w:val="20"/>
                <w:szCs w:val="20"/>
              </w:rPr>
              <w:t xml:space="preserve">Income &amp; Expenditure — Last 3 Years</w:t>
            </w:r>
          </w:p>
        </w:tc>
        <w:tc>
          <w:tcPr>
            <w:shd/>
            <w:tcMar>
              <w:top w:type="dxa" w:w="80"/>
              <w:left w:type="dxa" w:w="120"/>
              <w:bottom w:type="dxa" w:w="80"/>
              <w:right w:type="dxa" w:w="120"/>
            </w:tcMar>
          </w:tcPr>
          <w:p>
            <w:r>
              <w:rPr>
                <w:b w:val="false"/>
                <w:bCs w:val="false"/>
                <w:sz w:val="20"/>
                <w:szCs w:val="20"/>
              </w:rPr>
              <w:t xml:space="preserve">Incwm a Gwariant — 3 Blynedd Diwethaf</w:t>
            </w:r>
          </w:p>
        </w:tc>
      </w:tr>
      <w:tr>
        <w:tc>
          <w:tcPr>
            <w:shd/>
            <w:tcMar>
              <w:top w:type="dxa" w:w="80"/>
              <w:left w:type="dxa" w:w="120"/>
              <w:bottom w:type="dxa" w:w="80"/>
              <w:right w:type="dxa" w:w="120"/>
            </w:tcMar>
          </w:tcPr>
          <w:p>
            <w:r>
              <w:rPr>
                <w:b w:val="false"/>
                <w:bCs w:val="false"/>
                <w:sz w:val="20"/>
                <w:szCs w:val="20"/>
              </w:rPr>
              <w:t xml:space="preserve">Tickets Available</w:t>
            </w:r>
          </w:p>
        </w:tc>
        <w:tc>
          <w:tcPr>
            <w:shd/>
            <w:tcMar>
              <w:top w:type="dxa" w:w="80"/>
              <w:left w:type="dxa" w:w="120"/>
              <w:bottom w:type="dxa" w:w="80"/>
              <w:right w:type="dxa" w:w="120"/>
            </w:tcMar>
          </w:tcPr>
          <w:p>
            <w:r>
              <w:rPr>
                <w:b w:val="false"/>
                <w:bCs w:val="false"/>
                <w:sz w:val="20"/>
                <w:szCs w:val="20"/>
              </w:rPr>
              <w:t xml:space="preserve">Tocynnau ar gael</w:t>
            </w:r>
          </w:p>
        </w:tc>
      </w:tr>
      <w:tr>
        <w:tc>
          <w:tcPr>
            <w:shd/>
            <w:tcMar>
              <w:top w:type="dxa" w:w="80"/>
              <w:left w:type="dxa" w:w="120"/>
              <w:bottom w:type="dxa" w:w="80"/>
              <w:right w:type="dxa" w:w="120"/>
            </w:tcMar>
          </w:tcPr>
          <w:p>
            <w:r>
              <w:rPr>
                <w:b w:val="false"/>
                <w:bCs w:val="false"/>
                <w:sz w:val="20"/>
                <w:szCs w:val="20"/>
              </w:rPr>
              <w:t xml:space="preserve">Limited Tickets</w:t>
            </w:r>
          </w:p>
        </w:tc>
        <w:tc>
          <w:tcPr>
            <w:shd/>
            <w:tcMar>
              <w:top w:type="dxa" w:w="80"/>
              <w:left w:type="dxa" w:w="120"/>
              <w:bottom w:type="dxa" w:w="80"/>
              <w:right w:type="dxa" w:w="120"/>
            </w:tcMar>
          </w:tcPr>
          <w:p>
            <w:r>
              <w:rPr>
                <w:b w:val="false"/>
                <w:bCs w:val="false"/>
                <w:sz w:val="20"/>
                <w:szCs w:val="20"/>
              </w:rPr>
              <w:t xml:space="preserve">Tocynnau cyfyngedig</w:t>
            </w:r>
          </w:p>
        </w:tc>
      </w:tr>
      <w:tr>
        <w:tc>
          <w:tcPr>
            <w:shd/>
            <w:tcMar>
              <w:top w:type="dxa" w:w="80"/>
              <w:left w:type="dxa" w:w="120"/>
              <w:bottom w:type="dxa" w:w="80"/>
              <w:right w:type="dxa" w:w="120"/>
            </w:tcMar>
          </w:tcPr>
          <w:p>
            <w:r>
              <w:rPr>
                <w:b w:val="false"/>
                <w:bCs w:val="false"/>
                <w:sz w:val="20"/>
                <w:szCs w:val="20"/>
              </w:rPr>
              <w:t xml:space="preserve">Sold Out</w:t>
            </w:r>
          </w:p>
        </w:tc>
        <w:tc>
          <w:tcPr>
            <w:shd/>
            <w:tcMar>
              <w:top w:type="dxa" w:w="80"/>
              <w:left w:type="dxa" w:w="120"/>
              <w:bottom w:type="dxa" w:w="80"/>
              <w:right w:type="dxa" w:w="120"/>
            </w:tcMar>
          </w:tcPr>
          <w:p>
            <w:r>
              <w:rPr>
                <w:b w:val="false"/>
                <w:bCs w:val="false"/>
                <w:sz w:val="20"/>
                <w:szCs w:val="20"/>
              </w:rPr>
              <w:t xml:space="preserve">Wedi gwerthu allan</w:t>
            </w:r>
          </w:p>
        </w:tc>
      </w:tr>
      <w:tr>
        <w:tc>
          <w:tcPr>
            <w:shd/>
            <w:tcMar>
              <w:top w:type="dxa" w:w="80"/>
              <w:left w:type="dxa" w:w="120"/>
              <w:bottom w:type="dxa" w:w="80"/>
              <w:right w:type="dxa" w:w="120"/>
            </w:tcMar>
          </w:tcPr>
          <w:p>
            <w:r>
              <w:rPr>
                <w:b w:val="false"/>
                <w:bCs w:val="false"/>
                <w:sz w:val="20"/>
                <w:szCs w:val="20"/>
              </w:rPr>
              <w:t xml:space="preserve">Book now</w:t>
            </w:r>
          </w:p>
        </w:tc>
        <w:tc>
          <w:tcPr>
            <w:shd/>
            <w:tcMar>
              <w:top w:type="dxa" w:w="80"/>
              <w:left w:type="dxa" w:w="120"/>
              <w:bottom w:type="dxa" w:w="80"/>
              <w:right w:type="dxa" w:w="120"/>
            </w:tcMar>
          </w:tcPr>
          <w:p>
            <w:r>
              <w:rPr>
                <w:b w:val="false"/>
                <w:bCs w:val="false"/>
                <w:sz w:val="20"/>
                <w:szCs w:val="20"/>
              </w:rPr>
              <w:t xml:space="preserve">Archebu</w:t>
            </w:r>
          </w:p>
        </w:tc>
      </w:tr>
      <w:tr>
        <w:tc>
          <w:tcPr>
            <w:shd/>
            <w:tcMar>
              <w:top w:type="dxa" w:w="80"/>
              <w:left w:type="dxa" w:w="120"/>
              <w:bottom w:type="dxa" w:w="80"/>
              <w:right w:type="dxa" w:w="120"/>
            </w:tcMar>
          </w:tcPr>
          <w:p>
            <w:r>
              <w:rPr>
                <w:b w:val="false"/>
                <w:bCs w:val="false"/>
                <w:sz w:val="20"/>
                <w:szCs w:val="20"/>
              </w:rPr>
              <w:t xml:space="preserve">Meet the PTA</w:t>
            </w:r>
          </w:p>
        </w:tc>
        <w:tc>
          <w:tcPr>
            <w:shd/>
            <w:tcMar>
              <w:top w:type="dxa" w:w="80"/>
              <w:left w:type="dxa" w:w="120"/>
              <w:bottom w:type="dxa" w:w="80"/>
              <w:right w:type="dxa" w:w="120"/>
            </w:tcMar>
          </w:tcPr>
          <w:p>
            <w:r>
              <w:rPr>
                <w:b w:val="false"/>
                <w:bCs w:val="false"/>
                <w:sz w:val="20"/>
                <w:szCs w:val="20"/>
              </w:rPr>
              <w:t xml:space="preserve">Cwrdd â'r CRhA</w:t>
            </w:r>
          </w:p>
        </w:tc>
      </w:tr>
      <w:tr>
        <w:tc>
          <w:tcPr>
            <w:shd/>
            <w:tcMar>
              <w:top w:type="dxa" w:w="80"/>
              <w:left w:type="dxa" w:w="120"/>
              <w:bottom w:type="dxa" w:w="80"/>
              <w:right w:type="dxa" w:w="120"/>
            </w:tcMar>
          </w:tcPr>
          <w:p>
            <w:r>
              <w:rPr>
                <w:b w:val="false"/>
                <w:bCs w:val="false"/>
                <w:sz w:val="20"/>
                <w:szCs w:val="20"/>
              </w:rPr>
              <w:t xml:space="preserve">Chair</w:t>
            </w:r>
          </w:p>
        </w:tc>
        <w:tc>
          <w:tcPr>
            <w:shd/>
            <w:tcMar>
              <w:top w:type="dxa" w:w="80"/>
              <w:left w:type="dxa" w:w="120"/>
              <w:bottom w:type="dxa" w:w="80"/>
              <w:right w:type="dxa" w:w="120"/>
            </w:tcMar>
          </w:tcPr>
          <w:p>
            <w:r>
              <w:rPr>
                <w:b w:val="false"/>
                <w:bCs w:val="false"/>
                <w:sz w:val="20"/>
                <w:szCs w:val="20"/>
              </w:rPr>
              <w:t xml:space="preserve">Cadeirydd</w:t>
            </w:r>
          </w:p>
        </w:tc>
      </w:tr>
      <w:tr>
        <w:tc>
          <w:tcPr>
            <w:shd/>
            <w:tcMar>
              <w:top w:type="dxa" w:w="80"/>
              <w:left w:type="dxa" w:w="120"/>
              <w:bottom w:type="dxa" w:w="80"/>
              <w:right w:type="dxa" w:w="120"/>
            </w:tcMar>
          </w:tcPr>
          <w:p>
            <w:r>
              <w:rPr>
                <w:b w:val="false"/>
                <w:bCs w:val="false"/>
                <w:sz w:val="20"/>
                <w:szCs w:val="20"/>
              </w:rPr>
              <w:t xml:space="preserve">Treasurer</w:t>
            </w:r>
          </w:p>
        </w:tc>
        <w:tc>
          <w:tcPr>
            <w:shd/>
            <w:tcMar>
              <w:top w:type="dxa" w:w="80"/>
              <w:left w:type="dxa" w:w="120"/>
              <w:bottom w:type="dxa" w:w="80"/>
              <w:right w:type="dxa" w:w="120"/>
            </w:tcMar>
          </w:tcPr>
          <w:p>
            <w:r>
              <w:rPr>
                <w:b w:val="false"/>
                <w:bCs w:val="false"/>
                <w:sz w:val="20"/>
                <w:szCs w:val="20"/>
              </w:rPr>
              <w:t xml:space="preserve">Trysorydd</w:t>
            </w:r>
          </w:p>
        </w:tc>
      </w:tr>
      <w:tr>
        <w:tc>
          <w:tcPr>
            <w:shd/>
            <w:tcMar>
              <w:top w:type="dxa" w:w="80"/>
              <w:left w:type="dxa" w:w="120"/>
              <w:bottom w:type="dxa" w:w="80"/>
              <w:right w:type="dxa" w:w="120"/>
            </w:tcMar>
          </w:tcPr>
          <w:p>
            <w:r>
              <w:rPr>
                <w:b w:val="false"/>
                <w:bCs w:val="false"/>
                <w:sz w:val="20"/>
                <w:szCs w:val="20"/>
              </w:rPr>
              <w:t xml:space="preserve">Secretary</w:t>
            </w:r>
          </w:p>
        </w:tc>
        <w:tc>
          <w:tcPr>
            <w:shd/>
            <w:tcMar>
              <w:top w:type="dxa" w:w="80"/>
              <w:left w:type="dxa" w:w="120"/>
              <w:bottom w:type="dxa" w:w="80"/>
              <w:right w:type="dxa" w:w="120"/>
            </w:tcMar>
          </w:tcPr>
          <w:p>
            <w:r>
              <w:rPr>
                <w:b w:val="false"/>
                <w:bCs w:val="false"/>
                <w:sz w:val="20"/>
                <w:szCs w:val="20"/>
              </w:rPr>
              <w:t xml:space="preserve">Ysgrifennydd</w:t>
            </w:r>
          </w:p>
        </w:tc>
      </w:tr>
      <w:tr>
        <w:tc>
          <w:tcPr>
            <w:shd/>
            <w:tcMar>
              <w:top w:type="dxa" w:w="80"/>
              <w:left w:type="dxa" w:w="120"/>
              <w:bottom w:type="dxa" w:w="80"/>
              <w:right w:type="dxa" w:w="120"/>
            </w:tcMar>
          </w:tcPr>
          <w:p>
            <w:r>
              <w:rPr>
                <w:b w:val="false"/>
                <w:bCs w:val="false"/>
                <w:sz w:val="20"/>
                <w:szCs w:val="20"/>
              </w:rPr>
              <w:t xml:space="preserve">Communications</w:t>
            </w:r>
          </w:p>
        </w:tc>
        <w:tc>
          <w:tcPr>
            <w:shd/>
            <w:tcMar>
              <w:top w:type="dxa" w:w="80"/>
              <w:left w:type="dxa" w:w="120"/>
              <w:bottom w:type="dxa" w:w="80"/>
              <w:right w:type="dxa" w:w="120"/>
            </w:tcMar>
          </w:tcPr>
          <w:p>
            <w:r>
              <w:rPr>
                <w:b w:val="false"/>
                <w:bCs w:val="false"/>
                <w:sz w:val="20"/>
                <w:szCs w:val="20"/>
              </w:rPr>
              <w:t xml:space="preserve">Cyfathrebu</w:t>
            </w:r>
          </w:p>
        </w:tc>
      </w:tr>
    </w:tbl>
    <w:p>
      <w:pPr>
        <w:spacing w:after="400"/>
      </w:pPr>
    </w:p>
    <w:p>
      <w:pPr>
        <w:jc w:val="center"/>
      </w:pPr>
      <w:r>
        <w:rPr>
          <w:i/>
          <w:iCs/>
          <w:color w:val="9CA3AF"/>
          <w:sz w:val="18"/>
          <w:szCs w:val="18"/>
        </w:rPr>
        <w:t xml:space="preserve">Document generated from codebase — YGGG PTA Web App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rPr>
      <w:b/>
      <w:bCs/>
      <w:color w:val="5B21B6"/>
      <w:sz w:val="32"/>
      <w:szCs w:val="32"/>
    </w:rPr>
  </w:style>
  <w:style w:type="paragraph" w:styleId="Heading2">
    <w:name w:val="Heading 2"/>
    <w:rPr>
      <w:b/>
      <w:bCs/>
      <w:color w:val="5B21B6"/>
      <w:sz w:val="26"/>
      <w:szCs w:val="26"/>
    </w:rPr>
  </w:style>
  <w:style w:type="paragraph" w:styleId="Heading3">
    <w:name w:val="Heading 3"/>
    <w:rPr>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2026-04-30T20:11:09.928Z</dcterms:created>
  <dcterms:modified xsi:type="dcterms:W3CDTF">2026-04-30T20:11:09.928Z</dcterms:modified>
</cp:coreProperties>
</file>

<file path=docProps/custom.xml><?xml version="1.0" encoding="utf-8"?>
<Properties xmlns="http://schemas.openxmlformats.org/officeDocument/2006/custom-properties" xmlns:vt="http://schemas.openxmlformats.org/officeDocument/2006/docPropsVTypes"/>
</file>