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C64E" w14:textId="77777777" w:rsidR="00D723A0" w:rsidRPr="004361C7" w:rsidRDefault="00D723A0" w:rsidP="00D723A0">
      <w:pPr>
        <w:spacing w:line="331" w:lineRule="exact"/>
        <w:ind w:right="-13"/>
        <w:jc w:val="center"/>
        <w:rPr>
          <w:b/>
        </w:rPr>
      </w:pPr>
      <w:bookmarkStart w:id="0" w:name="page2"/>
      <w:bookmarkEnd w:id="0"/>
      <w:r w:rsidRPr="004361C7">
        <w:rPr>
          <w:b/>
          <w:noProof/>
        </w:rPr>
        <mc:AlternateContent>
          <mc:Choice Requires="wps">
            <w:drawing>
              <wp:anchor distT="0" distB="0" distL="114300" distR="114300" simplePos="0" relativeHeight="251681792" behindDoc="0" locked="0" layoutInCell="1" allowOverlap="1" wp14:anchorId="5B1A53AF" wp14:editId="1C094701">
                <wp:simplePos x="0" y="0"/>
                <wp:positionH relativeFrom="column">
                  <wp:align>center</wp:align>
                </wp:positionH>
                <wp:positionV relativeFrom="page">
                  <wp:posOffset>4850130</wp:posOffset>
                </wp:positionV>
                <wp:extent cx="4937760" cy="1399540"/>
                <wp:effectExtent l="0" t="0" r="0" b="254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7760" cy="1399540"/>
                        </a:xfrm>
                        <a:prstGeom prst="rect">
                          <a:avLst/>
                        </a:prstGeom>
                        <a:solidFill>
                          <a:srgbClr val="FFFFFF"/>
                        </a:solidFill>
                        <a:ln w="9525">
                          <a:noFill/>
                          <a:miter lim="800000"/>
                          <a:headEnd/>
                          <a:tailEnd/>
                        </a:ln>
                      </wps:spPr>
                      <wps:txbx>
                        <w:txbxContent>
                          <w:p w14:paraId="2D9A1A2C" w14:textId="77777777" w:rsidR="00D723A0" w:rsidRPr="004361C7" w:rsidRDefault="00D723A0" w:rsidP="00D723A0">
                            <w:pPr>
                              <w:rPr>
                                <w:rFonts w:ascii="黑体" w:eastAsia="黑体" w:hAnsi="黑体"/>
                                <w:b/>
                                <w:sz w:val="28"/>
                              </w:rPr>
                            </w:pPr>
                            <w:r w:rsidRPr="004361C7">
                              <w:rPr>
                                <w:rFonts w:ascii="黑体" w:eastAsia="黑体" w:hAnsi="黑体" w:hint="eastAsia"/>
                                <w:b/>
                                <w:sz w:val="28"/>
                              </w:rPr>
                              <w:t>指导老师：</w:t>
                            </w:r>
                          </w:p>
                          <w:tbl>
                            <w:tblPr>
                              <w:tblW w:w="0" w:type="auto"/>
                              <w:tblInd w:w="260" w:type="dxa"/>
                              <w:tblLayout w:type="fixed"/>
                              <w:tblCellMar>
                                <w:left w:w="0" w:type="dxa"/>
                                <w:right w:w="0" w:type="dxa"/>
                              </w:tblCellMar>
                              <w:tblLook w:val="04A0" w:firstRow="1" w:lastRow="0" w:firstColumn="1" w:lastColumn="0" w:noHBand="0" w:noVBand="1"/>
                            </w:tblPr>
                            <w:tblGrid>
                              <w:gridCol w:w="2780"/>
                              <w:gridCol w:w="3000"/>
                              <w:gridCol w:w="1700"/>
                            </w:tblGrid>
                            <w:tr w:rsidR="00D723A0" w:rsidRPr="004361C7" w14:paraId="5D4F01C7" w14:textId="77777777" w:rsidTr="0094029E">
                              <w:trPr>
                                <w:trHeight w:val="624"/>
                              </w:trPr>
                              <w:tc>
                                <w:tcPr>
                                  <w:tcW w:w="2780" w:type="dxa"/>
                                  <w:vAlign w:val="bottom"/>
                                </w:tcPr>
                                <w:p w14:paraId="0BEACA5A" w14:textId="77777777" w:rsidR="00D723A0" w:rsidRPr="004361C7" w:rsidRDefault="00D723A0" w:rsidP="00943520">
                                  <w:pPr>
                                    <w:jc w:val="both"/>
                                    <w:rPr>
                                      <w:rFonts w:ascii="黑体" w:eastAsia="黑体" w:hAnsi="黑体"/>
                                      <w:b/>
                                      <w:sz w:val="28"/>
                                    </w:rPr>
                                  </w:pPr>
                                  <w:r w:rsidRPr="004361C7">
                                    <w:rPr>
                                      <w:rFonts w:ascii="黑体" w:eastAsia="黑体" w:hAnsi="黑体" w:hint="eastAsia"/>
                                      <w:b/>
                                      <w:sz w:val="28"/>
                                    </w:rPr>
                                    <w:t>指导老师</w:t>
                                  </w:r>
                                  <w:r w:rsidRPr="004361C7">
                                    <w:rPr>
                                      <w:rFonts w:ascii="黑体" w:eastAsia="黑体" w:hAnsi="黑体"/>
                                      <w:b/>
                                      <w:sz w:val="28"/>
                                    </w:rPr>
                                    <w:t>姓名</w:t>
                                  </w:r>
                                </w:p>
                              </w:tc>
                              <w:tc>
                                <w:tcPr>
                                  <w:tcW w:w="3000" w:type="dxa"/>
                                  <w:vAlign w:val="bottom"/>
                                </w:tcPr>
                                <w:p w14:paraId="4961934B" w14:textId="77777777" w:rsidR="00D723A0" w:rsidRPr="004361C7" w:rsidRDefault="00D723A0" w:rsidP="00943520">
                                  <w:pPr>
                                    <w:rPr>
                                      <w:rFonts w:ascii="黑体" w:eastAsia="黑体" w:hAnsi="黑体"/>
                                      <w:b/>
                                      <w:sz w:val="28"/>
                                    </w:rPr>
                                  </w:pPr>
                                  <w:r w:rsidRPr="004361C7">
                                    <w:rPr>
                                      <w:rFonts w:ascii="黑体" w:eastAsia="黑体" w:hAnsi="黑体" w:hint="eastAsia"/>
                                      <w:b/>
                                      <w:sz w:val="28"/>
                                    </w:rPr>
                                    <w:t>工作单位</w:t>
                                  </w:r>
                                </w:p>
                              </w:tc>
                              <w:tc>
                                <w:tcPr>
                                  <w:tcW w:w="1700" w:type="dxa"/>
                                  <w:vAlign w:val="bottom"/>
                                </w:tcPr>
                                <w:p w14:paraId="3F5C91B7" w14:textId="77777777" w:rsidR="00D723A0" w:rsidRPr="004361C7" w:rsidRDefault="00D723A0" w:rsidP="00943520">
                                  <w:pPr>
                                    <w:rPr>
                                      <w:rFonts w:ascii="黑体" w:eastAsia="黑体" w:hAnsi="黑体"/>
                                      <w:b/>
                                      <w:sz w:val="28"/>
                                    </w:rPr>
                                  </w:pPr>
                                </w:p>
                              </w:tc>
                            </w:tr>
                            <w:tr w:rsidR="00D723A0" w:rsidRPr="004361C7" w14:paraId="543150DC" w14:textId="77777777" w:rsidTr="0094029E">
                              <w:trPr>
                                <w:trHeight w:val="798"/>
                              </w:trPr>
                              <w:tc>
                                <w:tcPr>
                                  <w:tcW w:w="2780" w:type="dxa"/>
                                  <w:vAlign w:val="bottom"/>
                                </w:tcPr>
                                <w:p w14:paraId="3B042980" w14:textId="77777777" w:rsidR="00D723A0" w:rsidRPr="004361C7" w:rsidRDefault="00D723A0" w:rsidP="00943520">
                                  <w:pPr>
                                    <w:jc w:val="both"/>
                                    <w:rPr>
                                      <w:rFonts w:ascii="黑体" w:eastAsia="黑体" w:hAnsi="黑体"/>
                                      <w:sz w:val="28"/>
                                    </w:rPr>
                                  </w:pPr>
                                  <w:r w:rsidRPr="004361C7">
                                    <w:rPr>
                                      <w:rFonts w:ascii="黑体" w:eastAsia="黑体" w:hAnsi="黑体" w:hint="eastAsia"/>
                                      <w:sz w:val="28"/>
                                    </w:rPr>
                                    <w:t>卢娜</w:t>
                                  </w:r>
                                </w:p>
                              </w:tc>
                              <w:tc>
                                <w:tcPr>
                                  <w:tcW w:w="3000" w:type="dxa"/>
                                  <w:vAlign w:val="bottom"/>
                                </w:tcPr>
                                <w:p w14:paraId="29B8F728" w14:textId="77777777" w:rsidR="00D723A0" w:rsidRPr="004361C7" w:rsidRDefault="00D723A0" w:rsidP="00943520">
                                  <w:pPr>
                                    <w:rPr>
                                      <w:rFonts w:ascii="黑体" w:eastAsia="黑体" w:hAnsi="黑体"/>
                                      <w:sz w:val="28"/>
                                    </w:rPr>
                                  </w:pPr>
                                  <w:r w:rsidRPr="004361C7">
                                    <w:rPr>
                                      <w:rFonts w:ascii="黑体" w:eastAsia="黑体" w:hAnsi="黑体"/>
                                      <w:sz w:val="28"/>
                                    </w:rPr>
                                    <w:t>江苏大学</w:t>
                                  </w:r>
                                  <w:r w:rsidRPr="004361C7">
                                    <w:rPr>
                                      <w:rFonts w:ascii="黑体" w:eastAsia="黑体" w:hAnsi="黑体" w:hint="eastAsia"/>
                                      <w:sz w:val="28"/>
                                    </w:rPr>
                                    <w:t>财经学院</w:t>
                                  </w:r>
                                </w:p>
                              </w:tc>
                              <w:tc>
                                <w:tcPr>
                                  <w:tcW w:w="1700" w:type="dxa"/>
                                  <w:vAlign w:val="bottom"/>
                                </w:tcPr>
                                <w:p w14:paraId="37EE8356" w14:textId="77777777" w:rsidR="00D723A0" w:rsidRPr="004361C7" w:rsidRDefault="00D723A0" w:rsidP="00943520">
                                  <w:pPr>
                                    <w:rPr>
                                      <w:rFonts w:ascii="黑体" w:eastAsia="黑体" w:hAnsi="黑体"/>
                                      <w:sz w:val="28"/>
                                    </w:rPr>
                                  </w:pPr>
                                </w:p>
                              </w:tc>
                            </w:tr>
                          </w:tbl>
                          <w:p w14:paraId="02F7E0DE" w14:textId="77777777" w:rsidR="00D723A0" w:rsidRDefault="00D723A0" w:rsidP="00D723A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381.9pt;width:388.8pt;height:110.2pt;z-index:251681792;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" stroked="f">
                <v:textbox style="mso-fit-shape-to-text:t">
                  <w:txbxContent>
                    <w:p w14:paraId="2D9A1A2C" w14:textId="77777777" w:rsidR="00D723A0" w:rsidRPr="004361C7" w:rsidRDefault="00D723A0" w:rsidP="00D723A0">
                      <w:pPr>
                        <w:rPr>
                          <w:rFonts w:ascii="黑体" w:eastAsia="黑体" w:hAnsi="黑体"/>
                          <w:b/>
                          <w:sz w:val="28"/>
                        </w:rPr>
                      </w:pPr>
                      <w:r w:rsidRPr="004361C7">
                        <w:rPr>
                          <w:rFonts w:ascii="黑体" w:eastAsia="黑体" w:hAnsi="黑体" w:hint="eastAsia"/>
                          <w:b/>
                          <w:sz w:val="28"/>
                        </w:rPr>
                        <w:t>指导老师：</w:t>
                      </w:r>
                    </w:p>
                    <w:tbl>
                      <w:tblPr>
                        <w:tblW w:w="0" w:type="auto"/>
                        <w:tblInd w:w="260" w:type="dxa"/>
                        <w:tblLayout w:type="fixed"/>
                        <w:tblCellMar>
                          <w:left w:w="0" w:type="dxa"/>
                          <w:right w:w="0" w:type="dxa"/>
                        </w:tblCellMar>
                        <w:tblLook w:val="04A0" w:firstRow="1" w:lastRow="0" w:firstColumn="1" w:lastColumn="0" w:noHBand="0" w:noVBand="1"/>
                      </w:tblPr>
                      <w:tblGrid>
                        <w:gridCol w:w="2780"/>
                        <w:gridCol w:w="3000"/>
                        <w:gridCol w:w="1700"/>
                      </w:tblGrid>
                      <w:tr w:rsidR="00D723A0" w:rsidRPr="004361C7" w14:paraId="5D4F01C7" w14:textId="77777777" w:rsidTr="0094029E">
                        <w:trPr>
                          <w:trHeight w:val="624"/>
                        </w:trPr>
                        <w:tc>
                          <w:tcPr>
                            <w:tcW w:w="2780" w:type="dxa"/>
                            <w:vAlign w:val="bottom"/>
                          </w:tcPr>
                          <w:p w14:paraId="0BEACA5A" w14:textId="77777777" w:rsidR="00D723A0" w:rsidRPr="004361C7" w:rsidRDefault="00D723A0" w:rsidP="00943520">
                            <w:pPr>
                              <w:jc w:val="both"/>
                              <w:rPr>
                                <w:rFonts w:ascii="黑体" w:eastAsia="黑体" w:hAnsi="黑体"/>
                                <w:b/>
                                <w:sz w:val="28"/>
                              </w:rPr>
                            </w:pPr>
                            <w:r w:rsidRPr="004361C7">
                              <w:rPr>
                                <w:rFonts w:ascii="黑体" w:eastAsia="黑体" w:hAnsi="黑体" w:hint="eastAsia"/>
                                <w:b/>
                                <w:sz w:val="28"/>
                              </w:rPr>
                              <w:t>指导老师</w:t>
                            </w:r>
                            <w:r w:rsidRPr="004361C7">
                              <w:rPr>
                                <w:rFonts w:ascii="黑体" w:eastAsia="黑体" w:hAnsi="黑体"/>
                                <w:b/>
                                <w:sz w:val="28"/>
                              </w:rPr>
                              <w:t>姓名</w:t>
                            </w:r>
                          </w:p>
                        </w:tc>
                        <w:tc>
                          <w:tcPr>
                            <w:tcW w:w="3000" w:type="dxa"/>
                            <w:vAlign w:val="bottom"/>
                          </w:tcPr>
                          <w:p w14:paraId="4961934B" w14:textId="77777777" w:rsidR="00D723A0" w:rsidRPr="004361C7" w:rsidRDefault="00D723A0" w:rsidP="00943520">
                            <w:pPr>
                              <w:rPr>
                                <w:rFonts w:ascii="黑体" w:eastAsia="黑体" w:hAnsi="黑体"/>
                                <w:b/>
                                <w:sz w:val="28"/>
                              </w:rPr>
                            </w:pPr>
                            <w:r w:rsidRPr="004361C7">
                              <w:rPr>
                                <w:rFonts w:ascii="黑体" w:eastAsia="黑体" w:hAnsi="黑体" w:hint="eastAsia"/>
                                <w:b/>
                                <w:sz w:val="28"/>
                              </w:rPr>
                              <w:t>工作单位</w:t>
                            </w:r>
                          </w:p>
                        </w:tc>
                        <w:tc>
                          <w:tcPr>
                            <w:tcW w:w="1700" w:type="dxa"/>
                            <w:vAlign w:val="bottom"/>
                          </w:tcPr>
                          <w:p w14:paraId="3F5C91B7" w14:textId="77777777" w:rsidR="00D723A0" w:rsidRPr="004361C7" w:rsidRDefault="00D723A0" w:rsidP="00943520">
                            <w:pPr>
                              <w:rPr>
                                <w:rFonts w:ascii="黑体" w:eastAsia="黑体" w:hAnsi="黑体"/>
                                <w:b/>
                                <w:sz w:val="28"/>
                              </w:rPr>
                            </w:pPr>
                          </w:p>
                        </w:tc>
                      </w:tr>
                      <w:tr w:rsidR="00D723A0" w:rsidRPr="004361C7" w14:paraId="543150DC" w14:textId="77777777" w:rsidTr="0094029E">
                        <w:trPr>
                          <w:trHeight w:val="798"/>
                        </w:trPr>
                        <w:tc>
                          <w:tcPr>
                            <w:tcW w:w="2780" w:type="dxa"/>
                            <w:vAlign w:val="bottom"/>
                          </w:tcPr>
                          <w:p w14:paraId="3B042980" w14:textId="77777777" w:rsidR="00D723A0" w:rsidRPr="004361C7" w:rsidRDefault="00D723A0" w:rsidP="00943520">
                            <w:pPr>
                              <w:jc w:val="both"/>
                              <w:rPr>
                                <w:rFonts w:ascii="黑体" w:eastAsia="黑体" w:hAnsi="黑体"/>
                                <w:sz w:val="28"/>
                              </w:rPr>
                            </w:pPr>
                            <w:r w:rsidRPr="004361C7">
                              <w:rPr>
                                <w:rFonts w:ascii="黑体" w:eastAsia="黑体" w:hAnsi="黑体" w:hint="eastAsia"/>
                                <w:sz w:val="28"/>
                              </w:rPr>
                              <w:t>卢娜</w:t>
                            </w:r>
                          </w:p>
                        </w:tc>
                        <w:tc>
                          <w:tcPr>
                            <w:tcW w:w="3000" w:type="dxa"/>
                            <w:vAlign w:val="bottom"/>
                          </w:tcPr>
                          <w:p w14:paraId="29B8F728" w14:textId="77777777" w:rsidR="00D723A0" w:rsidRPr="004361C7" w:rsidRDefault="00D723A0" w:rsidP="00943520">
                            <w:pPr>
                              <w:rPr>
                                <w:rFonts w:ascii="黑体" w:eastAsia="黑体" w:hAnsi="黑体"/>
                                <w:sz w:val="28"/>
                              </w:rPr>
                            </w:pPr>
                            <w:r w:rsidRPr="004361C7">
                              <w:rPr>
                                <w:rFonts w:ascii="黑体" w:eastAsia="黑体" w:hAnsi="黑体"/>
                                <w:sz w:val="28"/>
                              </w:rPr>
                              <w:t>江苏大学</w:t>
                            </w:r>
                            <w:r w:rsidRPr="004361C7">
                              <w:rPr>
                                <w:rFonts w:ascii="黑体" w:eastAsia="黑体" w:hAnsi="黑体" w:hint="eastAsia"/>
                                <w:sz w:val="28"/>
                              </w:rPr>
                              <w:t>财经学院</w:t>
                            </w:r>
                          </w:p>
                        </w:tc>
                        <w:tc>
                          <w:tcPr>
                            <w:tcW w:w="1700" w:type="dxa"/>
                            <w:vAlign w:val="bottom"/>
                          </w:tcPr>
                          <w:p w14:paraId="37EE8356" w14:textId="77777777" w:rsidR="00D723A0" w:rsidRPr="004361C7" w:rsidRDefault="00D723A0" w:rsidP="00943520">
                            <w:pPr>
                              <w:rPr>
                                <w:rFonts w:ascii="黑体" w:eastAsia="黑体" w:hAnsi="黑体"/>
                                <w:sz w:val="28"/>
                              </w:rPr>
                            </w:pPr>
                          </w:p>
                        </w:tc>
                      </w:tr>
                    </w:tbl>
                    <w:p w14:paraId="02F7E0DE" w14:textId="77777777" w:rsidR="00D723A0" w:rsidRDefault="00D723A0" w:rsidP="00D723A0"/>
                  </w:txbxContent>
                </v:textbox>
                <w10:wrap anchory="page"/>
              </v:shape>
            </w:pict>
          </mc:Fallback>
        </mc:AlternateContent>
      </w:r>
      <w:r w:rsidRPr="004361C7">
        <w:rPr>
          <w:b/>
          <w:noProof/>
        </w:rPr>
        <mc:AlternateContent>
          <mc:Choice Requires="wps">
            <w:drawing>
              <wp:anchor distT="0" distB="0" distL="114300" distR="114300" simplePos="0" relativeHeight="251680768" behindDoc="0" locked="0" layoutInCell="1" allowOverlap="1" wp14:anchorId="2AF5B074" wp14:editId="2E7F29BC">
                <wp:simplePos x="0" y="0"/>
                <wp:positionH relativeFrom="column">
                  <wp:align>center</wp:align>
                </wp:positionH>
                <wp:positionV relativeFrom="page">
                  <wp:posOffset>6574155</wp:posOffset>
                </wp:positionV>
                <wp:extent cx="4888230" cy="2890520"/>
                <wp:effectExtent l="0" t="0" r="7620" b="25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2890520"/>
                        </a:xfrm>
                        <a:prstGeom prst="rect">
                          <a:avLst/>
                        </a:prstGeom>
                        <a:solidFill>
                          <a:srgbClr val="FFFFFF"/>
                        </a:solidFill>
                        <a:ln w="9525">
                          <a:noFill/>
                          <a:miter lim="800000"/>
                          <a:headEnd/>
                          <a:tailEnd/>
                        </a:ln>
                      </wps:spPr>
                      <wps:txbx>
                        <w:txbxContent>
                          <w:p w14:paraId="4051CF4B" w14:textId="77777777" w:rsidR="00D723A0" w:rsidRPr="004361C7" w:rsidRDefault="00D723A0" w:rsidP="00D723A0">
                            <w:pPr>
                              <w:rPr>
                                <w:rFonts w:ascii="黑体" w:eastAsia="黑体" w:hAnsi="黑体"/>
                                <w:b/>
                                <w:sz w:val="28"/>
                              </w:rPr>
                            </w:pPr>
                            <w:r w:rsidRPr="004361C7">
                              <w:rPr>
                                <w:rFonts w:ascii="黑体" w:eastAsia="黑体" w:hAnsi="黑体" w:hint="eastAsia"/>
                                <w:b/>
                                <w:sz w:val="28"/>
                              </w:rPr>
                              <w:t>作者团队：</w:t>
                            </w:r>
                          </w:p>
                          <w:tbl>
                            <w:tblPr>
                              <w:tblW w:w="0" w:type="auto"/>
                              <w:tblInd w:w="260" w:type="dxa"/>
                              <w:tblLayout w:type="fixed"/>
                              <w:tblCellMar>
                                <w:left w:w="0" w:type="dxa"/>
                                <w:right w:w="0" w:type="dxa"/>
                              </w:tblCellMar>
                              <w:tblLook w:val="04A0" w:firstRow="1" w:lastRow="0" w:firstColumn="1" w:lastColumn="0" w:noHBand="0" w:noVBand="1"/>
                            </w:tblPr>
                            <w:tblGrid>
                              <w:gridCol w:w="2780"/>
                              <w:gridCol w:w="3000"/>
                              <w:gridCol w:w="1700"/>
                            </w:tblGrid>
                            <w:tr w:rsidR="00D723A0" w:rsidRPr="004361C7" w14:paraId="3B50B0AF" w14:textId="77777777" w:rsidTr="0094029E">
                              <w:trPr>
                                <w:trHeight w:val="624"/>
                              </w:trPr>
                              <w:tc>
                                <w:tcPr>
                                  <w:tcW w:w="2780" w:type="dxa"/>
                                  <w:vAlign w:val="bottom"/>
                                </w:tcPr>
                                <w:p w14:paraId="1D8A50FB" w14:textId="77777777" w:rsidR="00D723A0" w:rsidRPr="004361C7" w:rsidRDefault="00D723A0" w:rsidP="002E4E3E">
                                  <w:pPr>
                                    <w:rPr>
                                      <w:rFonts w:ascii="黑体" w:eastAsia="黑体" w:hAnsi="黑体"/>
                                      <w:b/>
                                      <w:sz w:val="28"/>
                                    </w:rPr>
                                  </w:pPr>
                                  <w:r w:rsidRPr="004361C7">
                                    <w:rPr>
                                      <w:rFonts w:ascii="黑体" w:eastAsia="黑体" w:hAnsi="黑体"/>
                                      <w:b/>
                                      <w:sz w:val="28"/>
                                    </w:rPr>
                                    <w:t>成员姓名</w:t>
                                  </w:r>
                                </w:p>
                              </w:tc>
                              <w:tc>
                                <w:tcPr>
                                  <w:tcW w:w="3000" w:type="dxa"/>
                                  <w:vAlign w:val="bottom"/>
                                </w:tcPr>
                                <w:p w14:paraId="5E5173C4" w14:textId="77777777" w:rsidR="00D723A0" w:rsidRPr="004361C7" w:rsidRDefault="00D723A0" w:rsidP="002E4E3E">
                                  <w:pPr>
                                    <w:rPr>
                                      <w:rFonts w:ascii="黑体" w:eastAsia="黑体" w:hAnsi="黑体"/>
                                      <w:b/>
                                      <w:sz w:val="28"/>
                                    </w:rPr>
                                  </w:pPr>
                                  <w:r w:rsidRPr="004361C7">
                                    <w:rPr>
                                      <w:rFonts w:ascii="黑体" w:eastAsia="黑体" w:hAnsi="黑体"/>
                                      <w:b/>
                                      <w:sz w:val="28"/>
                                    </w:rPr>
                                    <w:t>学校</w:t>
                                  </w:r>
                                </w:p>
                              </w:tc>
                              <w:tc>
                                <w:tcPr>
                                  <w:tcW w:w="1700" w:type="dxa"/>
                                  <w:vAlign w:val="bottom"/>
                                </w:tcPr>
                                <w:p w14:paraId="75D30416" w14:textId="77777777" w:rsidR="00D723A0" w:rsidRPr="004361C7" w:rsidRDefault="00D723A0" w:rsidP="002E4E3E">
                                  <w:pPr>
                                    <w:rPr>
                                      <w:rFonts w:ascii="黑体" w:eastAsia="黑体" w:hAnsi="黑体"/>
                                      <w:b/>
                                      <w:sz w:val="28"/>
                                    </w:rPr>
                                  </w:pPr>
                                  <w:r w:rsidRPr="004361C7">
                                    <w:rPr>
                                      <w:rFonts w:ascii="黑体" w:eastAsia="黑体" w:hAnsi="黑体"/>
                                      <w:b/>
                                      <w:sz w:val="28"/>
                                    </w:rPr>
                                    <w:t>年级</w:t>
                                  </w:r>
                                </w:p>
                              </w:tc>
                            </w:tr>
                            <w:tr w:rsidR="00D723A0" w:rsidRPr="004361C7" w14:paraId="7DC73022" w14:textId="77777777" w:rsidTr="0094029E">
                              <w:trPr>
                                <w:trHeight w:val="798"/>
                              </w:trPr>
                              <w:tc>
                                <w:tcPr>
                                  <w:tcW w:w="2780" w:type="dxa"/>
                                  <w:vAlign w:val="bottom"/>
                                </w:tcPr>
                                <w:p w14:paraId="21970A9C" w14:textId="77777777" w:rsidR="00D723A0" w:rsidRPr="004361C7" w:rsidRDefault="00D723A0" w:rsidP="002E4E3E">
                                  <w:pPr>
                                    <w:rPr>
                                      <w:rFonts w:ascii="黑体" w:eastAsia="黑体" w:hAnsi="黑体"/>
                                      <w:sz w:val="28"/>
                                    </w:rPr>
                                  </w:pPr>
                                  <w:r w:rsidRPr="004361C7">
                                    <w:rPr>
                                      <w:rFonts w:ascii="黑体" w:eastAsia="黑体" w:hAnsi="黑体" w:hint="eastAsia"/>
                                      <w:sz w:val="28"/>
                                    </w:rPr>
                                    <w:t>向致承</w:t>
                                  </w:r>
                                </w:p>
                              </w:tc>
                              <w:tc>
                                <w:tcPr>
                                  <w:tcW w:w="3000" w:type="dxa"/>
                                  <w:vAlign w:val="bottom"/>
                                </w:tcPr>
                                <w:p w14:paraId="3A7EBEC4"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2B69329B"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78886D9B" w14:textId="77777777" w:rsidTr="0094029E">
                              <w:trPr>
                                <w:trHeight w:val="780"/>
                              </w:trPr>
                              <w:tc>
                                <w:tcPr>
                                  <w:tcW w:w="2780" w:type="dxa"/>
                                  <w:vAlign w:val="bottom"/>
                                </w:tcPr>
                                <w:p w14:paraId="5D8E81A9" w14:textId="77777777" w:rsidR="00D723A0" w:rsidRPr="004361C7" w:rsidRDefault="00D723A0" w:rsidP="002E4E3E">
                                  <w:pPr>
                                    <w:rPr>
                                      <w:rFonts w:ascii="黑体" w:eastAsia="黑体" w:hAnsi="黑体"/>
                                      <w:sz w:val="28"/>
                                    </w:rPr>
                                  </w:pPr>
                                  <w:r w:rsidRPr="004361C7">
                                    <w:rPr>
                                      <w:rFonts w:ascii="黑体" w:eastAsia="黑体" w:hAnsi="黑体" w:hint="eastAsia"/>
                                      <w:sz w:val="28"/>
                                    </w:rPr>
                                    <w:t>张兆辉</w:t>
                                  </w:r>
                                </w:p>
                              </w:tc>
                              <w:tc>
                                <w:tcPr>
                                  <w:tcW w:w="3000" w:type="dxa"/>
                                  <w:vAlign w:val="bottom"/>
                                </w:tcPr>
                                <w:p w14:paraId="3F110D3B"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0C356C4D"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0937CE49" w14:textId="77777777" w:rsidTr="0094029E">
                              <w:trPr>
                                <w:trHeight w:val="780"/>
                              </w:trPr>
                              <w:tc>
                                <w:tcPr>
                                  <w:tcW w:w="2780" w:type="dxa"/>
                                  <w:vAlign w:val="bottom"/>
                                </w:tcPr>
                                <w:p w14:paraId="24E1D6E2" w14:textId="77777777" w:rsidR="00D723A0" w:rsidRPr="004361C7" w:rsidRDefault="00D723A0" w:rsidP="002E4E3E">
                                  <w:pPr>
                                    <w:rPr>
                                      <w:rFonts w:ascii="黑体" w:eastAsia="黑体" w:hAnsi="黑体"/>
                                      <w:sz w:val="28"/>
                                    </w:rPr>
                                  </w:pPr>
                                  <w:r w:rsidRPr="004361C7">
                                    <w:rPr>
                                      <w:rFonts w:ascii="黑体" w:eastAsia="黑体" w:hAnsi="黑体" w:hint="eastAsia"/>
                                      <w:sz w:val="28"/>
                                    </w:rPr>
                                    <w:t>李伟</w:t>
                                  </w:r>
                                </w:p>
                              </w:tc>
                              <w:tc>
                                <w:tcPr>
                                  <w:tcW w:w="3000" w:type="dxa"/>
                                  <w:vAlign w:val="bottom"/>
                                </w:tcPr>
                                <w:p w14:paraId="06FD7472"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4468F2CF"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7EFD59B0" w14:textId="77777777" w:rsidTr="0094029E">
                              <w:trPr>
                                <w:trHeight w:val="780"/>
                              </w:trPr>
                              <w:tc>
                                <w:tcPr>
                                  <w:tcW w:w="2780" w:type="dxa"/>
                                  <w:vAlign w:val="bottom"/>
                                </w:tcPr>
                                <w:p w14:paraId="3CF18D41" w14:textId="77777777" w:rsidR="00D723A0" w:rsidRPr="004361C7" w:rsidRDefault="00D723A0" w:rsidP="002E4E3E">
                                  <w:pPr>
                                    <w:rPr>
                                      <w:rFonts w:ascii="黑体" w:eastAsia="黑体" w:hAnsi="黑体"/>
                                      <w:sz w:val="28"/>
                                    </w:rPr>
                                  </w:pPr>
                                  <w:r w:rsidRPr="004361C7">
                                    <w:rPr>
                                      <w:rFonts w:ascii="黑体" w:eastAsia="黑体" w:hAnsi="黑体" w:hint="eastAsia"/>
                                      <w:sz w:val="28"/>
                                    </w:rPr>
                                    <w:t>汤培辰</w:t>
                                  </w:r>
                                </w:p>
                              </w:tc>
                              <w:tc>
                                <w:tcPr>
                                  <w:tcW w:w="3000" w:type="dxa"/>
                                  <w:vAlign w:val="bottom"/>
                                </w:tcPr>
                                <w:p w14:paraId="19C4BC13"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2B6FE6FE"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bl>
                          <w:p w14:paraId="5866B6B6" w14:textId="77777777" w:rsidR="00D723A0" w:rsidRPr="00943520" w:rsidRDefault="00D723A0" w:rsidP="00D723A0">
                            <w:pPr>
                              <w:rPr>
                                <w:rFonts w:ascii="黑体" w:eastAsia="黑体" w:hAnsi="黑体"/>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517.65pt;width:384.9pt;height:227.6pt;z-index:251680768;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" stroked="f">
                <v:textbox style="mso-fit-shape-to-text:t">
                  <w:txbxContent>
                    <w:p w14:paraId="4051CF4B" w14:textId="77777777" w:rsidR="00D723A0" w:rsidRPr="004361C7" w:rsidRDefault="00D723A0" w:rsidP="00D723A0">
                      <w:pPr>
                        <w:rPr>
                          <w:rFonts w:ascii="黑体" w:eastAsia="黑体" w:hAnsi="黑体"/>
                          <w:b/>
                          <w:sz w:val="28"/>
                        </w:rPr>
                      </w:pPr>
                      <w:r w:rsidRPr="004361C7">
                        <w:rPr>
                          <w:rFonts w:ascii="黑体" w:eastAsia="黑体" w:hAnsi="黑体" w:hint="eastAsia"/>
                          <w:b/>
                          <w:sz w:val="28"/>
                        </w:rPr>
                        <w:t>作者团队：</w:t>
                      </w:r>
                    </w:p>
                    <w:tbl>
                      <w:tblPr>
                        <w:tblW w:w="0" w:type="auto"/>
                        <w:tblInd w:w="260" w:type="dxa"/>
                        <w:tblLayout w:type="fixed"/>
                        <w:tblCellMar>
                          <w:left w:w="0" w:type="dxa"/>
                          <w:right w:w="0" w:type="dxa"/>
                        </w:tblCellMar>
                        <w:tblLook w:val="04A0" w:firstRow="1" w:lastRow="0" w:firstColumn="1" w:lastColumn="0" w:noHBand="0" w:noVBand="1"/>
                      </w:tblPr>
                      <w:tblGrid>
                        <w:gridCol w:w="2780"/>
                        <w:gridCol w:w="3000"/>
                        <w:gridCol w:w="1700"/>
                      </w:tblGrid>
                      <w:tr w:rsidR="00D723A0" w:rsidRPr="004361C7" w14:paraId="3B50B0AF" w14:textId="77777777" w:rsidTr="0094029E">
                        <w:trPr>
                          <w:trHeight w:val="624"/>
                        </w:trPr>
                        <w:tc>
                          <w:tcPr>
                            <w:tcW w:w="2780" w:type="dxa"/>
                            <w:vAlign w:val="bottom"/>
                          </w:tcPr>
                          <w:p w14:paraId="1D8A50FB" w14:textId="77777777" w:rsidR="00D723A0" w:rsidRPr="004361C7" w:rsidRDefault="00D723A0" w:rsidP="002E4E3E">
                            <w:pPr>
                              <w:rPr>
                                <w:rFonts w:ascii="黑体" w:eastAsia="黑体" w:hAnsi="黑体"/>
                                <w:b/>
                                <w:sz w:val="28"/>
                              </w:rPr>
                            </w:pPr>
                            <w:r w:rsidRPr="004361C7">
                              <w:rPr>
                                <w:rFonts w:ascii="黑体" w:eastAsia="黑体" w:hAnsi="黑体"/>
                                <w:b/>
                                <w:sz w:val="28"/>
                              </w:rPr>
                              <w:t>成员姓名</w:t>
                            </w:r>
                          </w:p>
                        </w:tc>
                        <w:tc>
                          <w:tcPr>
                            <w:tcW w:w="3000" w:type="dxa"/>
                            <w:vAlign w:val="bottom"/>
                          </w:tcPr>
                          <w:p w14:paraId="5E5173C4" w14:textId="77777777" w:rsidR="00D723A0" w:rsidRPr="004361C7" w:rsidRDefault="00D723A0" w:rsidP="002E4E3E">
                            <w:pPr>
                              <w:rPr>
                                <w:rFonts w:ascii="黑体" w:eastAsia="黑体" w:hAnsi="黑体"/>
                                <w:b/>
                                <w:sz w:val="28"/>
                              </w:rPr>
                            </w:pPr>
                            <w:r w:rsidRPr="004361C7">
                              <w:rPr>
                                <w:rFonts w:ascii="黑体" w:eastAsia="黑体" w:hAnsi="黑体"/>
                                <w:b/>
                                <w:sz w:val="28"/>
                              </w:rPr>
                              <w:t>学校</w:t>
                            </w:r>
                          </w:p>
                        </w:tc>
                        <w:tc>
                          <w:tcPr>
                            <w:tcW w:w="1700" w:type="dxa"/>
                            <w:vAlign w:val="bottom"/>
                          </w:tcPr>
                          <w:p w14:paraId="75D30416" w14:textId="77777777" w:rsidR="00D723A0" w:rsidRPr="004361C7" w:rsidRDefault="00D723A0" w:rsidP="002E4E3E">
                            <w:pPr>
                              <w:rPr>
                                <w:rFonts w:ascii="黑体" w:eastAsia="黑体" w:hAnsi="黑体"/>
                                <w:b/>
                                <w:sz w:val="28"/>
                              </w:rPr>
                            </w:pPr>
                            <w:r w:rsidRPr="004361C7">
                              <w:rPr>
                                <w:rFonts w:ascii="黑体" w:eastAsia="黑体" w:hAnsi="黑体"/>
                                <w:b/>
                                <w:sz w:val="28"/>
                              </w:rPr>
                              <w:t>年级</w:t>
                            </w:r>
                          </w:p>
                        </w:tc>
                      </w:tr>
                      <w:tr w:rsidR="00D723A0" w:rsidRPr="004361C7" w14:paraId="7DC73022" w14:textId="77777777" w:rsidTr="0094029E">
                        <w:trPr>
                          <w:trHeight w:val="798"/>
                        </w:trPr>
                        <w:tc>
                          <w:tcPr>
                            <w:tcW w:w="2780" w:type="dxa"/>
                            <w:vAlign w:val="bottom"/>
                          </w:tcPr>
                          <w:p w14:paraId="21970A9C" w14:textId="77777777" w:rsidR="00D723A0" w:rsidRPr="004361C7" w:rsidRDefault="00D723A0" w:rsidP="002E4E3E">
                            <w:pPr>
                              <w:rPr>
                                <w:rFonts w:ascii="黑体" w:eastAsia="黑体" w:hAnsi="黑体"/>
                                <w:sz w:val="28"/>
                              </w:rPr>
                            </w:pPr>
                            <w:r w:rsidRPr="004361C7">
                              <w:rPr>
                                <w:rFonts w:ascii="黑体" w:eastAsia="黑体" w:hAnsi="黑体" w:hint="eastAsia"/>
                                <w:sz w:val="28"/>
                              </w:rPr>
                              <w:t>向致承</w:t>
                            </w:r>
                          </w:p>
                        </w:tc>
                        <w:tc>
                          <w:tcPr>
                            <w:tcW w:w="3000" w:type="dxa"/>
                            <w:vAlign w:val="bottom"/>
                          </w:tcPr>
                          <w:p w14:paraId="3A7EBEC4"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2B69329B"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78886D9B" w14:textId="77777777" w:rsidTr="0094029E">
                        <w:trPr>
                          <w:trHeight w:val="780"/>
                        </w:trPr>
                        <w:tc>
                          <w:tcPr>
                            <w:tcW w:w="2780" w:type="dxa"/>
                            <w:vAlign w:val="bottom"/>
                          </w:tcPr>
                          <w:p w14:paraId="5D8E81A9" w14:textId="77777777" w:rsidR="00D723A0" w:rsidRPr="004361C7" w:rsidRDefault="00D723A0" w:rsidP="002E4E3E">
                            <w:pPr>
                              <w:rPr>
                                <w:rFonts w:ascii="黑体" w:eastAsia="黑体" w:hAnsi="黑体"/>
                                <w:sz w:val="28"/>
                              </w:rPr>
                            </w:pPr>
                            <w:r w:rsidRPr="004361C7">
                              <w:rPr>
                                <w:rFonts w:ascii="黑体" w:eastAsia="黑体" w:hAnsi="黑体" w:hint="eastAsia"/>
                                <w:sz w:val="28"/>
                              </w:rPr>
                              <w:t>张兆辉</w:t>
                            </w:r>
                          </w:p>
                        </w:tc>
                        <w:tc>
                          <w:tcPr>
                            <w:tcW w:w="3000" w:type="dxa"/>
                            <w:vAlign w:val="bottom"/>
                          </w:tcPr>
                          <w:p w14:paraId="3F110D3B"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0C356C4D"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0937CE49" w14:textId="77777777" w:rsidTr="0094029E">
                        <w:trPr>
                          <w:trHeight w:val="780"/>
                        </w:trPr>
                        <w:tc>
                          <w:tcPr>
                            <w:tcW w:w="2780" w:type="dxa"/>
                            <w:vAlign w:val="bottom"/>
                          </w:tcPr>
                          <w:p w14:paraId="24E1D6E2" w14:textId="77777777" w:rsidR="00D723A0" w:rsidRPr="004361C7" w:rsidRDefault="00D723A0" w:rsidP="002E4E3E">
                            <w:pPr>
                              <w:rPr>
                                <w:rFonts w:ascii="黑体" w:eastAsia="黑体" w:hAnsi="黑体"/>
                                <w:sz w:val="28"/>
                              </w:rPr>
                            </w:pPr>
                            <w:r w:rsidRPr="004361C7">
                              <w:rPr>
                                <w:rFonts w:ascii="黑体" w:eastAsia="黑体" w:hAnsi="黑体" w:hint="eastAsia"/>
                                <w:sz w:val="28"/>
                              </w:rPr>
                              <w:t>李伟</w:t>
                            </w:r>
                          </w:p>
                        </w:tc>
                        <w:tc>
                          <w:tcPr>
                            <w:tcW w:w="3000" w:type="dxa"/>
                            <w:vAlign w:val="bottom"/>
                          </w:tcPr>
                          <w:p w14:paraId="06FD7472"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4468F2CF"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r w:rsidR="00D723A0" w:rsidRPr="004361C7" w14:paraId="7EFD59B0" w14:textId="77777777" w:rsidTr="0094029E">
                        <w:trPr>
                          <w:trHeight w:val="780"/>
                        </w:trPr>
                        <w:tc>
                          <w:tcPr>
                            <w:tcW w:w="2780" w:type="dxa"/>
                            <w:vAlign w:val="bottom"/>
                          </w:tcPr>
                          <w:p w14:paraId="3CF18D41" w14:textId="77777777" w:rsidR="00D723A0" w:rsidRPr="004361C7" w:rsidRDefault="00D723A0" w:rsidP="002E4E3E">
                            <w:pPr>
                              <w:rPr>
                                <w:rFonts w:ascii="黑体" w:eastAsia="黑体" w:hAnsi="黑体"/>
                                <w:sz w:val="28"/>
                              </w:rPr>
                            </w:pPr>
                            <w:r w:rsidRPr="004361C7">
                              <w:rPr>
                                <w:rFonts w:ascii="黑体" w:eastAsia="黑体" w:hAnsi="黑体" w:hint="eastAsia"/>
                                <w:sz w:val="28"/>
                              </w:rPr>
                              <w:t>汤培辰</w:t>
                            </w:r>
                          </w:p>
                        </w:tc>
                        <w:tc>
                          <w:tcPr>
                            <w:tcW w:w="3000" w:type="dxa"/>
                            <w:vAlign w:val="bottom"/>
                          </w:tcPr>
                          <w:p w14:paraId="19C4BC13" w14:textId="77777777" w:rsidR="00D723A0" w:rsidRPr="004361C7" w:rsidRDefault="00D723A0" w:rsidP="002E4E3E">
                            <w:pPr>
                              <w:rPr>
                                <w:rFonts w:ascii="黑体" w:eastAsia="黑体" w:hAnsi="黑体"/>
                                <w:sz w:val="28"/>
                              </w:rPr>
                            </w:pPr>
                            <w:r w:rsidRPr="004361C7">
                              <w:rPr>
                                <w:rFonts w:ascii="黑体" w:eastAsia="黑体" w:hAnsi="黑体"/>
                                <w:sz w:val="28"/>
                              </w:rPr>
                              <w:t>江苏大学</w:t>
                            </w:r>
                          </w:p>
                        </w:tc>
                        <w:tc>
                          <w:tcPr>
                            <w:tcW w:w="1700" w:type="dxa"/>
                            <w:vAlign w:val="bottom"/>
                          </w:tcPr>
                          <w:p w14:paraId="2B6FE6FE" w14:textId="77777777" w:rsidR="00D723A0" w:rsidRPr="004361C7" w:rsidRDefault="00D723A0" w:rsidP="002E4E3E">
                            <w:pPr>
                              <w:rPr>
                                <w:rFonts w:ascii="黑体" w:eastAsia="黑体" w:hAnsi="黑体"/>
                                <w:sz w:val="28"/>
                              </w:rPr>
                            </w:pPr>
                            <w:r w:rsidRPr="004361C7">
                              <w:rPr>
                                <w:rFonts w:ascii="黑体" w:eastAsia="黑体" w:hAnsi="黑体"/>
                                <w:sz w:val="28"/>
                              </w:rPr>
                              <w:t>201</w:t>
                            </w:r>
                            <w:r w:rsidRPr="004361C7">
                              <w:rPr>
                                <w:rFonts w:ascii="黑体" w:eastAsia="黑体" w:hAnsi="黑体" w:hint="eastAsia"/>
                                <w:sz w:val="28"/>
                              </w:rPr>
                              <w:t>8</w:t>
                            </w:r>
                            <w:r w:rsidRPr="004361C7">
                              <w:rPr>
                                <w:rFonts w:ascii="黑体" w:eastAsia="黑体" w:hAnsi="黑体"/>
                                <w:sz w:val="28"/>
                              </w:rPr>
                              <w:t xml:space="preserve"> 级</w:t>
                            </w:r>
                          </w:p>
                        </w:tc>
                      </w:tr>
                    </w:tbl>
                    <w:p w14:paraId="5866B6B6" w14:textId="77777777" w:rsidR="00D723A0" w:rsidRPr="00943520" w:rsidRDefault="00D723A0" w:rsidP="00D723A0">
                      <w:pPr>
                        <w:rPr>
                          <w:rFonts w:ascii="黑体" w:eastAsia="黑体" w:hAnsi="黑体"/>
                        </w:rPr>
                      </w:pPr>
                    </w:p>
                  </w:txbxContent>
                </v:textbox>
                <w10:wrap anchory="page"/>
              </v:shape>
            </w:pict>
          </mc:Fallback>
        </mc:AlternateContent>
      </w:r>
      <w:r w:rsidRPr="004361C7">
        <w:rPr>
          <w:b/>
          <w:noProof/>
          <w:sz w:val="21"/>
        </w:rPr>
        <w:drawing>
          <wp:anchor distT="0" distB="0" distL="114300" distR="114300" simplePos="0" relativeHeight="251677696" behindDoc="0" locked="0" layoutInCell="1" allowOverlap="1" wp14:anchorId="5F70D1BC" wp14:editId="062AFB3B">
            <wp:simplePos x="0" y="0"/>
            <wp:positionH relativeFrom="column">
              <wp:align>center</wp:align>
            </wp:positionH>
            <wp:positionV relativeFrom="page">
              <wp:posOffset>1525905</wp:posOffset>
            </wp:positionV>
            <wp:extent cx="2131200" cy="518400"/>
            <wp:effectExtent l="0" t="0" r="2540" b="0"/>
            <wp:wrapNone/>
            <wp:docPr id="14" name="图片 14" descr="江苏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苏大学"/>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200" cy="51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43520">
        <w:rPr>
          <w:rFonts w:ascii="宋体" w:hAnsi="宋体" w:cs="宋体"/>
          <w:b/>
          <w:bCs/>
          <w:sz w:val="32"/>
          <w:szCs w:val="29"/>
        </w:rPr>
        <w:t>第</w:t>
      </w:r>
      <w:r w:rsidRPr="00943520">
        <w:rPr>
          <w:rFonts w:ascii="宋体" w:hAnsi="宋体" w:cs="宋体" w:hint="eastAsia"/>
          <w:b/>
          <w:bCs/>
          <w:sz w:val="32"/>
          <w:szCs w:val="29"/>
        </w:rPr>
        <w:t>六</w:t>
      </w:r>
      <w:r w:rsidRPr="00943520">
        <w:rPr>
          <w:rFonts w:ascii="宋体" w:hAnsi="宋体" w:cs="宋体"/>
          <w:b/>
          <w:bCs/>
          <w:sz w:val="32"/>
          <w:szCs w:val="29"/>
        </w:rPr>
        <w:t>届全国大学生能源经济学术创意大赛参赛作品</w:t>
      </w:r>
      <w:r w:rsidRPr="004361C7">
        <w:rPr>
          <w:rFonts w:hint="eastAsia"/>
          <w:b/>
          <w:noProof/>
        </w:rPr>
        <w:drawing>
          <wp:anchor distT="0" distB="396240" distL="114300" distR="114300" simplePos="0" relativeHeight="251682816" behindDoc="0" locked="0" layoutInCell="1" allowOverlap="0" wp14:anchorId="39F4C96C" wp14:editId="7EDFF68B">
            <wp:simplePos x="0" y="0"/>
            <wp:positionH relativeFrom="column">
              <wp:align>center</wp:align>
            </wp:positionH>
            <wp:positionV relativeFrom="paragraph">
              <wp:posOffset>1360805</wp:posOffset>
            </wp:positionV>
            <wp:extent cx="1015200" cy="954000"/>
            <wp:effectExtent l="0" t="0" r="0" b="0"/>
            <wp:wrapNone/>
            <wp:docPr id="18" name="图片 18" descr="85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850-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5200" cy="95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61C7">
        <w:rPr>
          <w:b/>
          <w:noProof/>
        </w:rPr>
        <mc:AlternateContent>
          <mc:Choice Requires="wps">
            <w:drawing>
              <wp:anchor distT="0" distB="0" distL="114300" distR="114300" simplePos="0" relativeHeight="251678720" behindDoc="0" locked="0" layoutInCell="1" allowOverlap="1" wp14:anchorId="7102292E" wp14:editId="7AF2BF1F">
                <wp:simplePos x="0" y="0"/>
                <wp:positionH relativeFrom="column">
                  <wp:align>center</wp:align>
                </wp:positionH>
                <wp:positionV relativeFrom="page">
                  <wp:posOffset>3719195</wp:posOffset>
                </wp:positionV>
                <wp:extent cx="4888230" cy="295275"/>
                <wp:effectExtent l="0" t="0" r="762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295275"/>
                        </a:xfrm>
                        <a:prstGeom prst="rect">
                          <a:avLst/>
                        </a:prstGeom>
                        <a:solidFill>
                          <a:srgbClr val="FFFFFF"/>
                        </a:solidFill>
                        <a:ln w="9525">
                          <a:noFill/>
                          <a:miter lim="800000"/>
                          <a:headEnd/>
                          <a:tailEnd/>
                        </a:ln>
                      </wps:spPr>
                      <wps:txbx>
                        <w:txbxContent>
                          <w:p w14:paraId="77D709D7" w14:textId="77777777" w:rsidR="00D723A0" w:rsidRPr="004361C7" w:rsidRDefault="00D723A0" w:rsidP="00D723A0">
                            <w:pPr>
                              <w:jc w:val="center"/>
                              <w:rPr>
                                <w:rFonts w:ascii="黑体" w:eastAsia="黑体" w:hAnsi="黑体"/>
                                <w:sz w:val="28"/>
                                <w:u w:val="single"/>
                              </w:rPr>
                            </w:pPr>
                            <w:r w:rsidRPr="004361C7">
                              <w:rPr>
                                <w:rFonts w:ascii="黑体" w:eastAsia="黑体" w:hAnsi="黑体" w:hint="eastAsia"/>
                                <w:b/>
                                <w:sz w:val="28"/>
                              </w:rPr>
                              <w:t>作品名称</w:t>
                            </w:r>
                            <w:r w:rsidRPr="004361C7">
                              <w:rPr>
                                <w:rFonts w:ascii="黑体" w:eastAsia="黑体" w:hAnsi="黑体" w:hint="eastAsia"/>
                                <w:sz w:val="28"/>
                              </w:rPr>
                              <w:t>：</w:t>
                            </w:r>
                            <w:r w:rsidRPr="004361C7">
                              <w:rPr>
                                <w:rFonts w:ascii="黑体" w:eastAsia="黑体" w:hAnsi="黑体" w:hint="eastAsia"/>
                                <w:sz w:val="28"/>
                                <w:u w:val="single"/>
                              </w:rPr>
                              <w:t>区块链技术下的碳排放权交易的仿真研究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292.85pt;width:384.9pt;height:23.25pt;z-index:251678720;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" stroked="f">
                <v:textbox style="mso-fit-shape-to-text:t">
                  <w:txbxContent>
                    <w:p w14:paraId="77D709D7" w14:textId="77777777" w:rsidR="00D723A0" w:rsidRPr="004361C7" w:rsidRDefault="00D723A0" w:rsidP="00D723A0">
                      <w:pPr>
                        <w:jc w:val="center"/>
                        <w:rPr>
                          <w:rFonts w:ascii="黑体" w:eastAsia="黑体" w:hAnsi="黑体"/>
                          <w:sz w:val="28"/>
                          <w:u w:val="single"/>
                        </w:rPr>
                      </w:pPr>
                      <w:r w:rsidRPr="004361C7">
                        <w:rPr>
                          <w:rFonts w:ascii="黑体" w:eastAsia="黑体" w:hAnsi="黑体" w:hint="eastAsia"/>
                          <w:b/>
                          <w:sz w:val="28"/>
                        </w:rPr>
                        <w:t>作品名称</w:t>
                      </w:r>
                      <w:r w:rsidRPr="004361C7">
                        <w:rPr>
                          <w:rFonts w:ascii="黑体" w:eastAsia="黑体" w:hAnsi="黑体" w:hint="eastAsia"/>
                          <w:sz w:val="28"/>
                        </w:rPr>
                        <w:t>：</w:t>
                      </w:r>
                      <w:r w:rsidRPr="004361C7">
                        <w:rPr>
                          <w:rFonts w:ascii="黑体" w:eastAsia="黑体" w:hAnsi="黑体" w:hint="eastAsia"/>
                          <w:sz w:val="28"/>
                          <w:u w:val="single"/>
                        </w:rPr>
                        <w:t>区块链技术下的碳排放权交易的仿真研究</w:t>
                      </w:r>
                    </w:p>
                  </w:txbxContent>
                </v:textbox>
                <w10:wrap anchory="page"/>
              </v:shape>
            </w:pict>
          </mc:Fallback>
        </mc:AlternateContent>
      </w:r>
      <w:r w:rsidRPr="004361C7">
        <w:rPr>
          <w:b/>
          <w:noProof/>
        </w:rPr>
        <mc:AlternateContent>
          <mc:Choice Requires="wps">
            <w:drawing>
              <wp:anchor distT="0" distB="0" distL="114300" distR="114300" simplePos="0" relativeHeight="251679744" behindDoc="0" locked="0" layoutInCell="1" allowOverlap="1" wp14:anchorId="4D9AFA61" wp14:editId="4D84274A">
                <wp:simplePos x="0" y="0"/>
                <wp:positionH relativeFrom="column">
                  <wp:align>center</wp:align>
                </wp:positionH>
                <wp:positionV relativeFrom="page">
                  <wp:posOffset>4187126</wp:posOffset>
                </wp:positionV>
                <wp:extent cx="4888230" cy="295275"/>
                <wp:effectExtent l="0" t="0" r="762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230" cy="295275"/>
                        </a:xfrm>
                        <a:prstGeom prst="rect">
                          <a:avLst/>
                        </a:prstGeom>
                        <a:solidFill>
                          <a:srgbClr val="FFFFFF"/>
                        </a:solidFill>
                        <a:ln w="9525">
                          <a:noFill/>
                          <a:miter lim="800000"/>
                          <a:headEnd/>
                          <a:tailEnd/>
                        </a:ln>
                      </wps:spPr>
                      <wps:txbx>
                        <w:txbxContent>
                          <w:p w14:paraId="40C717A7" w14:textId="77777777" w:rsidR="00D723A0" w:rsidRPr="004361C7" w:rsidRDefault="00D723A0" w:rsidP="00D723A0">
                            <w:pPr>
                              <w:jc w:val="center"/>
                              <w:rPr>
                                <w:rFonts w:ascii="黑体" w:eastAsia="黑体" w:hAnsi="黑体"/>
                                <w:sz w:val="28"/>
                              </w:rPr>
                            </w:pPr>
                            <w:r w:rsidRPr="004361C7">
                              <w:rPr>
                                <w:rFonts w:ascii="黑体" w:eastAsia="黑体" w:hAnsi="黑体" w:hint="eastAsia"/>
                                <w:sz w:val="28"/>
                              </w:rPr>
                              <w:t>（研究论文类）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329.7pt;width:384.9pt;height:23.2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" stroked="f">
                <v:textbox style="mso-fit-shape-to-text:t">
                  <w:txbxContent>
                    <w:p w14:paraId="40C717A7" w14:textId="77777777" w:rsidR="00D723A0" w:rsidRPr="004361C7" w:rsidRDefault="00D723A0" w:rsidP="00D723A0">
                      <w:pPr>
                        <w:jc w:val="center"/>
                        <w:rPr>
                          <w:rFonts w:ascii="黑体" w:eastAsia="黑体" w:hAnsi="黑体"/>
                          <w:sz w:val="28"/>
                        </w:rPr>
                      </w:pPr>
                      <w:r w:rsidRPr="004361C7">
                        <w:rPr>
                          <w:rFonts w:ascii="黑体" w:eastAsia="黑体" w:hAnsi="黑体" w:hint="eastAsia"/>
                          <w:sz w:val="28"/>
                        </w:rPr>
                        <w:t>（研究论文类）</w:t>
                      </w:r>
                    </w:p>
                  </w:txbxContent>
                </v:textbox>
                <w10:wrap anchory="page"/>
              </v:shape>
            </w:pict>
          </mc:Fallback>
        </mc:AlternateContent>
      </w:r>
    </w:p>
    <w:p w14:paraId="5C41967D" w14:textId="77777777" w:rsidR="00D723A0" w:rsidRPr="00D723A0" w:rsidRDefault="00D723A0" w:rsidP="001B488E">
      <w:pPr>
        <w:spacing w:line="365" w:lineRule="exact"/>
        <w:ind w:left="260"/>
        <w:jc w:val="center"/>
        <w:rPr>
          <w:rFonts w:ascii="宋体" w:eastAsia="宋体" w:hAnsi="宋体" w:cs="宋体"/>
          <w:b/>
          <w:bCs/>
          <w:sz w:val="30"/>
          <w:szCs w:val="30"/>
        </w:rPr>
      </w:pPr>
    </w:p>
    <w:p w14:paraId="6B93E84A" w14:textId="77777777" w:rsidR="00D723A0" w:rsidRDefault="00D723A0">
      <w:pPr>
        <w:rPr>
          <w:rFonts w:ascii="宋体" w:eastAsia="宋体" w:hAnsi="宋体" w:cs="宋体"/>
          <w:b/>
          <w:bCs/>
          <w:sz w:val="30"/>
          <w:szCs w:val="30"/>
        </w:rPr>
      </w:pPr>
      <w:r>
        <w:rPr>
          <w:rFonts w:ascii="宋体" w:eastAsia="宋体" w:hAnsi="宋体" w:cs="宋体"/>
          <w:b/>
          <w:bCs/>
          <w:sz w:val="30"/>
          <w:szCs w:val="30"/>
        </w:rPr>
        <w:br w:type="page"/>
      </w:r>
    </w:p>
    <w:p w14:paraId="547566A4" w14:textId="5B3717AB" w:rsidR="00A3314C" w:rsidRPr="00E56815" w:rsidRDefault="001B488E" w:rsidP="001B488E">
      <w:pPr>
        <w:spacing w:line="365" w:lineRule="exact"/>
        <w:ind w:left="260"/>
        <w:jc w:val="center"/>
        <w:rPr>
          <w:rFonts w:ascii="黑体" w:eastAsia="黑体" w:hAnsi="黑体"/>
          <w:sz w:val="20"/>
          <w:szCs w:val="20"/>
        </w:rPr>
      </w:pPr>
      <w:r w:rsidRPr="00E56815">
        <w:rPr>
          <w:rFonts w:ascii="黑体" w:eastAsia="黑体" w:hAnsi="黑体" w:cs="宋体" w:hint="eastAsia"/>
          <w:b/>
          <w:bCs/>
          <w:sz w:val="30"/>
          <w:szCs w:val="30"/>
        </w:rPr>
        <w:lastRenderedPageBreak/>
        <w:t>区块链技术下的碳排放权交易的仿真研究</w:t>
      </w:r>
    </w:p>
    <w:p w14:paraId="36EF8BE7" w14:textId="77777777" w:rsidR="00A3314C" w:rsidRPr="00037F06" w:rsidRDefault="00A3314C">
      <w:pPr>
        <w:spacing w:line="217" w:lineRule="exact"/>
        <w:rPr>
          <w:sz w:val="20"/>
          <w:szCs w:val="20"/>
        </w:rPr>
      </w:pPr>
    </w:p>
    <w:p w14:paraId="1ED6ED18" w14:textId="77777777" w:rsidR="00A3314C" w:rsidRDefault="00A3314C">
      <w:pPr>
        <w:spacing w:line="274" w:lineRule="exact"/>
        <w:ind w:right="-353"/>
        <w:jc w:val="center"/>
        <w:rPr>
          <w:sz w:val="20"/>
          <w:szCs w:val="20"/>
        </w:rPr>
      </w:pPr>
    </w:p>
    <w:p w14:paraId="365272D5" w14:textId="77777777" w:rsidR="00A3314C" w:rsidRDefault="00A3314C">
      <w:pPr>
        <w:spacing w:line="195" w:lineRule="exact"/>
        <w:rPr>
          <w:sz w:val="20"/>
          <w:szCs w:val="20"/>
        </w:rPr>
      </w:pPr>
    </w:p>
    <w:p w14:paraId="140C294D" w14:textId="77777777" w:rsidR="00187396" w:rsidRDefault="004803F8" w:rsidP="00187396">
      <w:pPr>
        <w:spacing w:line="274" w:lineRule="exact"/>
        <w:ind w:right="-353"/>
        <w:jc w:val="center"/>
        <w:rPr>
          <w:sz w:val="20"/>
          <w:szCs w:val="20"/>
        </w:rPr>
      </w:pPr>
      <w:r>
        <w:rPr>
          <w:rFonts w:ascii="宋体" w:eastAsia="宋体" w:hAnsi="宋体" w:cs="宋体"/>
          <w:sz w:val="24"/>
          <w:szCs w:val="24"/>
        </w:rPr>
        <w:t>指导老师：卢娜</w:t>
      </w:r>
    </w:p>
    <w:p w14:paraId="3199333C" w14:textId="77777777" w:rsidR="00037F06" w:rsidRDefault="00037F06" w:rsidP="00FF321D">
      <w:pPr>
        <w:spacing w:line="240" w:lineRule="exact"/>
        <w:rPr>
          <w:sz w:val="20"/>
          <w:szCs w:val="20"/>
        </w:rPr>
      </w:pPr>
    </w:p>
    <w:p w14:paraId="48D66AE1" w14:textId="29D1F40E" w:rsidR="00BD596E" w:rsidRDefault="004803F8" w:rsidP="00D67BC5">
      <w:pPr>
        <w:spacing w:line="300" w:lineRule="auto"/>
        <w:rPr>
          <w:rFonts w:ascii="宋体" w:eastAsia="宋体" w:hAnsi="宋体" w:hint="eastAsia"/>
          <w:sz w:val="24"/>
          <w:szCs w:val="24"/>
        </w:rPr>
      </w:pPr>
      <w:r w:rsidRPr="00D67BC5">
        <w:rPr>
          <w:rFonts w:ascii="宋体" w:eastAsia="宋体" w:hAnsi="宋体" w:cs="宋体"/>
          <w:b/>
          <w:bCs/>
          <w:sz w:val="24"/>
          <w:szCs w:val="24"/>
        </w:rPr>
        <w:t>摘要：</w:t>
      </w:r>
      <w:r w:rsidR="00FF321D">
        <w:rPr>
          <w:sz w:val="20"/>
          <w:szCs w:val="20"/>
        </w:rPr>
        <w:t xml:space="preserve"> </w:t>
      </w:r>
      <w:r w:rsidR="008945AA" w:rsidRPr="00D67BC5">
        <w:rPr>
          <w:rFonts w:ascii="宋体" w:eastAsia="宋体" w:hAnsi="宋体" w:hint="eastAsia"/>
          <w:sz w:val="24"/>
          <w:szCs w:val="24"/>
        </w:rPr>
        <w:t>碳排放权交易是解决全球气候变化的重要途经，区块链技术具有去中心化、透明安全的特点，为碳排放权交易提供了重要的发展思路，本文通过</w:t>
      </w:r>
      <w:r w:rsidR="000F17F3" w:rsidRPr="00D67BC5">
        <w:rPr>
          <w:rFonts w:ascii="宋体" w:eastAsia="宋体" w:hAnsi="宋体" w:hint="eastAsia"/>
          <w:sz w:val="24"/>
          <w:szCs w:val="24"/>
        </w:rPr>
        <w:t>使用</w:t>
      </w:r>
      <w:r w:rsidR="008945AA" w:rsidRPr="00D67BC5">
        <w:rPr>
          <w:rFonts w:ascii="宋体" w:eastAsia="宋体" w:hAnsi="宋体" w:hint="eastAsia"/>
          <w:sz w:val="24"/>
          <w:szCs w:val="24"/>
        </w:rPr>
        <w:t>python</w:t>
      </w:r>
      <w:r w:rsidR="000F17F3" w:rsidRPr="00D67BC5">
        <w:rPr>
          <w:rFonts w:ascii="宋体" w:eastAsia="宋体" w:hAnsi="宋体" w:hint="eastAsia"/>
          <w:sz w:val="24"/>
          <w:szCs w:val="24"/>
        </w:rPr>
        <w:t>对区块链用于碳排放权交易进行仿真研究，首先从宏观角度设计交易框架，包括密码学原理、账户模型、交易流程、共识机制四个方面，然后建立区用python仿真实现整个框架，使用森林着火模型模拟区块链技术下的碳排放权交易对碳减排的作用</w:t>
      </w:r>
      <w:r w:rsidR="00243119" w:rsidRPr="00D67BC5">
        <w:rPr>
          <w:rFonts w:ascii="宋体" w:eastAsia="宋体" w:hAnsi="宋体" w:hint="eastAsia"/>
          <w:sz w:val="24"/>
          <w:szCs w:val="24"/>
        </w:rPr>
        <w:t>。</w:t>
      </w:r>
      <w:r w:rsidR="00721CF3" w:rsidRPr="00D67BC5">
        <w:rPr>
          <w:rFonts w:ascii="宋体" w:eastAsia="宋体" w:hAnsi="宋体" w:hint="eastAsia"/>
          <w:sz w:val="24"/>
          <w:szCs w:val="24"/>
        </w:rPr>
        <w:t>得出结论：（1）</w:t>
      </w:r>
      <w:r w:rsidR="00721CF3" w:rsidRPr="00D67BC5">
        <w:rPr>
          <w:rFonts w:ascii="宋体" w:eastAsia="宋体" w:hAnsi="宋体" w:cs="宋体" w:hint="eastAsia"/>
          <w:sz w:val="24"/>
          <w:szCs w:val="24"/>
        </w:rPr>
        <w:t>基于区块链的碳交易可以促进企业发展控排技术，进而减少企业碳排放。</w:t>
      </w:r>
      <w:r w:rsidR="00BD596E" w:rsidRPr="00D67BC5">
        <w:rPr>
          <w:rFonts w:ascii="宋体" w:eastAsia="宋体" w:hAnsi="宋体" w:hint="eastAsia"/>
          <w:sz w:val="24"/>
          <w:szCs w:val="24"/>
        </w:rPr>
        <w:t>（</w:t>
      </w:r>
      <w:r w:rsidR="00BD596E">
        <w:rPr>
          <w:rFonts w:ascii="宋体" w:eastAsia="宋体" w:hAnsi="宋体" w:hint="eastAsia"/>
          <w:sz w:val="24"/>
          <w:szCs w:val="24"/>
        </w:rPr>
        <w:t>2</w:t>
      </w:r>
      <w:r w:rsidR="00BD596E" w:rsidRPr="00D67BC5">
        <w:rPr>
          <w:rFonts w:ascii="宋体" w:eastAsia="宋体" w:hAnsi="宋体" w:hint="eastAsia"/>
          <w:sz w:val="24"/>
          <w:szCs w:val="24"/>
        </w:rPr>
        <w:t>）</w:t>
      </w:r>
      <w:r w:rsidR="00BD596E" w:rsidRPr="00BD596E">
        <w:rPr>
          <w:rFonts w:ascii="宋体" w:eastAsia="宋体" w:hAnsi="宋体" w:hint="eastAsia"/>
          <w:sz w:val="24"/>
          <w:szCs w:val="24"/>
        </w:rPr>
        <w:t>区块链的完全透明性可以有效帮助监管部门监督碳市场，也帮助维护了市场秩序。</w:t>
      </w:r>
      <w:r w:rsidR="00721CF3" w:rsidRPr="00D67BC5">
        <w:rPr>
          <w:rFonts w:ascii="宋体" w:eastAsia="宋体" w:hAnsi="宋体" w:hint="eastAsia"/>
          <w:sz w:val="24"/>
          <w:szCs w:val="24"/>
        </w:rPr>
        <w:t>（</w:t>
      </w:r>
      <w:r w:rsidR="00BD596E">
        <w:rPr>
          <w:rFonts w:ascii="宋体" w:eastAsia="宋体" w:hAnsi="宋体" w:hint="eastAsia"/>
          <w:sz w:val="24"/>
          <w:szCs w:val="24"/>
        </w:rPr>
        <w:t>3</w:t>
      </w:r>
      <w:r w:rsidR="00721CF3" w:rsidRPr="00D67BC5">
        <w:rPr>
          <w:rFonts w:ascii="宋体" w:eastAsia="宋体" w:hAnsi="宋体" w:hint="eastAsia"/>
          <w:sz w:val="24"/>
          <w:szCs w:val="24"/>
        </w:rPr>
        <w:t>）</w:t>
      </w:r>
      <w:r w:rsidR="00721CF3" w:rsidRPr="00D67BC5">
        <w:rPr>
          <w:rFonts w:ascii="宋体" w:eastAsia="宋体" w:hAnsi="宋体" w:cs="宋体" w:hint="eastAsia"/>
          <w:sz w:val="24"/>
          <w:szCs w:val="24"/>
        </w:rPr>
        <w:t>智能合约的调用具有强制性，开始调用之后就不可更改，因此有时人为的错误调用难以更改，这造成了一部分废单。</w:t>
      </w:r>
      <w:r w:rsidR="00721CF3" w:rsidRPr="00D67BC5">
        <w:rPr>
          <w:rFonts w:ascii="宋体" w:eastAsia="宋体" w:hAnsi="宋体" w:hint="eastAsia"/>
          <w:sz w:val="24"/>
          <w:szCs w:val="24"/>
        </w:rPr>
        <w:t>（</w:t>
      </w:r>
      <w:r w:rsidR="00BD596E">
        <w:rPr>
          <w:rFonts w:ascii="宋体" w:eastAsia="宋体" w:hAnsi="宋体" w:hint="eastAsia"/>
          <w:sz w:val="24"/>
          <w:szCs w:val="24"/>
        </w:rPr>
        <w:t>4</w:t>
      </w:r>
      <w:r w:rsidR="00721CF3" w:rsidRPr="00D67BC5">
        <w:rPr>
          <w:rFonts w:ascii="宋体" w:eastAsia="宋体" w:hAnsi="宋体" w:hint="eastAsia"/>
          <w:sz w:val="24"/>
          <w:szCs w:val="24"/>
        </w:rPr>
        <w:t>）</w:t>
      </w:r>
      <w:r w:rsidR="00721CF3" w:rsidRPr="00D67BC5">
        <w:rPr>
          <w:rFonts w:ascii="宋体" w:eastAsia="宋体" w:hAnsi="宋体" w:cs="宋体" w:hint="eastAsia"/>
          <w:sz w:val="24"/>
          <w:szCs w:val="24"/>
        </w:rPr>
        <w:t>碳交易还处于初级发展阶段，区块链技术的使用还需要很多技术上的完善。</w:t>
      </w:r>
    </w:p>
    <w:p w14:paraId="57D2263D" w14:textId="64CF1945" w:rsidR="00A3314C" w:rsidRPr="00D67BC5" w:rsidRDefault="004803F8" w:rsidP="00D67BC5">
      <w:pPr>
        <w:spacing w:line="300" w:lineRule="auto"/>
        <w:rPr>
          <w:sz w:val="24"/>
          <w:szCs w:val="24"/>
        </w:rPr>
        <w:sectPr w:rsidR="00A3314C" w:rsidRPr="00D67BC5" w:rsidSect="00FE2B94">
          <w:pgSz w:w="11900" w:h="16838"/>
          <w:pgMar w:top="1701" w:right="1701" w:bottom="1701" w:left="1701" w:header="1134" w:footer="1134" w:gutter="0"/>
          <w:cols w:space="720"/>
          <w:docGrid w:linePitch="299"/>
        </w:sectPr>
      </w:pPr>
      <w:r w:rsidRPr="00D67BC5">
        <w:rPr>
          <w:rFonts w:ascii="宋体" w:eastAsia="宋体" w:hAnsi="宋体" w:cs="宋体"/>
          <w:b/>
          <w:bCs/>
          <w:sz w:val="24"/>
          <w:szCs w:val="24"/>
        </w:rPr>
        <w:t>关键词：</w:t>
      </w:r>
      <w:r w:rsidR="00243119" w:rsidRPr="00D67BC5">
        <w:rPr>
          <w:rFonts w:ascii="宋体" w:eastAsia="宋体" w:hAnsi="宋体" w:cs="宋体" w:hint="eastAsia"/>
          <w:sz w:val="24"/>
          <w:szCs w:val="24"/>
        </w:rPr>
        <w:t>碳排放权交易</w:t>
      </w:r>
      <w:r w:rsidR="00243119" w:rsidRPr="00D67BC5">
        <w:rPr>
          <w:rFonts w:hint="eastAsia"/>
          <w:sz w:val="24"/>
          <w:szCs w:val="24"/>
        </w:rPr>
        <w:t>，森林着火模型，仿真研究</w:t>
      </w:r>
    </w:p>
    <w:p w14:paraId="4A661C2D" w14:textId="3E82E9A5" w:rsidR="00A64C96" w:rsidRPr="00A64C96" w:rsidRDefault="00A64C96" w:rsidP="00A64C96">
      <w:pPr>
        <w:rPr>
          <w:rFonts w:ascii="宋体" w:eastAsia="宋体" w:hAnsi="宋体"/>
          <w:sz w:val="24"/>
          <w:szCs w:val="24"/>
        </w:rPr>
      </w:pPr>
      <w:bookmarkStart w:id="1" w:name="page3"/>
      <w:bookmarkEnd w:id="1"/>
      <w:r>
        <w:rPr>
          <w:rFonts w:ascii="宋体" w:eastAsia="宋体" w:hAnsi="宋体"/>
          <w:sz w:val="24"/>
          <w:szCs w:val="24"/>
        </w:rPr>
        <w:lastRenderedPageBreak/>
        <w:br w:type="page"/>
      </w:r>
    </w:p>
    <w:p w14:paraId="7F58CC9C" w14:textId="0B7DF8CD" w:rsidR="001B488E" w:rsidRPr="00FE2B94" w:rsidRDefault="006F4863" w:rsidP="00E56815">
      <w:pPr>
        <w:pStyle w:val="a3"/>
        <w:numPr>
          <w:ilvl w:val="0"/>
          <w:numId w:val="14"/>
        </w:numPr>
        <w:tabs>
          <w:tab w:val="left" w:pos="4020"/>
        </w:tabs>
        <w:spacing w:line="360" w:lineRule="auto"/>
        <w:ind w:firstLineChars="0"/>
        <w:jc w:val="center"/>
        <w:rPr>
          <w:rFonts w:ascii="黑体" w:eastAsia="黑体" w:hAnsi="黑体"/>
          <w:bCs/>
          <w:sz w:val="30"/>
          <w:szCs w:val="30"/>
        </w:rPr>
      </w:pPr>
      <w:r w:rsidRPr="00FE2B94">
        <w:rPr>
          <w:rFonts w:ascii="黑体" w:eastAsia="黑体" w:hAnsi="黑体" w:cs="宋体" w:hint="eastAsia"/>
          <w:bCs/>
          <w:sz w:val="30"/>
          <w:szCs w:val="30"/>
        </w:rPr>
        <w:lastRenderedPageBreak/>
        <w:t>文献综述</w:t>
      </w:r>
    </w:p>
    <w:p w14:paraId="0CAE8977" w14:textId="1C04971F" w:rsidR="00793592" w:rsidRDefault="00243119" w:rsidP="00721CF3">
      <w:pPr>
        <w:pStyle w:val="a3"/>
        <w:numPr>
          <w:ilvl w:val="1"/>
          <w:numId w:val="14"/>
        </w:numPr>
        <w:tabs>
          <w:tab w:val="left" w:pos="4020"/>
        </w:tabs>
        <w:spacing w:line="365" w:lineRule="exact"/>
        <w:ind w:firstLineChars="0"/>
        <w:rPr>
          <w:rFonts w:ascii="黑体" w:eastAsia="黑体" w:hAnsi="黑体"/>
          <w:sz w:val="24"/>
          <w:szCs w:val="24"/>
        </w:rPr>
      </w:pPr>
      <w:r w:rsidRPr="00FE2B94">
        <w:rPr>
          <w:rFonts w:ascii="黑体" w:eastAsia="黑体" w:hAnsi="黑体" w:hint="eastAsia"/>
          <w:sz w:val="24"/>
          <w:szCs w:val="24"/>
        </w:rPr>
        <w:t>研究背景及意义</w:t>
      </w:r>
    </w:p>
    <w:p w14:paraId="538845AB" w14:textId="355BF0C5" w:rsidR="00FE2B94" w:rsidRPr="00FE2B94" w:rsidRDefault="00721CF3" w:rsidP="00FE2B94">
      <w:pPr>
        <w:pStyle w:val="a3"/>
        <w:numPr>
          <w:ilvl w:val="2"/>
          <w:numId w:val="20"/>
        </w:numPr>
        <w:tabs>
          <w:tab w:val="left" w:pos="4020"/>
        </w:tabs>
        <w:spacing w:line="365" w:lineRule="exact"/>
        <w:ind w:firstLineChars="0"/>
        <w:rPr>
          <w:rFonts w:ascii="黑体" w:eastAsia="黑体" w:hAnsi="黑体"/>
          <w:sz w:val="24"/>
          <w:szCs w:val="24"/>
        </w:rPr>
      </w:pPr>
      <w:r w:rsidRPr="00FE2B94">
        <w:rPr>
          <w:rFonts w:ascii="黑体" w:eastAsia="黑体" w:hAnsi="黑体" w:hint="eastAsia"/>
          <w:sz w:val="24"/>
          <w:szCs w:val="24"/>
        </w:rPr>
        <w:t>研究背景</w:t>
      </w:r>
    </w:p>
    <w:p w14:paraId="562586B2" w14:textId="77777777" w:rsidR="00243119" w:rsidRPr="003D26CE" w:rsidRDefault="00243119" w:rsidP="003B1F82">
      <w:pPr>
        <w:spacing w:line="300" w:lineRule="auto"/>
        <w:ind w:firstLine="420"/>
        <w:rPr>
          <w:rFonts w:ascii="宋体" w:eastAsia="宋体" w:hAnsi="宋体"/>
          <w:sz w:val="24"/>
          <w:szCs w:val="24"/>
        </w:rPr>
      </w:pPr>
      <w:r w:rsidRPr="003D26CE">
        <w:rPr>
          <w:rFonts w:ascii="宋体" w:eastAsia="宋体" w:hAnsi="宋体" w:hint="eastAsia"/>
          <w:sz w:val="24"/>
          <w:szCs w:val="24"/>
        </w:rPr>
        <w:t>随着经济的快速发展，我国的温室气体排放量也急剧增加，从1980年的少于15亿公吨到2017年超过100亿公吨。为了应对与日俱增的减排压力，加快向绿色和低碳经济转型的步伐，实现可持续发展，我国政府制定了一系列碳约束目标。在此背景下，我国的碳交易市场也逐步开始建设起来。</w:t>
      </w:r>
    </w:p>
    <w:p w14:paraId="1EDC5966" w14:textId="78AD2F1B" w:rsidR="00A82C5C" w:rsidRDefault="00243119" w:rsidP="003B1F82">
      <w:pPr>
        <w:tabs>
          <w:tab w:val="left" w:pos="4020"/>
        </w:tabs>
        <w:spacing w:line="300" w:lineRule="auto"/>
        <w:rPr>
          <w:b/>
          <w:bCs/>
          <w:sz w:val="30"/>
          <w:szCs w:val="30"/>
        </w:rPr>
      </w:pPr>
      <w:r w:rsidRPr="003D26CE">
        <w:rPr>
          <w:rFonts w:ascii="宋体" w:eastAsia="宋体" w:hAnsi="宋体" w:hint="eastAsia"/>
          <w:sz w:val="24"/>
          <w:szCs w:val="24"/>
        </w:rPr>
        <w:t>近年来，我国的碳市场建设经历了迅速的发展过程。2010年10月，国务院发布的《关于加快培育和发展战略性新兴产业的决定》中首次提出，要建立和完善主要污染物和碳排放交易制度。随后，</w:t>
      </w:r>
      <w:r w:rsidRPr="003D26CE">
        <w:rPr>
          <w:rFonts w:ascii="宋体" w:eastAsia="宋体" w:hAnsi="宋体" w:hint="eastAsia"/>
          <w:color w:val="000000"/>
          <w:sz w:val="24"/>
          <w:szCs w:val="24"/>
          <w:shd w:val="clear" w:color="auto" w:fill="FFFFFF"/>
        </w:rPr>
        <w:t>国家发展改革委陆续</w:t>
      </w:r>
      <w:r w:rsidRPr="003D26CE">
        <w:rPr>
          <w:rFonts w:ascii="宋体" w:eastAsia="宋体" w:hAnsi="宋体" w:hint="eastAsia"/>
          <w:sz w:val="24"/>
          <w:szCs w:val="24"/>
        </w:rPr>
        <w:t>批准北京、上海、天津、重庆、湖北、广东和深圳等七省市开展碳交易试点工作。2012年6月国家发展改革委印发《温室气体自愿减排交易管理暂行办法》，同年10月印发《温室气体自愿减排项目审定与核证指南》，两个规范性文件为国家核证自愿减排量（CCER）交易市场搭建起了整体框架，对CCER 项目减排量从产生到交易的全过程进行了系统规范。2014年12月国家发改委颁布了《碳排放权交易管理暂行办法》，明确了全国统一碳排放交易市场的基本框架。2016年1月11日，国家发展改革委办公厅发布了《关于切实做好全国碳排放权交易市场启动重点工作的通知》，旨在协同推进全国碳排放权交易市场建设，确保2017年启动全国碳排放权交易，实施碳排放权交易制度。2017年12月18日，国家发展改革委印发的《全国碳排放权交易市场建设方案(发电行业)》的通知，全国统一的碳交易市场正式启动。</w:t>
      </w:r>
    </w:p>
    <w:p w14:paraId="4DF5774A" w14:textId="0337045D" w:rsidR="00FE2B94" w:rsidRPr="00FE2B94" w:rsidRDefault="00721CF3" w:rsidP="00FE2B94">
      <w:pPr>
        <w:pStyle w:val="a3"/>
        <w:numPr>
          <w:ilvl w:val="2"/>
          <w:numId w:val="20"/>
        </w:numPr>
        <w:tabs>
          <w:tab w:val="left" w:pos="4020"/>
        </w:tabs>
        <w:spacing w:line="365" w:lineRule="exact"/>
        <w:ind w:firstLineChars="0"/>
        <w:rPr>
          <w:rFonts w:ascii="黑体" w:eastAsia="黑体" w:hAnsi="黑体"/>
          <w:sz w:val="24"/>
          <w:szCs w:val="24"/>
        </w:rPr>
      </w:pPr>
      <w:r w:rsidRPr="00FE2B94">
        <w:rPr>
          <w:rFonts w:ascii="黑体" w:eastAsia="黑体" w:hAnsi="黑体" w:hint="eastAsia"/>
          <w:sz w:val="24"/>
          <w:szCs w:val="24"/>
        </w:rPr>
        <w:t>研究意义</w:t>
      </w:r>
    </w:p>
    <w:p w14:paraId="17E007C5" w14:textId="6A02D05F" w:rsidR="00A82C5C" w:rsidRPr="00E56815" w:rsidRDefault="00721CF3" w:rsidP="003B1F82">
      <w:pPr>
        <w:tabs>
          <w:tab w:val="left" w:pos="4020"/>
        </w:tabs>
        <w:spacing w:line="300" w:lineRule="auto"/>
        <w:rPr>
          <w:rFonts w:asciiTheme="minorEastAsia" w:hAnsiTheme="minorEastAsia" w:cs="Segoe UI Emoji"/>
          <w:sz w:val="24"/>
          <w:szCs w:val="24"/>
        </w:rPr>
      </w:pPr>
      <w:r>
        <w:rPr>
          <w:rFonts w:hint="eastAsia"/>
          <w:b/>
          <w:bCs/>
          <w:sz w:val="30"/>
          <w:szCs w:val="30"/>
        </w:rPr>
        <w:t xml:space="preserve"> </w:t>
      </w:r>
      <w:r>
        <w:rPr>
          <w:b/>
          <w:bCs/>
          <w:sz w:val="30"/>
          <w:szCs w:val="30"/>
        </w:rPr>
        <w:t xml:space="preserve">     </w:t>
      </w:r>
      <w:r w:rsidRPr="00E56815">
        <w:rPr>
          <w:rFonts w:asciiTheme="minorEastAsia" w:hAnsiTheme="minorEastAsia" w:hint="eastAsia"/>
          <w:sz w:val="24"/>
          <w:szCs w:val="24"/>
        </w:rPr>
        <w:t>温室气体排放增加，全球气温升高，冰川融化、海平面升高，这种现象若是不加以遏制，多年以后地球上大部分陆地也将变成汪洋大海。但是按照目前全球碳排放水平的测算，必须将排放到大气中的二氧化碳控制在3.2×10</w:t>
      </w:r>
      <w:r w:rsidRPr="00E56815">
        <w:rPr>
          <w:rFonts w:asciiTheme="minorEastAsia" w:hAnsiTheme="minorEastAsia" w:hint="eastAsia"/>
          <w:sz w:val="24"/>
          <w:szCs w:val="24"/>
          <w:vertAlign w:val="superscript"/>
        </w:rPr>
        <w:t>12</w:t>
      </w:r>
      <w:r w:rsidRPr="00E56815">
        <w:rPr>
          <w:rFonts w:asciiTheme="minorEastAsia" w:hAnsiTheme="minorEastAsia" w:hint="eastAsia"/>
          <w:sz w:val="24"/>
          <w:szCs w:val="24"/>
        </w:rPr>
        <w:t>t以内，实现哥本哈根协议中关于将全球气温升高控制在2℃的要求，而目前留给我们的额度只剩下1.2</w:t>
      </w:r>
      <w:r w:rsidRPr="00E56815">
        <w:rPr>
          <w:rFonts w:asciiTheme="minorEastAsia" w:hAnsiTheme="minorEastAsia" w:cs="Segoe UI Emoji" w:hint="eastAsia"/>
          <w:sz w:val="24"/>
          <w:szCs w:val="24"/>
        </w:rPr>
        <w:t>×10</w:t>
      </w:r>
      <w:r w:rsidRPr="00E56815">
        <w:rPr>
          <w:rFonts w:asciiTheme="minorEastAsia" w:hAnsiTheme="minorEastAsia" w:cs="Segoe UI Emoji" w:hint="eastAsia"/>
          <w:sz w:val="24"/>
          <w:szCs w:val="24"/>
          <w:vertAlign w:val="superscript"/>
        </w:rPr>
        <w:t>12</w:t>
      </w:r>
      <w:r w:rsidRPr="00E56815">
        <w:rPr>
          <w:rFonts w:asciiTheme="minorEastAsia" w:hAnsiTheme="minorEastAsia" w:cs="Segoe UI Emoji" w:hint="eastAsia"/>
          <w:sz w:val="24"/>
          <w:szCs w:val="24"/>
        </w:rPr>
        <w:t>t。</w:t>
      </w:r>
      <w:r w:rsidR="00554F33" w:rsidRPr="00E56815">
        <w:rPr>
          <w:rFonts w:asciiTheme="minorEastAsia" w:hAnsiTheme="minorEastAsia" w:cs="Segoe UI Emoji" w:hint="eastAsia"/>
          <w:sz w:val="24"/>
          <w:szCs w:val="24"/>
        </w:rPr>
        <w:t>而碳排放权交易是目前相对而言能有效降低企业碳排放的措施之一，相比于传统碳市场交易方式，区块链技术下的碳市场具有以下几大优势</w:t>
      </w:r>
      <w:r w:rsidR="00D67BC5" w:rsidRPr="00E56815">
        <w:rPr>
          <w:rFonts w:asciiTheme="minorEastAsia" w:hAnsiTheme="minorEastAsia"/>
          <w:sz w:val="24"/>
          <w:szCs w:val="24"/>
          <w:vertAlign w:val="superscript"/>
        </w:rPr>
        <w:t>[1]</w:t>
      </w:r>
      <w:r w:rsidR="00554F33" w:rsidRPr="00E56815">
        <w:rPr>
          <w:rFonts w:asciiTheme="minorEastAsia" w:hAnsiTheme="minorEastAsia" w:cs="Segoe UI Emoji" w:hint="eastAsia"/>
          <w:sz w:val="24"/>
          <w:szCs w:val="24"/>
        </w:rPr>
        <w:t>：</w:t>
      </w:r>
    </w:p>
    <w:p w14:paraId="3ECB96C0" w14:textId="6F7E94CB" w:rsidR="00554F33" w:rsidRPr="00E56815" w:rsidRDefault="00554F33" w:rsidP="003B1F82">
      <w:pPr>
        <w:tabs>
          <w:tab w:val="left" w:pos="4020"/>
        </w:tabs>
        <w:spacing w:line="300" w:lineRule="auto"/>
        <w:rPr>
          <w:rFonts w:asciiTheme="minorEastAsia" w:hAnsiTheme="minorEastAsia" w:cs="Segoe UI Emoji"/>
          <w:sz w:val="24"/>
          <w:szCs w:val="24"/>
        </w:rPr>
      </w:pPr>
      <w:r w:rsidRPr="00E56815">
        <w:rPr>
          <w:rFonts w:asciiTheme="minorEastAsia" w:hAnsiTheme="minorEastAsia" w:cs="Segoe UI Emoji" w:hint="eastAsia"/>
          <w:sz w:val="24"/>
          <w:szCs w:val="24"/>
        </w:rPr>
        <w:t>（1）</w:t>
      </w:r>
      <w:r w:rsidR="00A44129" w:rsidRPr="00E56815">
        <w:rPr>
          <w:rFonts w:asciiTheme="minorEastAsia" w:hAnsiTheme="minorEastAsia" w:cs="Segoe UI Emoji" w:hint="eastAsia"/>
          <w:sz w:val="24"/>
          <w:szCs w:val="24"/>
        </w:rPr>
        <w:t>没有中心化机构，不需要第三方机构监督管控，也不需要缴纳手续费，可以大幅度降低管理成本。</w:t>
      </w:r>
    </w:p>
    <w:p w14:paraId="40EF74CD" w14:textId="51554FB1" w:rsidR="00554F33" w:rsidRPr="00E56815" w:rsidRDefault="00554F33" w:rsidP="003B1F82">
      <w:pPr>
        <w:tabs>
          <w:tab w:val="left" w:pos="4020"/>
        </w:tabs>
        <w:spacing w:line="300" w:lineRule="auto"/>
        <w:rPr>
          <w:rFonts w:asciiTheme="minorEastAsia" w:hAnsiTheme="minorEastAsia"/>
          <w:sz w:val="30"/>
          <w:szCs w:val="30"/>
        </w:rPr>
      </w:pPr>
      <w:r w:rsidRPr="00E56815">
        <w:rPr>
          <w:rFonts w:asciiTheme="minorEastAsia" w:hAnsiTheme="minorEastAsia" w:cs="Segoe UI Emoji" w:hint="eastAsia"/>
          <w:sz w:val="24"/>
          <w:szCs w:val="24"/>
        </w:rPr>
        <w:t>（2）</w:t>
      </w:r>
      <w:r w:rsidR="00A44129" w:rsidRPr="00E56815">
        <w:rPr>
          <w:rFonts w:asciiTheme="minorEastAsia" w:hAnsiTheme="minorEastAsia" w:cs="Segoe UI Emoji" w:hint="eastAsia"/>
          <w:sz w:val="24"/>
          <w:szCs w:val="24"/>
        </w:rPr>
        <w:t>整个系统信息公开透明，区块链数据对所有人开放，有利于未进入市场的企业充分了解市场概况，从而降低信息获取成本。</w:t>
      </w:r>
    </w:p>
    <w:p w14:paraId="0896D009" w14:textId="26A79D97" w:rsidR="00A82C5C" w:rsidRPr="00E56815" w:rsidRDefault="00554F33" w:rsidP="003B1F82">
      <w:pPr>
        <w:tabs>
          <w:tab w:val="left" w:pos="4020"/>
        </w:tabs>
        <w:spacing w:line="300" w:lineRule="auto"/>
        <w:rPr>
          <w:rFonts w:asciiTheme="minorEastAsia" w:hAnsiTheme="minorEastAsia"/>
          <w:b/>
          <w:bCs/>
          <w:sz w:val="30"/>
          <w:szCs w:val="30"/>
        </w:rPr>
      </w:pPr>
      <w:r w:rsidRPr="00E56815">
        <w:rPr>
          <w:rFonts w:asciiTheme="minorEastAsia" w:hAnsiTheme="minorEastAsia" w:cs="Segoe UI Emoji" w:hint="eastAsia"/>
          <w:sz w:val="24"/>
          <w:szCs w:val="24"/>
        </w:rPr>
        <w:t>（3）</w:t>
      </w:r>
      <w:r w:rsidR="00A44129" w:rsidRPr="00E56815">
        <w:rPr>
          <w:rFonts w:asciiTheme="minorEastAsia" w:hAnsiTheme="minorEastAsia" w:cs="Segoe UI Emoji" w:hint="eastAsia"/>
          <w:sz w:val="24"/>
          <w:szCs w:val="24"/>
        </w:rPr>
        <w:t>所有节点可在系统内自由、安全地认证，可以降低目前碳市场配额认证成本。</w:t>
      </w:r>
    </w:p>
    <w:p w14:paraId="1CB796FA" w14:textId="4609FAE3" w:rsidR="00A82C5C" w:rsidRPr="00E56815" w:rsidRDefault="00554F33" w:rsidP="003B1F82">
      <w:pPr>
        <w:tabs>
          <w:tab w:val="left" w:pos="4020"/>
        </w:tabs>
        <w:spacing w:line="300" w:lineRule="auto"/>
        <w:rPr>
          <w:rFonts w:asciiTheme="minorEastAsia" w:hAnsiTheme="minorEastAsia"/>
          <w:b/>
          <w:bCs/>
          <w:sz w:val="30"/>
          <w:szCs w:val="30"/>
        </w:rPr>
      </w:pPr>
      <w:r w:rsidRPr="00E56815">
        <w:rPr>
          <w:rFonts w:asciiTheme="minorEastAsia" w:hAnsiTheme="minorEastAsia" w:cs="Segoe UI Emoji" w:hint="eastAsia"/>
          <w:sz w:val="24"/>
          <w:szCs w:val="24"/>
        </w:rPr>
        <w:lastRenderedPageBreak/>
        <w:t>（4）</w:t>
      </w:r>
      <w:r w:rsidR="00A44129" w:rsidRPr="00E56815">
        <w:rPr>
          <w:rFonts w:asciiTheme="minorEastAsia" w:hAnsiTheme="minorEastAsia" w:cs="Segoe UI Emoji" w:hint="eastAsia"/>
          <w:sz w:val="24"/>
          <w:szCs w:val="24"/>
        </w:rPr>
        <w:t>只要没有掌控51%以上的数据节点</w:t>
      </w:r>
      <w:r w:rsidR="00703422" w:rsidRPr="00E56815">
        <w:rPr>
          <w:rFonts w:asciiTheme="minorEastAsia" w:hAnsiTheme="minorEastAsia" w:cs="Segoe UI Emoji" w:hint="eastAsia"/>
          <w:sz w:val="24"/>
          <w:szCs w:val="24"/>
        </w:rPr>
        <w:t>，数据就无法被篡改，安全性极高。</w:t>
      </w:r>
    </w:p>
    <w:p w14:paraId="25D97B91" w14:textId="0D3B5560" w:rsidR="00E35329" w:rsidRPr="00E56815" w:rsidRDefault="00554F33" w:rsidP="003B1F82">
      <w:pPr>
        <w:tabs>
          <w:tab w:val="left" w:pos="4020"/>
        </w:tabs>
        <w:spacing w:line="300" w:lineRule="auto"/>
        <w:rPr>
          <w:rFonts w:asciiTheme="minorEastAsia" w:hAnsiTheme="minorEastAsia" w:cs="Segoe UI Emoji"/>
          <w:sz w:val="24"/>
          <w:szCs w:val="24"/>
        </w:rPr>
      </w:pPr>
      <w:r w:rsidRPr="00E56815">
        <w:rPr>
          <w:rFonts w:asciiTheme="minorEastAsia" w:hAnsiTheme="minorEastAsia" w:cs="Segoe UI Emoji" w:hint="eastAsia"/>
          <w:sz w:val="24"/>
          <w:szCs w:val="24"/>
        </w:rPr>
        <w:t>（5）</w:t>
      </w:r>
      <w:r w:rsidR="00703422" w:rsidRPr="00E56815">
        <w:rPr>
          <w:rFonts w:asciiTheme="minorEastAsia" w:hAnsiTheme="minorEastAsia" w:cs="Segoe UI Emoji" w:hint="eastAsia"/>
          <w:sz w:val="24"/>
          <w:szCs w:val="24"/>
        </w:rPr>
        <w:t>对于碳排放量未达标的企业，智能合约可以自动进行罚款，不存在讲人情的情况，有效提升政策执行力</w:t>
      </w:r>
      <w:r w:rsidR="00D31188" w:rsidRPr="003B1F82">
        <w:rPr>
          <w:rFonts w:asciiTheme="minorEastAsia" w:hAnsiTheme="minorEastAsia"/>
          <w:color w:val="FF0000"/>
          <w:sz w:val="24"/>
          <w:szCs w:val="24"/>
          <w:vertAlign w:val="superscript"/>
        </w:rPr>
        <w:t>[2]</w:t>
      </w:r>
      <w:r w:rsidR="00703422" w:rsidRPr="00E56815">
        <w:rPr>
          <w:rFonts w:asciiTheme="minorEastAsia" w:hAnsiTheme="minorEastAsia" w:cs="Segoe UI Emoji" w:hint="eastAsia"/>
          <w:sz w:val="24"/>
          <w:szCs w:val="24"/>
        </w:rPr>
        <w:t>。</w:t>
      </w:r>
    </w:p>
    <w:p w14:paraId="7F9C9CD8" w14:textId="363A0521" w:rsidR="00BE24E5" w:rsidRPr="00FE2B94" w:rsidRDefault="006F4863" w:rsidP="006F4863">
      <w:pPr>
        <w:tabs>
          <w:tab w:val="left" w:pos="4020"/>
        </w:tabs>
        <w:spacing w:line="365" w:lineRule="exact"/>
        <w:rPr>
          <w:rFonts w:ascii="黑体" w:eastAsia="黑体" w:hAnsi="黑体"/>
          <w:sz w:val="24"/>
          <w:szCs w:val="24"/>
        </w:rPr>
      </w:pPr>
      <w:r w:rsidRPr="00BE24E5">
        <w:rPr>
          <w:rFonts w:hint="eastAsia"/>
          <w:sz w:val="24"/>
          <w:szCs w:val="24"/>
        </w:rPr>
        <w:t>1.2</w:t>
      </w:r>
      <w:r w:rsidR="00BE24E5">
        <w:rPr>
          <w:rFonts w:hint="eastAsia"/>
          <w:sz w:val="30"/>
          <w:szCs w:val="30"/>
        </w:rPr>
        <w:t xml:space="preserve">   </w:t>
      </w:r>
      <w:r w:rsidR="00E35329">
        <w:rPr>
          <w:sz w:val="30"/>
          <w:szCs w:val="30"/>
        </w:rPr>
        <w:t xml:space="preserve"> </w:t>
      </w:r>
      <w:r w:rsidRPr="00FE2B94">
        <w:rPr>
          <w:rFonts w:ascii="黑体" w:eastAsia="黑体" w:hAnsi="黑体" w:hint="eastAsia"/>
          <w:sz w:val="24"/>
          <w:szCs w:val="24"/>
        </w:rPr>
        <w:t>国内</w:t>
      </w:r>
      <w:r w:rsidR="003D69AD" w:rsidRPr="00FE2B94">
        <w:rPr>
          <w:rFonts w:ascii="黑体" w:eastAsia="黑体" w:hAnsi="黑体" w:hint="eastAsia"/>
          <w:sz w:val="24"/>
          <w:szCs w:val="24"/>
        </w:rPr>
        <w:t>外</w:t>
      </w:r>
      <w:r w:rsidRPr="00FE2B94">
        <w:rPr>
          <w:rFonts w:ascii="黑体" w:eastAsia="黑体" w:hAnsi="黑体" w:hint="eastAsia"/>
          <w:sz w:val="24"/>
          <w:szCs w:val="24"/>
        </w:rPr>
        <w:t>碳市场发展现状</w:t>
      </w:r>
    </w:p>
    <w:p w14:paraId="631DC68B" w14:textId="774A0495" w:rsidR="00E276FA" w:rsidRPr="00E56815" w:rsidRDefault="00B578A6" w:rsidP="003B1F82">
      <w:pPr>
        <w:tabs>
          <w:tab w:val="left" w:pos="4020"/>
        </w:tabs>
        <w:spacing w:line="300" w:lineRule="auto"/>
        <w:ind w:firstLineChars="200" w:firstLine="480"/>
        <w:rPr>
          <w:rFonts w:asciiTheme="minorEastAsia" w:hAnsiTheme="minorEastAsia" w:cs="Arial"/>
          <w:color w:val="333333"/>
          <w:sz w:val="24"/>
          <w:szCs w:val="24"/>
          <w:shd w:val="clear" w:color="auto" w:fill="FFFFFF"/>
        </w:rPr>
      </w:pPr>
      <w:r w:rsidRPr="00E56815">
        <w:rPr>
          <w:rFonts w:asciiTheme="minorEastAsia" w:hAnsiTheme="minorEastAsia" w:hint="eastAsia"/>
          <w:sz w:val="24"/>
          <w:szCs w:val="24"/>
        </w:rPr>
        <w:t>目前，国内碳市场的运行机制分为两种。一种是</w:t>
      </w:r>
      <w:r w:rsidRPr="00E56815">
        <w:rPr>
          <w:rFonts w:asciiTheme="minorEastAsia" w:hAnsiTheme="minorEastAsia" w:cs="Arial"/>
          <w:color w:val="333333"/>
          <w:sz w:val="24"/>
          <w:szCs w:val="24"/>
          <w:shd w:val="clear" w:color="auto" w:fill="FFFFFF"/>
        </w:rPr>
        <w:t>基于配额的交易</w:t>
      </w:r>
      <w:r w:rsidRPr="00E56815">
        <w:rPr>
          <w:rFonts w:asciiTheme="minorEastAsia" w:hAnsiTheme="minorEastAsia" w:cs="Arial" w:hint="eastAsia"/>
          <w:color w:val="333333"/>
          <w:sz w:val="24"/>
          <w:szCs w:val="24"/>
          <w:shd w:val="clear" w:color="auto" w:fill="FFFFFF"/>
        </w:rPr>
        <w:t>，即通过第三方机构发放配额，若各个碳排放企业或组织超过或者未达到既定的碳排放标准，可以通过现有的碳交易所进行碳排放权交易，并且对未达标的企业由有关机构对它进行认证和惩罚。另一种是基于项目的交易，即企业之间通过进行有关碳排放</w:t>
      </w:r>
      <w:r w:rsidR="00E276FA" w:rsidRPr="00E56815">
        <w:rPr>
          <w:rFonts w:asciiTheme="minorEastAsia" w:hAnsiTheme="minorEastAsia" w:cs="Arial" w:hint="eastAsia"/>
          <w:color w:val="333333"/>
          <w:sz w:val="24"/>
          <w:szCs w:val="24"/>
          <w:shd w:val="clear" w:color="auto" w:fill="FFFFFF"/>
        </w:rPr>
        <w:t>项目的合作，买方向卖方提供资金，从而获取温室气体减排额度的方法。</w:t>
      </w:r>
    </w:p>
    <w:p w14:paraId="6AC9C493" w14:textId="77777777" w:rsidR="00E276FA" w:rsidRPr="00E56815" w:rsidRDefault="009B7D19" w:rsidP="003B1F82">
      <w:pPr>
        <w:tabs>
          <w:tab w:val="left" w:pos="4020"/>
        </w:tabs>
        <w:spacing w:line="300" w:lineRule="auto"/>
        <w:ind w:firstLineChars="200" w:firstLine="480"/>
        <w:rPr>
          <w:rFonts w:asciiTheme="minorEastAsia" w:hAnsiTheme="minorEastAsia" w:cs="Arial"/>
          <w:color w:val="333333"/>
          <w:sz w:val="24"/>
          <w:szCs w:val="24"/>
          <w:shd w:val="clear" w:color="auto" w:fill="FFFFFF"/>
        </w:rPr>
      </w:pPr>
      <w:r w:rsidRPr="00E56815">
        <w:rPr>
          <w:rFonts w:asciiTheme="minorEastAsia" w:hAnsiTheme="minorEastAsia" w:cs="Arial" w:hint="eastAsia"/>
          <w:color w:val="333333"/>
          <w:sz w:val="24"/>
          <w:szCs w:val="24"/>
          <w:shd w:val="clear" w:color="auto" w:fill="FFFFFF"/>
        </w:rPr>
        <w:t>国内碳市场自从2013年到2015年的碳排放权交易试点以来，我国的碳市场建设正在稳步推进，到目前，已经取得了长足的发展。2018年国内碳排放总量突破100亿，</w:t>
      </w:r>
      <w:r w:rsidR="003D69AD" w:rsidRPr="00E56815">
        <w:rPr>
          <w:rFonts w:asciiTheme="minorEastAsia" w:hAnsiTheme="minorEastAsia" w:cs="Arial" w:hint="eastAsia"/>
          <w:color w:val="333333"/>
          <w:sz w:val="24"/>
          <w:szCs w:val="24"/>
          <w:shd w:val="clear" w:color="auto" w:fill="FFFFFF"/>
        </w:rPr>
        <w:t>碳市场累计交易近8亿吨。2019年中国碳排放总量接近105亿，占全球碳排放总量的27.2%</w:t>
      </w:r>
      <w:r w:rsidR="00D67BC5" w:rsidRPr="003B1F82">
        <w:rPr>
          <w:rFonts w:asciiTheme="minorEastAsia" w:hAnsiTheme="minorEastAsia"/>
          <w:color w:val="FF0000"/>
          <w:sz w:val="24"/>
          <w:szCs w:val="24"/>
          <w:shd w:val="clear" w:color="auto" w:fill="FFFFFF"/>
          <w:vertAlign w:val="superscript"/>
        </w:rPr>
        <w:t>[</w:t>
      </w:r>
      <w:r w:rsidR="00D31188" w:rsidRPr="003B1F82">
        <w:rPr>
          <w:rFonts w:asciiTheme="minorEastAsia" w:hAnsiTheme="minorEastAsia"/>
          <w:color w:val="FF0000"/>
          <w:sz w:val="24"/>
          <w:szCs w:val="24"/>
          <w:shd w:val="clear" w:color="auto" w:fill="FFFFFF"/>
          <w:vertAlign w:val="superscript"/>
        </w:rPr>
        <w:t>3</w:t>
      </w:r>
      <w:r w:rsidR="00D67BC5" w:rsidRPr="003B1F82">
        <w:rPr>
          <w:rFonts w:asciiTheme="minorEastAsia" w:hAnsiTheme="minorEastAsia"/>
          <w:color w:val="FF0000"/>
          <w:sz w:val="24"/>
          <w:szCs w:val="24"/>
          <w:shd w:val="clear" w:color="auto" w:fill="FFFFFF"/>
          <w:vertAlign w:val="superscript"/>
        </w:rPr>
        <w:t>]</w:t>
      </w:r>
      <w:r w:rsidR="003D69AD" w:rsidRPr="00E56815">
        <w:rPr>
          <w:rFonts w:asciiTheme="minorEastAsia" w:hAnsiTheme="minorEastAsia" w:cs="Arial" w:hint="eastAsia"/>
          <w:color w:val="333333"/>
          <w:sz w:val="24"/>
          <w:szCs w:val="24"/>
          <w:shd w:val="clear" w:color="auto" w:fill="FFFFFF"/>
        </w:rPr>
        <w:t>。中国已经成为世界上碳排放量最大的国家，同时也是</w:t>
      </w:r>
      <w:r w:rsidR="005F31EA" w:rsidRPr="00E56815">
        <w:rPr>
          <w:rFonts w:asciiTheme="minorEastAsia" w:hAnsiTheme="minorEastAsia" w:cs="Arial" w:hint="eastAsia"/>
          <w:color w:val="333333"/>
          <w:sz w:val="24"/>
          <w:szCs w:val="24"/>
          <w:shd w:val="clear" w:color="auto" w:fill="FFFFFF"/>
        </w:rPr>
        <w:t>减排潜力最大的国家。</w:t>
      </w:r>
    </w:p>
    <w:p w14:paraId="60F3A2C5" w14:textId="598722BA" w:rsidR="003D26CE" w:rsidRPr="00E56815" w:rsidRDefault="00F82901" w:rsidP="003B1F82">
      <w:pPr>
        <w:tabs>
          <w:tab w:val="left" w:pos="4020"/>
        </w:tabs>
        <w:spacing w:line="300" w:lineRule="auto"/>
        <w:ind w:firstLineChars="200" w:firstLine="480"/>
        <w:rPr>
          <w:rFonts w:asciiTheme="minorEastAsia" w:hAnsiTheme="minorEastAsia" w:cs="Arial"/>
          <w:color w:val="333333"/>
          <w:sz w:val="24"/>
          <w:szCs w:val="24"/>
          <w:shd w:val="clear" w:color="auto" w:fill="FFFFFF"/>
        </w:rPr>
      </w:pPr>
      <w:r w:rsidRPr="00E56815">
        <w:rPr>
          <w:rFonts w:asciiTheme="minorEastAsia" w:hAnsiTheme="minorEastAsia" w:cs="Arial" w:hint="eastAsia"/>
          <w:color w:val="333333"/>
          <w:sz w:val="24"/>
          <w:szCs w:val="24"/>
          <w:shd w:val="clear" w:color="auto" w:fill="FFFFFF"/>
        </w:rPr>
        <w:t>截至2017年4月，中国、欧盟和美国已经是全球温室气体排放量最大的三个国家或组织，其温室气体排放量占全球排放总量的一半以上，而更夸张的是，</w:t>
      </w:r>
      <w:r w:rsidR="00E35329" w:rsidRPr="00E56815">
        <w:rPr>
          <w:rFonts w:asciiTheme="minorEastAsia" w:hAnsiTheme="minorEastAsia" w:cs="Arial" w:hint="eastAsia"/>
          <w:color w:val="333333"/>
          <w:sz w:val="24"/>
          <w:szCs w:val="24"/>
          <w:shd w:val="clear" w:color="auto" w:fill="FFFFFF"/>
        </w:rPr>
        <w:t>碳排放量排名前十名的国家或组织加起来大约占全球碳排放总量的3/4</w:t>
      </w:r>
      <w:r w:rsidR="00D31188" w:rsidRPr="003B1F82">
        <w:rPr>
          <w:rFonts w:asciiTheme="minorEastAsia" w:hAnsiTheme="minorEastAsia"/>
          <w:color w:val="FF0000"/>
          <w:sz w:val="24"/>
          <w:szCs w:val="24"/>
          <w:shd w:val="clear" w:color="auto" w:fill="FFFFFF"/>
          <w:vertAlign w:val="superscript"/>
        </w:rPr>
        <w:t>[4]</w:t>
      </w:r>
      <w:r w:rsidR="00E35329" w:rsidRPr="00E56815">
        <w:rPr>
          <w:rFonts w:asciiTheme="minorEastAsia" w:hAnsiTheme="minorEastAsia" w:cs="Arial" w:hint="eastAsia"/>
          <w:color w:val="333333"/>
          <w:sz w:val="24"/>
          <w:szCs w:val="24"/>
          <w:shd w:val="clear" w:color="auto" w:fill="FFFFFF"/>
        </w:rPr>
        <w:t>，因此，与其说是全球的碳减排行动，不如说是这些国家或组织的减排行动，只有当这些国家或组织起到了引领和模范作用，其他的国家将会纷纷效仿，全球碳减排以及碳市场才能得到有效的发展。</w:t>
      </w:r>
    </w:p>
    <w:p w14:paraId="53701FD4" w14:textId="77777777" w:rsidR="00A64C96"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0F81EA40" w14:textId="77777777" w:rsidR="00A64C96"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060451C0" w14:textId="77777777" w:rsidR="00A64C96"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6EC0E493" w14:textId="77777777" w:rsidR="00A64C96"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790DD396" w14:textId="77777777" w:rsidR="00A64C96"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227B08D2" w14:textId="77777777" w:rsidR="00A64C96" w:rsidRPr="00E276FA" w:rsidRDefault="00A64C96" w:rsidP="00E276FA">
      <w:pPr>
        <w:tabs>
          <w:tab w:val="left" w:pos="4020"/>
        </w:tabs>
        <w:spacing w:line="365" w:lineRule="exact"/>
        <w:ind w:firstLineChars="200" w:firstLine="480"/>
        <w:rPr>
          <w:rFonts w:ascii="宋体" w:eastAsia="宋体" w:hAnsi="宋体" w:cs="Arial"/>
          <w:color w:val="333333"/>
          <w:sz w:val="24"/>
          <w:szCs w:val="24"/>
          <w:shd w:val="clear" w:color="auto" w:fill="FFFFFF"/>
        </w:rPr>
      </w:pPr>
    </w:p>
    <w:p w14:paraId="7DB84B9C" w14:textId="77777777" w:rsidR="00793592" w:rsidRPr="00457B08" w:rsidRDefault="00793592" w:rsidP="00457B08">
      <w:pPr>
        <w:pStyle w:val="a3"/>
        <w:numPr>
          <w:ilvl w:val="0"/>
          <w:numId w:val="14"/>
        </w:numPr>
        <w:tabs>
          <w:tab w:val="left" w:pos="3420"/>
        </w:tabs>
        <w:spacing w:line="360" w:lineRule="auto"/>
        <w:ind w:left="573" w:hangingChars="191" w:hanging="573"/>
        <w:jc w:val="center"/>
        <w:rPr>
          <w:rFonts w:ascii="黑体" w:eastAsia="黑体" w:hAnsi="黑体"/>
          <w:bCs/>
          <w:sz w:val="30"/>
          <w:szCs w:val="30"/>
        </w:rPr>
      </w:pPr>
      <w:r w:rsidRPr="00457B08">
        <w:rPr>
          <w:rFonts w:ascii="黑体" w:eastAsia="黑体" w:hAnsi="黑体" w:cs="宋体" w:hint="eastAsia"/>
          <w:bCs/>
          <w:sz w:val="30"/>
          <w:szCs w:val="30"/>
        </w:rPr>
        <w:t>交易框架设计</w:t>
      </w:r>
    </w:p>
    <w:p w14:paraId="22399D07" w14:textId="4B0ACE65" w:rsidR="00793592" w:rsidRPr="00793592" w:rsidRDefault="00793592" w:rsidP="00793592">
      <w:pPr>
        <w:tabs>
          <w:tab w:val="left" w:pos="3420"/>
        </w:tabs>
        <w:spacing w:line="365" w:lineRule="exact"/>
        <w:rPr>
          <w:sz w:val="24"/>
          <w:szCs w:val="24"/>
        </w:rPr>
      </w:pPr>
      <w:r w:rsidRPr="00793592">
        <w:rPr>
          <w:rFonts w:hint="eastAsia"/>
          <w:sz w:val="24"/>
          <w:szCs w:val="24"/>
        </w:rPr>
        <w:t xml:space="preserve">2.1 </w:t>
      </w:r>
      <w:r w:rsidR="00EB6F8F">
        <w:rPr>
          <w:rFonts w:hint="eastAsia"/>
          <w:sz w:val="24"/>
          <w:szCs w:val="24"/>
        </w:rPr>
        <w:t xml:space="preserve">  </w:t>
      </w:r>
      <w:r w:rsidRPr="00793592">
        <w:rPr>
          <w:rFonts w:ascii="黑体" w:eastAsia="黑体" w:hAnsi="黑体" w:hint="eastAsia"/>
          <w:sz w:val="24"/>
          <w:szCs w:val="24"/>
        </w:rPr>
        <w:t>密码学原理</w:t>
      </w:r>
    </w:p>
    <w:p w14:paraId="1749EB0A" w14:textId="3BA0A8CE" w:rsidR="00793592" w:rsidRDefault="00793592" w:rsidP="00793592">
      <w:pPr>
        <w:tabs>
          <w:tab w:val="left" w:pos="3420"/>
        </w:tabs>
        <w:spacing w:line="365" w:lineRule="exact"/>
        <w:rPr>
          <w:rFonts w:ascii="黑体" w:eastAsia="黑体" w:hAnsi="黑体"/>
          <w:sz w:val="24"/>
          <w:szCs w:val="24"/>
        </w:rPr>
      </w:pPr>
      <w:r w:rsidRPr="00793592">
        <w:rPr>
          <w:rFonts w:hint="eastAsia"/>
          <w:sz w:val="24"/>
          <w:szCs w:val="24"/>
        </w:rPr>
        <w:t xml:space="preserve">2.1.1 </w:t>
      </w:r>
      <w:r w:rsidR="00EB6F8F">
        <w:rPr>
          <w:rFonts w:hint="eastAsia"/>
          <w:sz w:val="24"/>
          <w:szCs w:val="24"/>
        </w:rPr>
        <w:t xml:space="preserve">   </w:t>
      </w:r>
      <w:r w:rsidRPr="00793592">
        <w:rPr>
          <w:rFonts w:ascii="黑体" w:eastAsia="黑体" w:hAnsi="黑体" w:hint="eastAsia"/>
          <w:sz w:val="24"/>
          <w:szCs w:val="24"/>
        </w:rPr>
        <w:t>哈希</w:t>
      </w:r>
    </w:p>
    <w:p w14:paraId="09CA9BC7" w14:textId="1276B807" w:rsidR="006A56E5" w:rsidRDefault="001D54D0" w:rsidP="003B1F82">
      <w:pPr>
        <w:tabs>
          <w:tab w:val="left" w:pos="3420"/>
        </w:tabs>
        <w:spacing w:line="300" w:lineRule="auto"/>
        <w:ind w:firstLineChars="200" w:firstLine="480"/>
        <w:rPr>
          <w:rFonts w:ascii="宋体" w:eastAsia="宋体" w:hAnsi="宋体"/>
          <w:sz w:val="24"/>
          <w:szCs w:val="24"/>
        </w:rPr>
      </w:pPr>
      <w:r w:rsidRPr="00E56815">
        <w:rPr>
          <w:rFonts w:asciiTheme="minorEastAsia" w:hAnsiTheme="minorEastAsia" w:hint="eastAsia"/>
          <w:bCs/>
          <w:sz w:val="24"/>
          <w:szCs w:val="24"/>
        </w:rPr>
        <w:t>延用</w:t>
      </w:r>
      <w:r w:rsidR="006A56E5" w:rsidRPr="00E56815">
        <w:rPr>
          <w:rFonts w:asciiTheme="minorEastAsia" w:hAnsiTheme="minorEastAsia" w:hint="eastAsia"/>
          <w:bCs/>
          <w:sz w:val="24"/>
          <w:szCs w:val="24"/>
        </w:rPr>
        <w:t>传</w:t>
      </w:r>
      <w:r w:rsidRPr="00E56815">
        <w:rPr>
          <w:rFonts w:asciiTheme="minorEastAsia" w:hAnsiTheme="minorEastAsia" w:hint="eastAsia"/>
          <w:bCs/>
          <w:sz w:val="24"/>
          <w:szCs w:val="24"/>
        </w:rPr>
        <w:t>统区块链项目中运用到的哈希函数</w:t>
      </w:r>
      <w:r w:rsidR="006A56E5" w:rsidRPr="00E56815">
        <w:rPr>
          <w:rFonts w:asciiTheme="minorEastAsia" w:hAnsiTheme="minorEastAsia" w:hint="eastAsia"/>
          <w:bCs/>
          <w:sz w:val="24"/>
          <w:szCs w:val="24"/>
        </w:rPr>
        <w:t>SHA-256</w:t>
      </w:r>
      <w:r w:rsidR="003D3D83" w:rsidRPr="003B1F82">
        <w:rPr>
          <w:rFonts w:asciiTheme="minorEastAsia" w:hAnsiTheme="minorEastAsia"/>
          <w:color w:val="FF0000"/>
          <w:sz w:val="24"/>
          <w:szCs w:val="24"/>
          <w:vertAlign w:val="superscript"/>
        </w:rPr>
        <w:t>[5]</w:t>
      </w:r>
      <w:r w:rsidR="006A56E5" w:rsidRPr="00E56815">
        <w:rPr>
          <w:rFonts w:asciiTheme="minorEastAsia" w:hAnsiTheme="minorEastAsia" w:hint="eastAsia"/>
          <w:bCs/>
          <w:sz w:val="24"/>
          <w:szCs w:val="24"/>
        </w:rPr>
        <w:t>,主要</w:t>
      </w:r>
      <w:r w:rsidR="00B900E4" w:rsidRPr="00E56815">
        <w:rPr>
          <w:rFonts w:asciiTheme="minorEastAsia" w:hAnsiTheme="minorEastAsia" w:hint="eastAsia"/>
          <w:bCs/>
          <w:sz w:val="24"/>
          <w:szCs w:val="24"/>
        </w:rPr>
        <w:t>运用其</w:t>
      </w:r>
      <w:r w:rsidR="006A56E5" w:rsidRPr="00E56815">
        <w:rPr>
          <w:rFonts w:asciiTheme="minorEastAsia" w:hAnsiTheme="minorEastAsia" w:hint="eastAsia"/>
          <w:bCs/>
          <w:sz w:val="24"/>
          <w:szCs w:val="24"/>
        </w:rPr>
        <w:t>碰撞抵抗性、单向藏匿性、</w:t>
      </w:r>
      <w:r w:rsidR="00B900E4" w:rsidRPr="00E56815">
        <w:rPr>
          <w:rFonts w:asciiTheme="minorEastAsia" w:hAnsiTheme="minorEastAsia" w:hint="eastAsia"/>
          <w:bCs/>
          <w:sz w:val="24"/>
          <w:szCs w:val="24"/>
        </w:rPr>
        <w:t>难题友好性三个性质，</w:t>
      </w:r>
      <w:r w:rsidR="00E31593" w:rsidRPr="00E56815">
        <w:rPr>
          <w:rFonts w:asciiTheme="minorEastAsia" w:hAnsiTheme="minorEastAsia" w:hint="eastAsia"/>
          <w:bCs/>
          <w:sz w:val="24"/>
          <w:szCs w:val="24"/>
        </w:rPr>
        <w:t>因为这个函数的输出空间足够大，所以即便有一个很好的随机源不断产生输入，也</w:t>
      </w:r>
      <w:r w:rsidR="00397F10" w:rsidRPr="00E56815">
        <w:rPr>
          <w:rFonts w:asciiTheme="minorEastAsia" w:hAnsiTheme="minorEastAsia" w:hint="eastAsia"/>
          <w:bCs/>
          <w:sz w:val="24"/>
          <w:szCs w:val="24"/>
        </w:rPr>
        <w:t>无法用高效</w:t>
      </w:r>
      <w:r w:rsidR="00E31593" w:rsidRPr="00E56815">
        <w:rPr>
          <w:rFonts w:asciiTheme="minorEastAsia" w:hAnsiTheme="minorEastAsia" w:hint="eastAsia"/>
          <w:bCs/>
          <w:sz w:val="24"/>
          <w:szCs w:val="24"/>
        </w:rPr>
        <w:t>的方法</w:t>
      </w:r>
      <w:r w:rsidR="00397F10" w:rsidRPr="00E56815">
        <w:rPr>
          <w:rFonts w:asciiTheme="minorEastAsia" w:hAnsiTheme="minorEastAsia" w:hint="eastAsia"/>
          <w:bCs/>
          <w:sz w:val="24"/>
          <w:szCs w:val="24"/>
        </w:rPr>
        <w:t>在改变输入的情况下维持输出不变，即难以产生碰撞</w:t>
      </w:r>
      <w:r w:rsidR="00E31593" w:rsidRPr="00E56815">
        <w:rPr>
          <w:rFonts w:asciiTheme="minorEastAsia" w:hAnsiTheme="minorEastAsia" w:hint="eastAsia"/>
          <w:bCs/>
          <w:sz w:val="24"/>
          <w:szCs w:val="24"/>
        </w:rPr>
        <w:t>。需要注意的是，即使</w:t>
      </w:r>
      <w:r w:rsidR="00397F10" w:rsidRPr="00E56815">
        <w:rPr>
          <w:rFonts w:asciiTheme="minorEastAsia" w:hAnsiTheme="minorEastAsia" w:hint="eastAsia"/>
          <w:bCs/>
          <w:sz w:val="24"/>
          <w:szCs w:val="24"/>
        </w:rPr>
        <w:t>这个碰撞抵抗</w:t>
      </w:r>
      <w:r w:rsidR="00E31593" w:rsidRPr="00E56815">
        <w:rPr>
          <w:rFonts w:asciiTheme="minorEastAsia" w:hAnsiTheme="minorEastAsia" w:hint="eastAsia"/>
          <w:bCs/>
          <w:sz w:val="24"/>
          <w:szCs w:val="24"/>
        </w:rPr>
        <w:t>性在实际运用中很好的保证了区块链运行的安全，但在理论上仍然无法证明</w:t>
      </w:r>
      <w:r w:rsidR="00397F10" w:rsidRPr="00E56815">
        <w:rPr>
          <w:rFonts w:asciiTheme="minorEastAsia" w:hAnsiTheme="minorEastAsia" w:hint="eastAsia"/>
          <w:bCs/>
          <w:sz w:val="24"/>
          <w:szCs w:val="24"/>
        </w:rPr>
        <w:t>，即便是已经人为</w:t>
      </w:r>
      <w:r w:rsidR="00397F10" w:rsidRPr="00E56815">
        <w:rPr>
          <w:rFonts w:asciiTheme="minorEastAsia" w:hAnsiTheme="minorEastAsia" w:hint="eastAsia"/>
          <w:bCs/>
          <w:sz w:val="24"/>
          <w:szCs w:val="24"/>
        </w:rPr>
        <w:lastRenderedPageBreak/>
        <w:t>破解的MD5，想要产生碰撞，实验环境依然很严苛。</w:t>
      </w:r>
      <w:r w:rsidR="00397F10" w:rsidRPr="00E56815">
        <w:rPr>
          <w:rFonts w:asciiTheme="minorEastAsia" w:hAnsiTheme="minorEastAsia" w:hint="eastAsia"/>
          <w:sz w:val="24"/>
          <w:szCs w:val="24"/>
        </w:rPr>
        <w:t>碰撞抵抗性结合单向藏匿性就可以用于数字承诺，给予承诺是一个很复杂的</w:t>
      </w:r>
      <w:r w:rsidR="00A51EAA" w:rsidRPr="00E56815">
        <w:rPr>
          <w:rFonts w:asciiTheme="minorEastAsia" w:hAnsiTheme="minorEastAsia" w:hint="eastAsia"/>
          <w:sz w:val="24"/>
          <w:szCs w:val="24"/>
        </w:rPr>
        <w:t>过程，类比预言术:若直接预言明天股票涨停或者跌停且广而告之，可能触发羊群效应，被其他人做多或者做空。若不将消息透露，则无人见证消息是否可信。而倘若将预言信息通过哈希运算得</w:t>
      </w:r>
      <w:r w:rsidR="00A51EAA" w:rsidRPr="00457B08">
        <w:rPr>
          <w:rFonts w:ascii="宋体" w:eastAsia="宋体" w:hAnsi="宋体" w:hint="eastAsia"/>
          <w:sz w:val="24"/>
          <w:szCs w:val="24"/>
        </w:rPr>
        <w:t>到的值传播出去，其他人无法直接算出预测信息，只有等到开盘当天将预测信息透露，则用户可以轻松鉴定预言是否正确。最后的难题友好性运用于挖矿中，在后文共识机制的选择上会详细叙述。</w:t>
      </w:r>
    </w:p>
    <w:p w14:paraId="1536F7DB" w14:textId="18B29EAB" w:rsidR="00EB6F8F" w:rsidRPr="00EB6F8F" w:rsidRDefault="00EB6F8F" w:rsidP="00EB6F8F">
      <w:pPr>
        <w:tabs>
          <w:tab w:val="left" w:pos="3420"/>
        </w:tabs>
        <w:spacing w:line="365" w:lineRule="exact"/>
        <w:rPr>
          <w:bCs/>
          <w:sz w:val="24"/>
          <w:szCs w:val="24"/>
        </w:rPr>
      </w:pPr>
      <w:r w:rsidRPr="00793592">
        <w:rPr>
          <w:rFonts w:hint="eastAsia"/>
          <w:bCs/>
          <w:sz w:val="24"/>
          <w:szCs w:val="24"/>
        </w:rPr>
        <w:t>2.</w:t>
      </w:r>
      <w:r>
        <w:rPr>
          <w:rFonts w:hint="eastAsia"/>
          <w:bCs/>
          <w:sz w:val="24"/>
          <w:szCs w:val="24"/>
        </w:rPr>
        <w:t>1</w:t>
      </w:r>
      <w:r w:rsidRPr="00793592">
        <w:rPr>
          <w:rFonts w:hint="eastAsia"/>
          <w:bCs/>
          <w:sz w:val="24"/>
          <w:szCs w:val="24"/>
        </w:rPr>
        <w:t>.</w:t>
      </w:r>
      <w:r>
        <w:rPr>
          <w:rFonts w:hint="eastAsia"/>
          <w:bCs/>
          <w:sz w:val="24"/>
          <w:szCs w:val="24"/>
        </w:rPr>
        <w:t xml:space="preserve">2   </w:t>
      </w:r>
      <w:r>
        <w:rPr>
          <w:rFonts w:ascii="黑体" w:eastAsia="黑体" w:hAnsi="黑体" w:hint="eastAsia"/>
          <w:bCs/>
          <w:sz w:val="24"/>
          <w:szCs w:val="24"/>
        </w:rPr>
        <w:t>签名</w:t>
      </w:r>
    </w:p>
    <w:p w14:paraId="341F4CC1" w14:textId="2593457E" w:rsidR="00397F10" w:rsidRPr="00E56815" w:rsidRDefault="00A51EAA" w:rsidP="003B1F82">
      <w:pPr>
        <w:tabs>
          <w:tab w:val="left" w:pos="3420"/>
        </w:tabs>
        <w:spacing w:line="300" w:lineRule="auto"/>
        <w:ind w:firstLineChars="200" w:firstLine="480"/>
        <w:rPr>
          <w:rFonts w:asciiTheme="minorEastAsia" w:hAnsiTheme="minorEastAsia"/>
          <w:sz w:val="24"/>
          <w:szCs w:val="24"/>
        </w:rPr>
      </w:pPr>
      <w:r w:rsidRPr="00E56815">
        <w:rPr>
          <w:rFonts w:asciiTheme="minorEastAsia" w:hAnsiTheme="minorEastAsia" w:hint="eastAsia"/>
          <w:sz w:val="24"/>
          <w:szCs w:val="24"/>
        </w:rPr>
        <w:t>因为对称加密存在对安全网络环境的高度依赖</w:t>
      </w:r>
      <w:r w:rsidR="00397F10" w:rsidRPr="00E56815">
        <w:rPr>
          <w:rFonts w:asciiTheme="minorEastAsia" w:hAnsiTheme="minorEastAsia" w:hint="eastAsia"/>
          <w:sz w:val="24"/>
          <w:szCs w:val="24"/>
        </w:rPr>
        <w:t>，</w:t>
      </w:r>
      <w:r w:rsidRPr="00E56815">
        <w:rPr>
          <w:rFonts w:asciiTheme="minorEastAsia" w:hAnsiTheme="minorEastAsia" w:hint="eastAsia"/>
          <w:sz w:val="24"/>
          <w:szCs w:val="24"/>
        </w:rPr>
        <w:t>非对称加密应运而生，</w:t>
      </w:r>
      <w:r w:rsidR="00D31A1F" w:rsidRPr="00E56815">
        <w:rPr>
          <w:rFonts w:asciiTheme="minorEastAsia" w:hAnsiTheme="minorEastAsia" w:hint="eastAsia"/>
          <w:sz w:val="24"/>
          <w:szCs w:val="24"/>
        </w:rPr>
        <w:t>消息发送方</w:t>
      </w:r>
      <w:r w:rsidRPr="00E56815">
        <w:rPr>
          <w:rFonts w:asciiTheme="minorEastAsia" w:hAnsiTheme="minorEastAsia" w:hint="eastAsia"/>
          <w:sz w:val="24"/>
          <w:szCs w:val="24"/>
        </w:rPr>
        <w:t>接收方用不同的密钥进行加密解密，给其他节点发送消息时需要用对方的公钥加密，对方接受消息用私钥进行解密，发起交易时用自己的私钥签名</w:t>
      </w:r>
      <w:r w:rsidR="007F4A92" w:rsidRPr="003B1F82">
        <w:rPr>
          <w:rFonts w:asciiTheme="minorEastAsia" w:hAnsiTheme="minorEastAsia"/>
          <w:color w:val="FF0000"/>
          <w:sz w:val="24"/>
          <w:szCs w:val="24"/>
          <w:vertAlign w:val="superscript"/>
        </w:rPr>
        <w:t>[6]</w:t>
      </w:r>
      <w:r w:rsidRPr="00E56815">
        <w:rPr>
          <w:rFonts w:asciiTheme="minorEastAsia" w:hAnsiTheme="minorEastAsia" w:hint="eastAsia"/>
          <w:sz w:val="24"/>
          <w:szCs w:val="24"/>
        </w:rPr>
        <w:t>，同时广播自己的公钥，网络中的其他节点监听到交易信息后用交易发起者的公钥验证签名。</w:t>
      </w:r>
    </w:p>
    <w:p w14:paraId="2FD0604E" w14:textId="61A2854D" w:rsidR="00793592" w:rsidRPr="00EB6F8F" w:rsidRDefault="00EB6F8F" w:rsidP="00EB6F8F">
      <w:pPr>
        <w:pStyle w:val="a3"/>
        <w:numPr>
          <w:ilvl w:val="1"/>
          <w:numId w:val="21"/>
        </w:numPr>
        <w:tabs>
          <w:tab w:val="left" w:pos="3420"/>
        </w:tabs>
        <w:spacing w:line="365" w:lineRule="exact"/>
        <w:ind w:firstLineChars="0"/>
        <w:rPr>
          <w:rFonts w:ascii="黑体" w:eastAsia="黑体" w:hAnsi="黑体" w:cs="宋体"/>
          <w:sz w:val="24"/>
          <w:szCs w:val="24"/>
        </w:rPr>
      </w:pPr>
      <w:r>
        <w:rPr>
          <w:rFonts w:ascii="黑体" w:eastAsia="黑体" w:hAnsi="黑体" w:cs="宋体" w:hint="eastAsia"/>
          <w:sz w:val="24"/>
          <w:szCs w:val="24"/>
        </w:rPr>
        <w:t xml:space="preserve">  </w:t>
      </w:r>
      <w:r w:rsidR="00793592" w:rsidRPr="00EB6F8F">
        <w:rPr>
          <w:rFonts w:ascii="黑体" w:eastAsia="黑体" w:hAnsi="黑体" w:cs="宋体" w:hint="eastAsia"/>
          <w:sz w:val="24"/>
          <w:szCs w:val="24"/>
        </w:rPr>
        <w:t>账户</w:t>
      </w:r>
    </w:p>
    <w:p w14:paraId="680B6228" w14:textId="77777777" w:rsidR="001D54D0" w:rsidRDefault="00A82C5C" w:rsidP="00457B08">
      <w:pPr>
        <w:tabs>
          <w:tab w:val="left" w:pos="3420"/>
        </w:tabs>
        <w:spacing w:line="300" w:lineRule="auto"/>
        <w:ind w:firstLineChars="200" w:firstLine="480"/>
        <w:rPr>
          <w:rFonts w:ascii="宋体" w:eastAsia="宋体" w:hAnsi="宋体"/>
          <w:bCs/>
          <w:sz w:val="24"/>
          <w:szCs w:val="24"/>
        </w:rPr>
      </w:pPr>
      <w:r>
        <w:rPr>
          <w:rFonts w:ascii="宋体" w:eastAsia="宋体" w:hAnsi="宋体" w:hint="eastAsia"/>
          <w:bCs/>
          <w:noProof/>
          <w:sz w:val="24"/>
          <w:szCs w:val="24"/>
        </w:rPr>
        <w:drawing>
          <wp:anchor distT="0" distB="0" distL="114300" distR="114300" simplePos="0" relativeHeight="251658240" behindDoc="0" locked="0" layoutInCell="1" allowOverlap="1" wp14:anchorId="2C4D6098" wp14:editId="2F7F6230">
            <wp:simplePos x="0" y="0"/>
            <wp:positionH relativeFrom="column">
              <wp:posOffset>226695</wp:posOffset>
            </wp:positionH>
            <wp:positionV relativeFrom="paragraph">
              <wp:posOffset>1250315</wp:posOffset>
            </wp:positionV>
            <wp:extent cx="5232400" cy="1278255"/>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批注 2020-05-20 221050.png"/>
                    <pic:cNvPicPr/>
                  </pic:nvPicPr>
                  <pic:blipFill>
                    <a:blip r:embed="rId11">
                      <a:extLst>
                        <a:ext uri="{28A0092B-C50C-407E-A947-70E740481C1C}">
                          <a14:useLocalDpi xmlns:a14="http://schemas.microsoft.com/office/drawing/2010/main" val="0"/>
                        </a:ext>
                      </a:extLst>
                    </a:blip>
                    <a:stretch>
                      <a:fillRect/>
                    </a:stretch>
                  </pic:blipFill>
                  <pic:spPr>
                    <a:xfrm>
                      <a:off x="0" y="0"/>
                      <a:ext cx="5232400" cy="1278255"/>
                    </a:xfrm>
                    <a:prstGeom prst="rect">
                      <a:avLst/>
                    </a:prstGeom>
                  </pic:spPr>
                </pic:pic>
              </a:graphicData>
            </a:graphic>
            <wp14:sizeRelH relativeFrom="page">
              <wp14:pctWidth>0</wp14:pctWidth>
            </wp14:sizeRelH>
            <wp14:sizeRelV relativeFrom="page">
              <wp14:pctHeight>0</wp14:pctHeight>
            </wp14:sizeRelV>
          </wp:anchor>
        </w:drawing>
      </w:r>
      <w:r w:rsidR="00AB5E0D" w:rsidRPr="00991F9E">
        <w:rPr>
          <w:rFonts w:ascii="宋体" w:eastAsia="宋体" w:hAnsi="宋体" w:cs="宋体" w:hint="eastAsia"/>
          <w:sz w:val="24"/>
          <w:szCs w:val="24"/>
        </w:rPr>
        <w:t>先由计算机随机产生公私钥，再</w:t>
      </w:r>
      <w:r w:rsidR="001D54D0" w:rsidRPr="00991F9E">
        <w:rPr>
          <w:rFonts w:ascii="宋体" w:eastAsia="宋体" w:hAnsi="宋体" w:cs="宋体" w:hint="eastAsia"/>
          <w:sz w:val="24"/>
          <w:szCs w:val="24"/>
        </w:rPr>
        <w:t>由公钥哈希值</w:t>
      </w:r>
      <w:r w:rsidR="00AB5E0D" w:rsidRPr="00991F9E">
        <w:rPr>
          <w:rFonts w:ascii="宋体" w:eastAsia="宋体" w:hAnsi="宋体" w:cs="宋体" w:hint="eastAsia"/>
          <w:sz w:val="24"/>
          <w:szCs w:val="24"/>
        </w:rPr>
        <w:t>的前</w:t>
      </w:r>
      <w:r w:rsidR="00991F9E" w:rsidRPr="00991F9E">
        <w:rPr>
          <w:rFonts w:ascii="宋体" w:eastAsia="宋体" w:hAnsi="宋体" w:cs="宋体" w:hint="eastAsia"/>
          <w:sz w:val="24"/>
          <w:szCs w:val="24"/>
        </w:rPr>
        <w:t>8位</w:t>
      </w:r>
      <w:r w:rsidR="00C2001A">
        <w:rPr>
          <w:rFonts w:ascii="宋体" w:eastAsia="宋体" w:hAnsi="宋体" w:cs="宋体" w:hint="eastAsia"/>
          <w:sz w:val="24"/>
          <w:szCs w:val="24"/>
        </w:rPr>
        <w:t>(16进制)</w:t>
      </w:r>
      <w:r w:rsidR="00991F9E" w:rsidRPr="00991F9E">
        <w:rPr>
          <w:rFonts w:ascii="宋体" w:eastAsia="宋体" w:hAnsi="宋体" w:cs="宋体" w:hint="eastAsia"/>
          <w:sz w:val="24"/>
          <w:szCs w:val="24"/>
        </w:rPr>
        <w:t>加上</w:t>
      </w:r>
      <w:r w:rsidR="0036425B">
        <w:rPr>
          <w:rFonts w:ascii="宋体" w:eastAsia="宋体" w:hAnsi="宋体" w:cs="宋体" w:hint="eastAsia"/>
          <w:sz w:val="24"/>
          <w:szCs w:val="24"/>
        </w:rPr>
        <w:t>身份</w:t>
      </w:r>
      <w:r w:rsidR="00991F9E" w:rsidRPr="00991F9E">
        <w:rPr>
          <w:rFonts w:ascii="宋体" w:eastAsia="宋体" w:hAnsi="宋体" w:cs="宋体" w:hint="eastAsia"/>
          <w:sz w:val="24"/>
          <w:szCs w:val="24"/>
        </w:rPr>
        <w:t>信息</w:t>
      </w:r>
      <w:r w:rsidR="001D54D0" w:rsidRPr="00991F9E">
        <w:rPr>
          <w:rFonts w:ascii="宋体" w:eastAsia="宋体" w:hAnsi="宋体" w:cs="宋体" w:hint="eastAsia"/>
          <w:sz w:val="24"/>
          <w:szCs w:val="24"/>
        </w:rPr>
        <w:t>得来</w:t>
      </w:r>
      <w:r w:rsidR="00991F9E">
        <w:rPr>
          <w:rFonts w:ascii="宋体" w:eastAsia="宋体" w:hAnsi="宋体" w:cs="宋体" w:hint="eastAsia"/>
          <w:sz w:val="24"/>
          <w:szCs w:val="24"/>
        </w:rPr>
        <w:t>账</w:t>
      </w:r>
      <w:r w:rsidR="001D54D0" w:rsidRPr="00991F9E">
        <w:rPr>
          <w:rFonts w:ascii="宋体" w:eastAsia="宋体" w:hAnsi="宋体" w:cs="宋体" w:hint="eastAsia"/>
          <w:sz w:val="24"/>
          <w:szCs w:val="24"/>
        </w:rPr>
        <w:t>户</w:t>
      </w:r>
      <w:r w:rsidR="00AB5E0D" w:rsidRPr="00991F9E">
        <w:rPr>
          <w:rFonts w:ascii="宋体" w:eastAsia="宋体" w:hAnsi="宋体" w:cs="宋体" w:hint="eastAsia"/>
          <w:sz w:val="24"/>
          <w:szCs w:val="24"/>
        </w:rPr>
        <w:t>，</w:t>
      </w:r>
      <w:r w:rsidR="00991F9E">
        <w:rPr>
          <w:rFonts w:hint="eastAsia"/>
          <w:bCs/>
          <w:sz w:val="24"/>
          <w:szCs w:val="24"/>
        </w:rPr>
        <w:t>在整个碳排放权交易市场中，</w:t>
      </w:r>
      <w:r w:rsidR="00991F9E" w:rsidRPr="006A56E5">
        <w:rPr>
          <w:rFonts w:ascii="宋体" w:eastAsia="宋体" w:hAnsi="宋体" w:hint="eastAsia"/>
          <w:bCs/>
          <w:sz w:val="24"/>
          <w:szCs w:val="24"/>
        </w:rPr>
        <w:t>政府和企业等主体都需要创建</w:t>
      </w:r>
      <w:r w:rsidR="00991F9E">
        <w:rPr>
          <w:rFonts w:ascii="宋体" w:eastAsia="宋体" w:hAnsi="宋体" w:hint="eastAsia"/>
          <w:bCs/>
          <w:sz w:val="24"/>
          <w:szCs w:val="24"/>
        </w:rPr>
        <w:t>账户</w:t>
      </w:r>
      <w:r w:rsidR="00027F18">
        <w:rPr>
          <w:rFonts w:ascii="宋体" w:eastAsia="宋体" w:hAnsi="宋体" w:hint="eastAsia"/>
          <w:bCs/>
          <w:sz w:val="24"/>
          <w:szCs w:val="24"/>
        </w:rPr>
        <w:t>，所以</w:t>
      </w:r>
      <w:r w:rsidR="0036425B">
        <w:rPr>
          <w:rFonts w:ascii="宋体" w:eastAsia="宋体" w:hAnsi="宋体" w:hint="eastAsia"/>
          <w:bCs/>
          <w:sz w:val="24"/>
          <w:szCs w:val="24"/>
        </w:rPr>
        <w:t>身份</w:t>
      </w:r>
      <w:r w:rsidR="00027F18">
        <w:rPr>
          <w:rFonts w:ascii="宋体" w:eastAsia="宋体" w:hAnsi="宋体" w:hint="eastAsia"/>
          <w:bCs/>
          <w:sz w:val="24"/>
          <w:szCs w:val="24"/>
        </w:rPr>
        <w:t>信息包含两部分，第一部分判断</w:t>
      </w:r>
      <w:r w:rsidR="0036425B">
        <w:rPr>
          <w:rFonts w:ascii="宋体" w:eastAsia="宋体" w:hAnsi="宋体" w:hint="eastAsia"/>
          <w:bCs/>
          <w:sz w:val="24"/>
          <w:szCs w:val="24"/>
        </w:rPr>
        <w:t>账户类型</w:t>
      </w:r>
      <w:r w:rsidR="00027F18">
        <w:rPr>
          <w:rFonts w:ascii="宋体" w:eastAsia="宋体" w:hAnsi="宋体" w:hint="eastAsia"/>
          <w:bCs/>
          <w:sz w:val="24"/>
          <w:szCs w:val="24"/>
        </w:rPr>
        <w:t>，第二部分</w:t>
      </w:r>
      <w:r w:rsidR="0036425B">
        <w:rPr>
          <w:rFonts w:ascii="宋体" w:eastAsia="宋体" w:hAnsi="宋体" w:hint="eastAsia"/>
          <w:bCs/>
          <w:sz w:val="24"/>
          <w:szCs w:val="24"/>
        </w:rPr>
        <w:t>为身份码</w:t>
      </w:r>
      <w:r w:rsidR="00C2001A">
        <w:rPr>
          <w:rFonts w:ascii="宋体" w:eastAsia="宋体" w:hAnsi="宋体" w:hint="eastAsia"/>
          <w:bCs/>
          <w:sz w:val="24"/>
          <w:szCs w:val="24"/>
        </w:rPr>
        <w:t>，即政府或企业在该类节点中具体排上的编码</w:t>
      </w:r>
      <w:r w:rsidR="00027F18">
        <w:rPr>
          <w:rFonts w:ascii="宋体" w:eastAsia="宋体" w:hAnsi="宋体" w:hint="eastAsia"/>
          <w:bCs/>
          <w:sz w:val="24"/>
          <w:szCs w:val="24"/>
        </w:rPr>
        <w:t>，</w:t>
      </w:r>
      <w:r w:rsidR="00D73355">
        <w:rPr>
          <w:rFonts w:ascii="宋体" w:eastAsia="宋体" w:hAnsi="宋体" w:hint="eastAsia"/>
          <w:bCs/>
          <w:sz w:val="24"/>
          <w:szCs w:val="24"/>
        </w:rPr>
        <w:t>最后一部分是</w:t>
      </w:r>
      <w:r w:rsidR="00D711A6">
        <w:rPr>
          <w:rFonts w:ascii="宋体" w:eastAsia="宋体" w:hAnsi="宋体" w:hint="eastAsia"/>
          <w:bCs/>
          <w:sz w:val="24"/>
          <w:szCs w:val="24"/>
        </w:rPr>
        <w:t>结束标识符以及</w:t>
      </w:r>
      <w:r w:rsidR="00D73355">
        <w:rPr>
          <w:rFonts w:ascii="宋体" w:eastAsia="宋体" w:hAnsi="宋体" w:hint="eastAsia"/>
          <w:bCs/>
          <w:sz w:val="24"/>
          <w:szCs w:val="24"/>
        </w:rPr>
        <w:t>账户内信息</w:t>
      </w:r>
      <w:r w:rsidR="00F971FF">
        <w:rPr>
          <w:rFonts w:ascii="宋体" w:eastAsia="宋体" w:hAnsi="宋体" w:hint="eastAsia"/>
          <w:bCs/>
          <w:sz w:val="24"/>
          <w:szCs w:val="24"/>
        </w:rPr>
        <w:t>经过json序列化之后取哈希</w:t>
      </w:r>
      <w:r w:rsidR="00C2001A">
        <w:rPr>
          <w:rFonts w:ascii="宋体" w:eastAsia="宋体" w:hAnsi="宋体" w:hint="eastAsia"/>
          <w:bCs/>
          <w:sz w:val="24"/>
          <w:szCs w:val="24"/>
        </w:rPr>
        <w:t>值。具体结构如图</w:t>
      </w:r>
      <w:r>
        <w:rPr>
          <w:rFonts w:ascii="宋体" w:eastAsia="宋体" w:hAnsi="宋体" w:hint="eastAsia"/>
          <w:bCs/>
          <w:sz w:val="24"/>
          <w:szCs w:val="24"/>
        </w:rPr>
        <w:t>1</w:t>
      </w:r>
      <w:r w:rsidR="00C2001A">
        <w:rPr>
          <w:rFonts w:ascii="宋体" w:eastAsia="宋体" w:hAnsi="宋体" w:hint="eastAsia"/>
          <w:bCs/>
          <w:sz w:val="24"/>
          <w:szCs w:val="24"/>
        </w:rPr>
        <w:t>。</w:t>
      </w:r>
    </w:p>
    <w:p w14:paraId="0E28676D" w14:textId="00A955AD" w:rsidR="003F7800" w:rsidRPr="003F7800"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1</w:t>
      </w:r>
      <w:r>
        <w:fldChar w:fldCharType="end"/>
      </w:r>
    </w:p>
    <w:p w14:paraId="7552E0E7" w14:textId="6146532F" w:rsidR="00D31A1F" w:rsidRDefault="00793592" w:rsidP="00793592">
      <w:pPr>
        <w:tabs>
          <w:tab w:val="left" w:pos="3420"/>
        </w:tabs>
        <w:spacing w:line="365" w:lineRule="exact"/>
        <w:rPr>
          <w:bCs/>
          <w:sz w:val="24"/>
          <w:szCs w:val="24"/>
        </w:rPr>
      </w:pPr>
      <w:r w:rsidRPr="00793592">
        <w:rPr>
          <w:rFonts w:hint="eastAsia"/>
          <w:bCs/>
          <w:sz w:val="24"/>
          <w:szCs w:val="24"/>
        </w:rPr>
        <w:t xml:space="preserve">2.2.1 </w:t>
      </w:r>
      <w:r w:rsidR="00EB6F8F">
        <w:rPr>
          <w:rFonts w:hint="eastAsia"/>
          <w:bCs/>
          <w:sz w:val="24"/>
          <w:szCs w:val="24"/>
        </w:rPr>
        <w:t xml:space="preserve">   </w:t>
      </w:r>
      <w:r w:rsidRPr="00793592">
        <w:rPr>
          <w:rFonts w:ascii="黑体" w:eastAsia="黑体" w:hAnsi="黑体" w:hint="eastAsia"/>
          <w:bCs/>
          <w:sz w:val="24"/>
          <w:szCs w:val="24"/>
        </w:rPr>
        <w:t>外部账户</w:t>
      </w:r>
    </w:p>
    <w:p w14:paraId="078AF0C9" w14:textId="2A6DE1E9" w:rsidR="00793592" w:rsidRPr="00E56815" w:rsidRDefault="006E428C" w:rsidP="003B1F82">
      <w:pPr>
        <w:tabs>
          <w:tab w:val="left" w:pos="3420"/>
        </w:tabs>
        <w:spacing w:line="300" w:lineRule="auto"/>
        <w:ind w:firstLineChars="200" w:firstLine="480"/>
        <w:rPr>
          <w:rFonts w:asciiTheme="minorEastAsia" w:hAnsiTheme="minorEastAsia"/>
          <w:bCs/>
          <w:sz w:val="24"/>
          <w:szCs w:val="24"/>
        </w:rPr>
      </w:pPr>
      <w:r w:rsidRPr="00E56815">
        <w:rPr>
          <w:rFonts w:asciiTheme="minorEastAsia" w:hAnsiTheme="minorEastAsia" w:hint="eastAsia"/>
          <w:bCs/>
          <w:sz w:val="24"/>
          <w:szCs w:val="24"/>
        </w:rPr>
        <w:t>政府和企业一开始创建的都是外部账户，</w:t>
      </w:r>
      <w:r w:rsidR="00793592" w:rsidRPr="00E56815">
        <w:rPr>
          <w:rFonts w:asciiTheme="minorEastAsia" w:hAnsiTheme="minorEastAsia" w:hint="eastAsia"/>
          <w:bCs/>
          <w:sz w:val="24"/>
          <w:szCs w:val="24"/>
        </w:rPr>
        <w:t>创建的时候</w:t>
      </w:r>
      <w:r w:rsidRPr="00E56815">
        <w:rPr>
          <w:rFonts w:asciiTheme="minorEastAsia" w:hAnsiTheme="minorEastAsia" w:hint="eastAsia"/>
          <w:bCs/>
          <w:sz w:val="24"/>
          <w:szCs w:val="24"/>
        </w:rPr>
        <w:t>都</w:t>
      </w:r>
      <w:r w:rsidR="00793592" w:rsidRPr="00E56815">
        <w:rPr>
          <w:rFonts w:asciiTheme="minorEastAsia" w:hAnsiTheme="minorEastAsia" w:hint="eastAsia"/>
          <w:bCs/>
          <w:sz w:val="24"/>
          <w:szCs w:val="24"/>
        </w:rPr>
        <w:t>需要进行认证，</w:t>
      </w:r>
      <w:r w:rsidRPr="00E56815">
        <w:rPr>
          <w:rFonts w:asciiTheme="minorEastAsia" w:hAnsiTheme="minorEastAsia" w:hint="eastAsia"/>
          <w:bCs/>
          <w:sz w:val="24"/>
          <w:szCs w:val="24"/>
        </w:rPr>
        <w:t>之后才可以获得使用和交易碳配额的权利，</w:t>
      </w:r>
      <w:r w:rsidR="00793592" w:rsidRPr="00E56815">
        <w:rPr>
          <w:rFonts w:asciiTheme="minorEastAsia" w:hAnsiTheme="minorEastAsia" w:hint="eastAsia"/>
          <w:bCs/>
          <w:sz w:val="24"/>
          <w:szCs w:val="24"/>
        </w:rPr>
        <w:t>外部账户</w:t>
      </w:r>
      <w:r w:rsidRPr="00E56815">
        <w:rPr>
          <w:rFonts w:asciiTheme="minorEastAsia" w:hAnsiTheme="minorEastAsia" w:hint="eastAsia"/>
          <w:bCs/>
          <w:sz w:val="24"/>
          <w:szCs w:val="24"/>
        </w:rPr>
        <w:t>的账户内记录</w:t>
      </w:r>
      <w:r w:rsidR="00B82434" w:rsidRPr="00E56815">
        <w:rPr>
          <w:rFonts w:asciiTheme="minorEastAsia" w:hAnsiTheme="minorEastAsia" w:hint="eastAsia"/>
          <w:bCs/>
          <w:sz w:val="24"/>
          <w:szCs w:val="24"/>
        </w:rPr>
        <w:t>有账户余额，为了防止恶意节点对同一笔交易执行多次</w:t>
      </w:r>
      <w:r w:rsidRPr="00E56815">
        <w:rPr>
          <w:rFonts w:asciiTheme="minorEastAsia" w:hAnsiTheme="minorEastAsia" w:hint="eastAsia"/>
          <w:bCs/>
          <w:sz w:val="24"/>
          <w:szCs w:val="24"/>
        </w:rPr>
        <w:t>以额外获取未经对方许可的交易的费用，还需记录交易次数，这样通过查看账户就可以得知交易是该账户的第几笔交易，从而抵抗上述攻击，外部账户可以</w:t>
      </w:r>
      <w:r w:rsidR="00793592" w:rsidRPr="00E56815">
        <w:rPr>
          <w:rFonts w:asciiTheme="minorEastAsia" w:hAnsiTheme="minorEastAsia" w:hint="eastAsia"/>
          <w:bCs/>
          <w:sz w:val="24"/>
          <w:szCs w:val="24"/>
        </w:rPr>
        <w:t>调用合约账户中的智能合约</w:t>
      </w:r>
      <w:r w:rsidRPr="00E56815">
        <w:rPr>
          <w:rFonts w:asciiTheme="minorEastAsia" w:hAnsiTheme="minorEastAsia" w:hint="eastAsia"/>
          <w:bCs/>
          <w:sz w:val="24"/>
          <w:szCs w:val="24"/>
        </w:rPr>
        <w:t>进行配额交易，也可以创建新的合约</w:t>
      </w:r>
      <w:r w:rsidR="00D723A0" w:rsidRPr="003B1F82">
        <w:rPr>
          <w:rFonts w:asciiTheme="minorEastAsia" w:hAnsiTheme="minorEastAsia"/>
          <w:color w:val="FF0000"/>
          <w:sz w:val="24"/>
          <w:szCs w:val="24"/>
          <w:vertAlign w:val="superscript"/>
        </w:rPr>
        <w:t>[</w:t>
      </w:r>
      <w:r w:rsidR="00D723A0" w:rsidRPr="003B1F82">
        <w:rPr>
          <w:rFonts w:asciiTheme="minorEastAsia" w:hAnsiTheme="minorEastAsia" w:hint="eastAsia"/>
          <w:color w:val="FF0000"/>
          <w:sz w:val="24"/>
          <w:szCs w:val="24"/>
          <w:vertAlign w:val="superscript"/>
        </w:rPr>
        <w:t>7</w:t>
      </w:r>
      <w:r w:rsidR="00D723A0" w:rsidRPr="003B1F82">
        <w:rPr>
          <w:rFonts w:asciiTheme="minorEastAsia" w:hAnsiTheme="minorEastAsia"/>
          <w:color w:val="FF0000"/>
          <w:sz w:val="24"/>
          <w:szCs w:val="24"/>
          <w:vertAlign w:val="superscript"/>
        </w:rPr>
        <w:t>]</w:t>
      </w:r>
      <w:r w:rsidRPr="00E56815">
        <w:rPr>
          <w:rFonts w:asciiTheme="minorEastAsia" w:hAnsiTheme="minorEastAsia" w:hint="eastAsia"/>
          <w:bCs/>
          <w:sz w:val="24"/>
          <w:szCs w:val="24"/>
        </w:rPr>
        <w:t>。</w:t>
      </w:r>
    </w:p>
    <w:p w14:paraId="78441406" w14:textId="414C0FFF" w:rsidR="00793592" w:rsidRPr="00793592" w:rsidRDefault="00793592" w:rsidP="00457B08">
      <w:pPr>
        <w:tabs>
          <w:tab w:val="left" w:pos="3420"/>
        </w:tabs>
        <w:spacing w:line="300" w:lineRule="auto"/>
        <w:rPr>
          <w:bCs/>
          <w:sz w:val="24"/>
          <w:szCs w:val="24"/>
        </w:rPr>
      </w:pPr>
      <w:r w:rsidRPr="00793592">
        <w:rPr>
          <w:rFonts w:hint="eastAsia"/>
          <w:bCs/>
          <w:sz w:val="24"/>
          <w:szCs w:val="24"/>
        </w:rPr>
        <w:t>2.2.2</w:t>
      </w:r>
      <w:r w:rsidR="00EB6F8F">
        <w:rPr>
          <w:rFonts w:hint="eastAsia"/>
          <w:bCs/>
          <w:sz w:val="24"/>
          <w:szCs w:val="24"/>
        </w:rPr>
        <w:t xml:space="preserve">   </w:t>
      </w:r>
      <w:r w:rsidRPr="00793592">
        <w:rPr>
          <w:rFonts w:hint="eastAsia"/>
          <w:bCs/>
          <w:sz w:val="24"/>
          <w:szCs w:val="24"/>
        </w:rPr>
        <w:t xml:space="preserve"> </w:t>
      </w:r>
      <w:r w:rsidRPr="00793592">
        <w:rPr>
          <w:rFonts w:ascii="黑体" w:eastAsia="黑体" w:hAnsi="黑体" w:hint="eastAsia"/>
          <w:bCs/>
          <w:sz w:val="24"/>
          <w:szCs w:val="24"/>
        </w:rPr>
        <w:t>合约账户</w:t>
      </w:r>
    </w:p>
    <w:p w14:paraId="1E0D0CE0" w14:textId="3960AC94" w:rsidR="00BE24E5" w:rsidRDefault="00D73355" w:rsidP="007F4A92">
      <w:pPr>
        <w:tabs>
          <w:tab w:val="left" w:pos="3420"/>
        </w:tabs>
        <w:spacing w:line="300" w:lineRule="auto"/>
        <w:ind w:firstLineChars="200" w:firstLine="480"/>
        <w:rPr>
          <w:bCs/>
          <w:sz w:val="24"/>
          <w:szCs w:val="24"/>
        </w:rPr>
      </w:pPr>
      <w:r>
        <w:rPr>
          <w:rFonts w:hint="eastAsia"/>
          <w:bCs/>
          <w:sz w:val="24"/>
          <w:szCs w:val="24"/>
        </w:rPr>
        <w:t>合约账户</w:t>
      </w:r>
      <w:r w:rsidR="006E428C">
        <w:rPr>
          <w:rFonts w:hint="eastAsia"/>
          <w:bCs/>
          <w:sz w:val="24"/>
          <w:szCs w:val="24"/>
        </w:rPr>
        <w:t>中记录</w:t>
      </w:r>
      <w:r>
        <w:rPr>
          <w:rFonts w:hint="eastAsia"/>
          <w:bCs/>
          <w:sz w:val="24"/>
          <w:szCs w:val="24"/>
        </w:rPr>
        <w:t>的信息</w:t>
      </w:r>
      <w:r w:rsidR="00FE1314">
        <w:rPr>
          <w:rFonts w:hint="eastAsia"/>
          <w:bCs/>
          <w:sz w:val="24"/>
          <w:szCs w:val="24"/>
        </w:rPr>
        <w:t>除了上述账户余额以及交易次数计数器，还有智能</w:t>
      </w:r>
      <w:r w:rsidR="00113A45">
        <w:rPr>
          <w:rFonts w:hint="eastAsia"/>
          <w:bCs/>
          <w:sz w:val="24"/>
          <w:szCs w:val="24"/>
        </w:rPr>
        <w:t>合约的代码</w:t>
      </w:r>
      <w:r w:rsidR="00FE1314">
        <w:rPr>
          <w:rFonts w:hint="eastAsia"/>
          <w:bCs/>
          <w:sz w:val="24"/>
          <w:szCs w:val="24"/>
        </w:rPr>
        <w:t>，代码具有强制性，并不“智能”，准确来讲是“自动”</w:t>
      </w:r>
      <w:r>
        <w:rPr>
          <w:rFonts w:hint="eastAsia"/>
          <w:bCs/>
          <w:sz w:val="24"/>
          <w:szCs w:val="24"/>
        </w:rPr>
        <w:t>。</w:t>
      </w:r>
    </w:p>
    <w:p w14:paraId="1D301002" w14:textId="1A3492EF" w:rsidR="006E428C" w:rsidRPr="00793592" w:rsidRDefault="006E428C" w:rsidP="00457B08">
      <w:pPr>
        <w:tabs>
          <w:tab w:val="left" w:pos="3420"/>
        </w:tabs>
        <w:spacing w:line="300" w:lineRule="auto"/>
        <w:rPr>
          <w:bCs/>
          <w:sz w:val="24"/>
          <w:szCs w:val="24"/>
        </w:rPr>
      </w:pPr>
      <w:r>
        <w:rPr>
          <w:rFonts w:hint="eastAsia"/>
          <w:bCs/>
          <w:sz w:val="24"/>
          <w:szCs w:val="24"/>
        </w:rPr>
        <w:lastRenderedPageBreak/>
        <w:t xml:space="preserve">2.2.3 </w:t>
      </w:r>
      <w:r w:rsidR="00EB6F8F">
        <w:rPr>
          <w:rFonts w:hint="eastAsia"/>
          <w:bCs/>
          <w:sz w:val="24"/>
          <w:szCs w:val="24"/>
        </w:rPr>
        <w:t xml:space="preserve">   </w:t>
      </w:r>
      <w:r w:rsidRPr="006E428C">
        <w:rPr>
          <w:rFonts w:ascii="黑体" w:eastAsia="黑体" w:hAnsi="黑体" w:hint="eastAsia"/>
          <w:bCs/>
          <w:sz w:val="24"/>
          <w:szCs w:val="24"/>
        </w:rPr>
        <w:t>存储和维护</w:t>
      </w:r>
    </w:p>
    <w:p w14:paraId="57E2CF87" w14:textId="778BD365" w:rsidR="00046E51" w:rsidRPr="00E56815" w:rsidRDefault="006E428C" w:rsidP="00457B08">
      <w:pPr>
        <w:spacing w:line="300" w:lineRule="auto"/>
        <w:ind w:firstLineChars="200" w:firstLine="480"/>
        <w:rPr>
          <w:rFonts w:asciiTheme="minorEastAsia" w:hAnsiTheme="minorEastAsia" w:cs="宋体"/>
          <w:sz w:val="24"/>
          <w:szCs w:val="24"/>
        </w:rPr>
      </w:pPr>
      <w:r w:rsidRPr="00E56815">
        <w:rPr>
          <w:rFonts w:asciiTheme="minorEastAsia" w:hAnsiTheme="minorEastAsia" w:hint="eastAsia"/>
          <w:bCs/>
          <w:sz w:val="24"/>
          <w:szCs w:val="24"/>
        </w:rPr>
        <w:t>账户</w:t>
      </w:r>
      <w:r w:rsidR="006120C0" w:rsidRPr="00E56815">
        <w:rPr>
          <w:rFonts w:asciiTheme="minorEastAsia" w:hAnsiTheme="minorEastAsia" w:cs="宋体" w:hint="eastAsia"/>
          <w:sz w:val="24"/>
          <w:szCs w:val="24"/>
        </w:rPr>
        <w:t>的存储</w:t>
      </w:r>
      <w:r w:rsidRPr="00E56815">
        <w:rPr>
          <w:rFonts w:asciiTheme="minorEastAsia" w:hAnsiTheme="minorEastAsia" w:cs="宋体" w:hint="eastAsia"/>
          <w:sz w:val="24"/>
          <w:szCs w:val="24"/>
        </w:rPr>
        <w:t>使用</w:t>
      </w:r>
      <w:r w:rsidR="006120C0" w:rsidRPr="00E56815">
        <w:rPr>
          <w:rFonts w:asciiTheme="minorEastAsia" w:hAnsiTheme="minorEastAsia" w:cs="宋体" w:hint="eastAsia"/>
          <w:sz w:val="24"/>
          <w:szCs w:val="24"/>
        </w:rPr>
        <w:t>状态树，数据结构为</w:t>
      </w:r>
      <w:r w:rsidRPr="00E56815">
        <w:rPr>
          <w:rFonts w:asciiTheme="minorEastAsia" w:hAnsiTheme="minorEastAsia" w:cs="宋体" w:hint="eastAsia"/>
          <w:sz w:val="24"/>
          <w:szCs w:val="24"/>
        </w:rPr>
        <w:t>默克尔前缀树(MPT)</w:t>
      </w:r>
      <w:r w:rsidR="00E46945" w:rsidRPr="003B1F82">
        <w:rPr>
          <w:rFonts w:asciiTheme="minorEastAsia" w:hAnsiTheme="minorEastAsia"/>
          <w:color w:val="FF0000"/>
          <w:sz w:val="24"/>
          <w:szCs w:val="24"/>
          <w:vertAlign w:val="superscript"/>
        </w:rPr>
        <w:t xml:space="preserve"> [</w:t>
      </w:r>
      <w:r w:rsidR="00E46945" w:rsidRPr="003B1F82">
        <w:rPr>
          <w:rFonts w:asciiTheme="minorEastAsia" w:hAnsiTheme="minorEastAsia" w:hint="eastAsia"/>
          <w:color w:val="FF0000"/>
          <w:sz w:val="24"/>
          <w:szCs w:val="24"/>
          <w:vertAlign w:val="superscript"/>
        </w:rPr>
        <w:t>8</w:t>
      </w:r>
      <w:r w:rsidR="00E46945" w:rsidRPr="003B1F82">
        <w:rPr>
          <w:rFonts w:asciiTheme="minorEastAsia" w:hAnsiTheme="minorEastAsia"/>
          <w:color w:val="FF0000"/>
          <w:sz w:val="24"/>
          <w:szCs w:val="24"/>
          <w:vertAlign w:val="superscript"/>
        </w:rPr>
        <w:t>]</w:t>
      </w:r>
      <w:r w:rsidRPr="00E56815">
        <w:rPr>
          <w:rFonts w:asciiTheme="minorEastAsia" w:hAnsiTheme="minorEastAsia" w:cs="宋体" w:hint="eastAsia"/>
          <w:sz w:val="24"/>
          <w:szCs w:val="24"/>
        </w:rPr>
        <w:t>，即把所有的账户</w:t>
      </w:r>
      <w:r w:rsidR="00B146C2" w:rsidRPr="00E56815">
        <w:rPr>
          <w:rFonts w:asciiTheme="minorEastAsia" w:hAnsiTheme="minorEastAsia" w:cs="宋体" w:hint="eastAsia"/>
          <w:sz w:val="24"/>
          <w:szCs w:val="24"/>
        </w:rPr>
        <w:t>状态</w:t>
      </w:r>
      <w:r w:rsidRPr="00E56815">
        <w:rPr>
          <w:rFonts w:asciiTheme="minorEastAsia" w:hAnsiTheme="minorEastAsia" w:cs="宋体" w:hint="eastAsia"/>
          <w:sz w:val="24"/>
          <w:szCs w:val="24"/>
        </w:rPr>
        <w:t>排列起来组成字典树，再进行路径压缩成前缀树，</w:t>
      </w:r>
      <w:r w:rsidR="00046E51" w:rsidRPr="00E56815">
        <w:rPr>
          <w:rFonts w:asciiTheme="minorEastAsia" w:hAnsiTheme="minorEastAsia" w:cs="宋体" w:hint="eastAsia"/>
          <w:sz w:val="24"/>
          <w:szCs w:val="24"/>
        </w:rPr>
        <w:t>每一次压缩都会形成共享前缀，同时产生叶子节点用于存储下属节点的哈希值。具体结构如图</w:t>
      </w:r>
      <w:r w:rsidR="006E0A86" w:rsidRPr="00E56815">
        <w:rPr>
          <w:rFonts w:asciiTheme="minorEastAsia" w:hAnsiTheme="minorEastAsia" w:cs="宋体" w:hint="eastAsia"/>
          <w:sz w:val="24"/>
          <w:szCs w:val="24"/>
        </w:rPr>
        <w:t>2</w:t>
      </w:r>
    </w:p>
    <w:p w14:paraId="33404DBA" w14:textId="77777777" w:rsidR="00046E51" w:rsidRDefault="006120C0" w:rsidP="00046E51">
      <w:pPr>
        <w:spacing w:line="292" w:lineRule="exact"/>
        <w:rPr>
          <w:rFonts w:ascii="宋体" w:eastAsia="宋体" w:hAnsi="宋体" w:cs="宋体"/>
          <w:sz w:val="24"/>
          <w:szCs w:val="24"/>
        </w:rPr>
      </w:pPr>
      <w:r>
        <w:rPr>
          <w:rFonts w:ascii="宋体" w:eastAsia="宋体" w:hAnsi="宋体" w:cs="宋体" w:hint="eastAsia"/>
          <w:noProof/>
          <w:sz w:val="24"/>
          <w:szCs w:val="24"/>
        </w:rPr>
        <w:drawing>
          <wp:anchor distT="0" distB="0" distL="114300" distR="114300" simplePos="0" relativeHeight="251661312" behindDoc="0" locked="0" layoutInCell="1" allowOverlap="1" wp14:anchorId="44E6A367" wp14:editId="5F1789B2">
            <wp:simplePos x="0" y="0"/>
            <wp:positionH relativeFrom="column">
              <wp:posOffset>168910</wp:posOffset>
            </wp:positionH>
            <wp:positionV relativeFrom="paragraph">
              <wp:posOffset>43815</wp:posOffset>
            </wp:positionV>
            <wp:extent cx="5232400" cy="3681095"/>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批注 2020-05-21 115125.png"/>
                    <pic:cNvPicPr/>
                  </pic:nvPicPr>
                  <pic:blipFill>
                    <a:blip r:embed="rId12">
                      <a:extLst>
                        <a:ext uri="{28A0092B-C50C-407E-A947-70E740481C1C}">
                          <a14:useLocalDpi xmlns:a14="http://schemas.microsoft.com/office/drawing/2010/main" val="0"/>
                        </a:ext>
                      </a:extLst>
                    </a:blip>
                    <a:stretch>
                      <a:fillRect/>
                    </a:stretch>
                  </pic:blipFill>
                  <pic:spPr>
                    <a:xfrm>
                      <a:off x="0" y="0"/>
                      <a:ext cx="5232400" cy="3681095"/>
                    </a:xfrm>
                    <a:prstGeom prst="rect">
                      <a:avLst/>
                    </a:prstGeom>
                  </pic:spPr>
                </pic:pic>
              </a:graphicData>
            </a:graphic>
            <wp14:sizeRelH relativeFrom="page">
              <wp14:pctWidth>0</wp14:pctWidth>
            </wp14:sizeRelH>
            <wp14:sizeRelV relativeFrom="page">
              <wp14:pctHeight>0</wp14:pctHeight>
            </wp14:sizeRelV>
          </wp:anchor>
        </w:drawing>
      </w:r>
    </w:p>
    <w:p w14:paraId="44F2B0B0" w14:textId="77777777" w:rsidR="00046E51" w:rsidRDefault="00046E51" w:rsidP="006E428C">
      <w:pPr>
        <w:spacing w:line="292" w:lineRule="exact"/>
        <w:ind w:firstLineChars="200" w:firstLine="480"/>
        <w:rPr>
          <w:rFonts w:ascii="宋体" w:eastAsia="宋体" w:hAnsi="宋体" w:cs="宋体"/>
          <w:sz w:val="24"/>
          <w:szCs w:val="24"/>
        </w:rPr>
      </w:pPr>
    </w:p>
    <w:p w14:paraId="2D711ACB" w14:textId="77777777" w:rsidR="00046E51" w:rsidRDefault="00046E51" w:rsidP="006E428C">
      <w:pPr>
        <w:spacing w:line="292" w:lineRule="exact"/>
        <w:ind w:firstLineChars="200" w:firstLine="480"/>
        <w:rPr>
          <w:rFonts w:ascii="宋体" w:eastAsia="宋体" w:hAnsi="宋体" w:cs="宋体"/>
          <w:sz w:val="24"/>
          <w:szCs w:val="24"/>
        </w:rPr>
      </w:pPr>
    </w:p>
    <w:p w14:paraId="671DA2D4" w14:textId="77777777" w:rsidR="00113A45" w:rsidRDefault="00113A45" w:rsidP="006E428C">
      <w:pPr>
        <w:spacing w:line="292" w:lineRule="exact"/>
        <w:ind w:firstLineChars="200" w:firstLine="480"/>
        <w:rPr>
          <w:rFonts w:ascii="宋体" w:eastAsia="宋体" w:hAnsi="宋体" w:cs="宋体"/>
          <w:sz w:val="24"/>
          <w:szCs w:val="24"/>
        </w:rPr>
      </w:pPr>
    </w:p>
    <w:p w14:paraId="76FC8AFC" w14:textId="77777777" w:rsidR="00113A45" w:rsidRDefault="00113A45" w:rsidP="006E428C">
      <w:pPr>
        <w:spacing w:line="292" w:lineRule="exact"/>
        <w:ind w:firstLineChars="200" w:firstLine="480"/>
        <w:rPr>
          <w:rFonts w:ascii="宋体" w:eastAsia="宋体" w:hAnsi="宋体" w:cs="宋体"/>
          <w:sz w:val="24"/>
          <w:szCs w:val="24"/>
        </w:rPr>
      </w:pPr>
    </w:p>
    <w:p w14:paraId="516CDBEF" w14:textId="77777777" w:rsidR="00113A45" w:rsidRDefault="00113A45" w:rsidP="006E428C">
      <w:pPr>
        <w:spacing w:line="292" w:lineRule="exact"/>
        <w:ind w:firstLineChars="200" w:firstLine="480"/>
        <w:rPr>
          <w:rFonts w:ascii="宋体" w:eastAsia="宋体" w:hAnsi="宋体" w:cs="宋体"/>
          <w:sz w:val="24"/>
          <w:szCs w:val="24"/>
        </w:rPr>
      </w:pPr>
    </w:p>
    <w:p w14:paraId="583E395D" w14:textId="77777777" w:rsidR="00113A45" w:rsidRDefault="00113A45" w:rsidP="006E428C">
      <w:pPr>
        <w:spacing w:line="292" w:lineRule="exact"/>
        <w:ind w:firstLineChars="200" w:firstLine="480"/>
        <w:rPr>
          <w:rFonts w:ascii="宋体" w:eastAsia="宋体" w:hAnsi="宋体" w:cs="宋体"/>
          <w:sz w:val="24"/>
          <w:szCs w:val="24"/>
        </w:rPr>
      </w:pPr>
    </w:p>
    <w:p w14:paraId="662B80F2" w14:textId="77777777" w:rsidR="00113A45" w:rsidRDefault="00113A45" w:rsidP="006E428C">
      <w:pPr>
        <w:spacing w:line="292" w:lineRule="exact"/>
        <w:ind w:firstLineChars="200" w:firstLine="480"/>
        <w:rPr>
          <w:rFonts w:ascii="宋体" w:eastAsia="宋体" w:hAnsi="宋体" w:cs="宋体"/>
          <w:sz w:val="24"/>
          <w:szCs w:val="24"/>
        </w:rPr>
      </w:pPr>
    </w:p>
    <w:p w14:paraId="2DFEADCA" w14:textId="77777777" w:rsidR="00113A45" w:rsidRDefault="00113A45" w:rsidP="006E428C">
      <w:pPr>
        <w:spacing w:line="292" w:lineRule="exact"/>
        <w:ind w:firstLineChars="200" w:firstLine="480"/>
        <w:rPr>
          <w:rFonts w:ascii="宋体" w:eastAsia="宋体" w:hAnsi="宋体" w:cs="宋体"/>
          <w:sz w:val="24"/>
          <w:szCs w:val="24"/>
        </w:rPr>
      </w:pPr>
    </w:p>
    <w:p w14:paraId="1E5DEB1D" w14:textId="77777777" w:rsidR="00046E51" w:rsidRDefault="00046E51" w:rsidP="006E428C">
      <w:pPr>
        <w:spacing w:line="292" w:lineRule="exact"/>
        <w:ind w:firstLineChars="200" w:firstLine="480"/>
        <w:rPr>
          <w:rFonts w:ascii="宋体" w:eastAsia="宋体" w:hAnsi="宋体" w:cs="宋体"/>
          <w:sz w:val="24"/>
          <w:szCs w:val="24"/>
        </w:rPr>
      </w:pPr>
    </w:p>
    <w:p w14:paraId="14116B04" w14:textId="77777777" w:rsidR="00046E51" w:rsidRDefault="00046E51" w:rsidP="006E428C">
      <w:pPr>
        <w:spacing w:line="292" w:lineRule="exact"/>
        <w:ind w:firstLineChars="200" w:firstLine="480"/>
        <w:rPr>
          <w:rFonts w:ascii="宋体" w:eastAsia="宋体" w:hAnsi="宋体" w:cs="宋体"/>
          <w:sz w:val="24"/>
          <w:szCs w:val="24"/>
        </w:rPr>
      </w:pPr>
    </w:p>
    <w:p w14:paraId="7B4323C2" w14:textId="77777777" w:rsidR="00046E51" w:rsidRDefault="00046E51" w:rsidP="006E428C">
      <w:pPr>
        <w:spacing w:line="292" w:lineRule="exact"/>
        <w:ind w:firstLineChars="200" w:firstLine="480"/>
        <w:rPr>
          <w:rFonts w:ascii="宋体" w:eastAsia="宋体" w:hAnsi="宋体" w:cs="宋体"/>
          <w:sz w:val="24"/>
          <w:szCs w:val="24"/>
        </w:rPr>
      </w:pPr>
    </w:p>
    <w:p w14:paraId="59BFC93A" w14:textId="77777777" w:rsidR="00046E51" w:rsidRDefault="00046E51" w:rsidP="006E428C">
      <w:pPr>
        <w:spacing w:line="292" w:lineRule="exact"/>
        <w:ind w:firstLineChars="200" w:firstLine="480"/>
        <w:rPr>
          <w:rFonts w:ascii="宋体" w:eastAsia="宋体" w:hAnsi="宋体" w:cs="宋体"/>
          <w:sz w:val="24"/>
          <w:szCs w:val="24"/>
        </w:rPr>
      </w:pPr>
    </w:p>
    <w:p w14:paraId="2D97AABC" w14:textId="77777777" w:rsidR="00046E51" w:rsidRDefault="00046E51" w:rsidP="006E428C">
      <w:pPr>
        <w:spacing w:line="292" w:lineRule="exact"/>
        <w:ind w:firstLineChars="200" w:firstLine="480"/>
        <w:rPr>
          <w:rFonts w:ascii="宋体" w:eastAsia="宋体" w:hAnsi="宋体" w:cs="宋体"/>
          <w:sz w:val="24"/>
          <w:szCs w:val="24"/>
        </w:rPr>
      </w:pPr>
    </w:p>
    <w:p w14:paraId="2E7DC105" w14:textId="77777777" w:rsidR="00046E51" w:rsidRDefault="00046E51" w:rsidP="006E428C">
      <w:pPr>
        <w:spacing w:line="292" w:lineRule="exact"/>
        <w:ind w:firstLineChars="200" w:firstLine="480"/>
        <w:rPr>
          <w:rFonts w:ascii="宋体" w:eastAsia="宋体" w:hAnsi="宋体" w:cs="宋体"/>
          <w:sz w:val="24"/>
          <w:szCs w:val="24"/>
        </w:rPr>
      </w:pPr>
    </w:p>
    <w:p w14:paraId="2962A4AD" w14:textId="77777777" w:rsidR="00046E51" w:rsidRDefault="00046E51" w:rsidP="006E428C">
      <w:pPr>
        <w:spacing w:line="292" w:lineRule="exact"/>
        <w:ind w:firstLineChars="200" w:firstLine="480"/>
        <w:rPr>
          <w:rFonts w:ascii="宋体" w:eastAsia="宋体" w:hAnsi="宋体" w:cs="宋体"/>
          <w:sz w:val="24"/>
          <w:szCs w:val="24"/>
        </w:rPr>
      </w:pPr>
    </w:p>
    <w:p w14:paraId="48543BBE" w14:textId="77777777" w:rsidR="00046E51" w:rsidRDefault="00046E51" w:rsidP="006E428C">
      <w:pPr>
        <w:spacing w:line="292" w:lineRule="exact"/>
        <w:ind w:firstLineChars="200" w:firstLine="480"/>
        <w:rPr>
          <w:rFonts w:ascii="宋体" w:eastAsia="宋体" w:hAnsi="宋体" w:cs="宋体"/>
          <w:sz w:val="24"/>
          <w:szCs w:val="24"/>
        </w:rPr>
      </w:pPr>
    </w:p>
    <w:p w14:paraId="6284B905" w14:textId="77777777" w:rsidR="00046E51" w:rsidRDefault="00046E51" w:rsidP="006E428C">
      <w:pPr>
        <w:spacing w:line="292" w:lineRule="exact"/>
        <w:ind w:firstLineChars="200" w:firstLine="480"/>
        <w:rPr>
          <w:rFonts w:ascii="宋体" w:eastAsia="宋体" w:hAnsi="宋体" w:cs="宋体"/>
          <w:sz w:val="24"/>
          <w:szCs w:val="24"/>
        </w:rPr>
      </w:pPr>
    </w:p>
    <w:p w14:paraId="18BADC38" w14:textId="77777777" w:rsidR="00046E51" w:rsidRDefault="00046E51" w:rsidP="006E428C">
      <w:pPr>
        <w:spacing w:line="292" w:lineRule="exact"/>
        <w:ind w:firstLineChars="200" w:firstLine="480"/>
        <w:rPr>
          <w:rFonts w:ascii="宋体" w:eastAsia="宋体" w:hAnsi="宋体" w:cs="宋体"/>
          <w:sz w:val="24"/>
          <w:szCs w:val="24"/>
        </w:rPr>
      </w:pPr>
    </w:p>
    <w:p w14:paraId="539F1D4B" w14:textId="77777777" w:rsidR="00046E51" w:rsidRDefault="00046E51" w:rsidP="00B146C2">
      <w:pPr>
        <w:spacing w:line="292" w:lineRule="exact"/>
        <w:rPr>
          <w:rFonts w:ascii="宋体" w:eastAsia="宋体" w:hAnsi="宋体" w:cs="宋体"/>
          <w:sz w:val="24"/>
          <w:szCs w:val="24"/>
        </w:rPr>
      </w:pPr>
    </w:p>
    <w:p w14:paraId="1A33B4FE" w14:textId="7D8CB233" w:rsidR="00B146C2"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2</w:t>
      </w:r>
      <w:r>
        <w:fldChar w:fldCharType="end"/>
      </w:r>
    </w:p>
    <w:p w14:paraId="13FDE434" w14:textId="77777777" w:rsidR="003F7800" w:rsidRPr="003F7800" w:rsidRDefault="003F7800" w:rsidP="003F7800"/>
    <w:p w14:paraId="4CB33995" w14:textId="77777777" w:rsidR="00046E51" w:rsidRDefault="006120C0" w:rsidP="00457B08">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图2绘出3个账户组装为状态树作为简化的例子，</w:t>
      </w:r>
      <w:r w:rsidR="00EF677C">
        <w:rPr>
          <w:rFonts w:ascii="宋体" w:eastAsia="宋体" w:hAnsi="宋体" w:cs="宋体" w:hint="eastAsia"/>
          <w:sz w:val="24"/>
          <w:szCs w:val="24"/>
        </w:rPr>
        <w:t>此例</w:t>
      </w:r>
      <w:r>
        <w:rPr>
          <w:rFonts w:ascii="宋体" w:eastAsia="宋体" w:hAnsi="宋体" w:cs="宋体" w:hint="eastAsia"/>
          <w:sz w:val="24"/>
          <w:szCs w:val="24"/>
        </w:rPr>
        <w:t>包括1和2开头的两类账户，</w:t>
      </w:r>
      <w:r w:rsidR="00EF677C">
        <w:rPr>
          <w:rFonts w:ascii="宋体" w:eastAsia="宋体" w:hAnsi="宋体" w:cs="宋体" w:hint="eastAsia"/>
          <w:sz w:val="24"/>
          <w:szCs w:val="24"/>
        </w:rPr>
        <w:t>以及对应的6位身份码，公钥哈希前8位，结束标识符，账户状态用纯数字代替，</w:t>
      </w:r>
      <w:r>
        <w:rPr>
          <w:rFonts w:ascii="宋体" w:eastAsia="宋体" w:hAnsi="宋体" w:cs="宋体" w:hint="eastAsia"/>
          <w:sz w:val="24"/>
          <w:szCs w:val="24"/>
        </w:rPr>
        <w:t>每一次路径压缩产生的共享前缀就是有序叶子节点的</w:t>
      </w:r>
      <w:r w:rsidR="00FE1314">
        <w:rPr>
          <w:rFonts w:ascii="宋体" w:eastAsia="宋体" w:hAnsi="宋体" w:cs="宋体" w:hint="eastAsia"/>
          <w:sz w:val="24"/>
          <w:szCs w:val="24"/>
        </w:rPr>
        <w:t>开头</w:t>
      </w:r>
      <w:r>
        <w:rPr>
          <w:rFonts w:ascii="宋体" w:eastAsia="宋体" w:hAnsi="宋体" w:cs="宋体" w:hint="eastAsia"/>
          <w:sz w:val="24"/>
          <w:szCs w:val="24"/>
        </w:rPr>
        <w:t>公共</w:t>
      </w:r>
      <w:r w:rsidR="00FE1314">
        <w:rPr>
          <w:rFonts w:ascii="宋体" w:eastAsia="宋体" w:hAnsi="宋体" w:cs="宋体" w:hint="eastAsia"/>
          <w:sz w:val="24"/>
          <w:szCs w:val="24"/>
        </w:rPr>
        <w:t>部分</w:t>
      </w:r>
      <w:r>
        <w:rPr>
          <w:rFonts w:ascii="宋体" w:eastAsia="宋体" w:hAnsi="宋体" w:cs="宋体" w:hint="eastAsia"/>
          <w:sz w:val="24"/>
          <w:szCs w:val="24"/>
        </w:rPr>
        <w:t>，</w:t>
      </w:r>
      <w:r w:rsidR="00FE1314">
        <w:rPr>
          <w:rFonts w:ascii="宋体" w:eastAsia="宋体" w:hAnsi="宋体" w:cs="宋体" w:hint="eastAsia"/>
          <w:sz w:val="24"/>
          <w:szCs w:val="24"/>
        </w:rPr>
        <w:t>此例中后两个账户的代码公共部分是600，</w:t>
      </w:r>
      <w:r>
        <w:rPr>
          <w:rFonts w:ascii="宋体" w:eastAsia="宋体" w:hAnsi="宋体" w:cs="宋体" w:hint="eastAsia"/>
          <w:sz w:val="24"/>
          <w:szCs w:val="24"/>
        </w:rPr>
        <w:t>其中每一个叶子节点处存储的都是后续节点的哈希值，结束标识符用于标识该节点的叶子节点处存储的哈希值是该账户的账户余额等信息json序列化之后取得的哈希值</w:t>
      </w:r>
      <w:r w:rsidR="00FE1314">
        <w:rPr>
          <w:rFonts w:ascii="宋体" w:eastAsia="宋体" w:hAnsi="宋体" w:cs="宋体" w:hint="eastAsia"/>
          <w:sz w:val="24"/>
          <w:szCs w:val="24"/>
        </w:rPr>
        <w:t>，哈希值一级一级传导计算，最终计算出一个根哈希值存储在区块中。</w:t>
      </w:r>
    </w:p>
    <w:p w14:paraId="12B4E3A5" w14:textId="77777777" w:rsidR="00793592" w:rsidRDefault="00FE1314" w:rsidP="00457B08">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根哈希</w:t>
      </w:r>
      <w:r w:rsidR="006E428C">
        <w:rPr>
          <w:rFonts w:ascii="宋体" w:eastAsia="宋体" w:hAnsi="宋体" w:cs="宋体" w:hint="eastAsia"/>
          <w:sz w:val="24"/>
          <w:szCs w:val="24"/>
        </w:rPr>
        <w:t>随着区块链的延续而更新，因为每一次更新并不是全部账户都需要更新，所以</w:t>
      </w:r>
      <w:r>
        <w:rPr>
          <w:rFonts w:ascii="宋体" w:eastAsia="宋体" w:hAnsi="宋体" w:cs="宋体" w:hint="eastAsia"/>
          <w:sz w:val="24"/>
          <w:szCs w:val="24"/>
        </w:rPr>
        <w:t>不变的账户就可以存储之前计算的哈希，即用哈希指针指向不变的账户状态，而变化的账户则继续路径压缩，在最低叶子节点处存储改动的新值。具体如图</w:t>
      </w:r>
      <w:r w:rsidR="006E0A86">
        <w:rPr>
          <w:rFonts w:ascii="宋体" w:eastAsia="宋体" w:hAnsi="宋体" w:cs="宋体" w:hint="eastAsia"/>
          <w:sz w:val="24"/>
          <w:szCs w:val="24"/>
        </w:rPr>
        <w:t>3</w:t>
      </w:r>
      <w:r>
        <w:rPr>
          <w:rFonts w:ascii="宋体" w:eastAsia="宋体" w:hAnsi="宋体" w:cs="宋体" w:hint="eastAsia"/>
          <w:sz w:val="24"/>
          <w:szCs w:val="24"/>
        </w:rPr>
        <w:t>。</w:t>
      </w:r>
    </w:p>
    <w:p w14:paraId="43F3C8A1" w14:textId="43B54339" w:rsidR="00C57C16" w:rsidRDefault="00C57C16" w:rsidP="003F7800">
      <w:pPr>
        <w:pStyle w:val="ac"/>
        <w:jc w:val="center"/>
      </w:pPr>
      <w:r w:rsidRPr="00D86E56">
        <w:rPr>
          <w:rFonts w:asciiTheme="minorEastAsia" w:eastAsiaTheme="minorEastAsia" w:hAnsiTheme="minorEastAsia"/>
          <w:noProof/>
          <w:sz w:val="24"/>
          <w:szCs w:val="24"/>
        </w:rPr>
        <w:lastRenderedPageBreak/>
        <w:drawing>
          <wp:anchor distT="0" distB="0" distL="114300" distR="114300" simplePos="0" relativeHeight="251660288" behindDoc="0" locked="0" layoutInCell="1" allowOverlap="1" wp14:anchorId="250A655B" wp14:editId="3D918606">
            <wp:simplePos x="0" y="0"/>
            <wp:positionH relativeFrom="column">
              <wp:posOffset>-158115</wp:posOffset>
            </wp:positionH>
            <wp:positionV relativeFrom="paragraph">
              <wp:posOffset>-3175</wp:posOffset>
            </wp:positionV>
            <wp:extent cx="5763260" cy="2929890"/>
            <wp:effectExtent l="0" t="0" r="8890" b="38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批注 2020-05-21 114857.png"/>
                    <pic:cNvPicPr/>
                  </pic:nvPicPr>
                  <pic:blipFill>
                    <a:blip r:embed="rId13">
                      <a:extLst>
                        <a:ext uri="{28A0092B-C50C-407E-A947-70E740481C1C}">
                          <a14:useLocalDpi xmlns:a14="http://schemas.microsoft.com/office/drawing/2010/main" val="0"/>
                        </a:ext>
                      </a:extLst>
                    </a:blip>
                    <a:stretch>
                      <a:fillRect/>
                    </a:stretch>
                  </pic:blipFill>
                  <pic:spPr>
                    <a:xfrm>
                      <a:off x="0" y="0"/>
                      <a:ext cx="5763260" cy="2929890"/>
                    </a:xfrm>
                    <a:prstGeom prst="rect">
                      <a:avLst/>
                    </a:prstGeom>
                  </pic:spPr>
                </pic:pic>
              </a:graphicData>
            </a:graphic>
            <wp14:sizeRelH relativeFrom="page">
              <wp14:pctWidth>0</wp14:pctWidth>
            </wp14:sizeRelH>
            <wp14:sizeRelV relativeFrom="page">
              <wp14:pctHeight>0</wp14:pctHeight>
            </wp14:sizeRelV>
          </wp:anchor>
        </w:drawing>
      </w:r>
      <w:r w:rsidR="003F7800">
        <w:rPr>
          <w:rFonts w:hint="eastAsia"/>
        </w:rPr>
        <w:t>图</w:t>
      </w:r>
      <w:r w:rsidR="003F7800">
        <w:rPr>
          <w:rFonts w:hint="eastAsia"/>
        </w:rPr>
        <w:t xml:space="preserve"> </w:t>
      </w:r>
      <w:r w:rsidR="003F7800">
        <w:fldChar w:fldCharType="begin"/>
      </w:r>
      <w:r w:rsidR="003F7800">
        <w:instrText xml:space="preserve"> </w:instrText>
      </w:r>
      <w:r w:rsidR="003F7800">
        <w:rPr>
          <w:rFonts w:hint="eastAsia"/>
        </w:rPr>
        <w:instrText xml:space="preserve">SEQ </w:instrText>
      </w:r>
      <w:r w:rsidR="003F7800">
        <w:rPr>
          <w:rFonts w:hint="eastAsia"/>
        </w:rPr>
        <w:instrText>图</w:instrText>
      </w:r>
      <w:r w:rsidR="003F7800">
        <w:rPr>
          <w:rFonts w:hint="eastAsia"/>
        </w:rPr>
        <w:instrText xml:space="preserve"> \* ARABIC</w:instrText>
      </w:r>
      <w:r w:rsidR="003F7800">
        <w:instrText xml:space="preserve"> </w:instrText>
      </w:r>
      <w:r w:rsidR="003F7800">
        <w:fldChar w:fldCharType="separate"/>
      </w:r>
      <w:r w:rsidR="00ED6100">
        <w:rPr>
          <w:noProof/>
        </w:rPr>
        <w:t>3</w:t>
      </w:r>
      <w:r w:rsidR="003F7800">
        <w:fldChar w:fldCharType="end"/>
      </w:r>
    </w:p>
    <w:p w14:paraId="6A65BE15" w14:textId="77777777" w:rsidR="003F7800" w:rsidRPr="003F7800" w:rsidRDefault="003F7800" w:rsidP="003F7800"/>
    <w:p w14:paraId="3EE25ACF" w14:textId="650E2658" w:rsidR="007F4A92" w:rsidRPr="00EF677C" w:rsidRDefault="004E750E" w:rsidP="00A64C96">
      <w:pPr>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图3将图2中的例子做了改动，模拟账户的维护，可以看出本例只有2600808开头的账户状态值从100变为200，因此其他账户不需要改动，改动的账户再经过一次次路径压缩后将新值200存储在叶子节点处替代原来的值，这样最终计算出来一个新状态树的哈希值放在发布的新区块中更新旧的账户状态。</w:t>
      </w:r>
    </w:p>
    <w:p w14:paraId="551E3C45" w14:textId="2986D385" w:rsidR="00F906F7" w:rsidRPr="00EB6F8F" w:rsidRDefault="00EB6F8F" w:rsidP="00EB6F8F">
      <w:pPr>
        <w:pStyle w:val="a3"/>
        <w:numPr>
          <w:ilvl w:val="1"/>
          <w:numId w:val="21"/>
        </w:numPr>
        <w:spacing w:line="292" w:lineRule="exact"/>
        <w:ind w:firstLineChars="0"/>
        <w:rPr>
          <w:rFonts w:ascii="黑体" w:eastAsia="黑体" w:hAnsi="黑体" w:cs="宋体"/>
          <w:sz w:val="24"/>
          <w:szCs w:val="24"/>
        </w:rPr>
      </w:pPr>
      <w:r>
        <w:rPr>
          <w:rFonts w:ascii="黑体" w:eastAsia="黑体" w:hAnsi="黑体" w:cs="宋体" w:hint="eastAsia"/>
          <w:sz w:val="24"/>
          <w:szCs w:val="24"/>
        </w:rPr>
        <w:t xml:space="preserve">  </w:t>
      </w:r>
      <w:r w:rsidR="00793592" w:rsidRPr="00EB6F8F">
        <w:rPr>
          <w:rFonts w:ascii="黑体" w:eastAsia="黑体" w:hAnsi="黑体" w:cs="宋体" w:hint="eastAsia"/>
          <w:sz w:val="24"/>
          <w:szCs w:val="24"/>
        </w:rPr>
        <w:t>交易</w:t>
      </w:r>
      <w:r w:rsidR="00F906F7" w:rsidRPr="00EB6F8F">
        <w:rPr>
          <w:rFonts w:ascii="黑体" w:eastAsia="黑体" w:hAnsi="黑体" w:cs="宋体" w:hint="eastAsia"/>
          <w:sz w:val="24"/>
          <w:szCs w:val="24"/>
        </w:rPr>
        <w:t>流程</w:t>
      </w:r>
    </w:p>
    <w:p w14:paraId="03FAF57E" w14:textId="6EF54905" w:rsidR="00464554" w:rsidRPr="00F906F7" w:rsidRDefault="00464554" w:rsidP="00F906F7">
      <w:pPr>
        <w:spacing w:line="292" w:lineRule="exact"/>
        <w:rPr>
          <w:rFonts w:ascii="黑体" w:eastAsia="黑体" w:hAnsi="黑体" w:cs="宋体"/>
          <w:sz w:val="24"/>
          <w:szCs w:val="24"/>
        </w:rPr>
      </w:pPr>
      <w:r>
        <w:rPr>
          <w:rFonts w:eastAsia="黑体"/>
          <w:sz w:val="24"/>
          <w:szCs w:val="24"/>
        </w:rPr>
        <w:t>2.3.1</w:t>
      </w:r>
      <w:r w:rsidR="00EB6F8F">
        <w:rPr>
          <w:rFonts w:eastAsia="黑体" w:hint="eastAsia"/>
          <w:sz w:val="24"/>
          <w:szCs w:val="24"/>
        </w:rPr>
        <w:t xml:space="preserve">    </w:t>
      </w:r>
      <w:r w:rsidR="00F906F7">
        <w:rPr>
          <w:rFonts w:ascii="黑体" w:eastAsia="黑体" w:hAnsi="黑体" w:cs="宋体" w:hint="eastAsia"/>
          <w:sz w:val="24"/>
          <w:szCs w:val="24"/>
        </w:rPr>
        <w:t>碳排放权交易</w:t>
      </w:r>
    </w:p>
    <w:p w14:paraId="74BE421F" w14:textId="12425033" w:rsidR="00C57C16" w:rsidRDefault="004E750E" w:rsidP="00C57C16">
      <w:pPr>
        <w:spacing w:line="300" w:lineRule="auto"/>
        <w:ind w:firstLine="420"/>
        <w:rPr>
          <w:rFonts w:ascii="宋体" w:eastAsia="宋体" w:hAnsi="宋体"/>
          <w:sz w:val="24"/>
          <w:szCs w:val="24"/>
        </w:rPr>
      </w:pPr>
      <w:r w:rsidRPr="00E56815">
        <w:rPr>
          <w:rFonts w:asciiTheme="minorEastAsia" w:hAnsiTheme="minorEastAsia" w:hint="eastAsia"/>
          <w:sz w:val="24"/>
          <w:szCs w:val="24"/>
        </w:rPr>
        <w:t>同股票和债券市场，我国的碳市场亦分为一级市场和二级市场</w:t>
      </w:r>
      <w:r w:rsidR="00E46945" w:rsidRPr="003B1F82">
        <w:rPr>
          <w:rFonts w:asciiTheme="minorEastAsia" w:hAnsiTheme="minorEastAsia"/>
          <w:color w:val="FF0000"/>
          <w:sz w:val="24"/>
          <w:szCs w:val="24"/>
          <w:vertAlign w:val="superscript"/>
        </w:rPr>
        <w:t>[9]</w:t>
      </w:r>
      <w:r w:rsidRPr="00E56815">
        <w:rPr>
          <w:rFonts w:asciiTheme="minorEastAsia" w:hAnsiTheme="minorEastAsia" w:hint="eastAsia"/>
          <w:sz w:val="24"/>
          <w:szCs w:val="24"/>
        </w:rPr>
        <w:t>。</w:t>
      </w:r>
      <w:r w:rsidR="009E71C5" w:rsidRPr="00E56815">
        <w:rPr>
          <w:rFonts w:asciiTheme="minorEastAsia" w:hAnsiTheme="minorEastAsia" w:hint="eastAsia"/>
          <w:sz w:val="24"/>
          <w:szCs w:val="24"/>
        </w:rPr>
        <w:t>其中，一级市场是发行市场，二级市场是交易市场。一级市场创造碳排放权配额和项目减排量两类基础碳资产，二级市场进行减排单位间的现货交易，交易产品包括排放权配额和经审定的项目减排量。目前，我国的碳交易市场仍以二级市场为主。</w:t>
      </w:r>
      <w:r w:rsidRPr="00E56815">
        <w:rPr>
          <w:rFonts w:asciiTheme="minorEastAsia" w:hAnsiTheme="minorEastAsia" w:hint="eastAsia"/>
          <w:sz w:val="24"/>
          <w:szCs w:val="24"/>
        </w:rPr>
        <w:t>具体的碳交易运行机制如图4</w:t>
      </w:r>
      <w:r w:rsidRPr="007F74D3">
        <w:rPr>
          <w:rFonts w:ascii="宋体" w:eastAsia="宋体" w:hAnsi="宋体" w:hint="eastAsia"/>
          <w:sz w:val="24"/>
          <w:szCs w:val="24"/>
        </w:rPr>
        <w:t>：</w:t>
      </w:r>
    </w:p>
    <w:p w14:paraId="05B33CEE" w14:textId="36A6B224" w:rsidR="00C57C16" w:rsidRDefault="00EB6F8F" w:rsidP="00C57C16">
      <w:pPr>
        <w:ind w:right="720"/>
        <w:jc w:val="right"/>
        <w:rPr>
          <w:rFonts w:ascii="宋体" w:eastAsia="宋体" w:hAnsi="宋体"/>
          <w:sz w:val="24"/>
          <w:szCs w:val="24"/>
        </w:rPr>
      </w:pPr>
      <w:r>
        <w:rPr>
          <w:rFonts w:ascii="宋体" w:eastAsia="宋体" w:hAnsi="宋体"/>
          <w:noProof/>
          <w:sz w:val="24"/>
          <w:szCs w:val="24"/>
        </w:rPr>
        <w:lastRenderedPageBreak/>
        <w:drawing>
          <wp:inline distT="0" distB="0" distL="0" distR="0" wp14:anchorId="3FDCFC76" wp14:editId="56BE90F9">
            <wp:extent cx="5533542" cy="322489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510" cy="3224292"/>
                    </a:xfrm>
                    <a:prstGeom prst="rect">
                      <a:avLst/>
                    </a:prstGeom>
                    <a:noFill/>
                  </pic:spPr>
                </pic:pic>
              </a:graphicData>
            </a:graphic>
          </wp:inline>
        </w:drawing>
      </w:r>
    </w:p>
    <w:p w14:paraId="0E5C1013" w14:textId="115D0DC2" w:rsidR="00C57C16"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4</w:t>
      </w:r>
      <w:r>
        <w:fldChar w:fldCharType="end"/>
      </w:r>
    </w:p>
    <w:p w14:paraId="5C3A2935" w14:textId="77777777" w:rsidR="003F7800" w:rsidRPr="003F7800" w:rsidRDefault="003F7800" w:rsidP="003F7800"/>
    <w:p w14:paraId="0C5E6810" w14:textId="66562B7A" w:rsidR="000E6A7C" w:rsidRPr="007F74D3" w:rsidRDefault="004E750E" w:rsidP="003B1F82">
      <w:pPr>
        <w:spacing w:line="300" w:lineRule="auto"/>
        <w:ind w:firstLineChars="200" w:firstLine="480"/>
        <w:rPr>
          <w:rFonts w:ascii="宋体" w:eastAsia="宋体" w:hAnsi="宋体"/>
          <w:sz w:val="24"/>
          <w:szCs w:val="24"/>
        </w:rPr>
      </w:pPr>
      <w:r w:rsidRPr="007F74D3">
        <w:rPr>
          <w:rFonts w:ascii="宋体" w:eastAsia="宋体" w:hAnsi="宋体" w:hint="eastAsia"/>
          <w:sz w:val="24"/>
          <w:szCs w:val="24"/>
        </w:rPr>
        <w:t>首先由政府免费向各减排单位分配碳排放权交易配额，减排单位可以根据自身实际的排放情况选择在交易所进行交易或参与国家核证自愿减排项目（CCER）。</w:t>
      </w:r>
      <w:r w:rsidR="00FF72F6" w:rsidRPr="007F74D3">
        <w:rPr>
          <w:rFonts w:ascii="宋体" w:eastAsia="宋体" w:hAnsi="宋体" w:hint="eastAsia"/>
          <w:sz w:val="24"/>
          <w:szCs w:val="24"/>
        </w:rPr>
        <w:t>在交易所进行配额交易的单位应先在指定地区登记簿进行开户登记，达到指定要求即可开户交易。各单位间的配额交易需在交易日内将产品和价格由登记簿上传到交易所，在交易所内完成价值转移，在交易日截止时再由交易所将相关资金产品信息反馈给登记簿，由登记簿进行信息核查，完成账户更新。除此之外，减排单位通过CCER项目完成的减排量经过政府部门备案后，可在登记簿内登记拍卖，也可用于抵消CCER项目中某些重点排放单位部分已经确认的碳排放量，从而满足配额要求。</w:t>
      </w:r>
    </w:p>
    <w:p w14:paraId="039D9DC5" w14:textId="5AE1D352" w:rsidR="003F7800" w:rsidRPr="00F906F7" w:rsidRDefault="003F7800" w:rsidP="003F7800">
      <w:pPr>
        <w:spacing w:line="292" w:lineRule="exact"/>
        <w:rPr>
          <w:rFonts w:ascii="黑体" w:eastAsia="黑体" w:hAnsi="黑体" w:cs="宋体"/>
          <w:sz w:val="24"/>
          <w:szCs w:val="24"/>
        </w:rPr>
      </w:pPr>
      <w:r>
        <w:rPr>
          <w:rFonts w:eastAsia="黑体"/>
          <w:sz w:val="24"/>
          <w:szCs w:val="24"/>
        </w:rPr>
        <w:t>2.3.</w:t>
      </w:r>
      <w:r>
        <w:rPr>
          <w:rFonts w:eastAsia="黑体" w:hint="eastAsia"/>
          <w:sz w:val="24"/>
          <w:szCs w:val="24"/>
        </w:rPr>
        <w:t>2</w:t>
      </w:r>
      <w:r w:rsidR="00EB6F8F">
        <w:rPr>
          <w:rFonts w:eastAsia="黑体" w:hint="eastAsia"/>
          <w:sz w:val="24"/>
          <w:szCs w:val="24"/>
        </w:rPr>
        <w:t xml:space="preserve">    </w:t>
      </w:r>
      <w:r>
        <w:rPr>
          <w:rFonts w:ascii="黑体" w:eastAsia="黑体" w:hAnsi="黑体" w:cs="宋体" w:hint="eastAsia"/>
          <w:sz w:val="24"/>
          <w:szCs w:val="24"/>
        </w:rPr>
        <w:t>基于区块链的碳排放交易流程设计</w:t>
      </w:r>
    </w:p>
    <w:p w14:paraId="6358E69F" w14:textId="05A80569" w:rsidR="00BE4F6D" w:rsidRDefault="00284D94" w:rsidP="007F4A92">
      <w:pPr>
        <w:spacing w:line="300" w:lineRule="auto"/>
        <w:ind w:firstLineChars="200" w:firstLine="480"/>
        <w:rPr>
          <w:rFonts w:ascii="宋体" w:eastAsia="宋体" w:hAnsi="宋体"/>
          <w:sz w:val="24"/>
          <w:szCs w:val="24"/>
        </w:rPr>
      </w:pPr>
      <w:r>
        <w:rPr>
          <w:rFonts w:ascii="宋体" w:eastAsia="宋体" w:hAnsi="宋体" w:cs="宋体" w:hint="eastAsia"/>
          <w:sz w:val="24"/>
          <w:szCs w:val="24"/>
        </w:rPr>
        <w:t>基于区块链的碳排放交易的流程类比普通碳排放交易，</w:t>
      </w:r>
      <w:r w:rsidR="00A82C5C">
        <w:rPr>
          <w:rFonts w:ascii="宋体" w:eastAsia="宋体" w:hAnsi="宋体" w:cs="宋体" w:hint="eastAsia"/>
          <w:sz w:val="24"/>
          <w:szCs w:val="24"/>
        </w:rPr>
        <w:t>首先是政府以及企业</w:t>
      </w:r>
      <w:r w:rsidR="004A1BEA">
        <w:rPr>
          <w:rFonts w:ascii="宋体" w:eastAsia="宋体" w:hAnsi="宋体" w:cs="宋体" w:hint="eastAsia"/>
          <w:sz w:val="24"/>
          <w:szCs w:val="24"/>
        </w:rPr>
        <w:t>等所有节点在本地生成账户，然后广播自己的账户，政府节点监听到其他节点的账户之后检验并对企业节点进行认证，将合法节点加入本地保存的局域网内</w:t>
      </w:r>
      <w:r w:rsidR="0023608A">
        <w:rPr>
          <w:rFonts w:ascii="宋体" w:eastAsia="宋体" w:hAnsi="宋体" w:cs="宋体" w:hint="eastAsia"/>
          <w:sz w:val="24"/>
          <w:szCs w:val="24"/>
        </w:rPr>
        <w:t>并对这个企业碳排放能力进</w:t>
      </w:r>
      <w:r w:rsidR="0023608A" w:rsidRPr="001201A8">
        <w:rPr>
          <w:rFonts w:ascii="宋体" w:eastAsia="宋体" w:hAnsi="宋体" w:cs="宋体" w:hint="eastAsia"/>
          <w:sz w:val="24"/>
          <w:szCs w:val="24"/>
        </w:rPr>
        <w:t>行评估，然后核证自愿减排量，分配碳排放权交易配额</w:t>
      </w:r>
      <w:r w:rsidR="004A1BEA" w:rsidRPr="001201A8">
        <w:rPr>
          <w:rFonts w:ascii="宋体" w:eastAsia="宋体" w:hAnsi="宋体" w:cs="宋体" w:hint="eastAsia"/>
          <w:sz w:val="24"/>
          <w:szCs w:val="24"/>
        </w:rPr>
        <w:t>，</w:t>
      </w:r>
      <w:r w:rsidR="0023608A" w:rsidRPr="001201A8">
        <w:rPr>
          <w:rFonts w:ascii="宋体" w:eastAsia="宋体" w:hAnsi="宋体" w:cs="宋体" w:hint="eastAsia"/>
          <w:sz w:val="24"/>
          <w:szCs w:val="24"/>
        </w:rPr>
        <w:t>之后创建祖先区块记录已知账户组成的状态树的根哈希值，接下来就是企业之间</w:t>
      </w:r>
      <w:r w:rsidR="0023608A" w:rsidRPr="001201A8">
        <w:rPr>
          <w:rFonts w:ascii="宋体" w:eastAsia="宋体" w:hAnsi="宋体" w:cs="宋体" w:hint="eastAsia"/>
          <w:sz w:val="24"/>
          <w:szCs w:val="24"/>
        </w:rPr>
        <w:lastRenderedPageBreak/>
        <w:t>自由交易，争夺记账权。</w:t>
      </w:r>
      <w:r w:rsidR="001201A8" w:rsidRPr="001201A8">
        <w:rPr>
          <w:rFonts w:ascii="宋体" w:eastAsia="宋体" w:hAnsi="宋体" w:hint="eastAsia"/>
          <w:sz w:val="24"/>
          <w:szCs w:val="24"/>
        </w:rPr>
        <w:t>具体流程</w:t>
      </w:r>
      <w:r w:rsidR="001201A8">
        <w:rPr>
          <w:rFonts w:ascii="宋体" w:eastAsia="宋体" w:hAnsi="宋体" w:hint="eastAsia"/>
          <w:sz w:val="24"/>
          <w:szCs w:val="24"/>
        </w:rPr>
        <w:t>如图</w:t>
      </w:r>
      <w:r w:rsidR="00CA6C08">
        <w:rPr>
          <w:rFonts w:ascii="宋体" w:eastAsia="宋体" w:hAnsi="宋体" w:hint="eastAsia"/>
          <w:sz w:val="24"/>
          <w:szCs w:val="24"/>
        </w:rPr>
        <w:t>5</w:t>
      </w:r>
      <w:r w:rsidR="001201A8">
        <w:rPr>
          <w:rFonts w:ascii="宋体" w:eastAsia="宋体" w:hAnsi="宋体" w:hint="eastAsia"/>
          <w:sz w:val="24"/>
          <w:szCs w:val="24"/>
        </w:rPr>
        <w:t>所示。</w:t>
      </w:r>
      <w:r w:rsidR="00BE24E5">
        <w:rPr>
          <w:noProof/>
        </w:rPr>
        <w:drawing>
          <wp:inline distT="0" distB="0" distL="0" distR="0" wp14:anchorId="41DA6C90" wp14:editId="1DD660B7">
            <wp:extent cx="5122718" cy="3313296"/>
            <wp:effectExtent l="0" t="0" r="1905" b="1905"/>
            <wp:docPr id="4" name="图片 4" descr="D:\QQ\用户信息记录\1097379404\Image\Group2\F5\6)\F56){G}LPN3~WNTA{_XZZ)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用户信息记录\1097379404\Image\Group2\F5\6)\F56){G}LPN3~WNTA{_XZZ)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718" cy="3313296"/>
                    </a:xfrm>
                    <a:prstGeom prst="rect">
                      <a:avLst/>
                    </a:prstGeom>
                    <a:noFill/>
                    <a:ln>
                      <a:noFill/>
                    </a:ln>
                  </pic:spPr>
                </pic:pic>
              </a:graphicData>
            </a:graphic>
          </wp:inline>
        </w:drawing>
      </w:r>
    </w:p>
    <w:p w14:paraId="5F9B785F" w14:textId="254974CD" w:rsidR="003F7800" w:rsidRPr="003F7800" w:rsidRDefault="003F7800" w:rsidP="007F71D8">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5</w:t>
      </w:r>
      <w:r>
        <w:fldChar w:fldCharType="end"/>
      </w:r>
    </w:p>
    <w:p w14:paraId="5862C36A" w14:textId="77777777" w:rsidR="001201A8" w:rsidRDefault="00D01ED4" w:rsidP="003B1F82">
      <w:pPr>
        <w:spacing w:line="300" w:lineRule="auto"/>
        <w:ind w:firstLineChars="200" w:firstLine="480"/>
        <w:rPr>
          <w:rFonts w:ascii="宋体" w:eastAsia="宋体" w:hAnsi="宋体"/>
          <w:sz w:val="24"/>
          <w:szCs w:val="24"/>
        </w:rPr>
      </w:pPr>
      <w:r>
        <w:rPr>
          <w:rFonts w:ascii="宋体" w:eastAsia="宋体" w:hAnsi="宋体" w:hint="eastAsia"/>
          <w:sz w:val="24"/>
          <w:szCs w:val="24"/>
        </w:rPr>
        <w:t>每一笔交易内的主要内容如图</w:t>
      </w:r>
      <w:r w:rsidR="00BE4F6D">
        <w:rPr>
          <w:rFonts w:ascii="宋体" w:eastAsia="宋体" w:hAnsi="宋体" w:hint="eastAsia"/>
          <w:sz w:val="24"/>
          <w:szCs w:val="24"/>
        </w:rPr>
        <w:t>6</w:t>
      </w:r>
      <w:r>
        <w:rPr>
          <w:rFonts w:ascii="宋体" w:eastAsia="宋体" w:hAnsi="宋体" w:hint="eastAsia"/>
          <w:sz w:val="24"/>
          <w:szCs w:val="24"/>
        </w:rPr>
        <w:t>所示。</w:t>
      </w:r>
    </w:p>
    <w:p w14:paraId="5FEF98AA" w14:textId="77777777" w:rsidR="00BE4F6D" w:rsidRPr="00BE4F6D" w:rsidRDefault="00FA58B2" w:rsidP="00BE4F6D">
      <w:pPr>
        <w:jc w:val="center"/>
        <w:rPr>
          <w:rFonts w:ascii="宋体" w:eastAsia="宋体" w:hAnsi="宋体"/>
          <w:sz w:val="24"/>
          <w:szCs w:val="24"/>
        </w:rPr>
      </w:pPr>
      <w:r w:rsidRPr="00FA58B2">
        <w:rPr>
          <w:rFonts w:ascii="宋体" w:eastAsia="宋体" w:hAnsi="宋体"/>
          <w:noProof/>
          <w:sz w:val="24"/>
          <w:szCs w:val="24"/>
        </w:rPr>
        <w:drawing>
          <wp:inline distT="0" distB="0" distL="0" distR="0" wp14:anchorId="397F1865" wp14:editId="5BD7A206">
            <wp:extent cx="3726503" cy="200423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6503" cy="2004234"/>
                    </a:xfrm>
                    <a:prstGeom prst="rect">
                      <a:avLst/>
                    </a:prstGeom>
                  </pic:spPr>
                </pic:pic>
              </a:graphicData>
            </a:graphic>
          </wp:inline>
        </w:drawing>
      </w:r>
    </w:p>
    <w:p w14:paraId="7A2459F1" w14:textId="0E12A468" w:rsidR="003F7800" w:rsidRPr="003F7800" w:rsidRDefault="003F7800" w:rsidP="007F71D8">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6</w:t>
      </w:r>
      <w:r>
        <w:fldChar w:fldCharType="end"/>
      </w:r>
    </w:p>
    <w:p w14:paraId="4AA650FD" w14:textId="0893E835" w:rsidR="005E6D3F" w:rsidRPr="00EB6F8F" w:rsidRDefault="00EB6F8F" w:rsidP="00EB6F8F">
      <w:pPr>
        <w:pStyle w:val="a3"/>
        <w:numPr>
          <w:ilvl w:val="1"/>
          <w:numId w:val="21"/>
        </w:numPr>
        <w:spacing w:line="292" w:lineRule="exact"/>
        <w:ind w:firstLineChars="0"/>
        <w:rPr>
          <w:rFonts w:ascii="黑体" w:eastAsia="黑体" w:hAnsi="黑体"/>
          <w:sz w:val="24"/>
          <w:szCs w:val="24"/>
        </w:rPr>
      </w:pPr>
      <w:r>
        <w:rPr>
          <w:rFonts w:ascii="黑体" w:eastAsia="黑体" w:hAnsi="黑体" w:hint="eastAsia"/>
          <w:sz w:val="24"/>
          <w:szCs w:val="24"/>
        </w:rPr>
        <w:t xml:space="preserve">  </w:t>
      </w:r>
      <w:r w:rsidR="00793592" w:rsidRPr="00EB6F8F">
        <w:rPr>
          <w:rFonts w:ascii="黑体" w:eastAsia="黑体" w:hAnsi="黑体" w:hint="eastAsia"/>
          <w:sz w:val="24"/>
          <w:szCs w:val="24"/>
        </w:rPr>
        <w:t>公共账本</w:t>
      </w:r>
    </w:p>
    <w:p w14:paraId="723748C1" w14:textId="36105F82" w:rsidR="005E6D3F" w:rsidRPr="00E56815" w:rsidRDefault="000E6A7C" w:rsidP="00BE24E5">
      <w:pPr>
        <w:spacing w:line="300" w:lineRule="auto"/>
        <w:ind w:firstLineChars="200" w:firstLine="480"/>
        <w:rPr>
          <w:rFonts w:asciiTheme="minorEastAsia" w:hAnsiTheme="minorEastAsia"/>
          <w:sz w:val="24"/>
          <w:szCs w:val="24"/>
        </w:rPr>
      </w:pPr>
      <w:r w:rsidRPr="00E56815">
        <w:rPr>
          <w:rFonts w:asciiTheme="minorEastAsia" w:hAnsiTheme="minorEastAsia" w:cs="宋体" w:hint="eastAsia"/>
          <w:sz w:val="24"/>
          <w:szCs w:val="24"/>
        </w:rPr>
        <w:t>在一个分布式系统中，想要对于某一个公有的东西进行改变同时维护一致性，就需要一个完善的共识机制，</w:t>
      </w:r>
      <w:r w:rsidR="006A69AB" w:rsidRPr="00E56815">
        <w:rPr>
          <w:rFonts w:asciiTheme="minorEastAsia" w:hAnsiTheme="minorEastAsia" w:cs="宋体" w:hint="eastAsia"/>
          <w:sz w:val="24"/>
          <w:szCs w:val="24"/>
        </w:rPr>
        <w:t>在碳排放权区块链交易系统中，</w:t>
      </w:r>
      <w:r w:rsidR="002952F0" w:rsidRPr="00E56815">
        <w:rPr>
          <w:rFonts w:asciiTheme="minorEastAsia" w:hAnsiTheme="minorEastAsia" w:cs="宋体" w:hint="eastAsia"/>
          <w:sz w:val="24"/>
          <w:szCs w:val="24"/>
        </w:rPr>
        <w:t>区块链作为公共账本来纪律碳排放权交易中的每一笔交易，每一个账户的状态等，</w:t>
      </w:r>
      <w:r w:rsidR="006A69AB" w:rsidRPr="00E56815">
        <w:rPr>
          <w:rFonts w:asciiTheme="minorEastAsia" w:hAnsiTheme="minorEastAsia" w:cs="宋体" w:hint="eastAsia"/>
          <w:sz w:val="24"/>
          <w:szCs w:val="24"/>
        </w:rPr>
        <w:t>每一次需要延续区块链</w:t>
      </w:r>
      <w:r w:rsidR="00793592" w:rsidRPr="00E56815">
        <w:rPr>
          <w:rFonts w:asciiTheme="minorEastAsia" w:hAnsiTheme="minorEastAsia" w:cs="宋体" w:hint="eastAsia"/>
          <w:sz w:val="24"/>
          <w:szCs w:val="24"/>
        </w:rPr>
        <w:t>时既需要记录交易，又需要更新账户状态树</w:t>
      </w:r>
      <w:r w:rsidR="006A69AB" w:rsidRPr="00E56815">
        <w:rPr>
          <w:rFonts w:asciiTheme="minorEastAsia" w:hAnsiTheme="minorEastAsia" w:cs="宋体" w:hint="eastAsia"/>
          <w:sz w:val="24"/>
          <w:szCs w:val="24"/>
        </w:rPr>
        <w:t>，共识机制的选择决定了系统的去中心化程度、安全性以及可扩展性</w:t>
      </w:r>
      <w:r w:rsidR="00D723A0" w:rsidRPr="003B1F82">
        <w:rPr>
          <w:rFonts w:asciiTheme="minorEastAsia" w:hAnsiTheme="minorEastAsia"/>
          <w:color w:val="FF0000"/>
          <w:sz w:val="24"/>
          <w:szCs w:val="24"/>
          <w:vertAlign w:val="superscript"/>
        </w:rPr>
        <w:t>[</w:t>
      </w:r>
      <w:r w:rsidR="00BA4C75" w:rsidRPr="003B1F82">
        <w:rPr>
          <w:rFonts w:asciiTheme="minorEastAsia" w:hAnsiTheme="minorEastAsia" w:hint="eastAsia"/>
          <w:color w:val="FF0000"/>
          <w:sz w:val="24"/>
          <w:szCs w:val="24"/>
          <w:vertAlign w:val="superscript"/>
        </w:rPr>
        <w:t>10</w:t>
      </w:r>
      <w:r w:rsidR="00D723A0" w:rsidRPr="003B1F82">
        <w:rPr>
          <w:rFonts w:asciiTheme="minorEastAsia" w:hAnsiTheme="minorEastAsia"/>
          <w:color w:val="FF0000"/>
          <w:sz w:val="24"/>
          <w:szCs w:val="24"/>
          <w:vertAlign w:val="superscript"/>
        </w:rPr>
        <w:t>]</w:t>
      </w:r>
      <w:r w:rsidR="006A69AB" w:rsidRPr="00E56815">
        <w:rPr>
          <w:rFonts w:asciiTheme="minorEastAsia" w:hAnsiTheme="minorEastAsia" w:cs="宋体" w:hint="eastAsia"/>
          <w:sz w:val="24"/>
          <w:szCs w:val="24"/>
        </w:rPr>
        <w:t>，此处</w:t>
      </w:r>
      <w:r w:rsidR="003555A9" w:rsidRPr="00E56815">
        <w:rPr>
          <w:rFonts w:asciiTheme="minorEastAsia" w:hAnsiTheme="minorEastAsia" w:cs="宋体" w:hint="eastAsia"/>
          <w:sz w:val="24"/>
          <w:szCs w:val="24"/>
        </w:rPr>
        <w:t>参考比特币的工作量证明，沿用以来算力的难题友好型算法，调节随机数来计算哈希值，直到满足难度要求。</w:t>
      </w:r>
    </w:p>
    <w:p w14:paraId="4DEF06E7" w14:textId="77777777" w:rsidR="005E6D3F" w:rsidRPr="00E56815" w:rsidRDefault="00793592" w:rsidP="00E56815">
      <w:pPr>
        <w:pStyle w:val="a3"/>
        <w:numPr>
          <w:ilvl w:val="0"/>
          <w:numId w:val="16"/>
        </w:numPr>
        <w:tabs>
          <w:tab w:val="left" w:pos="3580"/>
        </w:tabs>
        <w:spacing w:line="360" w:lineRule="auto"/>
        <w:ind w:left="486" w:hangingChars="162" w:hanging="486"/>
        <w:jc w:val="center"/>
        <w:rPr>
          <w:rFonts w:ascii="黑体" w:eastAsia="黑体" w:hAnsi="黑体" w:cs="宋体"/>
          <w:bCs/>
          <w:sz w:val="30"/>
          <w:szCs w:val="30"/>
        </w:rPr>
      </w:pPr>
      <w:r w:rsidRPr="00E56815">
        <w:rPr>
          <w:rFonts w:ascii="黑体" w:eastAsia="黑体" w:hAnsi="黑体" w:cs="宋体" w:hint="eastAsia"/>
          <w:bCs/>
          <w:sz w:val="30"/>
          <w:szCs w:val="30"/>
        </w:rPr>
        <w:t>仿真</w:t>
      </w:r>
      <w:r w:rsidRPr="00E56815">
        <w:rPr>
          <w:rFonts w:ascii="黑体" w:eastAsia="黑体" w:hAnsi="黑体" w:cs="宋体"/>
          <w:bCs/>
          <w:sz w:val="30"/>
          <w:szCs w:val="30"/>
        </w:rPr>
        <w:t>与分析</w:t>
      </w:r>
    </w:p>
    <w:p w14:paraId="65E8B03F" w14:textId="77777777" w:rsidR="00A3314C" w:rsidRDefault="00464554" w:rsidP="00464554">
      <w:pPr>
        <w:pStyle w:val="a3"/>
        <w:numPr>
          <w:ilvl w:val="1"/>
          <w:numId w:val="16"/>
        </w:numPr>
        <w:spacing w:line="292" w:lineRule="exact"/>
        <w:ind w:firstLineChars="0"/>
        <w:rPr>
          <w:rFonts w:ascii="黑体" w:eastAsia="黑体" w:hAnsi="黑体"/>
          <w:sz w:val="24"/>
          <w:szCs w:val="24"/>
        </w:rPr>
      </w:pPr>
      <w:r>
        <w:rPr>
          <w:rFonts w:ascii="黑体" w:eastAsia="黑体" w:hAnsi="黑体" w:hint="eastAsia"/>
          <w:sz w:val="24"/>
          <w:szCs w:val="24"/>
        </w:rPr>
        <w:t xml:space="preserve"> 初始设定</w:t>
      </w:r>
    </w:p>
    <w:p w14:paraId="2ABE430B" w14:textId="77777777" w:rsidR="00464554" w:rsidRDefault="00464554" w:rsidP="00464554">
      <w:pPr>
        <w:pStyle w:val="a3"/>
        <w:numPr>
          <w:ilvl w:val="2"/>
          <w:numId w:val="16"/>
        </w:numPr>
        <w:spacing w:line="292" w:lineRule="exact"/>
        <w:ind w:firstLineChars="0"/>
        <w:rPr>
          <w:rFonts w:ascii="黑体" w:eastAsia="黑体" w:hAnsi="黑体"/>
          <w:sz w:val="24"/>
          <w:szCs w:val="24"/>
        </w:rPr>
      </w:pPr>
      <w:r w:rsidRPr="00464554">
        <w:rPr>
          <w:rFonts w:ascii="黑体" w:eastAsia="黑体" w:hAnsi="黑体" w:hint="eastAsia"/>
          <w:sz w:val="24"/>
          <w:szCs w:val="24"/>
        </w:rPr>
        <w:lastRenderedPageBreak/>
        <w:t>核心模块</w:t>
      </w:r>
    </w:p>
    <w:p w14:paraId="601ED4E3" w14:textId="272D28BB" w:rsidR="00C05FAF" w:rsidRDefault="00457B08" w:rsidP="00457B08">
      <w:pPr>
        <w:spacing w:line="300" w:lineRule="auto"/>
        <w:ind w:firstLineChars="200" w:firstLine="480"/>
        <w:rPr>
          <w:rFonts w:ascii="黑体" w:eastAsia="黑体" w:hAnsi="黑体"/>
          <w:sz w:val="24"/>
          <w:szCs w:val="24"/>
        </w:rPr>
      </w:pPr>
      <w:r w:rsidRPr="000B6122">
        <w:rPr>
          <w:rFonts w:ascii="黑体" w:eastAsia="黑体" w:hAnsi="黑体"/>
          <w:noProof/>
          <w:sz w:val="24"/>
          <w:szCs w:val="24"/>
        </w:rPr>
        <w:drawing>
          <wp:anchor distT="0" distB="0" distL="114300" distR="114300" simplePos="0" relativeHeight="251669504" behindDoc="0" locked="0" layoutInCell="1" allowOverlap="1" wp14:anchorId="7A6F9705" wp14:editId="79B2660F">
            <wp:simplePos x="0" y="0"/>
            <wp:positionH relativeFrom="column">
              <wp:posOffset>1169289</wp:posOffset>
            </wp:positionH>
            <wp:positionV relativeFrom="paragraph">
              <wp:posOffset>234315</wp:posOffset>
            </wp:positionV>
            <wp:extent cx="3035808" cy="2896634"/>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40559" cy="2901167"/>
                    </a:xfrm>
                    <a:prstGeom prst="rect">
                      <a:avLst/>
                    </a:prstGeom>
                  </pic:spPr>
                </pic:pic>
              </a:graphicData>
            </a:graphic>
            <wp14:sizeRelH relativeFrom="page">
              <wp14:pctWidth>0</wp14:pctWidth>
            </wp14:sizeRelH>
            <wp14:sizeRelV relativeFrom="page">
              <wp14:pctHeight>0</wp14:pctHeight>
            </wp14:sizeRelV>
          </wp:anchor>
        </w:drawing>
      </w:r>
      <w:r w:rsidR="00A100BC" w:rsidRPr="00A100BC">
        <w:rPr>
          <w:rFonts w:ascii="宋体" w:eastAsia="宋体" w:hAnsi="宋体" w:hint="eastAsia"/>
          <w:sz w:val="24"/>
          <w:szCs w:val="24"/>
        </w:rPr>
        <w:t>核心模块及对应作用如图</w:t>
      </w:r>
      <w:r w:rsidR="00D86E56">
        <w:rPr>
          <w:rFonts w:eastAsia="宋体" w:hint="eastAsia"/>
          <w:sz w:val="24"/>
          <w:szCs w:val="24"/>
        </w:rPr>
        <w:t>7</w:t>
      </w:r>
      <w:r w:rsidR="00C05FAF" w:rsidRPr="00C05FAF">
        <w:rPr>
          <w:rFonts w:ascii="黑体" w:eastAsia="黑体" w:hAnsi="黑体"/>
          <w:sz w:val="24"/>
          <w:szCs w:val="24"/>
        </w:rPr>
        <w:t xml:space="preserve"> </w:t>
      </w:r>
    </w:p>
    <w:p w14:paraId="19D9E4C7" w14:textId="77777777" w:rsidR="00BE4F6D" w:rsidRPr="00C05FAF" w:rsidRDefault="00BE4F6D" w:rsidP="000B6122">
      <w:pPr>
        <w:spacing w:line="292" w:lineRule="exact"/>
        <w:jc w:val="center"/>
        <w:rPr>
          <w:rFonts w:ascii="黑体" w:eastAsia="黑体" w:hAnsi="黑体"/>
          <w:sz w:val="24"/>
          <w:szCs w:val="24"/>
        </w:rPr>
      </w:pPr>
    </w:p>
    <w:p w14:paraId="572A77BD" w14:textId="77777777" w:rsidR="00C05FAF" w:rsidRDefault="00C05FAF" w:rsidP="00A100BC">
      <w:pPr>
        <w:spacing w:line="292" w:lineRule="exact"/>
        <w:jc w:val="center"/>
        <w:rPr>
          <w:rFonts w:ascii="宋体" w:eastAsia="宋体" w:hAnsi="宋体"/>
          <w:sz w:val="24"/>
          <w:szCs w:val="24"/>
        </w:rPr>
      </w:pPr>
    </w:p>
    <w:p w14:paraId="13407883" w14:textId="77777777" w:rsidR="00C05FAF" w:rsidRDefault="00C05FAF" w:rsidP="00A100BC">
      <w:pPr>
        <w:spacing w:line="292" w:lineRule="exact"/>
        <w:jc w:val="center"/>
        <w:rPr>
          <w:rFonts w:ascii="宋体" w:eastAsia="宋体" w:hAnsi="宋体"/>
          <w:sz w:val="24"/>
          <w:szCs w:val="24"/>
        </w:rPr>
      </w:pPr>
    </w:p>
    <w:p w14:paraId="2B5BEDD1" w14:textId="77777777" w:rsidR="00C05FAF" w:rsidRDefault="00C05FAF" w:rsidP="00A100BC">
      <w:pPr>
        <w:spacing w:line="292" w:lineRule="exact"/>
        <w:jc w:val="center"/>
        <w:rPr>
          <w:rFonts w:ascii="宋体" w:eastAsia="宋体" w:hAnsi="宋体"/>
          <w:sz w:val="24"/>
          <w:szCs w:val="24"/>
        </w:rPr>
      </w:pPr>
    </w:p>
    <w:p w14:paraId="00BF358F" w14:textId="77777777" w:rsidR="00C05FAF" w:rsidRDefault="00C05FAF" w:rsidP="00A100BC">
      <w:pPr>
        <w:spacing w:line="292" w:lineRule="exact"/>
        <w:jc w:val="center"/>
        <w:rPr>
          <w:rFonts w:ascii="宋体" w:eastAsia="宋体" w:hAnsi="宋体"/>
          <w:sz w:val="24"/>
          <w:szCs w:val="24"/>
        </w:rPr>
      </w:pPr>
    </w:p>
    <w:p w14:paraId="42765F21" w14:textId="77777777" w:rsidR="00C05FAF" w:rsidRDefault="00C05FAF" w:rsidP="00A100BC">
      <w:pPr>
        <w:spacing w:line="292" w:lineRule="exact"/>
        <w:jc w:val="center"/>
        <w:rPr>
          <w:rFonts w:ascii="宋体" w:eastAsia="宋体" w:hAnsi="宋体"/>
          <w:sz w:val="24"/>
          <w:szCs w:val="24"/>
        </w:rPr>
      </w:pPr>
    </w:p>
    <w:p w14:paraId="522C46F6" w14:textId="77777777" w:rsidR="00C05FAF" w:rsidRDefault="00C05FAF" w:rsidP="00A100BC">
      <w:pPr>
        <w:spacing w:line="292" w:lineRule="exact"/>
        <w:jc w:val="center"/>
        <w:rPr>
          <w:rFonts w:ascii="宋体" w:eastAsia="宋体" w:hAnsi="宋体"/>
          <w:sz w:val="24"/>
          <w:szCs w:val="24"/>
        </w:rPr>
      </w:pPr>
    </w:p>
    <w:p w14:paraId="07AB25BC" w14:textId="77777777" w:rsidR="00C05FAF" w:rsidRDefault="00C05FAF" w:rsidP="00A100BC">
      <w:pPr>
        <w:spacing w:line="292" w:lineRule="exact"/>
        <w:jc w:val="center"/>
        <w:rPr>
          <w:rFonts w:ascii="宋体" w:eastAsia="宋体" w:hAnsi="宋体"/>
          <w:sz w:val="24"/>
          <w:szCs w:val="24"/>
        </w:rPr>
      </w:pPr>
    </w:p>
    <w:p w14:paraId="4BD35305" w14:textId="77777777" w:rsidR="00C05FAF" w:rsidRDefault="00C05FAF" w:rsidP="00A100BC">
      <w:pPr>
        <w:spacing w:line="292" w:lineRule="exact"/>
        <w:jc w:val="center"/>
        <w:rPr>
          <w:rFonts w:ascii="宋体" w:eastAsia="宋体" w:hAnsi="宋体"/>
          <w:sz w:val="24"/>
          <w:szCs w:val="24"/>
        </w:rPr>
      </w:pPr>
    </w:p>
    <w:p w14:paraId="0524C9BA" w14:textId="77777777" w:rsidR="00C05FAF" w:rsidRDefault="00C05FAF" w:rsidP="00A100BC">
      <w:pPr>
        <w:spacing w:line="292" w:lineRule="exact"/>
        <w:jc w:val="center"/>
        <w:rPr>
          <w:rFonts w:ascii="宋体" w:eastAsia="宋体" w:hAnsi="宋体"/>
          <w:sz w:val="24"/>
          <w:szCs w:val="24"/>
        </w:rPr>
      </w:pPr>
    </w:p>
    <w:p w14:paraId="6F5B8F0D" w14:textId="77777777" w:rsidR="00C05FAF" w:rsidRDefault="00C05FAF" w:rsidP="00C05FAF">
      <w:pPr>
        <w:spacing w:line="292" w:lineRule="exact"/>
        <w:jc w:val="center"/>
        <w:rPr>
          <w:rFonts w:ascii="宋体" w:eastAsia="宋体" w:hAnsi="宋体"/>
          <w:sz w:val="24"/>
          <w:szCs w:val="24"/>
        </w:rPr>
      </w:pPr>
    </w:p>
    <w:p w14:paraId="268BE58D" w14:textId="77777777" w:rsidR="00C05FAF" w:rsidRDefault="00C05FAF" w:rsidP="00A100BC">
      <w:pPr>
        <w:spacing w:line="292" w:lineRule="exact"/>
        <w:jc w:val="center"/>
        <w:rPr>
          <w:rFonts w:ascii="宋体" w:eastAsia="宋体" w:hAnsi="宋体"/>
          <w:sz w:val="24"/>
          <w:szCs w:val="24"/>
        </w:rPr>
      </w:pPr>
    </w:p>
    <w:p w14:paraId="5FF22790" w14:textId="77777777" w:rsidR="00C05FAF" w:rsidRDefault="00C05FAF" w:rsidP="00A100BC">
      <w:pPr>
        <w:spacing w:line="292" w:lineRule="exact"/>
        <w:jc w:val="center"/>
        <w:rPr>
          <w:rFonts w:ascii="宋体" w:eastAsia="宋体" w:hAnsi="宋体"/>
          <w:sz w:val="24"/>
          <w:szCs w:val="24"/>
        </w:rPr>
      </w:pPr>
    </w:p>
    <w:p w14:paraId="67E4BB3E" w14:textId="77777777" w:rsidR="00C05FAF" w:rsidRDefault="00C05FAF" w:rsidP="00A100BC">
      <w:pPr>
        <w:spacing w:line="292" w:lineRule="exact"/>
        <w:jc w:val="center"/>
        <w:rPr>
          <w:rFonts w:ascii="宋体" w:eastAsia="宋体" w:hAnsi="宋体"/>
          <w:sz w:val="24"/>
          <w:szCs w:val="24"/>
        </w:rPr>
      </w:pPr>
    </w:p>
    <w:p w14:paraId="4CF023FF" w14:textId="77777777" w:rsidR="00C05FAF" w:rsidRDefault="00C05FAF" w:rsidP="00A100BC">
      <w:pPr>
        <w:spacing w:line="292" w:lineRule="exact"/>
        <w:jc w:val="center"/>
        <w:rPr>
          <w:rFonts w:ascii="宋体" w:eastAsia="宋体" w:hAnsi="宋体"/>
          <w:sz w:val="24"/>
          <w:szCs w:val="24"/>
        </w:rPr>
      </w:pPr>
    </w:p>
    <w:p w14:paraId="61123D9E" w14:textId="77777777" w:rsidR="000B6122" w:rsidRDefault="000B6122" w:rsidP="00457B08">
      <w:pPr>
        <w:spacing w:line="292" w:lineRule="exact"/>
        <w:rPr>
          <w:rFonts w:ascii="宋体" w:eastAsia="宋体" w:hAnsi="宋体"/>
          <w:sz w:val="24"/>
          <w:szCs w:val="24"/>
        </w:rPr>
      </w:pPr>
    </w:p>
    <w:p w14:paraId="4C023F0A" w14:textId="36B05213" w:rsidR="00BE24E5" w:rsidRPr="007F71D8" w:rsidRDefault="003F7800" w:rsidP="007F71D8">
      <w:pPr>
        <w:pStyle w:val="ac"/>
        <w:jc w:val="center"/>
        <w:rPr>
          <w:rFonts w:asciiTheme="minorEastAsia" w:eastAsiaTheme="minorEastAsia" w:hAnsiTheme="minor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7</w:t>
      </w:r>
      <w:r>
        <w:fldChar w:fldCharType="end"/>
      </w:r>
    </w:p>
    <w:p w14:paraId="74BA3354" w14:textId="77777777" w:rsidR="00464554" w:rsidRPr="00A100BC" w:rsidRDefault="00464554" w:rsidP="00464554">
      <w:pPr>
        <w:pStyle w:val="a3"/>
        <w:numPr>
          <w:ilvl w:val="2"/>
          <w:numId w:val="16"/>
        </w:numPr>
        <w:spacing w:line="292" w:lineRule="exact"/>
        <w:ind w:firstLineChars="0"/>
        <w:rPr>
          <w:rFonts w:eastAsia="黑体"/>
          <w:sz w:val="24"/>
          <w:szCs w:val="24"/>
        </w:rPr>
      </w:pPr>
      <w:r>
        <w:rPr>
          <w:rFonts w:ascii="黑体" w:eastAsia="黑体" w:hAnsi="黑体" w:hint="eastAsia"/>
          <w:sz w:val="24"/>
          <w:szCs w:val="24"/>
        </w:rPr>
        <w:t>核心方法</w:t>
      </w:r>
    </w:p>
    <w:p w14:paraId="26501E9E" w14:textId="1A70E136" w:rsidR="00A100BC" w:rsidRPr="00A100BC" w:rsidRDefault="00A100BC" w:rsidP="00A100BC">
      <w:pPr>
        <w:spacing w:line="292" w:lineRule="exact"/>
        <w:ind w:firstLineChars="200" w:firstLine="480"/>
        <w:rPr>
          <w:rFonts w:ascii="宋体" w:eastAsia="宋体" w:hAnsi="宋体"/>
          <w:sz w:val="24"/>
          <w:szCs w:val="24"/>
        </w:rPr>
      </w:pPr>
      <w:r w:rsidRPr="00A100BC">
        <w:rPr>
          <w:rFonts w:ascii="宋体" w:eastAsia="宋体" w:hAnsi="宋体" w:hint="eastAsia"/>
          <w:sz w:val="24"/>
          <w:szCs w:val="24"/>
        </w:rPr>
        <w:t>核心</w:t>
      </w:r>
      <w:r w:rsidR="00BE4F6D">
        <w:rPr>
          <w:rFonts w:ascii="宋体" w:eastAsia="宋体" w:hAnsi="宋体" w:hint="eastAsia"/>
          <w:sz w:val="24"/>
          <w:szCs w:val="24"/>
        </w:rPr>
        <w:t>方法</w:t>
      </w:r>
      <w:r w:rsidRPr="00A100BC">
        <w:rPr>
          <w:rFonts w:ascii="宋体" w:eastAsia="宋体" w:hAnsi="宋体" w:hint="eastAsia"/>
          <w:sz w:val="24"/>
          <w:szCs w:val="24"/>
        </w:rPr>
        <w:t>及对应作用如图</w:t>
      </w:r>
      <w:r w:rsidR="00D86E56">
        <w:rPr>
          <w:rFonts w:eastAsia="宋体" w:hint="eastAsia"/>
          <w:sz w:val="24"/>
          <w:szCs w:val="24"/>
        </w:rPr>
        <w:t>8</w:t>
      </w:r>
    </w:p>
    <w:p w14:paraId="6AB36C09" w14:textId="77777777" w:rsidR="00A100BC" w:rsidRPr="00A100BC" w:rsidRDefault="00BE4F6D" w:rsidP="00A100BC">
      <w:pPr>
        <w:spacing w:line="292" w:lineRule="exact"/>
        <w:rPr>
          <w:rFonts w:eastAsia="黑体"/>
          <w:sz w:val="24"/>
          <w:szCs w:val="24"/>
        </w:rPr>
      </w:pPr>
      <w:r w:rsidRPr="00FB422E">
        <w:rPr>
          <w:rFonts w:eastAsia="黑体"/>
          <w:noProof/>
          <w:sz w:val="24"/>
          <w:szCs w:val="24"/>
        </w:rPr>
        <w:drawing>
          <wp:anchor distT="0" distB="0" distL="114300" distR="114300" simplePos="0" relativeHeight="251665408" behindDoc="0" locked="0" layoutInCell="1" allowOverlap="1" wp14:anchorId="23E4A053" wp14:editId="73CAFB6C">
            <wp:simplePos x="0" y="0"/>
            <wp:positionH relativeFrom="column">
              <wp:posOffset>977265</wp:posOffset>
            </wp:positionH>
            <wp:positionV relativeFrom="paragraph">
              <wp:posOffset>6531</wp:posOffset>
            </wp:positionV>
            <wp:extent cx="3608614" cy="2882047"/>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12944" cy="2885505"/>
                    </a:xfrm>
                    <a:prstGeom prst="rect">
                      <a:avLst/>
                    </a:prstGeom>
                  </pic:spPr>
                </pic:pic>
              </a:graphicData>
            </a:graphic>
            <wp14:sizeRelH relativeFrom="page">
              <wp14:pctWidth>0</wp14:pctWidth>
            </wp14:sizeRelH>
            <wp14:sizeRelV relativeFrom="page">
              <wp14:pctHeight>0</wp14:pctHeight>
            </wp14:sizeRelV>
          </wp:anchor>
        </w:drawing>
      </w:r>
    </w:p>
    <w:p w14:paraId="004490E8" w14:textId="77777777" w:rsidR="00514BC5" w:rsidRDefault="00514BC5" w:rsidP="00514BC5">
      <w:pPr>
        <w:spacing w:line="292" w:lineRule="exact"/>
        <w:rPr>
          <w:rFonts w:eastAsia="黑体"/>
          <w:sz w:val="24"/>
          <w:szCs w:val="24"/>
        </w:rPr>
      </w:pPr>
    </w:p>
    <w:p w14:paraId="6177BC84" w14:textId="77777777" w:rsidR="00514BC5" w:rsidRDefault="00514BC5" w:rsidP="00514BC5">
      <w:pPr>
        <w:spacing w:line="292" w:lineRule="exact"/>
        <w:rPr>
          <w:rFonts w:eastAsia="黑体"/>
          <w:sz w:val="24"/>
          <w:szCs w:val="24"/>
        </w:rPr>
      </w:pPr>
    </w:p>
    <w:p w14:paraId="4988028C" w14:textId="77777777" w:rsidR="00514BC5" w:rsidRDefault="00514BC5" w:rsidP="00514BC5">
      <w:pPr>
        <w:spacing w:line="292" w:lineRule="exact"/>
        <w:rPr>
          <w:rFonts w:eastAsia="黑体"/>
          <w:sz w:val="24"/>
          <w:szCs w:val="24"/>
        </w:rPr>
      </w:pPr>
    </w:p>
    <w:p w14:paraId="01D6A0FC" w14:textId="77777777" w:rsidR="00514BC5" w:rsidRDefault="00514BC5" w:rsidP="00514BC5">
      <w:pPr>
        <w:spacing w:line="292" w:lineRule="exact"/>
        <w:rPr>
          <w:rFonts w:eastAsia="黑体"/>
          <w:sz w:val="24"/>
          <w:szCs w:val="24"/>
        </w:rPr>
      </w:pPr>
    </w:p>
    <w:p w14:paraId="21EA9B25" w14:textId="77777777" w:rsidR="00514BC5" w:rsidRDefault="00514BC5" w:rsidP="00514BC5">
      <w:pPr>
        <w:spacing w:line="292" w:lineRule="exact"/>
        <w:rPr>
          <w:rFonts w:eastAsia="黑体"/>
          <w:sz w:val="24"/>
          <w:szCs w:val="24"/>
        </w:rPr>
      </w:pPr>
    </w:p>
    <w:p w14:paraId="404EABBE" w14:textId="77777777" w:rsidR="00514BC5" w:rsidRDefault="00514BC5" w:rsidP="00514BC5">
      <w:pPr>
        <w:spacing w:line="292" w:lineRule="exact"/>
        <w:rPr>
          <w:rFonts w:eastAsia="黑体"/>
          <w:sz w:val="24"/>
          <w:szCs w:val="24"/>
        </w:rPr>
      </w:pPr>
    </w:p>
    <w:p w14:paraId="251F6594" w14:textId="77777777" w:rsidR="00514BC5" w:rsidRDefault="00514BC5" w:rsidP="00514BC5">
      <w:pPr>
        <w:spacing w:line="292" w:lineRule="exact"/>
        <w:rPr>
          <w:rFonts w:eastAsia="黑体"/>
          <w:sz w:val="24"/>
          <w:szCs w:val="24"/>
        </w:rPr>
      </w:pPr>
    </w:p>
    <w:p w14:paraId="4088922B" w14:textId="77777777" w:rsidR="00514BC5" w:rsidRDefault="00514BC5" w:rsidP="00514BC5">
      <w:pPr>
        <w:spacing w:line="292" w:lineRule="exact"/>
        <w:rPr>
          <w:rFonts w:eastAsia="黑体"/>
          <w:sz w:val="24"/>
          <w:szCs w:val="24"/>
        </w:rPr>
      </w:pPr>
    </w:p>
    <w:p w14:paraId="525C4653" w14:textId="77777777" w:rsidR="00514BC5" w:rsidRDefault="00514BC5" w:rsidP="00514BC5">
      <w:pPr>
        <w:spacing w:line="292" w:lineRule="exact"/>
        <w:rPr>
          <w:rFonts w:eastAsia="黑体"/>
          <w:sz w:val="24"/>
          <w:szCs w:val="24"/>
        </w:rPr>
      </w:pPr>
    </w:p>
    <w:p w14:paraId="3902BBAA" w14:textId="77777777" w:rsidR="00514BC5" w:rsidRDefault="00514BC5" w:rsidP="00514BC5">
      <w:pPr>
        <w:spacing w:line="292" w:lineRule="exact"/>
        <w:rPr>
          <w:rFonts w:eastAsia="黑体"/>
          <w:sz w:val="24"/>
          <w:szCs w:val="24"/>
        </w:rPr>
      </w:pPr>
    </w:p>
    <w:p w14:paraId="38E6369C" w14:textId="77777777" w:rsidR="00514BC5" w:rsidRDefault="00514BC5" w:rsidP="00514BC5">
      <w:pPr>
        <w:spacing w:line="292" w:lineRule="exact"/>
        <w:rPr>
          <w:rFonts w:eastAsia="黑体"/>
          <w:sz w:val="24"/>
          <w:szCs w:val="24"/>
        </w:rPr>
      </w:pPr>
    </w:p>
    <w:p w14:paraId="72C9CDF1" w14:textId="77777777" w:rsidR="00514BC5" w:rsidRDefault="00514BC5" w:rsidP="00514BC5">
      <w:pPr>
        <w:spacing w:line="292" w:lineRule="exact"/>
        <w:rPr>
          <w:rFonts w:eastAsia="黑体"/>
          <w:sz w:val="24"/>
          <w:szCs w:val="24"/>
        </w:rPr>
      </w:pPr>
    </w:p>
    <w:p w14:paraId="42EE9D7F" w14:textId="77777777" w:rsidR="00514BC5" w:rsidRDefault="00514BC5" w:rsidP="00514BC5">
      <w:pPr>
        <w:spacing w:line="292" w:lineRule="exact"/>
        <w:rPr>
          <w:rFonts w:eastAsia="黑体"/>
          <w:sz w:val="24"/>
          <w:szCs w:val="24"/>
        </w:rPr>
      </w:pPr>
    </w:p>
    <w:p w14:paraId="571CF038" w14:textId="5A0E96E2" w:rsidR="00712C96" w:rsidRDefault="00712C96" w:rsidP="00514BC5">
      <w:pPr>
        <w:spacing w:line="292" w:lineRule="exact"/>
        <w:rPr>
          <w:rFonts w:eastAsia="黑体"/>
          <w:sz w:val="24"/>
          <w:szCs w:val="24"/>
        </w:rPr>
      </w:pPr>
    </w:p>
    <w:p w14:paraId="7CBF2FF2" w14:textId="77777777" w:rsidR="003D69AD" w:rsidRDefault="003D69AD" w:rsidP="00514BC5">
      <w:pPr>
        <w:spacing w:line="292" w:lineRule="exact"/>
        <w:rPr>
          <w:rFonts w:eastAsia="黑体"/>
          <w:sz w:val="24"/>
          <w:szCs w:val="24"/>
        </w:rPr>
      </w:pPr>
    </w:p>
    <w:p w14:paraId="0C388171" w14:textId="76099DBB" w:rsidR="00FB422E"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8</w:t>
      </w:r>
      <w:r>
        <w:fldChar w:fldCharType="end"/>
      </w:r>
    </w:p>
    <w:p w14:paraId="69F5149A" w14:textId="77777777" w:rsidR="003F7800" w:rsidRPr="003F7800" w:rsidRDefault="003F7800" w:rsidP="003F7800"/>
    <w:p w14:paraId="6ECA9182" w14:textId="77777777" w:rsidR="00464554" w:rsidRPr="00A100BC" w:rsidRDefault="00514BC5" w:rsidP="00464554">
      <w:pPr>
        <w:pStyle w:val="a3"/>
        <w:numPr>
          <w:ilvl w:val="2"/>
          <w:numId w:val="16"/>
        </w:numPr>
        <w:spacing w:line="292" w:lineRule="exact"/>
        <w:ind w:firstLineChars="0"/>
        <w:rPr>
          <w:rFonts w:eastAsia="黑体"/>
          <w:sz w:val="24"/>
          <w:szCs w:val="24"/>
        </w:rPr>
      </w:pPr>
      <w:r>
        <w:rPr>
          <w:rFonts w:ascii="黑体" w:eastAsia="黑体" w:hAnsi="黑体" w:hint="eastAsia"/>
          <w:sz w:val="24"/>
          <w:szCs w:val="24"/>
        </w:rPr>
        <w:t>初始参数</w:t>
      </w:r>
    </w:p>
    <w:p w14:paraId="6C3D10AD" w14:textId="3F4FD815" w:rsidR="00A100BC" w:rsidRPr="00712C96" w:rsidRDefault="00A100BC" w:rsidP="00457B08">
      <w:pPr>
        <w:spacing w:line="300" w:lineRule="auto"/>
        <w:ind w:firstLineChars="200" w:firstLine="480"/>
        <w:rPr>
          <w:rFonts w:ascii="宋体" w:eastAsia="宋体" w:hAnsi="宋体"/>
          <w:sz w:val="24"/>
          <w:szCs w:val="24"/>
        </w:rPr>
      </w:pPr>
      <w:r>
        <w:rPr>
          <w:rFonts w:ascii="宋体" w:eastAsia="宋体" w:hAnsi="宋体" w:hint="eastAsia"/>
          <w:sz w:val="24"/>
          <w:szCs w:val="24"/>
        </w:rPr>
        <w:t>设置1个政府节点，5</w:t>
      </w:r>
      <w:r w:rsidR="002249A9">
        <w:rPr>
          <w:rFonts w:ascii="宋体" w:eastAsia="宋体" w:hAnsi="宋体" w:hint="eastAsia"/>
          <w:sz w:val="24"/>
          <w:szCs w:val="24"/>
        </w:rPr>
        <w:t>个企业节点，其中1个为重点企业，无控排情况下需要配额100个单位，其他4个企业节点需要配额50，政府按照各企业无控排情况下的80%发放免费配额，</w:t>
      </w:r>
      <w:r w:rsidR="00D150A3">
        <w:rPr>
          <w:rFonts w:ascii="宋体" w:eastAsia="宋体" w:hAnsi="宋体" w:hint="eastAsia"/>
          <w:sz w:val="24"/>
          <w:szCs w:val="24"/>
        </w:rPr>
        <w:t>重点企业资金为60万，普通企业资金30万，</w:t>
      </w:r>
      <w:r w:rsidR="00243A25">
        <w:rPr>
          <w:rFonts w:ascii="宋体" w:eastAsia="宋体" w:hAnsi="宋体" w:hint="eastAsia"/>
          <w:sz w:val="24"/>
          <w:szCs w:val="24"/>
        </w:rPr>
        <w:t>在大力发展控排技术之后重点企业可以将排放减少10%，其他企业可以减少5%，</w:t>
      </w:r>
      <w:r w:rsidR="002249A9">
        <w:rPr>
          <w:rFonts w:ascii="宋体" w:eastAsia="宋体" w:hAnsi="宋体" w:hint="eastAsia"/>
          <w:sz w:val="24"/>
          <w:szCs w:val="24"/>
        </w:rPr>
        <w:t>配额价格</w:t>
      </w:r>
      <w:r w:rsidR="00E04623">
        <w:rPr>
          <w:rFonts w:ascii="宋体" w:eastAsia="宋体" w:hAnsi="宋体" w:hint="eastAsia"/>
          <w:sz w:val="24"/>
          <w:szCs w:val="24"/>
        </w:rPr>
        <w:lastRenderedPageBreak/>
        <w:t>初始</w:t>
      </w:r>
      <w:r w:rsidR="002249A9">
        <w:rPr>
          <w:rFonts w:ascii="宋体" w:eastAsia="宋体" w:hAnsi="宋体" w:hint="eastAsia"/>
          <w:sz w:val="24"/>
          <w:szCs w:val="24"/>
        </w:rPr>
        <w:t>设为3</w:t>
      </w:r>
      <w:r w:rsidR="00D150A3">
        <w:rPr>
          <w:rFonts w:ascii="宋体" w:eastAsia="宋体" w:hAnsi="宋体" w:hint="eastAsia"/>
          <w:sz w:val="24"/>
          <w:szCs w:val="24"/>
        </w:rPr>
        <w:t>万</w:t>
      </w:r>
      <w:r w:rsidR="002249A9">
        <w:rPr>
          <w:rFonts w:ascii="宋体" w:eastAsia="宋体" w:hAnsi="宋体" w:hint="eastAsia"/>
          <w:sz w:val="24"/>
          <w:szCs w:val="24"/>
        </w:rPr>
        <w:t>元每单位，企业节点之间交易</w:t>
      </w:r>
      <w:r w:rsidR="00D150A3">
        <w:rPr>
          <w:rFonts w:ascii="宋体" w:eastAsia="宋体" w:hAnsi="宋体" w:hint="eastAsia"/>
          <w:sz w:val="24"/>
          <w:szCs w:val="24"/>
        </w:rPr>
        <w:t>期望</w:t>
      </w:r>
      <w:r w:rsidR="002249A9">
        <w:rPr>
          <w:rFonts w:ascii="宋体" w:eastAsia="宋体" w:hAnsi="宋体" w:hint="eastAsia"/>
          <w:sz w:val="24"/>
          <w:szCs w:val="24"/>
        </w:rPr>
        <w:t>价设为价格乘相应倍数，倍数在[0.75,1.25]之间取随机数，</w:t>
      </w:r>
      <w:r w:rsidR="00E04623">
        <w:rPr>
          <w:rFonts w:ascii="宋体" w:eastAsia="宋体" w:hAnsi="宋体" w:hint="eastAsia"/>
          <w:sz w:val="24"/>
          <w:szCs w:val="24"/>
        </w:rPr>
        <w:t>最终成交价为二者的</w:t>
      </w:r>
      <w:r w:rsidR="00712C96">
        <w:rPr>
          <w:rFonts w:ascii="宋体" w:eastAsia="宋体" w:hAnsi="宋体" w:hint="eastAsia"/>
          <w:sz w:val="24"/>
          <w:szCs w:val="24"/>
        </w:rPr>
        <w:t>均价</w:t>
      </w:r>
      <w:r w:rsidR="00BE24E5">
        <w:rPr>
          <w:rFonts w:ascii="宋体" w:eastAsia="宋体" w:hAnsi="宋体" w:hint="eastAsia"/>
          <w:sz w:val="24"/>
          <w:szCs w:val="24"/>
        </w:rPr>
        <w:t>，挖矿难度设为16进制数1*10</w:t>
      </w:r>
      <w:r w:rsidR="00BE24E5" w:rsidRPr="00DA472F">
        <w:rPr>
          <w:rFonts w:ascii="宋体" w:eastAsia="宋体" w:hAnsi="宋体" w:hint="eastAsia"/>
          <w:sz w:val="24"/>
          <w:szCs w:val="24"/>
          <w:vertAlign w:val="superscript"/>
        </w:rPr>
        <w:t>57</w:t>
      </w:r>
      <w:r w:rsidR="00BE24E5">
        <w:rPr>
          <w:rFonts w:ascii="宋体" w:eastAsia="宋体" w:hAnsi="宋体" w:hint="eastAsia"/>
          <w:sz w:val="24"/>
          <w:szCs w:val="24"/>
        </w:rPr>
        <w:t>。</w:t>
      </w:r>
    </w:p>
    <w:p w14:paraId="7DB59EC7" w14:textId="146CA3FE" w:rsidR="00464554" w:rsidRDefault="00464554" w:rsidP="00464554">
      <w:pPr>
        <w:pStyle w:val="a3"/>
        <w:numPr>
          <w:ilvl w:val="1"/>
          <w:numId w:val="16"/>
        </w:numPr>
        <w:spacing w:line="292" w:lineRule="exact"/>
        <w:ind w:firstLineChars="0"/>
        <w:rPr>
          <w:rFonts w:ascii="黑体" w:eastAsia="黑体" w:hAnsi="黑体"/>
          <w:sz w:val="24"/>
          <w:szCs w:val="24"/>
        </w:rPr>
      </w:pPr>
      <w:r w:rsidRPr="00464554">
        <w:rPr>
          <w:rFonts w:ascii="黑体" w:eastAsia="黑体" w:hAnsi="黑体" w:hint="eastAsia"/>
          <w:sz w:val="24"/>
          <w:szCs w:val="24"/>
        </w:rPr>
        <w:t xml:space="preserve"> </w:t>
      </w:r>
      <w:r w:rsidR="003F7800">
        <w:rPr>
          <w:rFonts w:ascii="黑体" w:eastAsia="黑体" w:hAnsi="黑体" w:hint="eastAsia"/>
          <w:sz w:val="24"/>
          <w:szCs w:val="24"/>
        </w:rPr>
        <w:t xml:space="preserve"> </w:t>
      </w:r>
      <w:r w:rsidRPr="00464554">
        <w:rPr>
          <w:rFonts w:ascii="黑体" w:eastAsia="黑体" w:hAnsi="黑体" w:hint="eastAsia"/>
          <w:sz w:val="24"/>
          <w:szCs w:val="24"/>
        </w:rPr>
        <w:t>仿真程序运行流程</w:t>
      </w:r>
    </w:p>
    <w:p w14:paraId="3B9921B8" w14:textId="6BC4D5DF" w:rsidR="00CB72F9" w:rsidRPr="00E56815" w:rsidRDefault="007F71D8" w:rsidP="00457B08">
      <w:pPr>
        <w:spacing w:line="300" w:lineRule="auto"/>
        <w:ind w:firstLineChars="200" w:firstLine="480"/>
        <w:rPr>
          <w:rFonts w:asciiTheme="minorEastAsia" w:hAnsiTheme="minorEastAsia"/>
          <w:sz w:val="24"/>
          <w:szCs w:val="24"/>
        </w:rPr>
      </w:pPr>
      <w:r w:rsidRPr="00464554">
        <w:rPr>
          <w:rFonts w:ascii="黑体" w:eastAsia="黑体" w:hAnsi="黑体"/>
          <w:noProof/>
          <w:sz w:val="24"/>
          <w:szCs w:val="24"/>
        </w:rPr>
        <w:drawing>
          <wp:anchor distT="0" distB="0" distL="114300" distR="114300" simplePos="0" relativeHeight="251663360" behindDoc="0" locked="0" layoutInCell="1" allowOverlap="1" wp14:anchorId="0AF43CCE" wp14:editId="794DBF49">
            <wp:simplePos x="0" y="0"/>
            <wp:positionH relativeFrom="column">
              <wp:posOffset>882015</wp:posOffset>
            </wp:positionH>
            <wp:positionV relativeFrom="paragraph">
              <wp:posOffset>1719580</wp:posOffset>
            </wp:positionV>
            <wp:extent cx="3413760" cy="3726180"/>
            <wp:effectExtent l="0" t="0" r="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13760" cy="3726180"/>
                    </a:xfrm>
                    <a:prstGeom prst="rect">
                      <a:avLst/>
                    </a:prstGeom>
                  </pic:spPr>
                </pic:pic>
              </a:graphicData>
            </a:graphic>
            <wp14:sizeRelH relativeFrom="page">
              <wp14:pctWidth>0</wp14:pctWidth>
            </wp14:sizeRelH>
            <wp14:sizeRelV relativeFrom="page">
              <wp14:pctHeight>0</wp14:pctHeight>
            </wp14:sizeRelV>
          </wp:anchor>
        </w:drawing>
      </w:r>
      <w:r w:rsidR="00712C96" w:rsidRPr="00E56815">
        <w:rPr>
          <w:rFonts w:asciiTheme="minorEastAsia" w:hAnsiTheme="minorEastAsia" w:hint="eastAsia"/>
          <w:sz w:val="24"/>
          <w:szCs w:val="24"/>
        </w:rPr>
        <w:t>单个节点</w:t>
      </w:r>
      <w:r w:rsidR="00CB72F9" w:rsidRPr="00E56815">
        <w:rPr>
          <w:rFonts w:asciiTheme="minorEastAsia" w:hAnsiTheme="minorEastAsia" w:hint="eastAsia"/>
          <w:sz w:val="24"/>
          <w:szCs w:val="24"/>
        </w:rPr>
        <w:t>首先通过</w:t>
      </w:r>
      <w:r w:rsidR="00CB72F9" w:rsidRPr="00E56815">
        <w:rPr>
          <w:rFonts w:asciiTheme="minorEastAsia" w:hAnsiTheme="minorEastAsia"/>
          <w:sz w:val="24"/>
          <w:szCs w:val="24"/>
        </w:rPr>
        <w:t>config</w:t>
      </w:r>
      <w:r w:rsidR="00CB72F9" w:rsidRPr="00E56815">
        <w:rPr>
          <w:rFonts w:asciiTheme="minorEastAsia" w:hAnsiTheme="minorEastAsia" w:hint="eastAsia"/>
          <w:sz w:val="24"/>
          <w:szCs w:val="24"/>
        </w:rPr>
        <w:t>模块配置初始参数，然后通过account模块以及digisign模块生成账户及对应签名，调用webapp占用端口，向外广播账户，并向政府节点取得认证及分配的配额，政府节点创造链上第一个区块，之后进行自由交易，监听到交易并验证后加入交易池中等待打包，监听到区块并验证后加入区块链链中，想要发布一个交易就调用broadcast_transaction广播交易等待其他节点验证并打包，发布区块同理，最后验证整个一条链是否合法，通过chain端口可以查看整条区块链。如图</w:t>
      </w:r>
      <w:r w:rsidR="00D86E56">
        <w:rPr>
          <w:rFonts w:asciiTheme="minorEastAsia" w:hAnsiTheme="minorEastAsia" w:hint="eastAsia"/>
          <w:sz w:val="24"/>
          <w:szCs w:val="24"/>
        </w:rPr>
        <w:t>9</w:t>
      </w:r>
      <w:r w:rsidR="00CB72F9" w:rsidRPr="00E56815">
        <w:rPr>
          <w:rFonts w:asciiTheme="minorEastAsia" w:hAnsiTheme="minorEastAsia" w:hint="eastAsia"/>
          <w:sz w:val="24"/>
          <w:szCs w:val="24"/>
        </w:rPr>
        <w:t>所示。</w:t>
      </w:r>
    </w:p>
    <w:p w14:paraId="7CAF5932" w14:textId="251BF1A2" w:rsidR="00AC2558" w:rsidRDefault="00AC2558" w:rsidP="00CB72F9">
      <w:pPr>
        <w:spacing w:line="292" w:lineRule="exact"/>
        <w:rPr>
          <w:rFonts w:ascii="黑体" w:eastAsia="黑体" w:hAnsi="黑体"/>
          <w:sz w:val="24"/>
          <w:szCs w:val="24"/>
        </w:rPr>
      </w:pPr>
    </w:p>
    <w:p w14:paraId="6DFDCCB2" w14:textId="77777777" w:rsidR="00AC2558" w:rsidRDefault="00AC2558" w:rsidP="00CB72F9">
      <w:pPr>
        <w:spacing w:line="292" w:lineRule="exact"/>
        <w:rPr>
          <w:rFonts w:ascii="黑体" w:eastAsia="黑体" w:hAnsi="黑体"/>
          <w:sz w:val="24"/>
          <w:szCs w:val="24"/>
        </w:rPr>
      </w:pPr>
    </w:p>
    <w:p w14:paraId="3CA2BA7B" w14:textId="77777777" w:rsidR="00CB72F9" w:rsidRDefault="00CB72F9" w:rsidP="00CB72F9">
      <w:pPr>
        <w:spacing w:line="292" w:lineRule="exact"/>
        <w:rPr>
          <w:rFonts w:ascii="黑体" w:eastAsia="黑体" w:hAnsi="黑体"/>
          <w:sz w:val="24"/>
          <w:szCs w:val="24"/>
        </w:rPr>
      </w:pPr>
    </w:p>
    <w:p w14:paraId="49D8D73A" w14:textId="77777777" w:rsidR="00CB72F9" w:rsidRDefault="00CB72F9" w:rsidP="00CB72F9">
      <w:pPr>
        <w:spacing w:line="292" w:lineRule="exact"/>
        <w:rPr>
          <w:rFonts w:ascii="黑体" w:eastAsia="黑体" w:hAnsi="黑体"/>
          <w:sz w:val="24"/>
          <w:szCs w:val="24"/>
        </w:rPr>
      </w:pPr>
    </w:p>
    <w:p w14:paraId="1EC59E0B" w14:textId="77777777" w:rsidR="00CB72F9" w:rsidRDefault="00CB72F9" w:rsidP="00CB72F9">
      <w:pPr>
        <w:spacing w:line="292" w:lineRule="exact"/>
        <w:rPr>
          <w:rFonts w:ascii="黑体" w:eastAsia="黑体" w:hAnsi="黑体"/>
          <w:sz w:val="24"/>
          <w:szCs w:val="24"/>
        </w:rPr>
      </w:pPr>
    </w:p>
    <w:p w14:paraId="1E4CDAE6" w14:textId="77777777" w:rsidR="00CB72F9" w:rsidRDefault="00CB72F9" w:rsidP="00CB72F9">
      <w:pPr>
        <w:spacing w:line="292" w:lineRule="exact"/>
        <w:rPr>
          <w:rFonts w:ascii="黑体" w:eastAsia="黑体" w:hAnsi="黑体"/>
          <w:sz w:val="24"/>
          <w:szCs w:val="24"/>
        </w:rPr>
      </w:pPr>
    </w:p>
    <w:p w14:paraId="0576674D" w14:textId="77777777" w:rsidR="00CB72F9" w:rsidRDefault="00CB72F9" w:rsidP="00CB72F9">
      <w:pPr>
        <w:spacing w:line="292" w:lineRule="exact"/>
        <w:rPr>
          <w:rFonts w:ascii="黑体" w:eastAsia="黑体" w:hAnsi="黑体"/>
          <w:sz w:val="24"/>
          <w:szCs w:val="24"/>
        </w:rPr>
      </w:pPr>
    </w:p>
    <w:p w14:paraId="2A659BDD" w14:textId="3503BF0B" w:rsidR="00CB72F9" w:rsidRDefault="00CB72F9" w:rsidP="00CB72F9">
      <w:pPr>
        <w:spacing w:line="292" w:lineRule="exact"/>
        <w:rPr>
          <w:rFonts w:ascii="黑体" w:eastAsia="黑体" w:hAnsi="黑体"/>
          <w:sz w:val="24"/>
          <w:szCs w:val="24"/>
        </w:rPr>
      </w:pPr>
    </w:p>
    <w:p w14:paraId="17192B2E" w14:textId="703C466C" w:rsidR="00CB72F9" w:rsidRDefault="00CB72F9" w:rsidP="00CB72F9">
      <w:pPr>
        <w:spacing w:line="292" w:lineRule="exact"/>
        <w:rPr>
          <w:rFonts w:ascii="黑体" w:eastAsia="黑体" w:hAnsi="黑体"/>
          <w:sz w:val="24"/>
          <w:szCs w:val="24"/>
        </w:rPr>
      </w:pPr>
    </w:p>
    <w:p w14:paraId="3B9A3889" w14:textId="77777777" w:rsidR="00CB72F9" w:rsidRDefault="00CB72F9" w:rsidP="00CB72F9">
      <w:pPr>
        <w:spacing w:line="292" w:lineRule="exact"/>
        <w:rPr>
          <w:rFonts w:ascii="黑体" w:eastAsia="黑体" w:hAnsi="黑体"/>
          <w:sz w:val="24"/>
          <w:szCs w:val="24"/>
        </w:rPr>
      </w:pPr>
    </w:p>
    <w:p w14:paraId="2677BBC9" w14:textId="77777777" w:rsidR="00CB72F9" w:rsidRDefault="00CB72F9" w:rsidP="00CB72F9">
      <w:pPr>
        <w:spacing w:line="292" w:lineRule="exact"/>
        <w:rPr>
          <w:rFonts w:ascii="黑体" w:eastAsia="黑体" w:hAnsi="黑体"/>
          <w:sz w:val="24"/>
          <w:szCs w:val="24"/>
        </w:rPr>
      </w:pPr>
    </w:p>
    <w:p w14:paraId="5A6BC398" w14:textId="77777777" w:rsidR="00CB72F9" w:rsidRDefault="00CB72F9" w:rsidP="00CB72F9">
      <w:pPr>
        <w:spacing w:line="292" w:lineRule="exact"/>
        <w:rPr>
          <w:rFonts w:ascii="黑体" w:eastAsia="黑体" w:hAnsi="黑体"/>
          <w:sz w:val="24"/>
          <w:szCs w:val="24"/>
        </w:rPr>
      </w:pPr>
    </w:p>
    <w:p w14:paraId="733B732F" w14:textId="77777777" w:rsidR="00CB72F9" w:rsidRDefault="00CB72F9" w:rsidP="00CB72F9">
      <w:pPr>
        <w:spacing w:line="292" w:lineRule="exact"/>
        <w:rPr>
          <w:rFonts w:ascii="黑体" w:eastAsia="黑体" w:hAnsi="黑体"/>
          <w:sz w:val="24"/>
          <w:szCs w:val="24"/>
        </w:rPr>
      </w:pPr>
    </w:p>
    <w:p w14:paraId="4ABED187" w14:textId="77777777" w:rsidR="00CB72F9" w:rsidRDefault="00CB72F9" w:rsidP="00CB72F9">
      <w:pPr>
        <w:spacing w:line="292" w:lineRule="exact"/>
        <w:rPr>
          <w:rFonts w:ascii="黑体" w:eastAsia="黑体" w:hAnsi="黑体"/>
          <w:sz w:val="24"/>
          <w:szCs w:val="24"/>
        </w:rPr>
      </w:pPr>
    </w:p>
    <w:p w14:paraId="157900D6" w14:textId="38489F34" w:rsidR="00CB72F9" w:rsidRDefault="00CB72F9" w:rsidP="00CB72F9">
      <w:pPr>
        <w:spacing w:line="292" w:lineRule="exact"/>
        <w:rPr>
          <w:rFonts w:ascii="黑体" w:eastAsia="黑体" w:hAnsi="黑体"/>
          <w:sz w:val="24"/>
          <w:szCs w:val="24"/>
        </w:rPr>
      </w:pPr>
    </w:p>
    <w:p w14:paraId="5E21CE95" w14:textId="77777777" w:rsidR="00CB72F9" w:rsidRDefault="00CB72F9" w:rsidP="00CB72F9">
      <w:pPr>
        <w:spacing w:line="292" w:lineRule="exact"/>
        <w:rPr>
          <w:rFonts w:ascii="黑体" w:eastAsia="黑体" w:hAnsi="黑体"/>
          <w:sz w:val="24"/>
          <w:szCs w:val="24"/>
        </w:rPr>
      </w:pPr>
    </w:p>
    <w:p w14:paraId="51FF16D9" w14:textId="77777777" w:rsidR="00CB72F9" w:rsidRDefault="00CB72F9" w:rsidP="00CB72F9">
      <w:pPr>
        <w:spacing w:line="292" w:lineRule="exact"/>
        <w:rPr>
          <w:rFonts w:ascii="黑体" w:eastAsia="黑体" w:hAnsi="黑体"/>
          <w:sz w:val="24"/>
          <w:szCs w:val="24"/>
        </w:rPr>
      </w:pPr>
    </w:p>
    <w:p w14:paraId="421C722D" w14:textId="77777777" w:rsidR="00CB72F9" w:rsidRDefault="00CB72F9" w:rsidP="00CB72F9">
      <w:pPr>
        <w:spacing w:line="292" w:lineRule="exact"/>
        <w:rPr>
          <w:rFonts w:ascii="黑体" w:eastAsia="黑体" w:hAnsi="黑体"/>
          <w:sz w:val="24"/>
          <w:szCs w:val="24"/>
        </w:rPr>
      </w:pPr>
    </w:p>
    <w:p w14:paraId="5854FF0A" w14:textId="77777777" w:rsidR="00CB72F9" w:rsidRDefault="00CB72F9" w:rsidP="00CB72F9">
      <w:pPr>
        <w:spacing w:line="292" w:lineRule="exact"/>
        <w:rPr>
          <w:rFonts w:ascii="黑体" w:eastAsia="黑体" w:hAnsi="黑体"/>
          <w:sz w:val="24"/>
          <w:szCs w:val="24"/>
        </w:rPr>
      </w:pPr>
    </w:p>
    <w:p w14:paraId="176DCD64" w14:textId="77777777" w:rsidR="00A64C96" w:rsidRDefault="00A64C96" w:rsidP="00AC2558">
      <w:pPr>
        <w:spacing w:line="359" w:lineRule="exact"/>
        <w:rPr>
          <w:sz w:val="20"/>
          <w:szCs w:val="20"/>
        </w:rPr>
      </w:pPr>
    </w:p>
    <w:p w14:paraId="6D735527" w14:textId="0CE766FC" w:rsidR="00701CC6"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9</w:t>
      </w:r>
      <w:r>
        <w:fldChar w:fldCharType="end"/>
      </w:r>
    </w:p>
    <w:p w14:paraId="246679A3" w14:textId="77777777" w:rsidR="003F7800" w:rsidRPr="003F7800" w:rsidRDefault="003F7800" w:rsidP="003F7800"/>
    <w:p w14:paraId="7C969E05" w14:textId="1AA43E68" w:rsidR="00712C96" w:rsidRPr="00E56815" w:rsidRDefault="007F4A92" w:rsidP="00457B08">
      <w:pPr>
        <w:spacing w:line="300" w:lineRule="auto"/>
        <w:ind w:firstLineChars="200" w:firstLine="480"/>
        <w:rPr>
          <w:rFonts w:asciiTheme="minorEastAsia" w:hAnsiTheme="minorEastAsia"/>
          <w:sz w:val="24"/>
          <w:szCs w:val="24"/>
        </w:rPr>
      </w:pPr>
      <w:r w:rsidRPr="00E56815">
        <w:rPr>
          <w:rFonts w:asciiTheme="minorEastAsia" w:hAnsiTheme="minorEastAsia"/>
          <w:noProof/>
          <w:sz w:val="24"/>
          <w:szCs w:val="24"/>
        </w:rPr>
        <w:drawing>
          <wp:anchor distT="0" distB="0" distL="114300" distR="114300" simplePos="0" relativeHeight="251668480" behindDoc="0" locked="0" layoutInCell="1" allowOverlap="1" wp14:anchorId="2079CB4C" wp14:editId="4BBCEFF6">
            <wp:simplePos x="0" y="0"/>
            <wp:positionH relativeFrom="column">
              <wp:posOffset>993595</wp:posOffset>
            </wp:positionH>
            <wp:positionV relativeFrom="paragraph">
              <wp:posOffset>442324</wp:posOffset>
            </wp:positionV>
            <wp:extent cx="3216728" cy="1193412"/>
            <wp:effectExtent l="0" t="0" r="3175" b="698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22212" cy="1195447"/>
                    </a:xfrm>
                    <a:prstGeom prst="rect">
                      <a:avLst/>
                    </a:prstGeom>
                  </pic:spPr>
                </pic:pic>
              </a:graphicData>
            </a:graphic>
            <wp14:sizeRelH relativeFrom="page">
              <wp14:pctWidth>0</wp14:pctWidth>
            </wp14:sizeRelH>
            <wp14:sizeRelV relativeFrom="page">
              <wp14:pctHeight>0</wp14:pctHeight>
            </wp14:sizeRelV>
          </wp:anchor>
        </w:drawing>
      </w:r>
      <w:r w:rsidR="00712C96" w:rsidRPr="00E56815">
        <w:rPr>
          <w:rFonts w:asciiTheme="minorEastAsia" w:hAnsiTheme="minorEastAsia" w:hint="eastAsia"/>
          <w:sz w:val="24"/>
          <w:szCs w:val="24"/>
        </w:rPr>
        <w:t>不同节点之间交互流程为：政府节点认证并广播企业节点的信息，企业节点之间</w:t>
      </w:r>
      <w:r w:rsidR="00701CC6" w:rsidRPr="00E56815">
        <w:rPr>
          <w:rFonts w:asciiTheme="minorEastAsia" w:hAnsiTheme="minorEastAsia" w:hint="eastAsia"/>
          <w:sz w:val="24"/>
          <w:szCs w:val="24"/>
        </w:rPr>
        <w:t>交互价格进行交易，具体流程如图</w:t>
      </w:r>
      <w:r w:rsidR="00D86E56">
        <w:rPr>
          <w:rFonts w:asciiTheme="minorEastAsia" w:hAnsiTheme="minorEastAsia" w:hint="eastAsia"/>
          <w:sz w:val="24"/>
          <w:szCs w:val="24"/>
        </w:rPr>
        <w:t>10。</w:t>
      </w:r>
    </w:p>
    <w:p w14:paraId="3939128A" w14:textId="1C1A84BF" w:rsidR="00BF53AB" w:rsidRDefault="00BF53AB" w:rsidP="00BF53AB">
      <w:pPr>
        <w:spacing w:line="359" w:lineRule="exact"/>
        <w:ind w:firstLineChars="200" w:firstLine="480"/>
        <w:jc w:val="center"/>
        <w:rPr>
          <w:sz w:val="24"/>
          <w:szCs w:val="24"/>
        </w:rPr>
      </w:pPr>
    </w:p>
    <w:p w14:paraId="5D890130" w14:textId="77777777" w:rsidR="00BF53AB" w:rsidRDefault="00BF53AB" w:rsidP="00712C96">
      <w:pPr>
        <w:spacing w:line="359" w:lineRule="exact"/>
        <w:rPr>
          <w:sz w:val="20"/>
          <w:szCs w:val="20"/>
        </w:rPr>
      </w:pPr>
    </w:p>
    <w:p w14:paraId="24B73139" w14:textId="77777777" w:rsidR="008D31F7" w:rsidRDefault="008D31F7" w:rsidP="00712C96">
      <w:pPr>
        <w:spacing w:line="359" w:lineRule="exact"/>
        <w:rPr>
          <w:sz w:val="20"/>
          <w:szCs w:val="20"/>
        </w:rPr>
      </w:pPr>
    </w:p>
    <w:p w14:paraId="22E8220A" w14:textId="77777777" w:rsidR="008D31F7" w:rsidRDefault="008D31F7" w:rsidP="00712C96">
      <w:pPr>
        <w:spacing w:line="359" w:lineRule="exact"/>
        <w:rPr>
          <w:sz w:val="20"/>
          <w:szCs w:val="20"/>
        </w:rPr>
      </w:pPr>
    </w:p>
    <w:p w14:paraId="3E6E944D" w14:textId="77777777" w:rsidR="008D31F7" w:rsidRDefault="008D31F7" w:rsidP="00712C96">
      <w:pPr>
        <w:spacing w:line="359" w:lineRule="exact"/>
        <w:rPr>
          <w:sz w:val="20"/>
          <w:szCs w:val="20"/>
        </w:rPr>
      </w:pPr>
    </w:p>
    <w:p w14:paraId="38AEC4EB" w14:textId="5A697058" w:rsidR="00FE2B94" w:rsidRPr="00D86E56" w:rsidRDefault="003F7800" w:rsidP="003F7800">
      <w:pPr>
        <w:pStyle w:val="ac"/>
        <w:jc w:val="center"/>
        <w:rPr>
          <w:rFonts w:asciiTheme="minorEastAsia" w:eastAsiaTheme="minorEastAsia" w:hAnsiTheme="minor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10</w:t>
      </w:r>
      <w:r>
        <w:fldChar w:fldCharType="end"/>
      </w:r>
    </w:p>
    <w:p w14:paraId="40E2D6DF" w14:textId="5BB5BE85" w:rsidR="00CB72F9" w:rsidRDefault="003F7800" w:rsidP="00464554">
      <w:pPr>
        <w:pStyle w:val="a3"/>
        <w:numPr>
          <w:ilvl w:val="1"/>
          <w:numId w:val="16"/>
        </w:numPr>
        <w:spacing w:line="292" w:lineRule="exact"/>
        <w:ind w:firstLineChars="0"/>
        <w:rPr>
          <w:rFonts w:ascii="黑体" w:eastAsia="黑体" w:hAnsi="黑体"/>
          <w:sz w:val="24"/>
          <w:szCs w:val="24"/>
        </w:rPr>
      </w:pPr>
      <w:r>
        <w:rPr>
          <w:rFonts w:ascii="黑体" w:eastAsia="黑体" w:hAnsi="黑体" w:hint="eastAsia"/>
          <w:sz w:val="24"/>
          <w:szCs w:val="24"/>
        </w:rPr>
        <w:lastRenderedPageBreak/>
        <w:t xml:space="preserve"> </w:t>
      </w:r>
      <w:r w:rsidR="00CB72F9">
        <w:rPr>
          <w:rFonts w:ascii="黑体" w:eastAsia="黑体" w:hAnsi="黑体" w:hint="eastAsia"/>
          <w:sz w:val="24"/>
          <w:szCs w:val="24"/>
        </w:rPr>
        <w:t>仿真结果分析</w:t>
      </w:r>
    </w:p>
    <w:p w14:paraId="5959F01E" w14:textId="2982C825" w:rsidR="00464554" w:rsidRDefault="007F4A92" w:rsidP="003B1F82">
      <w:pPr>
        <w:spacing w:line="300" w:lineRule="auto"/>
        <w:ind w:firstLineChars="200" w:firstLine="440"/>
        <w:rPr>
          <w:sz w:val="24"/>
          <w:szCs w:val="24"/>
        </w:rPr>
      </w:pPr>
      <w:r w:rsidRPr="00E56815">
        <w:rPr>
          <w:rFonts w:asciiTheme="minorEastAsia" w:hAnsiTheme="minorEastAsia"/>
          <w:noProof/>
        </w:rPr>
        <w:drawing>
          <wp:anchor distT="0" distB="0" distL="114300" distR="114300" simplePos="0" relativeHeight="251673600" behindDoc="0" locked="0" layoutInCell="1" allowOverlap="1" wp14:anchorId="669171F6" wp14:editId="104C49D5">
            <wp:simplePos x="0" y="0"/>
            <wp:positionH relativeFrom="column">
              <wp:posOffset>1727926</wp:posOffset>
            </wp:positionH>
            <wp:positionV relativeFrom="paragraph">
              <wp:posOffset>1616075</wp:posOffset>
            </wp:positionV>
            <wp:extent cx="2024742" cy="2054518"/>
            <wp:effectExtent l="0" t="0" r="0" b="317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024742" cy="2054518"/>
                    </a:xfrm>
                    <a:prstGeom prst="rect">
                      <a:avLst/>
                    </a:prstGeom>
                  </pic:spPr>
                </pic:pic>
              </a:graphicData>
            </a:graphic>
            <wp14:sizeRelH relativeFrom="page">
              <wp14:pctWidth>0</wp14:pctWidth>
            </wp14:sizeRelH>
            <wp14:sizeRelV relativeFrom="page">
              <wp14:pctHeight>0</wp14:pctHeight>
            </wp14:sizeRelV>
          </wp:anchor>
        </w:drawing>
      </w:r>
      <w:r w:rsidR="000B6122" w:rsidRPr="00E56815">
        <w:rPr>
          <w:rFonts w:asciiTheme="minorEastAsia" w:hAnsiTheme="minorEastAsia" w:hint="eastAsia"/>
          <w:sz w:val="24"/>
          <w:szCs w:val="24"/>
        </w:rPr>
        <w:t>仿真模型的原型参考森林火灾模型</w:t>
      </w:r>
      <w:r w:rsidR="00D67BC5" w:rsidRPr="003B1F82">
        <w:rPr>
          <w:rFonts w:asciiTheme="minorEastAsia" w:hAnsiTheme="minorEastAsia" w:hint="eastAsia"/>
          <w:color w:val="FF0000"/>
          <w:sz w:val="24"/>
          <w:szCs w:val="24"/>
          <w:vertAlign w:val="superscript"/>
        </w:rPr>
        <w:t>[</w:t>
      </w:r>
      <w:r w:rsidR="00BA4C75" w:rsidRPr="003B1F82">
        <w:rPr>
          <w:rFonts w:asciiTheme="minorEastAsia" w:hAnsiTheme="minorEastAsia" w:hint="eastAsia"/>
          <w:color w:val="FF0000"/>
          <w:sz w:val="24"/>
          <w:szCs w:val="24"/>
          <w:vertAlign w:val="superscript"/>
        </w:rPr>
        <w:t>11</w:t>
      </w:r>
      <w:r w:rsidR="00D67BC5" w:rsidRPr="003B1F82">
        <w:rPr>
          <w:rFonts w:asciiTheme="minorEastAsia" w:hAnsiTheme="minorEastAsia"/>
          <w:color w:val="FF0000"/>
          <w:sz w:val="24"/>
          <w:szCs w:val="24"/>
          <w:vertAlign w:val="superscript"/>
        </w:rPr>
        <w:t>]</w:t>
      </w:r>
      <w:r w:rsidR="000B6122" w:rsidRPr="00E56815">
        <w:rPr>
          <w:rFonts w:asciiTheme="minorEastAsia" w:hAnsiTheme="minorEastAsia" w:hint="eastAsia"/>
          <w:sz w:val="24"/>
          <w:szCs w:val="24"/>
        </w:rPr>
        <w:t>，将一些参数做了改动，</w:t>
      </w:r>
      <w:r w:rsidR="007F74D3" w:rsidRPr="00E56815">
        <w:rPr>
          <w:rFonts w:asciiTheme="minorEastAsia" w:hAnsiTheme="minorEastAsia" w:hint="eastAsia"/>
          <w:sz w:val="24"/>
          <w:szCs w:val="24"/>
        </w:rPr>
        <w:t>模拟分布式网络，将原本的企业节点数放大</w:t>
      </w:r>
      <w:r w:rsidR="00D6286B" w:rsidRPr="00E56815">
        <w:rPr>
          <w:rFonts w:asciiTheme="minorEastAsia" w:hAnsiTheme="minorEastAsia" w:hint="eastAsia"/>
          <w:sz w:val="24"/>
          <w:szCs w:val="24"/>
        </w:rPr>
        <w:t>为45个</w:t>
      </w:r>
      <w:r w:rsidR="007F74D3" w:rsidRPr="00E56815">
        <w:rPr>
          <w:rFonts w:asciiTheme="minorEastAsia" w:hAnsiTheme="minorEastAsia" w:hint="eastAsia"/>
          <w:sz w:val="24"/>
          <w:szCs w:val="24"/>
        </w:rPr>
        <w:t>，</w:t>
      </w:r>
      <w:r w:rsidR="00FA307C" w:rsidRPr="00E56815">
        <w:rPr>
          <w:rFonts w:asciiTheme="minorEastAsia" w:hAnsiTheme="minorEastAsia" w:hint="eastAsia"/>
          <w:sz w:val="24"/>
          <w:szCs w:val="24"/>
        </w:rPr>
        <w:t>初始状态</w:t>
      </w:r>
      <w:r w:rsidR="000B6122" w:rsidRPr="00E56815">
        <w:rPr>
          <w:rFonts w:asciiTheme="minorEastAsia" w:hAnsiTheme="minorEastAsia" w:hint="eastAsia"/>
          <w:sz w:val="24"/>
          <w:szCs w:val="24"/>
        </w:rPr>
        <w:t>如</w:t>
      </w:r>
      <w:r w:rsidR="00FA307C" w:rsidRPr="00E56815">
        <w:rPr>
          <w:rFonts w:asciiTheme="minorEastAsia" w:hAnsiTheme="minorEastAsia" w:hint="eastAsia"/>
          <w:sz w:val="24"/>
          <w:szCs w:val="24"/>
        </w:rPr>
        <w:t>图</w:t>
      </w:r>
      <w:r w:rsidR="00D86E56">
        <w:rPr>
          <w:rFonts w:asciiTheme="minorEastAsia" w:hAnsiTheme="minorEastAsia" w:hint="eastAsia"/>
          <w:sz w:val="24"/>
          <w:szCs w:val="24"/>
        </w:rPr>
        <w:t>11</w:t>
      </w:r>
      <w:r w:rsidR="00FA307C" w:rsidRPr="00E56815">
        <w:rPr>
          <w:rFonts w:asciiTheme="minorEastAsia" w:hAnsiTheme="minorEastAsia" w:hint="eastAsia"/>
          <w:sz w:val="24"/>
          <w:szCs w:val="24"/>
        </w:rPr>
        <w:t>，棕色</w:t>
      </w:r>
      <w:r w:rsidR="007F74D3" w:rsidRPr="00E56815">
        <w:rPr>
          <w:rFonts w:asciiTheme="minorEastAsia" w:hAnsiTheme="minorEastAsia" w:hint="eastAsia"/>
          <w:sz w:val="24"/>
          <w:szCs w:val="24"/>
        </w:rPr>
        <w:t>节点</w:t>
      </w:r>
      <w:r w:rsidR="00FA307C" w:rsidRPr="00E56815">
        <w:rPr>
          <w:rFonts w:asciiTheme="minorEastAsia" w:hAnsiTheme="minorEastAsia" w:hint="eastAsia"/>
          <w:sz w:val="24"/>
          <w:szCs w:val="24"/>
        </w:rPr>
        <w:t>为</w:t>
      </w:r>
      <w:r w:rsidR="007F74D3" w:rsidRPr="00E56815">
        <w:rPr>
          <w:rFonts w:asciiTheme="minorEastAsia" w:hAnsiTheme="minorEastAsia" w:hint="eastAsia"/>
          <w:sz w:val="24"/>
          <w:szCs w:val="24"/>
        </w:rPr>
        <w:t>普通碳交易的节点，黄色节点为刚开始引入区块链的碳交易节点。运行一段时间之后如图1</w:t>
      </w:r>
      <w:r w:rsidR="00D86E56">
        <w:rPr>
          <w:rFonts w:asciiTheme="minorEastAsia" w:hAnsiTheme="minorEastAsia" w:hint="eastAsia"/>
          <w:sz w:val="24"/>
          <w:szCs w:val="24"/>
        </w:rPr>
        <w:t>2</w:t>
      </w:r>
      <w:r w:rsidR="007F74D3" w:rsidRPr="00E56815">
        <w:rPr>
          <w:rFonts w:asciiTheme="minorEastAsia" w:hAnsiTheme="minorEastAsia" w:hint="eastAsia"/>
          <w:sz w:val="24"/>
          <w:szCs w:val="24"/>
        </w:rPr>
        <w:t>，绿色节点为引入区块链的碳交易节点。两种节点的比例以及交易次数如图1</w:t>
      </w:r>
      <w:r w:rsidR="00D86E56">
        <w:rPr>
          <w:rFonts w:asciiTheme="minorEastAsia" w:hAnsiTheme="minorEastAsia" w:hint="eastAsia"/>
          <w:sz w:val="24"/>
          <w:szCs w:val="24"/>
        </w:rPr>
        <w:t>3</w:t>
      </w:r>
      <w:r w:rsidR="007F74D3" w:rsidRPr="00E56815">
        <w:rPr>
          <w:rFonts w:asciiTheme="minorEastAsia" w:hAnsiTheme="minorEastAsia" w:hint="eastAsia"/>
          <w:sz w:val="24"/>
          <w:szCs w:val="24"/>
        </w:rPr>
        <w:t>，可以看出</w:t>
      </w:r>
      <w:r w:rsidR="00002A3C" w:rsidRPr="00E56815">
        <w:rPr>
          <w:rFonts w:asciiTheme="minorEastAsia" w:hAnsiTheme="minorEastAsia" w:hint="eastAsia"/>
          <w:sz w:val="24"/>
          <w:szCs w:val="24"/>
        </w:rPr>
        <w:t>一开始引入区块链的交易占比例并不大，慢慢的开始占大比例</w:t>
      </w:r>
      <w:r w:rsidR="007F74D3" w:rsidRPr="00E56815">
        <w:rPr>
          <w:rFonts w:asciiTheme="minorEastAsia" w:hAnsiTheme="minorEastAsia" w:hint="eastAsia"/>
          <w:sz w:val="24"/>
          <w:szCs w:val="24"/>
        </w:rPr>
        <w:t>，</w:t>
      </w:r>
      <w:r w:rsidR="00002A3C" w:rsidRPr="00E56815">
        <w:rPr>
          <w:rFonts w:asciiTheme="minorEastAsia" w:hAnsiTheme="minorEastAsia" w:hint="eastAsia"/>
          <w:sz w:val="24"/>
          <w:szCs w:val="24"/>
        </w:rPr>
        <w:t>并且</w:t>
      </w:r>
      <w:r w:rsidR="007F74D3" w:rsidRPr="00E56815">
        <w:rPr>
          <w:rFonts w:asciiTheme="minorEastAsia" w:hAnsiTheme="minorEastAsia" w:hint="eastAsia"/>
          <w:sz w:val="24"/>
          <w:szCs w:val="24"/>
        </w:rPr>
        <w:t>碳交易量越来越小，</w:t>
      </w:r>
      <w:r w:rsidR="00002A3C" w:rsidRPr="00E56815">
        <w:rPr>
          <w:rFonts w:asciiTheme="minorEastAsia" w:hAnsiTheme="minorEastAsia" w:hint="eastAsia"/>
          <w:sz w:val="24"/>
          <w:szCs w:val="24"/>
        </w:rPr>
        <w:t>可以看出基于区块链的碳排放交易可以促进企业发展控排技术，减少碳排放</w:t>
      </w:r>
      <w:r w:rsidR="00002A3C">
        <w:rPr>
          <w:rFonts w:hint="eastAsia"/>
          <w:sz w:val="24"/>
          <w:szCs w:val="24"/>
        </w:rPr>
        <w:t>。</w:t>
      </w:r>
    </w:p>
    <w:p w14:paraId="57DD6ED0" w14:textId="77777777" w:rsidR="00BE24E5" w:rsidRDefault="00BE24E5" w:rsidP="00BE24E5">
      <w:pPr>
        <w:spacing w:line="300" w:lineRule="auto"/>
        <w:rPr>
          <w:sz w:val="24"/>
          <w:szCs w:val="24"/>
        </w:rPr>
      </w:pPr>
    </w:p>
    <w:p w14:paraId="64F10EE2" w14:textId="77777777" w:rsidR="00BE24E5" w:rsidRDefault="00BE24E5" w:rsidP="00BE24E5">
      <w:pPr>
        <w:spacing w:line="300" w:lineRule="auto"/>
        <w:rPr>
          <w:rFonts w:ascii="黑体" w:eastAsia="黑体" w:hAnsi="黑体"/>
          <w:sz w:val="24"/>
          <w:szCs w:val="24"/>
        </w:rPr>
      </w:pPr>
    </w:p>
    <w:p w14:paraId="6A5D9732" w14:textId="54E7AE27" w:rsidR="00464554" w:rsidRDefault="00464554" w:rsidP="00464554">
      <w:pPr>
        <w:spacing w:line="292" w:lineRule="exact"/>
        <w:rPr>
          <w:rFonts w:ascii="黑体" w:eastAsia="黑体" w:hAnsi="黑体"/>
          <w:sz w:val="24"/>
          <w:szCs w:val="24"/>
        </w:rPr>
      </w:pPr>
    </w:p>
    <w:p w14:paraId="237E5360" w14:textId="77777777" w:rsidR="00464554" w:rsidRDefault="00464554" w:rsidP="00464554">
      <w:pPr>
        <w:spacing w:line="292" w:lineRule="exact"/>
        <w:rPr>
          <w:rFonts w:ascii="黑体" w:eastAsia="黑体" w:hAnsi="黑体"/>
          <w:sz w:val="24"/>
          <w:szCs w:val="24"/>
        </w:rPr>
      </w:pPr>
    </w:p>
    <w:p w14:paraId="4051472B" w14:textId="77777777" w:rsidR="00464554" w:rsidRDefault="00464554" w:rsidP="00464554">
      <w:pPr>
        <w:spacing w:line="292" w:lineRule="exact"/>
        <w:rPr>
          <w:rFonts w:ascii="黑体" w:eastAsia="黑体" w:hAnsi="黑体"/>
          <w:sz w:val="24"/>
          <w:szCs w:val="24"/>
        </w:rPr>
      </w:pPr>
    </w:p>
    <w:p w14:paraId="0924066E" w14:textId="77777777" w:rsidR="00464554" w:rsidRDefault="00464554" w:rsidP="00464554">
      <w:pPr>
        <w:spacing w:line="292" w:lineRule="exact"/>
        <w:rPr>
          <w:rFonts w:ascii="黑体" w:eastAsia="黑体" w:hAnsi="黑体"/>
          <w:sz w:val="24"/>
          <w:szCs w:val="24"/>
        </w:rPr>
      </w:pPr>
    </w:p>
    <w:p w14:paraId="46175A37" w14:textId="77777777" w:rsidR="00464554" w:rsidRDefault="00464554" w:rsidP="00464554">
      <w:pPr>
        <w:spacing w:line="292" w:lineRule="exact"/>
        <w:rPr>
          <w:rFonts w:ascii="黑体" w:eastAsia="黑体" w:hAnsi="黑体"/>
          <w:sz w:val="24"/>
          <w:szCs w:val="24"/>
        </w:rPr>
      </w:pPr>
    </w:p>
    <w:p w14:paraId="08ECC8ED" w14:textId="77777777" w:rsidR="00464554" w:rsidRDefault="00464554" w:rsidP="00464554">
      <w:pPr>
        <w:spacing w:line="292" w:lineRule="exact"/>
        <w:rPr>
          <w:rFonts w:ascii="黑体" w:eastAsia="黑体" w:hAnsi="黑体"/>
          <w:sz w:val="24"/>
          <w:szCs w:val="24"/>
        </w:rPr>
      </w:pPr>
    </w:p>
    <w:p w14:paraId="7EE4D082" w14:textId="77777777" w:rsidR="00464554" w:rsidRDefault="00464554" w:rsidP="00464554">
      <w:pPr>
        <w:spacing w:line="292" w:lineRule="exact"/>
        <w:rPr>
          <w:rFonts w:ascii="黑体" w:eastAsia="黑体" w:hAnsi="黑体"/>
          <w:sz w:val="24"/>
          <w:szCs w:val="24"/>
        </w:rPr>
      </w:pPr>
    </w:p>
    <w:p w14:paraId="0D004B6F" w14:textId="77777777" w:rsidR="00AC2558" w:rsidRDefault="00AC2558">
      <w:pPr>
        <w:spacing w:line="359" w:lineRule="exact"/>
        <w:rPr>
          <w:sz w:val="20"/>
          <w:szCs w:val="20"/>
        </w:rPr>
      </w:pPr>
      <w:bookmarkStart w:id="2" w:name="page16"/>
      <w:bookmarkEnd w:id="2"/>
    </w:p>
    <w:p w14:paraId="5F5AAC1A" w14:textId="7DE74F57" w:rsidR="00E01A96" w:rsidRPr="00D86E56" w:rsidRDefault="00D86E56" w:rsidP="003F7800">
      <w:pPr>
        <w:pStyle w:val="ac"/>
        <w:jc w:val="center"/>
        <w:rPr>
          <w:rFonts w:asciiTheme="minorEastAsia" w:eastAsiaTheme="minorEastAsia" w:hAnsiTheme="minorEastAsia"/>
          <w:sz w:val="24"/>
          <w:szCs w:val="24"/>
        </w:rPr>
      </w:pPr>
      <w:r>
        <w:rPr>
          <w:noProof/>
        </w:rPr>
        <w:drawing>
          <wp:anchor distT="0" distB="0" distL="114300" distR="114300" simplePos="0" relativeHeight="251674624" behindDoc="0" locked="0" layoutInCell="1" allowOverlap="1" wp14:anchorId="1A4AF91C" wp14:editId="265214B8">
            <wp:simplePos x="0" y="0"/>
            <wp:positionH relativeFrom="column">
              <wp:posOffset>1727744</wp:posOffset>
            </wp:positionH>
            <wp:positionV relativeFrom="paragraph">
              <wp:posOffset>147955</wp:posOffset>
            </wp:positionV>
            <wp:extent cx="2032635" cy="2047240"/>
            <wp:effectExtent l="0" t="0" r="5715"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32635" cy="2047240"/>
                    </a:xfrm>
                    <a:prstGeom prst="rect">
                      <a:avLst/>
                    </a:prstGeom>
                  </pic:spPr>
                </pic:pic>
              </a:graphicData>
            </a:graphic>
            <wp14:sizeRelH relativeFrom="page">
              <wp14:pctWidth>0</wp14:pctWidth>
            </wp14:sizeRelH>
            <wp14:sizeRelV relativeFrom="page">
              <wp14:pctHeight>0</wp14:pctHeight>
            </wp14:sizeRelV>
          </wp:anchor>
        </w:drawing>
      </w:r>
      <w:r w:rsidR="003F7800">
        <w:rPr>
          <w:rFonts w:hint="eastAsia"/>
        </w:rPr>
        <w:t>图</w:t>
      </w:r>
      <w:r w:rsidR="003F7800">
        <w:rPr>
          <w:rFonts w:hint="eastAsia"/>
        </w:rPr>
        <w:t xml:space="preserve"> </w:t>
      </w:r>
      <w:r w:rsidR="003F7800">
        <w:fldChar w:fldCharType="begin"/>
      </w:r>
      <w:r w:rsidR="003F7800">
        <w:instrText xml:space="preserve"> </w:instrText>
      </w:r>
      <w:r w:rsidR="003F7800">
        <w:rPr>
          <w:rFonts w:hint="eastAsia"/>
        </w:rPr>
        <w:instrText xml:space="preserve">SEQ </w:instrText>
      </w:r>
      <w:r w:rsidR="003F7800">
        <w:rPr>
          <w:rFonts w:hint="eastAsia"/>
        </w:rPr>
        <w:instrText>图</w:instrText>
      </w:r>
      <w:r w:rsidR="003F7800">
        <w:rPr>
          <w:rFonts w:hint="eastAsia"/>
        </w:rPr>
        <w:instrText xml:space="preserve"> \* ARABIC</w:instrText>
      </w:r>
      <w:r w:rsidR="003F7800">
        <w:instrText xml:space="preserve"> </w:instrText>
      </w:r>
      <w:r w:rsidR="003F7800">
        <w:fldChar w:fldCharType="separate"/>
      </w:r>
      <w:r w:rsidR="00ED6100">
        <w:rPr>
          <w:noProof/>
        </w:rPr>
        <w:t>11</w:t>
      </w:r>
      <w:r w:rsidR="003F7800">
        <w:fldChar w:fldCharType="end"/>
      </w:r>
    </w:p>
    <w:p w14:paraId="348945ED" w14:textId="12540C30" w:rsidR="00D403A4" w:rsidRDefault="00D403A4">
      <w:pPr>
        <w:spacing w:line="359" w:lineRule="exact"/>
        <w:rPr>
          <w:sz w:val="20"/>
          <w:szCs w:val="20"/>
        </w:rPr>
      </w:pPr>
    </w:p>
    <w:p w14:paraId="114C5ED5" w14:textId="77777777" w:rsidR="00D403A4" w:rsidRDefault="00D403A4">
      <w:pPr>
        <w:spacing w:line="359" w:lineRule="exact"/>
        <w:rPr>
          <w:sz w:val="20"/>
          <w:szCs w:val="20"/>
        </w:rPr>
      </w:pPr>
    </w:p>
    <w:p w14:paraId="39DEBAAA" w14:textId="77777777" w:rsidR="00D403A4" w:rsidRDefault="00D403A4">
      <w:pPr>
        <w:spacing w:line="359" w:lineRule="exact"/>
        <w:rPr>
          <w:sz w:val="20"/>
          <w:szCs w:val="20"/>
        </w:rPr>
      </w:pPr>
    </w:p>
    <w:p w14:paraId="30ABE8D2" w14:textId="77777777" w:rsidR="00D403A4" w:rsidRDefault="00D403A4">
      <w:pPr>
        <w:spacing w:line="359" w:lineRule="exact"/>
        <w:rPr>
          <w:sz w:val="20"/>
          <w:szCs w:val="20"/>
        </w:rPr>
      </w:pPr>
    </w:p>
    <w:p w14:paraId="4E0F8AB1" w14:textId="77777777" w:rsidR="00D403A4" w:rsidRDefault="00D403A4">
      <w:pPr>
        <w:spacing w:line="359" w:lineRule="exact"/>
        <w:rPr>
          <w:sz w:val="20"/>
          <w:szCs w:val="20"/>
        </w:rPr>
      </w:pPr>
    </w:p>
    <w:p w14:paraId="4548904D" w14:textId="77777777" w:rsidR="00D403A4" w:rsidRDefault="00D403A4">
      <w:pPr>
        <w:spacing w:line="359" w:lineRule="exact"/>
        <w:rPr>
          <w:sz w:val="20"/>
          <w:szCs w:val="20"/>
        </w:rPr>
      </w:pPr>
    </w:p>
    <w:p w14:paraId="0BD4B850" w14:textId="77777777" w:rsidR="00D403A4" w:rsidRDefault="00D403A4">
      <w:pPr>
        <w:spacing w:line="359" w:lineRule="exact"/>
        <w:rPr>
          <w:sz w:val="20"/>
          <w:szCs w:val="20"/>
        </w:rPr>
      </w:pPr>
    </w:p>
    <w:p w14:paraId="7AAF7C79" w14:textId="77777777" w:rsidR="00D403A4" w:rsidRDefault="00D403A4">
      <w:pPr>
        <w:spacing w:line="359" w:lineRule="exact"/>
        <w:rPr>
          <w:sz w:val="20"/>
          <w:szCs w:val="20"/>
        </w:rPr>
      </w:pPr>
    </w:p>
    <w:p w14:paraId="39471CA0" w14:textId="77777777" w:rsidR="00D403A4" w:rsidRDefault="00D403A4">
      <w:pPr>
        <w:spacing w:line="359" w:lineRule="exact"/>
        <w:rPr>
          <w:sz w:val="20"/>
          <w:szCs w:val="20"/>
        </w:rPr>
      </w:pPr>
    </w:p>
    <w:p w14:paraId="4D092585" w14:textId="723E30B6" w:rsidR="00D403A4" w:rsidRPr="00D86E56" w:rsidRDefault="003F7800" w:rsidP="003F7800">
      <w:pPr>
        <w:pStyle w:val="ac"/>
        <w:jc w:val="center"/>
        <w:rPr>
          <w:rFonts w:asciiTheme="minorEastAsia" w:eastAsiaTheme="minorEastAsia" w:hAnsiTheme="minorEastAsia"/>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12</w:t>
      </w:r>
      <w:r>
        <w:fldChar w:fldCharType="end"/>
      </w:r>
    </w:p>
    <w:p w14:paraId="78DAF9F8" w14:textId="1477891D" w:rsidR="007F4A92" w:rsidRDefault="00A64C96" w:rsidP="00AC2558">
      <w:pPr>
        <w:spacing w:line="359" w:lineRule="exact"/>
        <w:rPr>
          <w:sz w:val="20"/>
          <w:szCs w:val="20"/>
        </w:rPr>
      </w:pPr>
      <w:r w:rsidRPr="00D6286B">
        <w:rPr>
          <w:noProof/>
          <w:sz w:val="20"/>
          <w:szCs w:val="20"/>
        </w:rPr>
        <w:drawing>
          <wp:anchor distT="0" distB="0" distL="114300" distR="114300" simplePos="0" relativeHeight="251675648" behindDoc="0" locked="0" layoutInCell="1" allowOverlap="1" wp14:anchorId="3BA8398F" wp14:editId="48D3CCAA">
            <wp:simplePos x="0" y="0"/>
            <wp:positionH relativeFrom="column">
              <wp:posOffset>819785</wp:posOffset>
            </wp:positionH>
            <wp:positionV relativeFrom="paragraph">
              <wp:posOffset>83820</wp:posOffset>
            </wp:positionV>
            <wp:extent cx="3695700" cy="1653540"/>
            <wp:effectExtent l="0" t="0" r="0" b="381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695700" cy="1653540"/>
                    </a:xfrm>
                    <a:prstGeom prst="rect">
                      <a:avLst/>
                    </a:prstGeom>
                  </pic:spPr>
                </pic:pic>
              </a:graphicData>
            </a:graphic>
            <wp14:sizeRelH relativeFrom="page">
              <wp14:pctWidth>0</wp14:pctWidth>
            </wp14:sizeRelH>
            <wp14:sizeRelV relativeFrom="page">
              <wp14:pctHeight>0</wp14:pctHeight>
            </wp14:sizeRelV>
          </wp:anchor>
        </w:drawing>
      </w:r>
    </w:p>
    <w:p w14:paraId="72F144D7" w14:textId="38684DA5" w:rsidR="00D403A4" w:rsidRDefault="00D403A4" w:rsidP="00AC2558">
      <w:pPr>
        <w:spacing w:line="359" w:lineRule="exact"/>
        <w:rPr>
          <w:sz w:val="20"/>
          <w:szCs w:val="20"/>
        </w:rPr>
      </w:pPr>
    </w:p>
    <w:p w14:paraId="2CEAF108" w14:textId="7C81CD61" w:rsidR="00AC2558" w:rsidRDefault="00AC2558" w:rsidP="00AC2558">
      <w:pPr>
        <w:spacing w:line="359" w:lineRule="exact"/>
        <w:rPr>
          <w:sz w:val="20"/>
          <w:szCs w:val="20"/>
        </w:rPr>
      </w:pPr>
    </w:p>
    <w:p w14:paraId="4C2D7C5F" w14:textId="77777777" w:rsidR="00AC2558" w:rsidRDefault="00AC2558" w:rsidP="00AC2558">
      <w:pPr>
        <w:spacing w:line="359" w:lineRule="exact"/>
        <w:rPr>
          <w:sz w:val="20"/>
          <w:szCs w:val="20"/>
        </w:rPr>
      </w:pPr>
    </w:p>
    <w:p w14:paraId="080938C2" w14:textId="77777777" w:rsidR="00D403A4" w:rsidRDefault="00D403A4" w:rsidP="00FA307C">
      <w:pPr>
        <w:spacing w:line="359" w:lineRule="exact"/>
        <w:jc w:val="center"/>
        <w:rPr>
          <w:sz w:val="20"/>
          <w:szCs w:val="20"/>
        </w:rPr>
      </w:pPr>
    </w:p>
    <w:p w14:paraId="64D321B2" w14:textId="77777777" w:rsidR="00D403A4" w:rsidRDefault="00D403A4" w:rsidP="00FA307C">
      <w:pPr>
        <w:spacing w:line="359" w:lineRule="exact"/>
        <w:jc w:val="center"/>
        <w:rPr>
          <w:sz w:val="20"/>
          <w:szCs w:val="20"/>
        </w:rPr>
      </w:pPr>
    </w:p>
    <w:p w14:paraId="12C0A4D9" w14:textId="77777777" w:rsidR="00D403A4" w:rsidRDefault="00D403A4" w:rsidP="00FA307C">
      <w:pPr>
        <w:spacing w:line="359" w:lineRule="exact"/>
        <w:jc w:val="center"/>
        <w:rPr>
          <w:sz w:val="20"/>
          <w:szCs w:val="20"/>
        </w:rPr>
      </w:pPr>
    </w:p>
    <w:p w14:paraId="0380E3FD" w14:textId="77777777" w:rsidR="00D403A4" w:rsidRDefault="00D403A4" w:rsidP="00FA307C">
      <w:pPr>
        <w:spacing w:line="359" w:lineRule="exact"/>
        <w:jc w:val="center"/>
        <w:rPr>
          <w:sz w:val="20"/>
          <w:szCs w:val="20"/>
        </w:rPr>
      </w:pPr>
    </w:p>
    <w:p w14:paraId="60A36435" w14:textId="69D98722" w:rsidR="00D403A4" w:rsidRDefault="003F7800" w:rsidP="003F7800">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D6100">
        <w:rPr>
          <w:noProof/>
        </w:rPr>
        <w:t>13</w:t>
      </w:r>
      <w:r>
        <w:fldChar w:fldCharType="end"/>
      </w:r>
    </w:p>
    <w:p w14:paraId="7C39EBA4" w14:textId="77777777" w:rsidR="007F71D8" w:rsidRPr="007F71D8" w:rsidRDefault="007F71D8" w:rsidP="007F71D8"/>
    <w:p w14:paraId="6C72E65D" w14:textId="77777777" w:rsidR="00A3314C" w:rsidRPr="00E56815" w:rsidRDefault="004803F8" w:rsidP="00457B08">
      <w:pPr>
        <w:numPr>
          <w:ilvl w:val="0"/>
          <w:numId w:val="9"/>
        </w:numPr>
        <w:tabs>
          <w:tab w:val="left" w:pos="3880"/>
        </w:tabs>
        <w:spacing w:line="360" w:lineRule="auto"/>
        <w:ind w:left="3883" w:hanging="232"/>
        <w:rPr>
          <w:rFonts w:ascii="黑体" w:eastAsia="黑体" w:hAnsi="黑体"/>
          <w:bCs/>
          <w:sz w:val="30"/>
          <w:szCs w:val="30"/>
        </w:rPr>
      </w:pPr>
      <w:r w:rsidRPr="00E56815">
        <w:rPr>
          <w:rFonts w:ascii="黑体" w:eastAsia="黑体" w:hAnsi="黑体" w:cs="宋体"/>
          <w:bCs/>
          <w:sz w:val="30"/>
          <w:szCs w:val="30"/>
        </w:rPr>
        <w:lastRenderedPageBreak/>
        <w:t>结论与建议</w:t>
      </w:r>
    </w:p>
    <w:p w14:paraId="7696D1F0" w14:textId="77777777" w:rsidR="00BE24E5" w:rsidRPr="00002A3C" w:rsidRDefault="00BE24E5" w:rsidP="00BE24E5">
      <w:pPr>
        <w:spacing w:line="300" w:lineRule="auto"/>
        <w:ind w:firstLineChars="200" w:firstLine="480"/>
        <w:rPr>
          <w:rFonts w:ascii="宋体" w:eastAsia="宋体" w:hAnsi="宋体"/>
          <w:sz w:val="24"/>
          <w:szCs w:val="24"/>
        </w:rPr>
      </w:pPr>
      <w:r w:rsidRPr="00002A3C">
        <w:rPr>
          <w:rFonts w:ascii="宋体" w:eastAsia="宋体" w:hAnsi="宋体" w:cs="宋体"/>
          <w:sz w:val="24"/>
          <w:szCs w:val="24"/>
        </w:rPr>
        <w:t>本文在</w:t>
      </w:r>
      <w:r w:rsidRPr="00002A3C">
        <w:rPr>
          <w:rFonts w:ascii="宋体" w:eastAsia="宋体" w:hAnsi="宋体" w:cs="宋体" w:hint="eastAsia"/>
          <w:sz w:val="24"/>
          <w:szCs w:val="24"/>
        </w:rPr>
        <w:t>设计出区块链用于碳交易</w:t>
      </w:r>
      <w:r w:rsidRPr="00002A3C">
        <w:rPr>
          <w:rFonts w:ascii="宋体" w:eastAsia="宋体" w:hAnsi="宋体" w:cs="宋体"/>
          <w:sz w:val="24"/>
          <w:szCs w:val="24"/>
        </w:rPr>
        <w:t>的</w:t>
      </w:r>
      <w:r w:rsidRPr="00002A3C">
        <w:rPr>
          <w:rFonts w:ascii="宋体" w:eastAsia="宋体" w:hAnsi="宋体" w:cs="宋体" w:hint="eastAsia"/>
          <w:sz w:val="24"/>
          <w:szCs w:val="24"/>
        </w:rPr>
        <w:t>框架的</w:t>
      </w:r>
      <w:r w:rsidRPr="00002A3C">
        <w:rPr>
          <w:rFonts w:ascii="宋体" w:eastAsia="宋体" w:hAnsi="宋体" w:cs="宋体"/>
          <w:sz w:val="24"/>
          <w:szCs w:val="24"/>
        </w:rPr>
        <w:t>基础上，应用</w:t>
      </w:r>
      <w:r w:rsidRPr="00002A3C">
        <w:rPr>
          <w:rFonts w:ascii="宋体" w:eastAsia="宋体" w:hAnsi="宋体" w:cs="宋体" w:hint="eastAsia"/>
          <w:sz w:val="24"/>
          <w:szCs w:val="24"/>
        </w:rPr>
        <w:t>python模拟森林火灾模型实现</w:t>
      </w:r>
      <w:r w:rsidRPr="00002A3C">
        <w:rPr>
          <w:rFonts w:ascii="宋体" w:eastAsia="宋体" w:hAnsi="宋体" w:hint="eastAsia"/>
          <w:sz w:val="24"/>
          <w:szCs w:val="24"/>
        </w:rPr>
        <w:t>节点之间</w:t>
      </w:r>
      <w:r>
        <w:rPr>
          <w:rFonts w:ascii="宋体" w:eastAsia="宋体" w:hAnsi="宋体" w:hint="eastAsia"/>
          <w:sz w:val="24"/>
          <w:szCs w:val="24"/>
        </w:rPr>
        <w:t>配额</w:t>
      </w:r>
      <w:r w:rsidRPr="00002A3C">
        <w:rPr>
          <w:rFonts w:ascii="宋体" w:eastAsia="宋体" w:hAnsi="宋体" w:hint="eastAsia"/>
          <w:sz w:val="24"/>
          <w:szCs w:val="24"/>
        </w:rPr>
        <w:t>交易</w:t>
      </w:r>
      <w:r w:rsidRPr="00002A3C">
        <w:rPr>
          <w:rFonts w:ascii="宋体" w:eastAsia="宋体" w:hAnsi="宋体" w:cs="宋体"/>
          <w:sz w:val="24"/>
          <w:szCs w:val="24"/>
        </w:rPr>
        <w:t>。研究结论如下：</w:t>
      </w:r>
    </w:p>
    <w:p w14:paraId="1300EBE3" w14:textId="77777777" w:rsidR="00BE24E5" w:rsidRDefault="00BE24E5" w:rsidP="00BE24E5">
      <w:pPr>
        <w:pStyle w:val="a3"/>
        <w:numPr>
          <w:ilvl w:val="0"/>
          <w:numId w:val="18"/>
        </w:numPr>
        <w:spacing w:line="300" w:lineRule="auto"/>
        <w:ind w:right="146" w:firstLineChars="0"/>
        <w:rPr>
          <w:rFonts w:ascii="宋体" w:eastAsia="宋体" w:hAnsi="宋体" w:cs="宋体"/>
          <w:sz w:val="24"/>
          <w:szCs w:val="24"/>
        </w:rPr>
      </w:pPr>
      <w:r>
        <w:rPr>
          <w:rFonts w:ascii="宋体" w:eastAsia="宋体" w:hAnsi="宋体" w:cs="宋体" w:hint="eastAsia"/>
          <w:sz w:val="24"/>
          <w:szCs w:val="24"/>
        </w:rPr>
        <w:t>基于区块链的碳交易可以促进企业发展控排技术，进而减少企业碳排放。</w:t>
      </w:r>
    </w:p>
    <w:p w14:paraId="25661525" w14:textId="77777777" w:rsidR="00BE24E5" w:rsidRDefault="00BE24E5" w:rsidP="00BE24E5">
      <w:pPr>
        <w:pStyle w:val="a3"/>
        <w:numPr>
          <w:ilvl w:val="0"/>
          <w:numId w:val="18"/>
        </w:numPr>
        <w:spacing w:line="300" w:lineRule="auto"/>
        <w:ind w:right="146" w:firstLineChars="0"/>
        <w:rPr>
          <w:rFonts w:ascii="宋体" w:eastAsia="宋体" w:hAnsi="宋体" w:cs="宋体"/>
          <w:sz w:val="24"/>
          <w:szCs w:val="24"/>
        </w:rPr>
      </w:pPr>
      <w:r>
        <w:rPr>
          <w:rFonts w:ascii="宋体" w:eastAsia="宋体" w:hAnsi="宋体" w:cs="宋体" w:hint="eastAsia"/>
          <w:sz w:val="24"/>
          <w:szCs w:val="24"/>
        </w:rPr>
        <w:t>区块链的完全透明性可以有效帮助监管部门监督碳市场，也帮助维护了市场秩序。</w:t>
      </w:r>
    </w:p>
    <w:p w14:paraId="5845F053" w14:textId="77777777" w:rsidR="00BE24E5" w:rsidRDefault="00BE24E5" w:rsidP="00BE24E5">
      <w:pPr>
        <w:pStyle w:val="a3"/>
        <w:numPr>
          <w:ilvl w:val="0"/>
          <w:numId w:val="18"/>
        </w:numPr>
        <w:spacing w:line="300" w:lineRule="auto"/>
        <w:ind w:right="146" w:firstLineChars="0"/>
        <w:rPr>
          <w:rFonts w:ascii="宋体" w:eastAsia="宋体" w:hAnsi="宋体" w:cs="宋体"/>
          <w:sz w:val="24"/>
          <w:szCs w:val="24"/>
        </w:rPr>
      </w:pPr>
      <w:r>
        <w:rPr>
          <w:rFonts w:ascii="宋体" w:eastAsia="宋体" w:hAnsi="宋体" w:cs="宋体" w:hint="eastAsia"/>
          <w:sz w:val="24"/>
          <w:szCs w:val="24"/>
        </w:rPr>
        <w:t>智能合约的调用具有强制性，开始调用之后就不可更改，</w:t>
      </w:r>
      <w:bookmarkStart w:id="3" w:name="_GoBack"/>
      <w:bookmarkEnd w:id="3"/>
      <w:r>
        <w:rPr>
          <w:rFonts w:ascii="宋体" w:eastAsia="宋体" w:hAnsi="宋体" w:cs="宋体" w:hint="eastAsia"/>
          <w:sz w:val="24"/>
          <w:szCs w:val="24"/>
        </w:rPr>
        <w:t>因此有时人为的错误调用难以更改，这造成了一部分废单。</w:t>
      </w:r>
    </w:p>
    <w:p w14:paraId="0E218FB9" w14:textId="77777777" w:rsidR="00BE24E5" w:rsidRPr="00002A3C" w:rsidRDefault="00BE24E5" w:rsidP="00BE24E5">
      <w:pPr>
        <w:pStyle w:val="a3"/>
        <w:numPr>
          <w:ilvl w:val="0"/>
          <w:numId w:val="18"/>
        </w:numPr>
        <w:spacing w:line="300" w:lineRule="auto"/>
        <w:ind w:right="146" w:firstLineChars="0"/>
        <w:rPr>
          <w:rFonts w:ascii="宋体" w:eastAsia="宋体" w:hAnsi="宋体" w:cs="宋体"/>
          <w:sz w:val="24"/>
          <w:szCs w:val="24"/>
        </w:rPr>
      </w:pPr>
      <w:r>
        <w:rPr>
          <w:rFonts w:ascii="宋体" w:eastAsia="宋体" w:hAnsi="宋体" w:cs="宋体" w:hint="eastAsia"/>
          <w:sz w:val="24"/>
          <w:szCs w:val="24"/>
        </w:rPr>
        <w:t>碳交易还处于初级发展阶段，区块链技术的使用还需要很多技术上的完善，比如碳市场的初衷是碳减排，而传统的比特币挖矿会产生很多碳排放。</w:t>
      </w:r>
    </w:p>
    <w:p w14:paraId="38937171" w14:textId="77777777" w:rsidR="00BE24E5" w:rsidRPr="00712D96" w:rsidRDefault="00BE24E5" w:rsidP="00BE24E5">
      <w:pPr>
        <w:pStyle w:val="a3"/>
        <w:spacing w:line="300" w:lineRule="auto"/>
        <w:ind w:left="360" w:right="146" w:firstLineChars="0" w:firstLine="0"/>
        <w:rPr>
          <w:rFonts w:ascii="宋体" w:eastAsia="宋体" w:hAnsi="宋体" w:cs="宋体"/>
          <w:sz w:val="23"/>
          <w:szCs w:val="23"/>
        </w:rPr>
      </w:pPr>
    </w:p>
    <w:p w14:paraId="0B73CF99" w14:textId="77777777" w:rsidR="00BE24E5" w:rsidRDefault="00BE24E5" w:rsidP="00BE24E5">
      <w:pPr>
        <w:spacing w:line="300" w:lineRule="auto"/>
        <w:ind w:right="266" w:firstLineChars="200" w:firstLine="480"/>
        <w:jc w:val="both"/>
        <w:rPr>
          <w:rFonts w:ascii="宋体" w:eastAsia="宋体" w:hAnsi="宋体" w:cs="宋体"/>
          <w:sz w:val="24"/>
          <w:szCs w:val="24"/>
        </w:rPr>
      </w:pPr>
      <w:r>
        <w:rPr>
          <w:rFonts w:ascii="宋体" w:eastAsia="宋体" w:hAnsi="宋体" w:cs="宋体"/>
          <w:sz w:val="24"/>
          <w:szCs w:val="24"/>
        </w:rPr>
        <w:t>以上研究结论得出的政策建议如下：</w:t>
      </w:r>
    </w:p>
    <w:p w14:paraId="74EFE85C" w14:textId="77777777" w:rsidR="00BE24E5" w:rsidRPr="00002A3C" w:rsidRDefault="00BE24E5" w:rsidP="00BE24E5">
      <w:pPr>
        <w:pStyle w:val="a3"/>
        <w:numPr>
          <w:ilvl w:val="0"/>
          <w:numId w:val="19"/>
        </w:numPr>
        <w:spacing w:line="300" w:lineRule="auto"/>
        <w:ind w:right="266" w:firstLineChars="0"/>
        <w:jc w:val="both"/>
        <w:rPr>
          <w:rFonts w:ascii="宋体" w:eastAsia="宋体" w:hAnsi="宋体" w:cs="宋体"/>
          <w:sz w:val="24"/>
          <w:szCs w:val="24"/>
        </w:rPr>
      </w:pPr>
      <w:r w:rsidRPr="00002A3C">
        <w:rPr>
          <w:rFonts w:ascii="宋体" w:eastAsia="宋体" w:hAnsi="宋体" w:cs="宋体"/>
          <w:sz w:val="24"/>
          <w:szCs w:val="24"/>
        </w:rPr>
        <w:t>由于</w:t>
      </w:r>
      <w:r>
        <w:rPr>
          <w:rFonts w:ascii="宋体" w:eastAsia="宋体" w:hAnsi="宋体" w:cs="宋体" w:hint="eastAsia"/>
          <w:sz w:val="24"/>
          <w:szCs w:val="24"/>
        </w:rPr>
        <w:t>区块链</w:t>
      </w:r>
      <w:r>
        <w:rPr>
          <w:rFonts w:ascii="宋体" w:eastAsia="宋体" w:hAnsi="宋体" w:cs="宋体"/>
          <w:sz w:val="24"/>
          <w:szCs w:val="24"/>
        </w:rPr>
        <w:t>技术</w:t>
      </w:r>
      <w:r>
        <w:rPr>
          <w:rFonts w:ascii="宋体" w:eastAsia="宋体" w:hAnsi="宋体" w:cs="宋体" w:hint="eastAsia"/>
          <w:sz w:val="24"/>
          <w:szCs w:val="24"/>
        </w:rPr>
        <w:t>用途很广泛</w:t>
      </w:r>
      <w:r>
        <w:rPr>
          <w:rFonts w:ascii="宋体" w:eastAsia="宋体" w:hAnsi="宋体" w:cs="宋体"/>
          <w:sz w:val="24"/>
          <w:szCs w:val="24"/>
        </w:rPr>
        <w:t>，科技政策的重心应该进一步</w:t>
      </w:r>
      <w:r w:rsidRPr="00002A3C">
        <w:rPr>
          <w:rFonts w:ascii="宋体" w:eastAsia="宋体" w:hAnsi="宋体" w:cs="宋体"/>
          <w:sz w:val="24"/>
          <w:szCs w:val="24"/>
        </w:rPr>
        <w:t>聚焦于碳</w:t>
      </w:r>
      <w:r>
        <w:rPr>
          <w:rFonts w:ascii="宋体" w:eastAsia="宋体" w:hAnsi="宋体" w:cs="宋体" w:hint="eastAsia"/>
          <w:sz w:val="24"/>
          <w:szCs w:val="24"/>
        </w:rPr>
        <w:t>交易</w:t>
      </w:r>
      <w:r w:rsidRPr="00002A3C">
        <w:rPr>
          <w:rFonts w:ascii="宋体" w:eastAsia="宋体" w:hAnsi="宋体" w:cs="宋体"/>
          <w:sz w:val="24"/>
          <w:szCs w:val="24"/>
        </w:rPr>
        <w:t>上，</w:t>
      </w:r>
      <w:r>
        <w:rPr>
          <w:rFonts w:ascii="宋体" w:eastAsia="宋体" w:hAnsi="宋体" w:cs="宋体" w:hint="eastAsia"/>
          <w:sz w:val="24"/>
          <w:szCs w:val="24"/>
        </w:rPr>
        <w:t>应该</w:t>
      </w:r>
      <w:r w:rsidRPr="00002A3C">
        <w:rPr>
          <w:rFonts w:ascii="宋体" w:eastAsia="宋体" w:hAnsi="宋体" w:cs="宋体"/>
          <w:sz w:val="24"/>
          <w:szCs w:val="24"/>
        </w:rPr>
        <w:t>继续加入研发投入。</w:t>
      </w:r>
    </w:p>
    <w:p w14:paraId="32B21213" w14:textId="77777777" w:rsidR="00BE24E5" w:rsidRDefault="00BE24E5" w:rsidP="00BE24E5">
      <w:pPr>
        <w:pStyle w:val="a3"/>
        <w:numPr>
          <w:ilvl w:val="0"/>
          <w:numId w:val="19"/>
        </w:numPr>
        <w:spacing w:line="300" w:lineRule="auto"/>
        <w:ind w:right="266" w:firstLineChars="0"/>
        <w:jc w:val="both"/>
        <w:rPr>
          <w:rFonts w:ascii="宋体" w:eastAsia="宋体" w:hAnsi="宋体" w:cs="宋体"/>
          <w:sz w:val="24"/>
          <w:szCs w:val="24"/>
        </w:rPr>
      </w:pPr>
      <w:r>
        <w:rPr>
          <w:rFonts w:ascii="宋体" w:eastAsia="宋体" w:hAnsi="宋体" w:cs="宋体" w:hint="eastAsia"/>
          <w:sz w:val="24"/>
          <w:szCs w:val="24"/>
        </w:rPr>
        <w:t>在应用区块链技术时，要考虑使用技术本身带来的能耗问题，要推动绿色低能耗的解决方案的发展。</w:t>
      </w:r>
    </w:p>
    <w:p w14:paraId="746C3818" w14:textId="77777777" w:rsidR="00BE24E5" w:rsidRDefault="00BE24E5" w:rsidP="00BE24E5">
      <w:pPr>
        <w:pStyle w:val="a3"/>
        <w:numPr>
          <w:ilvl w:val="0"/>
          <w:numId w:val="19"/>
        </w:numPr>
        <w:spacing w:line="300" w:lineRule="auto"/>
        <w:ind w:right="266" w:firstLineChars="0"/>
        <w:jc w:val="both"/>
        <w:rPr>
          <w:rFonts w:ascii="宋体" w:eastAsia="宋体" w:hAnsi="宋体" w:cs="宋体"/>
          <w:sz w:val="24"/>
          <w:szCs w:val="24"/>
        </w:rPr>
      </w:pPr>
      <w:r>
        <w:rPr>
          <w:rFonts w:ascii="宋体" w:eastAsia="宋体" w:hAnsi="宋体" w:cs="宋体" w:hint="eastAsia"/>
          <w:sz w:val="24"/>
          <w:szCs w:val="24"/>
        </w:rPr>
        <w:t>政府充分发挥监管和调控作用，进一步完善和统一碳市场，促进区块链用于碳交易的健康可持续发展。</w:t>
      </w:r>
    </w:p>
    <w:p w14:paraId="76B0DEB6" w14:textId="77777777" w:rsidR="00BE24E5" w:rsidRPr="00417633" w:rsidRDefault="00BE24E5" w:rsidP="00BE24E5">
      <w:pPr>
        <w:pStyle w:val="a3"/>
        <w:numPr>
          <w:ilvl w:val="0"/>
          <w:numId w:val="19"/>
        </w:numPr>
        <w:spacing w:line="300" w:lineRule="auto"/>
        <w:ind w:right="266" w:firstLineChars="0"/>
        <w:jc w:val="both"/>
        <w:rPr>
          <w:rFonts w:ascii="宋体" w:eastAsia="宋体" w:hAnsi="宋体" w:cs="宋体"/>
          <w:sz w:val="24"/>
          <w:szCs w:val="24"/>
        </w:rPr>
      </w:pPr>
      <w:r w:rsidRPr="00417633">
        <w:rPr>
          <w:sz w:val="24"/>
          <w:szCs w:val="24"/>
        </w:rPr>
        <w:t>为了了解实际的区块链碳市场交易可行性，政府可借鉴碳交易试点经验，通过开放部分区块链碳交易试点，对实际运行中的问题进行查缺补漏，再进一步扩大试点范围，推进全国统一的区块链碳市场化发展。</w:t>
      </w:r>
    </w:p>
    <w:p w14:paraId="3FE0DBA9" w14:textId="77777777" w:rsidR="00A3314C" w:rsidRPr="00BE24E5" w:rsidRDefault="00A3314C">
      <w:pPr>
        <w:spacing w:line="399" w:lineRule="exact"/>
        <w:rPr>
          <w:sz w:val="20"/>
          <w:szCs w:val="20"/>
        </w:rPr>
      </w:pPr>
    </w:p>
    <w:p w14:paraId="3057C96C" w14:textId="77777777" w:rsidR="00002A3C" w:rsidRDefault="00002A3C">
      <w:pPr>
        <w:spacing w:line="399" w:lineRule="exact"/>
        <w:rPr>
          <w:sz w:val="20"/>
          <w:szCs w:val="20"/>
        </w:rPr>
      </w:pPr>
    </w:p>
    <w:p w14:paraId="32D704B5" w14:textId="77777777" w:rsidR="00002A3C" w:rsidRDefault="00002A3C">
      <w:pPr>
        <w:spacing w:line="399" w:lineRule="exact"/>
        <w:rPr>
          <w:sz w:val="20"/>
          <w:szCs w:val="20"/>
        </w:rPr>
      </w:pPr>
    </w:p>
    <w:p w14:paraId="7DDC70BD" w14:textId="77777777" w:rsidR="00002A3C" w:rsidRDefault="00002A3C">
      <w:pPr>
        <w:spacing w:line="399" w:lineRule="exact"/>
        <w:rPr>
          <w:sz w:val="20"/>
          <w:szCs w:val="20"/>
        </w:rPr>
      </w:pPr>
    </w:p>
    <w:p w14:paraId="0CDDEC76" w14:textId="77777777" w:rsidR="00002A3C" w:rsidRDefault="00002A3C">
      <w:pPr>
        <w:spacing w:line="399" w:lineRule="exact"/>
        <w:rPr>
          <w:sz w:val="20"/>
          <w:szCs w:val="20"/>
        </w:rPr>
      </w:pPr>
    </w:p>
    <w:p w14:paraId="38C530A0" w14:textId="77777777" w:rsidR="00002A3C" w:rsidRDefault="00002A3C">
      <w:pPr>
        <w:spacing w:line="399" w:lineRule="exact"/>
        <w:rPr>
          <w:sz w:val="20"/>
          <w:szCs w:val="20"/>
        </w:rPr>
      </w:pPr>
    </w:p>
    <w:p w14:paraId="7FE74815" w14:textId="77777777" w:rsidR="00002A3C" w:rsidRDefault="00002A3C">
      <w:pPr>
        <w:spacing w:line="399" w:lineRule="exact"/>
        <w:rPr>
          <w:sz w:val="20"/>
          <w:szCs w:val="20"/>
        </w:rPr>
      </w:pPr>
    </w:p>
    <w:p w14:paraId="66C5454A" w14:textId="77777777" w:rsidR="00002A3C" w:rsidRDefault="00002A3C">
      <w:pPr>
        <w:spacing w:line="399" w:lineRule="exact"/>
        <w:rPr>
          <w:sz w:val="20"/>
          <w:szCs w:val="20"/>
        </w:rPr>
      </w:pPr>
    </w:p>
    <w:p w14:paraId="390004DF" w14:textId="77777777" w:rsidR="00002A3C" w:rsidRDefault="00002A3C">
      <w:pPr>
        <w:spacing w:line="399" w:lineRule="exact"/>
        <w:rPr>
          <w:sz w:val="20"/>
          <w:szCs w:val="20"/>
        </w:rPr>
      </w:pPr>
    </w:p>
    <w:p w14:paraId="50C7A272" w14:textId="77777777" w:rsidR="00002A3C" w:rsidRDefault="00002A3C">
      <w:pPr>
        <w:spacing w:line="399" w:lineRule="exact"/>
        <w:rPr>
          <w:sz w:val="20"/>
          <w:szCs w:val="20"/>
        </w:rPr>
      </w:pPr>
    </w:p>
    <w:p w14:paraId="74E78FF9" w14:textId="77777777" w:rsidR="003D26CE" w:rsidRDefault="003D26CE">
      <w:pPr>
        <w:spacing w:line="399" w:lineRule="exact"/>
        <w:rPr>
          <w:sz w:val="20"/>
          <w:szCs w:val="20"/>
        </w:rPr>
      </w:pPr>
    </w:p>
    <w:p w14:paraId="6489053A" w14:textId="77777777" w:rsidR="007F4A92" w:rsidRDefault="007F4A92">
      <w:pPr>
        <w:spacing w:line="399" w:lineRule="exact"/>
        <w:rPr>
          <w:sz w:val="20"/>
          <w:szCs w:val="20"/>
        </w:rPr>
      </w:pPr>
    </w:p>
    <w:p w14:paraId="617C157D" w14:textId="2DB75B3A" w:rsidR="00A3314C" w:rsidRPr="007F4A92" w:rsidRDefault="004803F8" w:rsidP="007F4A92">
      <w:pPr>
        <w:spacing w:line="343" w:lineRule="exact"/>
        <w:ind w:right="6"/>
        <w:jc w:val="center"/>
        <w:rPr>
          <w:rFonts w:ascii="黑体" w:eastAsia="黑体" w:hAnsi="黑体"/>
          <w:sz w:val="20"/>
          <w:szCs w:val="20"/>
        </w:rPr>
      </w:pPr>
      <w:r w:rsidRPr="00723682">
        <w:rPr>
          <w:rFonts w:ascii="黑体" w:eastAsia="黑体" w:hAnsi="黑体" w:cs="宋体"/>
          <w:b/>
          <w:bCs/>
          <w:sz w:val="30"/>
          <w:szCs w:val="30"/>
        </w:rPr>
        <w:lastRenderedPageBreak/>
        <w:t>参考文献</w:t>
      </w:r>
    </w:p>
    <w:p w14:paraId="17572F2F" w14:textId="30670FAD" w:rsidR="00D67BC5" w:rsidRPr="00D31188" w:rsidRDefault="00D67BC5" w:rsidP="00D67BC5">
      <w:pPr>
        <w:numPr>
          <w:ilvl w:val="0"/>
          <w:numId w:val="10"/>
        </w:numPr>
        <w:tabs>
          <w:tab w:val="left" w:pos="561"/>
        </w:tabs>
        <w:spacing w:line="300" w:lineRule="auto"/>
        <w:ind w:left="261" w:right="266"/>
        <w:jc w:val="both"/>
        <w:rPr>
          <w:rFonts w:ascii="宋体" w:eastAsia="宋体" w:hAnsi="宋体"/>
          <w:sz w:val="24"/>
          <w:szCs w:val="24"/>
        </w:rPr>
      </w:pPr>
      <w:r w:rsidRPr="00D31188">
        <w:rPr>
          <w:rFonts w:ascii="宋体" w:eastAsia="宋体" w:hAnsi="宋体"/>
          <w:sz w:val="24"/>
          <w:szCs w:val="24"/>
        </w:rPr>
        <w:t>张琪</w:t>
      </w:r>
      <w:r w:rsidR="00BA4C75">
        <w:rPr>
          <w:rFonts w:ascii="宋体" w:eastAsia="宋体" w:hAnsi="宋体"/>
          <w:sz w:val="24"/>
          <w:szCs w:val="24"/>
        </w:rPr>
        <w:t>.</w:t>
      </w:r>
      <w:r w:rsidRPr="00D31188">
        <w:rPr>
          <w:rFonts w:ascii="宋体" w:eastAsia="宋体" w:hAnsi="宋体"/>
          <w:sz w:val="24"/>
          <w:szCs w:val="24"/>
        </w:rPr>
        <w:t>基于区块链的碳排放交易仿真研究[D].中国石油大学(北京),2018.</w:t>
      </w:r>
    </w:p>
    <w:p w14:paraId="2530D2E4" w14:textId="7CE9CEB1" w:rsidR="00D31188" w:rsidRPr="00D31188" w:rsidRDefault="00D31188" w:rsidP="00D67BC5">
      <w:pPr>
        <w:numPr>
          <w:ilvl w:val="0"/>
          <w:numId w:val="10"/>
        </w:numPr>
        <w:tabs>
          <w:tab w:val="left" w:pos="561"/>
        </w:tabs>
        <w:spacing w:line="300" w:lineRule="auto"/>
        <w:ind w:left="261" w:right="266"/>
        <w:jc w:val="both"/>
        <w:rPr>
          <w:rFonts w:ascii="宋体" w:eastAsia="宋体" w:hAnsi="宋体"/>
          <w:sz w:val="24"/>
          <w:szCs w:val="24"/>
        </w:rPr>
      </w:pPr>
      <w:r w:rsidRPr="00D31188">
        <w:rPr>
          <w:rFonts w:ascii="宋体" w:eastAsia="宋体" w:hAnsi="宋体" w:cs="Arial"/>
          <w:sz w:val="24"/>
          <w:szCs w:val="24"/>
        </w:rPr>
        <w:t>吴银海,黄妍,秦浩,鲍士婷.区块链技术在碳交易市场中的应用设想[J].全国流通经济,2019(06):99-100.</w:t>
      </w:r>
    </w:p>
    <w:p w14:paraId="29297486" w14:textId="6642A13F" w:rsidR="00D67BC5" w:rsidRPr="00D31188" w:rsidRDefault="00D67BC5" w:rsidP="00D67BC5">
      <w:pPr>
        <w:numPr>
          <w:ilvl w:val="0"/>
          <w:numId w:val="10"/>
        </w:numPr>
        <w:tabs>
          <w:tab w:val="left" w:pos="561"/>
        </w:tabs>
        <w:spacing w:line="300" w:lineRule="auto"/>
        <w:ind w:left="261" w:right="266"/>
        <w:jc w:val="both"/>
        <w:rPr>
          <w:rFonts w:ascii="宋体" w:eastAsia="宋体" w:hAnsi="宋体"/>
          <w:sz w:val="24"/>
          <w:szCs w:val="24"/>
        </w:rPr>
      </w:pPr>
      <w:r w:rsidRPr="00D31188">
        <w:rPr>
          <w:rFonts w:ascii="宋体" w:eastAsia="宋体" w:hAnsi="宋体" w:cs="Arial"/>
          <w:sz w:val="24"/>
          <w:szCs w:val="24"/>
        </w:rPr>
        <w:t>白雪楠,白昕,尤慧君.中国碳交易市场发展现状及问题分析[J].中外企业家,2020(14):100.</w:t>
      </w:r>
    </w:p>
    <w:p w14:paraId="1938B4BC" w14:textId="7E602BFB" w:rsidR="00D31188" w:rsidRPr="003D3D83" w:rsidRDefault="00D31188" w:rsidP="00D67BC5">
      <w:pPr>
        <w:numPr>
          <w:ilvl w:val="0"/>
          <w:numId w:val="10"/>
        </w:numPr>
        <w:tabs>
          <w:tab w:val="left" w:pos="561"/>
        </w:tabs>
        <w:spacing w:line="300" w:lineRule="auto"/>
        <w:ind w:left="261" w:right="266"/>
        <w:jc w:val="both"/>
        <w:rPr>
          <w:rFonts w:ascii="宋体" w:eastAsia="宋体" w:hAnsi="宋体"/>
          <w:sz w:val="24"/>
          <w:szCs w:val="24"/>
        </w:rPr>
      </w:pPr>
      <w:r w:rsidRPr="00D31188">
        <w:rPr>
          <w:rFonts w:ascii="宋体" w:eastAsia="宋体" w:hAnsi="宋体" w:cs="Arial"/>
          <w:sz w:val="24"/>
          <w:szCs w:val="24"/>
        </w:rPr>
        <w:t>武旻华</w:t>
      </w:r>
      <w:r w:rsidR="00BA4C75">
        <w:rPr>
          <w:rFonts w:ascii="宋体" w:eastAsia="宋体" w:hAnsi="宋体" w:cs="Arial"/>
          <w:sz w:val="24"/>
          <w:szCs w:val="24"/>
        </w:rPr>
        <w:t>.</w:t>
      </w:r>
      <w:r w:rsidRPr="00D31188">
        <w:rPr>
          <w:rFonts w:ascii="宋体" w:eastAsia="宋体" w:hAnsi="宋体" w:cs="Arial"/>
          <w:sz w:val="24"/>
          <w:szCs w:val="24"/>
        </w:rPr>
        <w:t>全球碳交易市场环境下我国碳交易市场发展研究[D].青岛大学,2011.</w:t>
      </w:r>
    </w:p>
    <w:p w14:paraId="051137BF" w14:textId="236E3A5D" w:rsidR="003D3D83" w:rsidRPr="007F4A92" w:rsidRDefault="003D3D83" w:rsidP="00D67BC5">
      <w:pPr>
        <w:numPr>
          <w:ilvl w:val="0"/>
          <w:numId w:val="10"/>
        </w:numPr>
        <w:tabs>
          <w:tab w:val="left" w:pos="561"/>
        </w:tabs>
        <w:spacing w:line="300" w:lineRule="auto"/>
        <w:ind w:left="261" w:right="266"/>
        <w:jc w:val="both"/>
        <w:rPr>
          <w:rFonts w:ascii="宋体" w:eastAsia="宋体" w:hAnsi="宋体"/>
          <w:sz w:val="24"/>
          <w:szCs w:val="24"/>
        </w:rPr>
      </w:pPr>
      <w:r w:rsidRPr="003D3D83">
        <w:rPr>
          <w:sz w:val="24"/>
          <w:szCs w:val="24"/>
        </w:rPr>
        <w:t>Alka Leekha,Alam Shaikh. Implementation and comparison of the functions of building blocks in SHA-2 family used in secured cloud applications[J]. Journal of Discrete Mathematical Sciences and Cryptography,2019,22(2).</w:t>
      </w:r>
    </w:p>
    <w:p w14:paraId="2F5C61AD" w14:textId="2166AD4D" w:rsidR="007F4A92" w:rsidRPr="00D723A0" w:rsidRDefault="007F4A92" w:rsidP="00D67BC5">
      <w:pPr>
        <w:numPr>
          <w:ilvl w:val="0"/>
          <w:numId w:val="10"/>
        </w:numPr>
        <w:tabs>
          <w:tab w:val="left" w:pos="561"/>
        </w:tabs>
        <w:spacing w:line="300" w:lineRule="auto"/>
        <w:ind w:left="261" w:right="266"/>
        <w:jc w:val="both"/>
        <w:rPr>
          <w:rFonts w:ascii="宋体" w:eastAsia="宋体" w:hAnsi="宋体"/>
          <w:sz w:val="24"/>
          <w:szCs w:val="24"/>
        </w:rPr>
      </w:pPr>
      <w:r w:rsidRPr="007F4A92">
        <w:rPr>
          <w:sz w:val="24"/>
          <w:szCs w:val="24"/>
        </w:rPr>
        <w:t>Electronic Signature and Records Association; New Members Join Electronic Signature and Records Association[J]. Computers, Networks &amp; Communications,2016.</w:t>
      </w:r>
    </w:p>
    <w:p w14:paraId="5480842E" w14:textId="18A461D0" w:rsidR="00D723A0" w:rsidRDefault="00D723A0" w:rsidP="00D67BC5">
      <w:pPr>
        <w:numPr>
          <w:ilvl w:val="0"/>
          <w:numId w:val="10"/>
        </w:numPr>
        <w:tabs>
          <w:tab w:val="left" w:pos="561"/>
        </w:tabs>
        <w:spacing w:line="300" w:lineRule="auto"/>
        <w:ind w:left="261" w:right="266"/>
        <w:jc w:val="both"/>
        <w:rPr>
          <w:rFonts w:ascii="宋体" w:eastAsia="宋体" w:hAnsi="宋体"/>
          <w:sz w:val="24"/>
          <w:szCs w:val="24"/>
        </w:rPr>
      </w:pPr>
      <w:r w:rsidRPr="00D723A0">
        <w:rPr>
          <w:rFonts w:ascii="宋体" w:eastAsia="宋体" w:hAnsi="宋体"/>
          <w:sz w:val="24"/>
          <w:szCs w:val="24"/>
        </w:rPr>
        <w:t>曹迪迪,陈伟.基于智能合约的以太坊可信存证机制[J].计算机应用,2019,39(04):1073-1080.</w:t>
      </w:r>
    </w:p>
    <w:p w14:paraId="4A39CAB8" w14:textId="15543687" w:rsidR="00E46945" w:rsidRPr="00E46945" w:rsidRDefault="00E46945" w:rsidP="00D67BC5">
      <w:pPr>
        <w:numPr>
          <w:ilvl w:val="0"/>
          <w:numId w:val="10"/>
        </w:numPr>
        <w:tabs>
          <w:tab w:val="left" w:pos="561"/>
        </w:tabs>
        <w:spacing w:line="300" w:lineRule="auto"/>
        <w:ind w:left="261" w:right="266"/>
        <w:jc w:val="both"/>
        <w:rPr>
          <w:rFonts w:ascii="宋体" w:eastAsia="宋体" w:hAnsi="宋体"/>
          <w:sz w:val="24"/>
          <w:szCs w:val="24"/>
        </w:rPr>
      </w:pPr>
      <w:r w:rsidRPr="00E46945">
        <w:rPr>
          <w:sz w:val="24"/>
          <w:szCs w:val="24"/>
        </w:rPr>
        <w:t>Niloufar Shafiei. Non-blocking Patricia tries with replace operations[J]. Distributed Computing,2019,32(5).</w:t>
      </w:r>
    </w:p>
    <w:p w14:paraId="7CC4228E" w14:textId="22436262" w:rsidR="00E46945" w:rsidRPr="00BA4C75" w:rsidRDefault="00E46945" w:rsidP="00D67BC5">
      <w:pPr>
        <w:numPr>
          <w:ilvl w:val="0"/>
          <w:numId w:val="10"/>
        </w:numPr>
        <w:tabs>
          <w:tab w:val="left" w:pos="561"/>
        </w:tabs>
        <w:spacing w:line="300" w:lineRule="auto"/>
        <w:ind w:left="261" w:right="266"/>
        <w:jc w:val="both"/>
        <w:rPr>
          <w:rFonts w:ascii="宋体" w:eastAsia="宋体" w:hAnsi="宋体"/>
          <w:sz w:val="24"/>
          <w:szCs w:val="24"/>
        </w:rPr>
      </w:pPr>
      <w:r w:rsidRPr="00E46945">
        <w:rPr>
          <w:sz w:val="24"/>
          <w:szCs w:val="24"/>
        </w:rPr>
        <w:t>Wei Zhang,Jing Li,Guoxiang Li,Shucen Guo. Emission reduction effect and carbon market efficiency of carbon emissions trading policy in China[J]. Energy,2020,196.</w:t>
      </w:r>
    </w:p>
    <w:p w14:paraId="30F74B09" w14:textId="3EBFA00B" w:rsidR="00D723A0" w:rsidRDefault="00E46945" w:rsidP="00E46945">
      <w:pPr>
        <w:tabs>
          <w:tab w:val="left" w:pos="561"/>
        </w:tabs>
        <w:spacing w:line="300" w:lineRule="auto"/>
        <w:ind w:left="261" w:right="266"/>
        <w:jc w:val="both"/>
        <w:rPr>
          <w:rFonts w:ascii="宋体" w:eastAsia="宋体" w:hAnsi="宋体"/>
          <w:sz w:val="24"/>
          <w:szCs w:val="24"/>
        </w:rPr>
      </w:pPr>
      <w:r>
        <w:rPr>
          <w:rFonts w:ascii="宋体" w:eastAsia="宋体" w:hAnsi="宋体" w:hint="eastAsia"/>
          <w:sz w:val="24"/>
          <w:szCs w:val="24"/>
        </w:rPr>
        <w:t>[10]</w:t>
      </w:r>
      <w:r w:rsidR="00D723A0" w:rsidRPr="00D723A0">
        <w:rPr>
          <w:rFonts w:ascii="宋体" w:eastAsia="宋体" w:hAnsi="宋体"/>
          <w:sz w:val="24"/>
          <w:szCs w:val="24"/>
        </w:rPr>
        <w:t>方响,马笛,侯伟宏,孙智卿,杨翾,刘剑.分布式新能源接入下的区块链共识机制研究[J].浙江电力,2019,38(07):1-6.</w:t>
      </w:r>
    </w:p>
    <w:p w14:paraId="53E2B93E" w14:textId="31CEBE36" w:rsidR="00D67BC5" w:rsidRDefault="00E46945" w:rsidP="00E46945">
      <w:pPr>
        <w:tabs>
          <w:tab w:val="left" w:pos="561"/>
        </w:tabs>
        <w:spacing w:line="300" w:lineRule="auto"/>
        <w:ind w:left="261" w:right="266"/>
        <w:jc w:val="both"/>
        <w:rPr>
          <w:rFonts w:ascii="宋体" w:eastAsia="宋体" w:hAnsi="宋体"/>
          <w:sz w:val="24"/>
          <w:szCs w:val="24"/>
        </w:rPr>
      </w:pPr>
      <w:r>
        <w:rPr>
          <w:rFonts w:ascii="宋体" w:eastAsia="宋体" w:hAnsi="宋体" w:hint="eastAsia"/>
          <w:sz w:val="24"/>
          <w:szCs w:val="24"/>
        </w:rPr>
        <w:t>[11]</w:t>
      </w:r>
      <w:r w:rsidR="00D67BC5" w:rsidRPr="00D31188">
        <w:rPr>
          <w:rFonts w:ascii="宋体" w:eastAsia="宋体" w:hAnsi="宋体"/>
          <w:sz w:val="24"/>
          <w:szCs w:val="24"/>
        </w:rPr>
        <w:t>唐勇,张晓碧,刘浩阳,郭慧玲.林火蔓延模型的改进及可视化验证[J].小型微型计算机系统,2020,41(04):893-896.</w:t>
      </w:r>
    </w:p>
    <w:p w14:paraId="49A5DF04" w14:textId="77777777" w:rsidR="007F4A92" w:rsidRPr="007F4A92" w:rsidRDefault="007F4A92" w:rsidP="00D723A0">
      <w:pPr>
        <w:tabs>
          <w:tab w:val="left" w:pos="561"/>
        </w:tabs>
        <w:spacing w:line="300" w:lineRule="auto"/>
        <w:ind w:left="261" w:right="266"/>
        <w:jc w:val="both"/>
        <w:rPr>
          <w:rFonts w:ascii="宋体" w:eastAsia="宋体" w:hAnsi="宋体"/>
          <w:sz w:val="24"/>
          <w:szCs w:val="24"/>
        </w:rPr>
      </w:pPr>
    </w:p>
    <w:sectPr w:rsidR="007F4A92" w:rsidRPr="007F4A92" w:rsidSect="00E56815">
      <w:type w:val="continuous"/>
      <w:pgSz w:w="11900" w:h="16838" w:code="9"/>
      <w:pgMar w:top="1701" w:right="1701" w:bottom="1701" w:left="1701"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1235E" w14:textId="77777777" w:rsidR="00834923" w:rsidRDefault="00834923" w:rsidP="00FF72F6">
      <w:r>
        <w:separator/>
      </w:r>
    </w:p>
  </w:endnote>
  <w:endnote w:type="continuationSeparator" w:id="0">
    <w:p w14:paraId="52B410B6" w14:textId="77777777" w:rsidR="00834923" w:rsidRDefault="00834923" w:rsidP="00FF7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D76E" w14:textId="77777777" w:rsidR="00834923" w:rsidRDefault="00834923" w:rsidP="00FF72F6">
      <w:r>
        <w:separator/>
      </w:r>
    </w:p>
  </w:footnote>
  <w:footnote w:type="continuationSeparator" w:id="0">
    <w:p w14:paraId="64B0041E" w14:textId="77777777" w:rsidR="00834923" w:rsidRDefault="00834923" w:rsidP="00FF72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B29A40A6"/>
    <w:lvl w:ilvl="0" w:tplc="934EB5AC">
      <w:start w:val="3"/>
      <w:numFmt w:val="decimal"/>
      <w:lvlText w:val="%1"/>
      <w:lvlJc w:val="left"/>
    </w:lvl>
    <w:lvl w:ilvl="1" w:tplc="1E3656FC">
      <w:numFmt w:val="decimal"/>
      <w:lvlText w:val=""/>
      <w:lvlJc w:val="left"/>
    </w:lvl>
    <w:lvl w:ilvl="2" w:tplc="647C428A">
      <w:numFmt w:val="decimal"/>
      <w:lvlText w:val=""/>
      <w:lvlJc w:val="left"/>
    </w:lvl>
    <w:lvl w:ilvl="3" w:tplc="2776595E">
      <w:numFmt w:val="decimal"/>
      <w:lvlText w:val=""/>
      <w:lvlJc w:val="left"/>
    </w:lvl>
    <w:lvl w:ilvl="4" w:tplc="CDF01046">
      <w:numFmt w:val="decimal"/>
      <w:lvlText w:val=""/>
      <w:lvlJc w:val="left"/>
    </w:lvl>
    <w:lvl w:ilvl="5" w:tplc="B632150E">
      <w:numFmt w:val="decimal"/>
      <w:lvlText w:val=""/>
      <w:lvlJc w:val="left"/>
    </w:lvl>
    <w:lvl w:ilvl="6" w:tplc="35AC6526">
      <w:numFmt w:val="decimal"/>
      <w:lvlText w:val=""/>
      <w:lvlJc w:val="left"/>
    </w:lvl>
    <w:lvl w:ilvl="7" w:tplc="00202FCC">
      <w:numFmt w:val="decimal"/>
      <w:lvlText w:val=""/>
      <w:lvlJc w:val="left"/>
    </w:lvl>
    <w:lvl w:ilvl="8" w:tplc="2FB243DA">
      <w:numFmt w:val="decimal"/>
      <w:lvlText w:val=""/>
      <w:lvlJc w:val="left"/>
    </w:lvl>
  </w:abstractNum>
  <w:abstractNum w:abstractNumId="1">
    <w:nsid w:val="00000124"/>
    <w:multiLevelType w:val="hybridMultilevel"/>
    <w:tmpl w:val="8E50F526"/>
    <w:lvl w:ilvl="0" w:tplc="530C6C50">
      <w:start w:val="1"/>
      <w:numFmt w:val="bullet"/>
      <w:lvlText w:val="表"/>
      <w:lvlJc w:val="left"/>
    </w:lvl>
    <w:lvl w:ilvl="1" w:tplc="D7A8EB16">
      <w:numFmt w:val="decimal"/>
      <w:lvlText w:val=""/>
      <w:lvlJc w:val="left"/>
    </w:lvl>
    <w:lvl w:ilvl="2" w:tplc="35729E88">
      <w:numFmt w:val="decimal"/>
      <w:lvlText w:val=""/>
      <w:lvlJc w:val="left"/>
    </w:lvl>
    <w:lvl w:ilvl="3" w:tplc="67DCFEAE">
      <w:numFmt w:val="decimal"/>
      <w:lvlText w:val=""/>
      <w:lvlJc w:val="left"/>
    </w:lvl>
    <w:lvl w:ilvl="4" w:tplc="ED6ABF22">
      <w:numFmt w:val="decimal"/>
      <w:lvlText w:val=""/>
      <w:lvlJc w:val="left"/>
    </w:lvl>
    <w:lvl w:ilvl="5" w:tplc="2004807E">
      <w:numFmt w:val="decimal"/>
      <w:lvlText w:val=""/>
      <w:lvlJc w:val="left"/>
    </w:lvl>
    <w:lvl w:ilvl="6" w:tplc="E07229E6">
      <w:numFmt w:val="decimal"/>
      <w:lvlText w:val=""/>
      <w:lvlJc w:val="left"/>
    </w:lvl>
    <w:lvl w:ilvl="7" w:tplc="CC22CBC4">
      <w:numFmt w:val="decimal"/>
      <w:lvlText w:val=""/>
      <w:lvlJc w:val="left"/>
    </w:lvl>
    <w:lvl w:ilvl="8" w:tplc="DC8EEA30">
      <w:numFmt w:val="decimal"/>
      <w:lvlText w:val=""/>
      <w:lvlJc w:val="left"/>
    </w:lvl>
  </w:abstractNum>
  <w:abstractNum w:abstractNumId="2">
    <w:nsid w:val="00000F3E"/>
    <w:multiLevelType w:val="hybridMultilevel"/>
    <w:tmpl w:val="9F2859FE"/>
    <w:lvl w:ilvl="0" w:tplc="EAC880F6">
      <w:start w:val="1"/>
      <w:numFmt w:val="bullet"/>
      <w:lvlText w:val="图"/>
      <w:lvlJc w:val="left"/>
    </w:lvl>
    <w:lvl w:ilvl="1" w:tplc="D9D42D20">
      <w:numFmt w:val="decimal"/>
      <w:lvlText w:val=""/>
      <w:lvlJc w:val="left"/>
    </w:lvl>
    <w:lvl w:ilvl="2" w:tplc="A41EB188">
      <w:numFmt w:val="decimal"/>
      <w:lvlText w:val=""/>
      <w:lvlJc w:val="left"/>
    </w:lvl>
    <w:lvl w:ilvl="3" w:tplc="1EEA5BA4">
      <w:numFmt w:val="decimal"/>
      <w:lvlText w:val=""/>
      <w:lvlJc w:val="left"/>
    </w:lvl>
    <w:lvl w:ilvl="4" w:tplc="3A808A7C">
      <w:numFmt w:val="decimal"/>
      <w:lvlText w:val=""/>
      <w:lvlJc w:val="left"/>
    </w:lvl>
    <w:lvl w:ilvl="5" w:tplc="383003F2">
      <w:numFmt w:val="decimal"/>
      <w:lvlText w:val=""/>
      <w:lvlJc w:val="left"/>
    </w:lvl>
    <w:lvl w:ilvl="6" w:tplc="C208351C">
      <w:numFmt w:val="decimal"/>
      <w:lvlText w:val=""/>
      <w:lvlJc w:val="left"/>
    </w:lvl>
    <w:lvl w:ilvl="7" w:tplc="C5C00F72">
      <w:numFmt w:val="decimal"/>
      <w:lvlText w:val=""/>
      <w:lvlJc w:val="left"/>
    </w:lvl>
    <w:lvl w:ilvl="8" w:tplc="D54EAFF4">
      <w:numFmt w:val="decimal"/>
      <w:lvlText w:val=""/>
      <w:lvlJc w:val="left"/>
    </w:lvl>
  </w:abstractNum>
  <w:abstractNum w:abstractNumId="3">
    <w:nsid w:val="000012DB"/>
    <w:multiLevelType w:val="hybridMultilevel"/>
    <w:tmpl w:val="A322FBB2"/>
    <w:lvl w:ilvl="0" w:tplc="6602AFCA">
      <w:start w:val="2"/>
      <w:numFmt w:val="decimal"/>
      <w:lvlText w:val="%1"/>
      <w:lvlJc w:val="left"/>
    </w:lvl>
    <w:lvl w:ilvl="1" w:tplc="6F14B420">
      <w:numFmt w:val="decimal"/>
      <w:lvlText w:val=""/>
      <w:lvlJc w:val="left"/>
    </w:lvl>
    <w:lvl w:ilvl="2" w:tplc="C94024C2">
      <w:numFmt w:val="decimal"/>
      <w:lvlText w:val=""/>
      <w:lvlJc w:val="left"/>
    </w:lvl>
    <w:lvl w:ilvl="3" w:tplc="A3E62E4A">
      <w:numFmt w:val="decimal"/>
      <w:lvlText w:val=""/>
      <w:lvlJc w:val="left"/>
    </w:lvl>
    <w:lvl w:ilvl="4" w:tplc="3A3C61D4">
      <w:numFmt w:val="decimal"/>
      <w:lvlText w:val=""/>
      <w:lvlJc w:val="left"/>
    </w:lvl>
    <w:lvl w:ilvl="5" w:tplc="7AE89380">
      <w:numFmt w:val="decimal"/>
      <w:lvlText w:val=""/>
      <w:lvlJc w:val="left"/>
    </w:lvl>
    <w:lvl w:ilvl="6" w:tplc="337A2EE8">
      <w:numFmt w:val="decimal"/>
      <w:lvlText w:val=""/>
      <w:lvlJc w:val="left"/>
    </w:lvl>
    <w:lvl w:ilvl="7" w:tplc="D480DCD6">
      <w:numFmt w:val="decimal"/>
      <w:lvlText w:val=""/>
      <w:lvlJc w:val="left"/>
    </w:lvl>
    <w:lvl w:ilvl="8" w:tplc="87FAFA0A">
      <w:numFmt w:val="decimal"/>
      <w:lvlText w:val=""/>
      <w:lvlJc w:val="left"/>
    </w:lvl>
  </w:abstractNum>
  <w:abstractNum w:abstractNumId="4">
    <w:nsid w:val="0000153C"/>
    <w:multiLevelType w:val="hybridMultilevel"/>
    <w:tmpl w:val="D504B8CA"/>
    <w:lvl w:ilvl="0" w:tplc="D0609424">
      <w:start w:val="1"/>
      <w:numFmt w:val="bullet"/>
      <w:lvlText w:val="万"/>
      <w:lvlJc w:val="left"/>
    </w:lvl>
    <w:lvl w:ilvl="1" w:tplc="D74E8288">
      <w:numFmt w:val="decimal"/>
      <w:lvlText w:val=""/>
      <w:lvlJc w:val="left"/>
    </w:lvl>
    <w:lvl w:ilvl="2" w:tplc="05AA8802">
      <w:numFmt w:val="decimal"/>
      <w:lvlText w:val=""/>
      <w:lvlJc w:val="left"/>
    </w:lvl>
    <w:lvl w:ilvl="3" w:tplc="477232CC">
      <w:numFmt w:val="decimal"/>
      <w:lvlText w:val=""/>
      <w:lvlJc w:val="left"/>
    </w:lvl>
    <w:lvl w:ilvl="4" w:tplc="2376E126">
      <w:numFmt w:val="decimal"/>
      <w:lvlText w:val=""/>
      <w:lvlJc w:val="left"/>
    </w:lvl>
    <w:lvl w:ilvl="5" w:tplc="18862EC6">
      <w:numFmt w:val="decimal"/>
      <w:lvlText w:val=""/>
      <w:lvlJc w:val="left"/>
    </w:lvl>
    <w:lvl w:ilvl="6" w:tplc="BDE23E36">
      <w:numFmt w:val="decimal"/>
      <w:lvlText w:val=""/>
      <w:lvlJc w:val="left"/>
    </w:lvl>
    <w:lvl w:ilvl="7" w:tplc="17E04674">
      <w:numFmt w:val="decimal"/>
      <w:lvlText w:val=""/>
      <w:lvlJc w:val="left"/>
    </w:lvl>
    <w:lvl w:ilvl="8" w:tplc="33EA1162">
      <w:numFmt w:val="decimal"/>
      <w:lvlText w:val=""/>
      <w:lvlJc w:val="left"/>
    </w:lvl>
  </w:abstractNum>
  <w:abstractNum w:abstractNumId="5">
    <w:nsid w:val="00002EA6"/>
    <w:multiLevelType w:val="hybridMultilevel"/>
    <w:tmpl w:val="5010C5DE"/>
    <w:lvl w:ilvl="0" w:tplc="06EE567C">
      <w:start w:val="1"/>
      <w:numFmt w:val="decimal"/>
      <w:lvlText w:val="%1"/>
      <w:lvlJc w:val="left"/>
    </w:lvl>
    <w:lvl w:ilvl="1" w:tplc="31284A82">
      <w:numFmt w:val="decimal"/>
      <w:lvlText w:val=""/>
      <w:lvlJc w:val="left"/>
    </w:lvl>
    <w:lvl w:ilvl="2" w:tplc="BBB6C124">
      <w:numFmt w:val="decimal"/>
      <w:lvlText w:val=""/>
      <w:lvlJc w:val="left"/>
    </w:lvl>
    <w:lvl w:ilvl="3" w:tplc="0F44F90C">
      <w:numFmt w:val="decimal"/>
      <w:lvlText w:val=""/>
      <w:lvlJc w:val="left"/>
    </w:lvl>
    <w:lvl w:ilvl="4" w:tplc="CD0269C4">
      <w:numFmt w:val="decimal"/>
      <w:lvlText w:val=""/>
      <w:lvlJc w:val="left"/>
    </w:lvl>
    <w:lvl w:ilvl="5" w:tplc="0FF6D1A2">
      <w:numFmt w:val="decimal"/>
      <w:lvlText w:val=""/>
      <w:lvlJc w:val="left"/>
    </w:lvl>
    <w:lvl w:ilvl="6" w:tplc="C8A4B92A">
      <w:numFmt w:val="decimal"/>
      <w:lvlText w:val=""/>
      <w:lvlJc w:val="left"/>
    </w:lvl>
    <w:lvl w:ilvl="7" w:tplc="F4FE51B0">
      <w:numFmt w:val="decimal"/>
      <w:lvlText w:val=""/>
      <w:lvlJc w:val="left"/>
    </w:lvl>
    <w:lvl w:ilvl="8" w:tplc="31C83542">
      <w:numFmt w:val="decimal"/>
      <w:lvlText w:val=""/>
      <w:lvlJc w:val="left"/>
    </w:lvl>
  </w:abstractNum>
  <w:abstractNum w:abstractNumId="6">
    <w:nsid w:val="0000305E"/>
    <w:multiLevelType w:val="hybridMultilevel"/>
    <w:tmpl w:val="E556BFDE"/>
    <w:lvl w:ilvl="0" w:tplc="1EC6EE9A">
      <w:start w:val="4"/>
      <w:numFmt w:val="decimal"/>
      <w:lvlText w:val="%1"/>
      <w:lvlJc w:val="left"/>
    </w:lvl>
    <w:lvl w:ilvl="1" w:tplc="22B61204">
      <w:numFmt w:val="decimal"/>
      <w:lvlText w:val=""/>
      <w:lvlJc w:val="left"/>
    </w:lvl>
    <w:lvl w:ilvl="2" w:tplc="7A023D84">
      <w:numFmt w:val="decimal"/>
      <w:lvlText w:val=""/>
      <w:lvlJc w:val="left"/>
    </w:lvl>
    <w:lvl w:ilvl="3" w:tplc="41C6B2C6">
      <w:numFmt w:val="decimal"/>
      <w:lvlText w:val=""/>
      <w:lvlJc w:val="left"/>
    </w:lvl>
    <w:lvl w:ilvl="4" w:tplc="E5C665A8">
      <w:numFmt w:val="decimal"/>
      <w:lvlText w:val=""/>
      <w:lvlJc w:val="left"/>
    </w:lvl>
    <w:lvl w:ilvl="5" w:tplc="43C43282">
      <w:numFmt w:val="decimal"/>
      <w:lvlText w:val=""/>
      <w:lvlJc w:val="left"/>
    </w:lvl>
    <w:lvl w:ilvl="6" w:tplc="0C7074CE">
      <w:numFmt w:val="decimal"/>
      <w:lvlText w:val=""/>
      <w:lvlJc w:val="left"/>
    </w:lvl>
    <w:lvl w:ilvl="7" w:tplc="92C40AEA">
      <w:numFmt w:val="decimal"/>
      <w:lvlText w:val=""/>
      <w:lvlJc w:val="left"/>
    </w:lvl>
    <w:lvl w:ilvl="8" w:tplc="F84ADAE0">
      <w:numFmt w:val="decimal"/>
      <w:lvlText w:val=""/>
      <w:lvlJc w:val="left"/>
    </w:lvl>
  </w:abstractNum>
  <w:abstractNum w:abstractNumId="7">
    <w:nsid w:val="0000390C"/>
    <w:multiLevelType w:val="hybridMultilevel"/>
    <w:tmpl w:val="41642494"/>
    <w:lvl w:ilvl="0" w:tplc="C7DCDDEE">
      <w:start w:val="1"/>
      <w:numFmt w:val="bullet"/>
      <w:lvlText w:val="图"/>
      <w:lvlJc w:val="left"/>
    </w:lvl>
    <w:lvl w:ilvl="1" w:tplc="80022FEA">
      <w:numFmt w:val="decimal"/>
      <w:lvlText w:val=""/>
      <w:lvlJc w:val="left"/>
    </w:lvl>
    <w:lvl w:ilvl="2" w:tplc="7D742F2E">
      <w:numFmt w:val="decimal"/>
      <w:lvlText w:val=""/>
      <w:lvlJc w:val="left"/>
    </w:lvl>
    <w:lvl w:ilvl="3" w:tplc="44F4A050">
      <w:numFmt w:val="decimal"/>
      <w:lvlText w:val=""/>
      <w:lvlJc w:val="left"/>
    </w:lvl>
    <w:lvl w:ilvl="4" w:tplc="B2A27F76">
      <w:numFmt w:val="decimal"/>
      <w:lvlText w:val=""/>
      <w:lvlJc w:val="left"/>
    </w:lvl>
    <w:lvl w:ilvl="5" w:tplc="34C6F086">
      <w:numFmt w:val="decimal"/>
      <w:lvlText w:val=""/>
      <w:lvlJc w:val="left"/>
    </w:lvl>
    <w:lvl w:ilvl="6" w:tplc="E9EC7FBA">
      <w:numFmt w:val="decimal"/>
      <w:lvlText w:val=""/>
      <w:lvlJc w:val="left"/>
    </w:lvl>
    <w:lvl w:ilvl="7" w:tplc="8FB0D3C4">
      <w:numFmt w:val="decimal"/>
      <w:lvlText w:val=""/>
      <w:lvlJc w:val="left"/>
    </w:lvl>
    <w:lvl w:ilvl="8" w:tplc="9FB8F3FC">
      <w:numFmt w:val="decimal"/>
      <w:lvlText w:val=""/>
      <w:lvlJc w:val="left"/>
    </w:lvl>
  </w:abstractNum>
  <w:abstractNum w:abstractNumId="8">
    <w:nsid w:val="0000440D"/>
    <w:multiLevelType w:val="hybridMultilevel"/>
    <w:tmpl w:val="745C9314"/>
    <w:lvl w:ilvl="0" w:tplc="E3327A76">
      <w:start w:val="1"/>
      <w:numFmt w:val="decimal"/>
      <w:lvlText w:val="[%1]"/>
      <w:lvlJc w:val="left"/>
    </w:lvl>
    <w:lvl w:ilvl="1" w:tplc="8A08B780">
      <w:numFmt w:val="decimal"/>
      <w:lvlText w:val=""/>
      <w:lvlJc w:val="left"/>
    </w:lvl>
    <w:lvl w:ilvl="2" w:tplc="58CAAA96">
      <w:numFmt w:val="decimal"/>
      <w:lvlText w:val=""/>
      <w:lvlJc w:val="left"/>
    </w:lvl>
    <w:lvl w:ilvl="3" w:tplc="D140139C">
      <w:numFmt w:val="decimal"/>
      <w:lvlText w:val=""/>
      <w:lvlJc w:val="left"/>
    </w:lvl>
    <w:lvl w:ilvl="4" w:tplc="B324DED8">
      <w:numFmt w:val="decimal"/>
      <w:lvlText w:val=""/>
      <w:lvlJc w:val="left"/>
    </w:lvl>
    <w:lvl w:ilvl="5" w:tplc="854C4702">
      <w:numFmt w:val="decimal"/>
      <w:lvlText w:val=""/>
      <w:lvlJc w:val="left"/>
    </w:lvl>
    <w:lvl w:ilvl="6" w:tplc="A5680860">
      <w:numFmt w:val="decimal"/>
      <w:lvlText w:val=""/>
      <w:lvlJc w:val="left"/>
    </w:lvl>
    <w:lvl w:ilvl="7" w:tplc="9E4AE5AA">
      <w:numFmt w:val="decimal"/>
      <w:lvlText w:val=""/>
      <w:lvlJc w:val="left"/>
    </w:lvl>
    <w:lvl w:ilvl="8" w:tplc="3A1A6CBC">
      <w:numFmt w:val="decimal"/>
      <w:lvlText w:val=""/>
      <w:lvlJc w:val="left"/>
    </w:lvl>
  </w:abstractNum>
  <w:abstractNum w:abstractNumId="9">
    <w:nsid w:val="0000491C"/>
    <w:multiLevelType w:val="hybridMultilevel"/>
    <w:tmpl w:val="C66E0890"/>
    <w:lvl w:ilvl="0" w:tplc="D01A0DDE">
      <w:start w:val="5"/>
      <w:numFmt w:val="decimal"/>
      <w:lvlText w:val="[%1]"/>
      <w:lvlJc w:val="left"/>
    </w:lvl>
    <w:lvl w:ilvl="1" w:tplc="59A22712">
      <w:numFmt w:val="decimal"/>
      <w:lvlText w:val=""/>
      <w:lvlJc w:val="left"/>
    </w:lvl>
    <w:lvl w:ilvl="2" w:tplc="5E30D7B6">
      <w:numFmt w:val="decimal"/>
      <w:lvlText w:val=""/>
      <w:lvlJc w:val="left"/>
    </w:lvl>
    <w:lvl w:ilvl="3" w:tplc="DA1CE7A4">
      <w:numFmt w:val="decimal"/>
      <w:lvlText w:val=""/>
      <w:lvlJc w:val="left"/>
    </w:lvl>
    <w:lvl w:ilvl="4" w:tplc="0366ADFC">
      <w:numFmt w:val="decimal"/>
      <w:lvlText w:val=""/>
      <w:lvlJc w:val="left"/>
    </w:lvl>
    <w:lvl w:ilvl="5" w:tplc="41C0D85A">
      <w:numFmt w:val="decimal"/>
      <w:lvlText w:val=""/>
      <w:lvlJc w:val="left"/>
    </w:lvl>
    <w:lvl w:ilvl="6" w:tplc="9F6219E0">
      <w:numFmt w:val="decimal"/>
      <w:lvlText w:val=""/>
      <w:lvlJc w:val="left"/>
    </w:lvl>
    <w:lvl w:ilvl="7" w:tplc="05D65EFA">
      <w:numFmt w:val="decimal"/>
      <w:lvlText w:val=""/>
      <w:lvlJc w:val="left"/>
    </w:lvl>
    <w:lvl w:ilvl="8" w:tplc="321E28C2">
      <w:numFmt w:val="decimal"/>
      <w:lvlText w:val=""/>
      <w:lvlJc w:val="left"/>
    </w:lvl>
  </w:abstractNum>
  <w:abstractNum w:abstractNumId="10">
    <w:nsid w:val="00007E87"/>
    <w:multiLevelType w:val="hybridMultilevel"/>
    <w:tmpl w:val="63B44C78"/>
    <w:lvl w:ilvl="0" w:tplc="F5208244">
      <w:start w:val="1"/>
      <w:numFmt w:val="bullet"/>
      <w:lvlText w:val="中"/>
      <w:lvlJc w:val="left"/>
    </w:lvl>
    <w:lvl w:ilvl="1" w:tplc="0244379A">
      <w:numFmt w:val="decimal"/>
      <w:lvlText w:val=""/>
      <w:lvlJc w:val="left"/>
    </w:lvl>
    <w:lvl w:ilvl="2" w:tplc="6FE2B946">
      <w:numFmt w:val="decimal"/>
      <w:lvlText w:val=""/>
      <w:lvlJc w:val="left"/>
    </w:lvl>
    <w:lvl w:ilvl="3" w:tplc="42FE880E">
      <w:numFmt w:val="decimal"/>
      <w:lvlText w:val=""/>
      <w:lvlJc w:val="left"/>
    </w:lvl>
    <w:lvl w:ilvl="4" w:tplc="09B487A2">
      <w:numFmt w:val="decimal"/>
      <w:lvlText w:val=""/>
      <w:lvlJc w:val="left"/>
    </w:lvl>
    <w:lvl w:ilvl="5" w:tplc="EF1A7CC4">
      <w:numFmt w:val="decimal"/>
      <w:lvlText w:val=""/>
      <w:lvlJc w:val="left"/>
    </w:lvl>
    <w:lvl w:ilvl="6" w:tplc="EBE452F4">
      <w:numFmt w:val="decimal"/>
      <w:lvlText w:val=""/>
      <w:lvlJc w:val="left"/>
    </w:lvl>
    <w:lvl w:ilvl="7" w:tplc="C89A3CEA">
      <w:numFmt w:val="decimal"/>
      <w:lvlText w:val=""/>
      <w:lvlJc w:val="left"/>
    </w:lvl>
    <w:lvl w:ilvl="8" w:tplc="64966006">
      <w:numFmt w:val="decimal"/>
      <w:lvlText w:val=""/>
      <w:lvlJc w:val="left"/>
    </w:lvl>
  </w:abstractNum>
  <w:abstractNum w:abstractNumId="11">
    <w:nsid w:val="0489371A"/>
    <w:multiLevelType w:val="multilevel"/>
    <w:tmpl w:val="4484F4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00E2534"/>
    <w:multiLevelType w:val="hybridMultilevel"/>
    <w:tmpl w:val="5282CF5A"/>
    <w:lvl w:ilvl="0" w:tplc="8E40BF38">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4C71AC"/>
    <w:multiLevelType w:val="hybridMultilevel"/>
    <w:tmpl w:val="529C7F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A53012"/>
    <w:multiLevelType w:val="hybridMultilevel"/>
    <w:tmpl w:val="B39CD6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C45377"/>
    <w:multiLevelType w:val="multilevel"/>
    <w:tmpl w:val="258E1DA6"/>
    <w:lvl w:ilvl="0">
      <w:start w:val="1"/>
      <w:numFmt w:val="decimal"/>
      <w:lvlText w:val="%1"/>
      <w:lvlJc w:val="left"/>
      <w:pPr>
        <w:ind w:left="420" w:hanging="420"/>
      </w:pPr>
    </w:lvl>
    <w:lvl w:ilvl="1">
      <w:start w:val="1"/>
      <w:numFmt w:val="decimal"/>
      <w:isLgl/>
      <w:lvlText w:val="%1.%2"/>
      <w:lvlJc w:val="left"/>
      <w:pPr>
        <w:ind w:left="540" w:hanging="540"/>
      </w:pPr>
      <w:rPr>
        <w:rFonts w:ascii="Times New Roman" w:eastAsiaTheme="minorEastAsia" w:hAnsi="Times New Roman" w:hint="default"/>
      </w:rPr>
    </w:lvl>
    <w:lvl w:ilvl="2">
      <w:start w:val="2"/>
      <w:numFmt w:val="decimal"/>
      <w:isLgl/>
      <w:lvlText w:val="%1.%2.%3"/>
      <w:lvlJc w:val="left"/>
      <w:pPr>
        <w:ind w:left="720" w:hanging="720"/>
      </w:pPr>
      <w:rPr>
        <w:rFonts w:ascii="Times New Roman" w:eastAsiaTheme="minorEastAsia" w:hAnsi="Times New Roman" w:hint="default"/>
      </w:rPr>
    </w:lvl>
    <w:lvl w:ilvl="3">
      <w:start w:val="1"/>
      <w:numFmt w:val="decimal"/>
      <w:isLgl/>
      <w:lvlText w:val="%1.%2.%3.%4"/>
      <w:lvlJc w:val="left"/>
      <w:pPr>
        <w:ind w:left="720" w:hanging="720"/>
      </w:pPr>
      <w:rPr>
        <w:rFonts w:ascii="Times New Roman" w:eastAsiaTheme="minorEastAsia" w:hAnsi="Times New Roman" w:hint="default"/>
      </w:rPr>
    </w:lvl>
    <w:lvl w:ilvl="4">
      <w:start w:val="1"/>
      <w:numFmt w:val="decimal"/>
      <w:isLgl/>
      <w:lvlText w:val="%1.%2.%3.%4.%5"/>
      <w:lvlJc w:val="left"/>
      <w:pPr>
        <w:ind w:left="1080" w:hanging="1080"/>
      </w:pPr>
      <w:rPr>
        <w:rFonts w:ascii="Times New Roman" w:eastAsiaTheme="minorEastAsia" w:hAnsi="Times New Roman" w:hint="default"/>
      </w:rPr>
    </w:lvl>
    <w:lvl w:ilvl="5">
      <w:start w:val="1"/>
      <w:numFmt w:val="decimal"/>
      <w:isLgl/>
      <w:lvlText w:val="%1.%2.%3.%4.%5.%6"/>
      <w:lvlJc w:val="left"/>
      <w:pPr>
        <w:ind w:left="1080" w:hanging="1080"/>
      </w:pPr>
      <w:rPr>
        <w:rFonts w:ascii="Times New Roman" w:eastAsiaTheme="minorEastAsia" w:hAnsi="Times New Roman" w:hint="default"/>
      </w:rPr>
    </w:lvl>
    <w:lvl w:ilvl="6">
      <w:start w:val="1"/>
      <w:numFmt w:val="decimal"/>
      <w:isLgl/>
      <w:lvlText w:val="%1.%2.%3.%4.%5.%6.%7"/>
      <w:lvlJc w:val="left"/>
      <w:pPr>
        <w:ind w:left="1440" w:hanging="1440"/>
      </w:pPr>
      <w:rPr>
        <w:rFonts w:ascii="Times New Roman" w:eastAsiaTheme="minorEastAsia" w:hAnsi="Times New Roman" w:hint="default"/>
      </w:rPr>
    </w:lvl>
    <w:lvl w:ilvl="7">
      <w:start w:val="1"/>
      <w:numFmt w:val="decimal"/>
      <w:isLgl/>
      <w:lvlText w:val="%1.%2.%3.%4.%5.%6.%7.%8"/>
      <w:lvlJc w:val="left"/>
      <w:pPr>
        <w:ind w:left="1440" w:hanging="1440"/>
      </w:pPr>
      <w:rPr>
        <w:rFonts w:ascii="Times New Roman" w:eastAsiaTheme="minorEastAsia" w:hAnsi="Times New Roman" w:hint="default"/>
      </w:rPr>
    </w:lvl>
    <w:lvl w:ilvl="8">
      <w:start w:val="1"/>
      <w:numFmt w:val="decimal"/>
      <w:isLgl/>
      <w:lvlText w:val="%1.%2.%3.%4.%5.%6.%7.%8.%9"/>
      <w:lvlJc w:val="left"/>
      <w:pPr>
        <w:ind w:left="1800" w:hanging="1800"/>
      </w:pPr>
      <w:rPr>
        <w:rFonts w:ascii="Times New Roman" w:eastAsiaTheme="minorEastAsia" w:hAnsi="Times New Roman" w:hint="default"/>
      </w:rPr>
    </w:lvl>
  </w:abstractNum>
  <w:abstractNum w:abstractNumId="16">
    <w:nsid w:val="41C72CF0"/>
    <w:multiLevelType w:val="hybridMultilevel"/>
    <w:tmpl w:val="7504A386"/>
    <w:lvl w:ilvl="0" w:tplc="06EE567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6F4CB0"/>
    <w:multiLevelType w:val="multilevel"/>
    <w:tmpl w:val="761A635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EC650BF"/>
    <w:multiLevelType w:val="multilevel"/>
    <w:tmpl w:val="C9A8DDEC"/>
    <w:lvl w:ilvl="0">
      <w:start w:val="2"/>
      <w:numFmt w:val="decimal"/>
      <w:lvlText w:val="%1"/>
      <w:lvlJc w:val="left"/>
      <w:pPr>
        <w:ind w:left="480" w:hanging="480"/>
      </w:pPr>
      <w:rPr>
        <w:rFonts w:ascii="Times New Roman" w:eastAsia="宋体" w:hAnsi="Times New Roman" w:hint="default"/>
      </w:rPr>
    </w:lvl>
    <w:lvl w:ilvl="1">
      <w:start w:val="5"/>
      <w:numFmt w:val="decimal"/>
      <w:lvlText w:val="%1.%2"/>
      <w:lvlJc w:val="left"/>
      <w:pPr>
        <w:ind w:left="480" w:hanging="48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1080" w:hanging="108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440" w:hanging="1440"/>
      </w:pPr>
      <w:rPr>
        <w:rFonts w:ascii="Times New Roman" w:eastAsia="宋体" w:hAnsi="Times New Roman" w:hint="default"/>
      </w:rPr>
    </w:lvl>
    <w:lvl w:ilvl="6">
      <w:start w:val="1"/>
      <w:numFmt w:val="decimal"/>
      <w:lvlText w:val="%1.%2.%3.%4.%5.%6.%7"/>
      <w:lvlJc w:val="left"/>
      <w:pPr>
        <w:ind w:left="1800" w:hanging="1800"/>
      </w:pPr>
      <w:rPr>
        <w:rFonts w:ascii="Times New Roman" w:eastAsia="宋体" w:hAnsi="Times New Roman" w:hint="default"/>
      </w:rPr>
    </w:lvl>
    <w:lvl w:ilvl="7">
      <w:start w:val="1"/>
      <w:numFmt w:val="decimal"/>
      <w:lvlText w:val="%1.%2.%3.%4.%5.%6.%7.%8"/>
      <w:lvlJc w:val="left"/>
      <w:pPr>
        <w:ind w:left="1800" w:hanging="1800"/>
      </w:pPr>
      <w:rPr>
        <w:rFonts w:ascii="Times New Roman" w:eastAsia="宋体" w:hAnsi="Times New Roman" w:hint="default"/>
      </w:rPr>
    </w:lvl>
    <w:lvl w:ilvl="8">
      <w:start w:val="1"/>
      <w:numFmt w:val="decimal"/>
      <w:lvlText w:val="%1.%2.%3.%4.%5.%6.%7.%8.%9"/>
      <w:lvlJc w:val="left"/>
      <w:pPr>
        <w:ind w:left="2160" w:hanging="2160"/>
      </w:pPr>
      <w:rPr>
        <w:rFonts w:ascii="Times New Roman" w:eastAsia="宋体" w:hAnsi="Times New Roman" w:hint="default"/>
      </w:rPr>
    </w:lvl>
  </w:abstractNum>
  <w:abstractNum w:abstractNumId="19">
    <w:nsid w:val="519F0C52"/>
    <w:multiLevelType w:val="hybridMultilevel"/>
    <w:tmpl w:val="EDB25F80"/>
    <w:lvl w:ilvl="0" w:tplc="67F81A64">
      <w:start w:val="1"/>
      <w:numFmt w:val="decimal"/>
      <w:lvlText w:val="(%1)"/>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531E9D"/>
    <w:multiLevelType w:val="multilevel"/>
    <w:tmpl w:val="615EAD44"/>
    <w:lvl w:ilvl="0">
      <w:start w:val="1"/>
      <w:numFmt w:val="decimal"/>
      <w:lvlText w:val="%1"/>
      <w:lvlJc w:val="left"/>
      <w:pPr>
        <w:ind w:left="672" w:hanging="672"/>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3"/>
  </w:num>
  <w:num w:numId="13">
    <w:abstractNumId w:val="16"/>
  </w:num>
  <w:num w:numId="14">
    <w:abstractNumId w:val="15"/>
  </w:num>
  <w:num w:numId="15">
    <w:abstractNumId w:val="18"/>
  </w:num>
  <w:num w:numId="16">
    <w:abstractNumId w:val="17"/>
  </w:num>
  <w:num w:numId="17">
    <w:abstractNumId w:val="14"/>
  </w:num>
  <w:num w:numId="18">
    <w:abstractNumId w:val="19"/>
  </w:num>
  <w:num w:numId="19">
    <w:abstractNumId w:val="12"/>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14C"/>
    <w:rsid w:val="00002A3C"/>
    <w:rsid w:val="00027F18"/>
    <w:rsid w:val="00036322"/>
    <w:rsid w:val="00037F06"/>
    <w:rsid w:val="00046E51"/>
    <w:rsid w:val="00047B66"/>
    <w:rsid w:val="00052365"/>
    <w:rsid w:val="000A6D55"/>
    <w:rsid w:val="000B6122"/>
    <w:rsid w:val="000E6A7C"/>
    <w:rsid w:val="000F17F3"/>
    <w:rsid w:val="00113A45"/>
    <w:rsid w:val="001201A8"/>
    <w:rsid w:val="001277A4"/>
    <w:rsid w:val="001529DE"/>
    <w:rsid w:val="00187396"/>
    <w:rsid w:val="001A6262"/>
    <w:rsid w:val="001A6F75"/>
    <w:rsid w:val="001B372E"/>
    <w:rsid w:val="001B488E"/>
    <w:rsid w:val="001D54D0"/>
    <w:rsid w:val="001E37D1"/>
    <w:rsid w:val="0021552B"/>
    <w:rsid w:val="002249A9"/>
    <w:rsid w:val="0023608A"/>
    <w:rsid w:val="00243119"/>
    <w:rsid w:val="00243A25"/>
    <w:rsid w:val="00276B56"/>
    <w:rsid w:val="00284D94"/>
    <w:rsid w:val="002952F0"/>
    <w:rsid w:val="002F1507"/>
    <w:rsid w:val="002F4B48"/>
    <w:rsid w:val="00355244"/>
    <w:rsid w:val="003555A9"/>
    <w:rsid w:val="00357655"/>
    <w:rsid w:val="0036425B"/>
    <w:rsid w:val="00365EC7"/>
    <w:rsid w:val="00397F10"/>
    <w:rsid w:val="003A7238"/>
    <w:rsid w:val="003B1F82"/>
    <w:rsid w:val="003C518A"/>
    <w:rsid w:val="003D26CE"/>
    <w:rsid w:val="003D3D83"/>
    <w:rsid w:val="003D64EF"/>
    <w:rsid w:val="003D69AD"/>
    <w:rsid w:val="003F7800"/>
    <w:rsid w:val="00400DE7"/>
    <w:rsid w:val="00414A0E"/>
    <w:rsid w:val="00425EEA"/>
    <w:rsid w:val="00457B08"/>
    <w:rsid w:val="00464554"/>
    <w:rsid w:val="004803F8"/>
    <w:rsid w:val="004907E2"/>
    <w:rsid w:val="004A15B1"/>
    <w:rsid w:val="004A1BEA"/>
    <w:rsid w:val="004E750E"/>
    <w:rsid w:val="00514BC5"/>
    <w:rsid w:val="005331DE"/>
    <w:rsid w:val="00554F33"/>
    <w:rsid w:val="00583B2B"/>
    <w:rsid w:val="00584DA9"/>
    <w:rsid w:val="005B0F41"/>
    <w:rsid w:val="005E6D3F"/>
    <w:rsid w:val="005F31EA"/>
    <w:rsid w:val="006120C0"/>
    <w:rsid w:val="00695BAB"/>
    <w:rsid w:val="006A56E5"/>
    <w:rsid w:val="006A69AB"/>
    <w:rsid w:val="006D2FD1"/>
    <w:rsid w:val="006D4461"/>
    <w:rsid w:val="006E0A86"/>
    <w:rsid w:val="006E428C"/>
    <w:rsid w:val="006F4863"/>
    <w:rsid w:val="00701CC6"/>
    <w:rsid w:val="00703422"/>
    <w:rsid w:val="00712C96"/>
    <w:rsid w:val="00716EE9"/>
    <w:rsid w:val="00721CF3"/>
    <w:rsid w:val="00723682"/>
    <w:rsid w:val="0074106E"/>
    <w:rsid w:val="00742756"/>
    <w:rsid w:val="007711EF"/>
    <w:rsid w:val="00793592"/>
    <w:rsid w:val="007A7120"/>
    <w:rsid w:val="007B083B"/>
    <w:rsid w:val="007F35E5"/>
    <w:rsid w:val="007F4A92"/>
    <w:rsid w:val="007F71D8"/>
    <w:rsid w:val="007F74D3"/>
    <w:rsid w:val="00823881"/>
    <w:rsid w:val="00834923"/>
    <w:rsid w:val="00847B68"/>
    <w:rsid w:val="00856C95"/>
    <w:rsid w:val="008945AA"/>
    <w:rsid w:val="008A6A4E"/>
    <w:rsid w:val="008D31F7"/>
    <w:rsid w:val="008D4508"/>
    <w:rsid w:val="00924019"/>
    <w:rsid w:val="00991F9E"/>
    <w:rsid w:val="009B7D19"/>
    <w:rsid w:val="009E551D"/>
    <w:rsid w:val="009E71C5"/>
    <w:rsid w:val="00A100BC"/>
    <w:rsid w:val="00A3314C"/>
    <w:rsid w:val="00A44129"/>
    <w:rsid w:val="00A51EAA"/>
    <w:rsid w:val="00A64C96"/>
    <w:rsid w:val="00A82C5C"/>
    <w:rsid w:val="00A85390"/>
    <w:rsid w:val="00AB5E0D"/>
    <w:rsid w:val="00AC2558"/>
    <w:rsid w:val="00B04E59"/>
    <w:rsid w:val="00B146C2"/>
    <w:rsid w:val="00B578A6"/>
    <w:rsid w:val="00B82434"/>
    <w:rsid w:val="00B900E4"/>
    <w:rsid w:val="00BA3E47"/>
    <w:rsid w:val="00BA4C75"/>
    <w:rsid w:val="00BD596E"/>
    <w:rsid w:val="00BE24E5"/>
    <w:rsid w:val="00BE4F6D"/>
    <w:rsid w:val="00BF53AB"/>
    <w:rsid w:val="00C05FAF"/>
    <w:rsid w:val="00C2001A"/>
    <w:rsid w:val="00C57C16"/>
    <w:rsid w:val="00CA6C08"/>
    <w:rsid w:val="00CB72F9"/>
    <w:rsid w:val="00CE3277"/>
    <w:rsid w:val="00D00B82"/>
    <w:rsid w:val="00D01ED4"/>
    <w:rsid w:val="00D150A3"/>
    <w:rsid w:val="00D31188"/>
    <w:rsid w:val="00D31A1F"/>
    <w:rsid w:val="00D403A4"/>
    <w:rsid w:val="00D5304C"/>
    <w:rsid w:val="00D6286B"/>
    <w:rsid w:val="00D67BC5"/>
    <w:rsid w:val="00D711A6"/>
    <w:rsid w:val="00D723A0"/>
    <w:rsid w:val="00D73355"/>
    <w:rsid w:val="00D73F6A"/>
    <w:rsid w:val="00D86E56"/>
    <w:rsid w:val="00DD2B21"/>
    <w:rsid w:val="00E01A96"/>
    <w:rsid w:val="00E0448F"/>
    <w:rsid w:val="00E04623"/>
    <w:rsid w:val="00E059FA"/>
    <w:rsid w:val="00E276FA"/>
    <w:rsid w:val="00E31593"/>
    <w:rsid w:val="00E3394B"/>
    <w:rsid w:val="00E35329"/>
    <w:rsid w:val="00E46945"/>
    <w:rsid w:val="00E542AC"/>
    <w:rsid w:val="00E56815"/>
    <w:rsid w:val="00E65225"/>
    <w:rsid w:val="00E654F1"/>
    <w:rsid w:val="00EB5013"/>
    <w:rsid w:val="00EB5A29"/>
    <w:rsid w:val="00EB6F8F"/>
    <w:rsid w:val="00EC5117"/>
    <w:rsid w:val="00ED6100"/>
    <w:rsid w:val="00EF677C"/>
    <w:rsid w:val="00F10EBA"/>
    <w:rsid w:val="00F2535E"/>
    <w:rsid w:val="00F67AE2"/>
    <w:rsid w:val="00F82901"/>
    <w:rsid w:val="00F906F7"/>
    <w:rsid w:val="00F971FF"/>
    <w:rsid w:val="00FA307C"/>
    <w:rsid w:val="00FA58B2"/>
    <w:rsid w:val="00FB422E"/>
    <w:rsid w:val="00FC01E2"/>
    <w:rsid w:val="00FE1314"/>
    <w:rsid w:val="00FE2B94"/>
    <w:rsid w:val="00FF321D"/>
    <w:rsid w:val="00FF7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A29"/>
    <w:pPr>
      <w:ind w:firstLineChars="200" w:firstLine="420"/>
    </w:pPr>
  </w:style>
  <w:style w:type="paragraph" w:styleId="a4">
    <w:name w:val="Date"/>
    <w:basedOn w:val="a"/>
    <w:next w:val="a"/>
    <w:link w:val="Char"/>
    <w:uiPriority w:val="99"/>
    <w:semiHidden/>
    <w:unhideWhenUsed/>
    <w:rsid w:val="003D64EF"/>
    <w:pPr>
      <w:ind w:leftChars="2500" w:left="100"/>
    </w:pPr>
  </w:style>
  <w:style w:type="character" w:customStyle="1" w:styleId="Char">
    <w:name w:val="日期 Char"/>
    <w:basedOn w:val="a0"/>
    <w:link w:val="a4"/>
    <w:uiPriority w:val="99"/>
    <w:semiHidden/>
    <w:rsid w:val="003D64EF"/>
  </w:style>
  <w:style w:type="paragraph" w:styleId="a5">
    <w:name w:val="Balloon Text"/>
    <w:basedOn w:val="a"/>
    <w:link w:val="Char0"/>
    <w:uiPriority w:val="99"/>
    <w:semiHidden/>
    <w:unhideWhenUsed/>
    <w:rsid w:val="00C2001A"/>
    <w:rPr>
      <w:sz w:val="18"/>
      <w:szCs w:val="18"/>
    </w:rPr>
  </w:style>
  <w:style w:type="character" w:customStyle="1" w:styleId="Char0">
    <w:name w:val="批注框文本 Char"/>
    <w:basedOn w:val="a0"/>
    <w:link w:val="a5"/>
    <w:uiPriority w:val="99"/>
    <w:semiHidden/>
    <w:rsid w:val="00C2001A"/>
    <w:rPr>
      <w:sz w:val="18"/>
      <w:szCs w:val="18"/>
    </w:rPr>
  </w:style>
  <w:style w:type="paragraph" w:styleId="a6">
    <w:name w:val="header"/>
    <w:basedOn w:val="a"/>
    <w:link w:val="Char1"/>
    <w:uiPriority w:val="99"/>
    <w:unhideWhenUsed/>
    <w:rsid w:val="00FF72F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F72F6"/>
    <w:rPr>
      <w:sz w:val="18"/>
      <w:szCs w:val="18"/>
    </w:rPr>
  </w:style>
  <w:style w:type="paragraph" w:styleId="a7">
    <w:name w:val="footer"/>
    <w:basedOn w:val="a"/>
    <w:link w:val="Char2"/>
    <w:uiPriority w:val="99"/>
    <w:unhideWhenUsed/>
    <w:rsid w:val="00FF72F6"/>
    <w:pPr>
      <w:tabs>
        <w:tab w:val="center" w:pos="4153"/>
        <w:tab w:val="right" w:pos="8306"/>
      </w:tabs>
      <w:snapToGrid w:val="0"/>
    </w:pPr>
    <w:rPr>
      <w:sz w:val="18"/>
      <w:szCs w:val="18"/>
    </w:rPr>
  </w:style>
  <w:style w:type="character" w:customStyle="1" w:styleId="Char2">
    <w:name w:val="页脚 Char"/>
    <w:basedOn w:val="a0"/>
    <w:link w:val="a7"/>
    <w:uiPriority w:val="99"/>
    <w:rsid w:val="00FF72F6"/>
    <w:rPr>
      <w:sz w:val="18"/>
      <w:szCs w:val="18"/>
    </w:rPr>
  </w:style>
  <w:style w:type="paragraph" w:styleId="a8">
    <w:name w:val="footnote text"/>
    <w:basedOn w:val="a"/>
    <w:link w:val="Char3"/>
    <w:uiPriority w:val="99"/>
    <w:semiHidden/>
    <w:unhideWhenUsed/>
    <w:rsid w:val="003B1F82"/>
    <w:pPr>
      <w:snapToGrid w:val="0"/>
    </w:pPr>
    <w:rPr>
      <w:sz w:val="18"/>
      <w:szCs w:val="18"/>
    </w:rPr>
  </w:style>
  <w:style w:type="character" w:customStyle="1" w:styleId="Char3">
    <w:name w:val="脚注文本 Char"/>
    <w:basedOn w:val="a0"/>
    <w:link w:val="a8"/>
    <w:uiPriority w:val="99"/>
    <w:semiHidden/>
    <w:rsid w:val="003B1F82"/>
    <w:rPr>
      <w:sz w:val="18"/>
      <w:szCs w:val="18"/>
    </w:rPr>
  </w:style>
  <w:style w:type="character" w:styleId="a9">
    <w:name w:val="footnote reference"/>
    <w:basedOn w:val="a0"/>
    <w:uiPriority w:val="99"/>
    <w:semiHidden/>
    <w:unhideWhenUsed/>
    <w:rsid w:val="003B1F82"/>
    <w:rPr>
      <w:vertAlign w:val="superscript"/>
    </w:rPr>
  </w:style>
  <w:style w:type="paragraph" w:styleId="aa">
    <w:name w:val="endnote text"/>
    <w:basedOn w:val="a"/>
    <w:link w:val="Char4"/>
    <w:uiPriority w:val="99"/>
    <w:semiHidden/>
    <w:unhideWhenUsed/>
    <w:rsid w:val="00D86E56"/>
    <w:pPr>
      <w:snapToGrid w:val="0"/>
    </w:pPr>
  </w:style>
  <w:style w:type="character" w:customStyle="1" w:styleId="Char4">
    <w:name w:val="尾注文本 Char"/>
    <w:basedOn w:val="a0"/>
    <w:link w:val="aa"/>
    <w:uiPriority w:val="99"/>
    <w:semiHidden/>
    <w:rsid w:val="00D86E56"/>
  </w:style>
  <w:style w:type="character" w:styleId="ab">
    <w:name w:val="endnote reference"/>
    <w:basedOn w:val="a0"/>
    <w:uiPriority w:val="99"/>
    <w:semiHidden/>
    <w:unhideWhenUsed/>
    <w:rsid w:val="00D86E56"/>
    <w:rPr>
      <w:vertAlign w:val="superscript"/>
    </w:rPr>
  </w:style>
  <w:style w:type="paragraph" w:styleId="ac">
    <w:name w:val="caption"/>
    <w:basedOn w:val="a"/>
    <w:next w:val="a"/>
    <w:uiPriority w:val="35"/>
    <w:unhideWhenUsed/>
    <w:qFormat/>
    <w:rsid w:val="00D86E56"/>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0B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A29"/>
    <w:pPr>
      <w:ind w:firstLineChars="200" w:firstLine="420"/>
    </w:pPr>
  </w:style>
  <w:style w:type="paragraph" w:styleId="a4">
    <w:name w:val="Date"/>
    <w:basedOn w:val="a"/>
    <w:next w:val="a"/>
    <w:link w:val="Char"/>
    <w:uiPriority w:val="99"/>
    <w:semiHidden/>
    <w:unhideWhenUsed/>
    <w:rsid w:val="003D64EF"/>
    <w:pPr>
      <w:ind w:leftChars="2500" w:left="100"/>
    </w:pPr>
  </w:style>
  <w:style w:type="character" w:customStyle="1" w:styleId="Char">
    <w:name w:val="日期 Char"/>
    <w:basedOn w:val="a0"/>
    <w:link w:val="a4"/>
    <w:uiPriority w:val="99"/>
    <w:semiHidden/>
    <w:rsid w:val="003D64EF"/>
  </w:style>
  <w:style w:type="paragraph" w:styleId="a5">
    <w:name w:val="Balloon Text"/>
    <w:basedOn w:val="a"/>
    <w:link w:val="Char0"/>
    <w:uiPriority w:val="99"/>
    <w:semiHidden/>
    <w:unhideWhenUsed/>
    <w:rsid w:val="00C2001A"/>
    <w:rPr>
      <w:sz w:val="18"/>
      <w:szCs w:val="18"/>
    </w:rPr>
  </w:style>
  <w:style w:type="character" w:customStyle="1" w:styleId="Char0">
    <w:name w:val="批注框文本 Char"/>
    <w:basedOn w:val="a0"/>
    <w:link w:val="a5"/>
    <w:uiPriority w:val="99"/>
    <w:semiHidden/>
    <w:rsid w:val="00C2001A"/>
    <w:rPr>
      <w:sz w:val="18"/>
      <w:szCs w:val="18"/>
    </w:rPr>
  </w:style>
  <w:style w:type="paragraph" w:styleId="a6">
    <w:name w:val="header"/>
    <w:basedOn w:val="a"/>
    <w:link w:val="Char1"/>
    <w:uiPriority w:val="99"/>
    <w:unhideWhenUsed/>
    <w:rsid w:val="00FF72F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F72F6"/>
    <w:rPr>
      <w:sz w:val="18"/>
      <w:szCs w:val="18"/>
    </w:rPr>
  </w:style>
  <w:style w:type="paragraph" w:styleId="a7">
    <w:name w:val="footer"/>
    <w:basedOn w:val="a"/>
    <w:link w:val="Char2"/>
    <w:uiPriority w:val="99"/>
    <w:unhideWhenUsed/>
    <w:rsid w:val="00FF72F6"/>
    <w:pPr>
      <w:tabs>
        <w:tab w:val="center" w:pos="4153"/>
        <w:tab w:val="right" w:pos="8306"/>
      </w:tabs>
      <w:snapToGrid w:val="0"/>
    </w:pPr>
    <w:rPr>
      <w:sz w:val="18"/>
      <w:szCs w:val="18"/>
    </w:rPr>
  </w:style>
  <w:style w:type="character" w:customStyle="1" w:styleId="Char2">
    <w:name w:val="页脚 Char"/>
    <w:basedOn w:val="a0"/>
    <w:link w:val="a7"/>
    <w:uiPriority w:val="99"/>
    <w:rsid w:val="00FF72F6"/>
    <w:rPr>
      <w:sz w:val="18"/>
      <w:szCs w:val="18"/>
    </w:rPr>
  </w:style>
  <w:style w:type="paragraph" w:styleId="a8">
    <w:name w:val="footnote text"/>
    <w:basedOn w:val="a"/>
    <w:link w:val="Char3"/>
    <w:uiPriority w:val="99"/>
    <w:semiHidden/>
    <w:unhideWhenUsed/>
    <w:rsid w:val="003B1F82"/>
    <w:pPr>
      <w:snapToGrid w:val="0"/>
    </w:pPr>
    <w:rPr>
      <w:sz w:val="18"/>
      <w:szCs w:val="18"/>
    </w:rPr>
  </w:style>
  <w:style w:type="character" w:customStyle="1" w:styleId="Char3">
    <w:name w:val="脚注文本 Char"/>
    <w:basedOn w:val="a0"/>
    <w:link w:val="a8"/>
    <w:uiPriority w:val="99"/>
    <w:semiHidden/>
    <w:rsid w:val="003B1F82"/>
    <w:rPr>
      <w:sz w:val="18"/>
      <w:szCs w:val="18"/>
    </w:rPr>
  </w:style>
  <w:style w:type="character" w:styleId="a9">
    <w:name w:val="footnote reference"/>
    <w:basedOn w:val="a0"/>
    <w:uiPriority w:val="99"/>
    <w:semiHidden/>
    <w:unhideWhenUsed/>
    <w:rsid w:val="003B1F82"/>
    <w:rPr>
      <w:vertAlign w:val="superscript"/>
    </w:rPr>
  </w:style>
  <w:style w:type="paragraph" w:styleId="aa">
    <w:name w:val="endnote text"/>
    <w:basedOn w:val="a"/>
    <w:link w:val="Char4"/>
    <w:uiPriority w:val="99"/>
    <w:semiHidden/>
    <w:unhideWhenUsed/>
    <w:rsid w:val="00D86E56"/>
    <w:pPr>
      <w:snapToGrid w:val="0"/>
    </w:pPr>
  </w:style>
  <w:style w:type="character" w:customStyle="1" w:styleId="Char4">
    <w:name w:val="尾注文本 Char"/>
    <w:basedOn w:val="a0"/>
    <w:link w:val="aa"/>
    <w:uiPriority w:val="99"/>
    <w:semiHidden/>
    <w:rsid w:val="00D86E56"/>
  </w:style>
  <w:style w:type="character" w:styleId="ab">
    <w:name w:val="endnote reference"/>
    <w:basedOn w:val="a0"/>
    <w:uiPriority w:val="99"/>
    <w:semiHidden/>
    <w:unhideWhenUsed/>
    <w:rsid w:val="00D86E56"/>
    <w:rPr>
      <w:vertAlign w:val="superscript"/>
    </w:rPr>
  </w:style>
  <w:style w:type="paragraph" w:styleId="ac">
    <w:name w:val="caption"/>
    <w:basedOn w:val="a"/>
    <w:next w:val="a"/>
    <w:uiPriority w:val="35"/>
    <w:unhideWhenUsed/>
    <w:qFormat/>
    <w:rsid w:val="00D86E5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3840">
      <w:bodyDiv w:val="1"/>
      <w:marLeft w:val="0"/>
      <w:marRight w:val="0"/>
      <w:marTop w:val="0"/>
      <w:marBottom w:val="0"/>
      <w:divBdr>
        <w:top w:val="none" w:sz="0" w:space="0" w:color="auto"/>
        <w:left w:val="none" w:sz="0" w:space="0" w:color="auto"/>
        <w:bottom w:val="none" w:sz="0" w:space="0" w:color="auto"/>
        <w:right w:val="none" w:sz="0" w:space="0" w:color="auto"/>
      </w:divBdr>
    </w:div>
    <w:div w:id="40534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8C8E7-7E5F-4BEC-8550-003AF676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向致承</cp:lastModifiedBy>
  <cp:revision>46</cp:revision>
  <cp:lastPrinted>2020-05-30T10:21:00Z</cp:lastPrinted>
  <dcterms:created xsi:type="dcterms:W3CDTF">2020-05-17T09:05:00Z</dcterms:created>
  <dcterms:modified xsi:type="dcterms:W3CDTF">2020-05-30T10:46:00Z</dcterms:modified>
</cp:coreProperties>
</file>